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657" w:rsidRPr="00DF59C9" w:rsidRDefault="00384657" w:rsidP="006065D1">
      <w:pPr>
        <w:rPr>
          <w:rFonts w:ascii="Trebuchet MS" w:hAnsi="Trebuchet MS"/>
          <w:lang w:val="ro-RO"/>
        </w:rPr>
      </w:pPr>
    </w:p>
    <w:p w:rsidR="00A828C8" w:rsidRPr="00DF59C9" w:rsidRDefault="00A828C8" w:rsidP="006065D1">
      <w:pPr>
        <w:rPr>
          <w:rFonts w:ascii="Trebuchet MS" w:hAnsi="Trebuchet MS"/>
          <w:lang w:val="ro-RO"/>
        </w:rPr>
      </w:pPr>
    </w:p>
    <w:p w:rsidR="00A828C8" w:rsidRPr="00DF59C9" w:rsidRDefault="00A828C8" w:rsidP="006065D1">
      <w:pPr>
        <w:spacing w:after="0"/>
        <w:rPr>
          <w:rFonts w:ascii="Trebuchet MS" w:hAnsi="Trebuchet MS"/>
          <w:b/>
          <w:color w:val="1F497D"/>
          <w:lang w:val="ro-RO"/>
        </w:rPr>
      </w:pPr>
    </w:p>
    <w:p w:rsidR="0092253E" w:rsidRPr="00DF59C9" w:rsidRDefault="0092253E" w:rsidP="006065D1">
      <w:pPr>
        <w:spacing w:after="0"/>
        <w:rPr>
          <w:rFonts w:ascii="Trebuchet MS" w:hAnsi="Trebuchet MS"/>
          <w:b/>
          <w:color w:val="1F497D"/>
          <w:lang w:val="ro-RO"/>
        </w:rPr>
      </w:pPr>
    </w:p>
    <w:p w:rsidR="0092253E" w:rsidRPr="00DF59C9" w:rsidRDefault="0092253E" w:rsidP="006065D1">
      <w:pPr>
        <w:spacing w:after="0"/>
        <w:rPr>
          <w:rFonts w:ascii="Trebuchet MS" w:hAnsi="Trebuchet MS"/>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684"/>
      </w:tblGrid>
      <w:tr w:rsidR="00A828C8" w:rsidRPr="00DF59C9" w:rsidTr="00973B17">
        <w:trPr>
          <w:trHeight w:val="5174"/>
        </w:trPr>
        <w:tc>
          <w:tcPr>
            <w:tcW w:w="9684" w:type="dxa"/>
            <w:shd w:val="clear" w:color="auto" w:fill="B6DDE8"/>
          </w:tcPr>
          <w:p w:rsidR="00A828C8" w:rsidRPr="00DF59C9" w:rsidRDefault="00A828C8" w:rsidP="006065D1">
            <w:pPr>
              <w:spacing w:after="0"/>
              <w:jc w:val="center"/>
              <w:rPr>
                <w:rFonts w:ascii="Trebuchet MS" w:hAnsi="Trebuchet MS"/>
                <w:b/>
                <w:color w:val="1F497D"/>
                <w:lang w:val="ro-RO"/>
              </w:rPr>
            </w:pPr>
          </w:p>
          <w:p w:rsidR="00982B38" w:rsidRPr="00DF59C9" w:rsidRDefault="00982B38" w:rsidP="006065D1">
            <w:pPr>
              <w:spacing w:after="0"/>
              <w:jc w:val="center"/>
              <w:rPr>
                <w:rFonts w:ascii="Trebuchet MS" w:hAnsi="Trebuchet MS"/>
                <w:b/>
                <w:color w:val="1F497D"/>
                <w:lang w:val="ro-RO"/>
              </w:rPr>
            </w:pPr>
          </w:p>
          <w:p w:rsidR="00A828C8" w:rsidRPr="00DF59C9" w:rsidRDefault="00A828C8" w:rsidP="006065D1">
            <w:pPr>
              <w:spacing w:after="0"/>
              <w:jc w:val="center"/>
              <w:rPr>
                <w:rFonts w:ascii="Trebuchet MS" w:hAnsi="Trebuchet MS"/>
                <w:b/>
                <w:color w:val="1F497D"/>
                <w:lang w:val="ro-RO"/>
              </w:rPr>
            </w:pPr>
            <w:r w:rsidRPr="00DF59C9">
              <w:rPr>
                <w:rFonts w:ascii="Trebuchet MS" w:hAnsi="Trebuchet MS"/>
                <w:b/>
                <w:color w:val="1F497D"/>
                <w:lang w:val="ro-RO"/>
              </w:rPr>
              <w:t>PROGRAMUL OPERAȚIONAL CAPACITATE ADMINISTRATIVĂ</w:t>
            </w:r>
          </w:p>
          <w:p w:rsidR="00A828C8" w:rsidRPr="00DF59C9" w:rsidRDefault="00A828C8" w:rsidP="006065D1">
            <w:pPr>
              <w:spacing w:after="0"/>
              <w:rPr>
                <w:rFonts w:ascii="Trebuchet MS" w:hAnsi="Trebuchet MS"/>
                <w:lang w:val="ro-RO"/>
              </w:rPr>
            </w:pPr>
          </w:p>
          <w:p w:rsidR="00A828C8" w:rsidRPr="00DF59C9" w:rsidRDefault="00A828C8" w:rsidP="006065D1">
            <w:pPr>
              <w:spacing w:after="0"/>
              <w:jc w:val="center"/>
              <w:rPr>
                <w:rFonts w:ascii="Trebuchet MS" w:hAnsi="Trebuchet MS"/>
                <w:b/>
                <w:color w:val="1F497D"/>
                <w:lang w:val="ro-RO"/>
              </w:rPr>
            </w:pPr>
          </w:p>
          <w:p w:rsidR="00A828C8" w:rsidRPr="00DF59C9" w:rsidRDefault="00A828C8" w:rsidP="006065D1">
            <w:pPr>
              <w:spacing w:after="0"/>
              <w:jc w:val="center"/>
              <w:rPr>
                <w:rFonts w:ascii="Trebuchet MS" w:hAnsi="Trebuchet MS"/>
                <w:b/>
                <w:color w:val="1F497D"/>
                <w:lang w:val="ro-RO"/>
              </w:rPr>
            </w:pPr>
            <w:r w:rsidRPr="00DF59C9">
              <w:rPr>
                <w:rFonts w:ascii="Trebuchet MS" w:hAnsi="Trebuchet MS"/>
                <w:b/>
                <w:color w:val="1F497D"/>
                <w:lang w:val="ro-RO"/>
              </w:rPr>
              <w:t>GHIDUL SOLICITANTULUI</w:t>
            </w:r>
          </w:p>
          <w:p w:rsidR="00A828C8" w:rsidRPr="00DF59C9" w:rsidRDefault="00A828C8" w:rsidP="006065D1">
            <w:pPr>
              <w:spacing w:after="0"/>
              <w:jc w:val="center"/>
              <w:rPr>
                <w:rFonts w:ascii="Trebuchet MS" w:hAnsi="Trebuchet MS"/>
                <w:b/>
                <w:lang w:val="ro-RO"/>
              </w:rPr>
            </w:pPr>
          </w:p>
          <w:p w:rsidR="00A828C8" w:rsidRPr="00DF59C9" w:rsidRDefault="00A828C8" w:rsidP="006065D1">
            <w:pPr>
              <w:spacing w:after="0"/>
              <w:jc w:val="center"/>
              <w:rPr>
                <w:rFonts w:ascii="Trebuchet MS" w:hAnsi="Trebuchet MS"/>
                <w:b/>
                <w:color w:val="1F497D"/>
                <w:lang w:val="ro-RO"/>
              </w:rPr>
            </w:pPr>
            <w:r w:rsidRPr="00DF59C9">
              <w:rPr>
                <w:rFonts w:ascii="Trebuchet MS" w:hAnsi="Trebuchet MS"/>
                <w:b/>
                <w:color w:val="1F497D"/>
                <w:lang w:val="ro-RO"/>
              </w:rPr>
              <w:t xml:space="preserve">Cererea de proiecte </w:t>
            </w:r>
            <w:r w:rsidR="00982B38" w:rsidRPr="00DF59C9">
              <w:rPr>
                <w:rFonts w:ascii="Trebuchet MS" w:hAnsi="Trebuchet MS"/>
                <w:b/>
                <w:color w:val="1F497D"/>
                <w:sz w:val="24"/>
                <w:szCs w:val="24"/>
                <w:lang w:val="ro-RO"/>
              </w:rPr>
              <w:t>CP 2/201</w:t>
            </w:r>
            <w:r w:rsidR="00D002F0" w:rsidRPr="00DF59C9">
              <w:rPr>
                <w:rFonts w:ascii="Trebuchet MS" w:hAnsi="Trebuchet MS"/>
                <w:b/>
                <w:color w:val="1F497D"/>
                <w:sz w:val="24"/>
                <w:szCs w:val="24"/>
                <w:lang w:val="ro-RO"/>
              </w:rPr>
              <w:t>7</w:t>
            </w:r>
            <w:r w:rsidR="00B950AB" w:rsidRPr="00DF59C9">
              <w:rPr>
                <w:rFonts w:ascii="Trebuchet MS" w:hAnsi="Trebuchet MS"/>
                <w:b/>
                <w:color w:val="1F497D"/>
                <w:sz w:val="24"/>
                <w:szCs w:val="24"/>
                <w:lang w:val="ro-RO"/>
              </w:rPr>
              <w:t xml:space="preserve"> (</w:t>
            </w:r>
            <w:proofErr w:type="spellStart"/>
            <w:r w:rsidR="00574DD4" w:rsidRPr="00DF59C9">
              <w:rPr>
                <w:rFonts w:ascii="Trebuchet MS" w:hAnsi="Trebuchet MS"/>
                <w:b/>
                <w:color w:val="1F497D"/>
                <w:sz w:val="24"/>
                <w:szCs w:val="24"/>
                <w:lang w:val="ro-RO"/>
              </w:rPr>
              <w:t>MySMIS</w:t>
            </w:r>
            <w:proofErr w:type="spellEnd"/>
            <w:r w:rsidR="00574DD4" w:rsidRPr="00DF59C9">
              <w:rPr>
                <w:rFonts w:ascii="Trebuchet MS" w:hAnsi="Trebuchet MS"/>
                <w:b/>
                <w:color w:val="1F497D"/>
                <w:sz w:val="24"/>
                <w:szCs w:val="24"/>
                <w:lang w:val="ro-RO"/>
              </w:rPr>
              <w:t>: POCA/111/1/1)</w:t>
            </w:r>
          </w:p>
          <w:p w:rsidR="00A828C8" w:rsidRPr="00DF59C9" w:rsidRDefault="00A828C8" w:rsidP="006065D1">
            <w:pPr>
              <w:spacing w:after="0"/>
              <w:jc w:val="center"/>
              <w:rPr>
                <w:rFonts w:ascii="Trebuchet MS" w:hAnsi="Trebuchet MS"/>
                <w:b/>
                <w:color w:val="1F497D"/>
                <w:lang w:val="ro-RO"/>
              </w:rPr>
            </w:pPr>
          </w:p>
          <w:p w:rsidR="00982B38" w:rsidRPr="00DF59C9" w:rsidRDefault="00982B38" w:rsidP="00982B38">
            <w:pPr>
              <w:spacing w:after="0"/>
              <w:jc w:val="center"/>
              <w:rPr>
                <w:rFonts w:ascii="Trebuchet MS" w:hAnsi="Trebuchet MS" w:cs="Calibri"/>
                <w:i/>
                <w:color w:val="000000"/>
                <w:lang w:val="ro-RO"/>
              </w:rPr>
            </w:pPr>
          </w:p>
          <w:p w:rsidR="00982B38" w:rsidRPr="00DF59C9" w:rsidRDefault="00982B38" w:rsidP="00D002F0">
            <w:pPr>
              <w:spacing w:after="120" w:line="240" w:lineRule="auto"/>
              <w:jc w:val="center"/>
              <w:rPr>
                <w:rFonts w:ascii="Trebuchet MS" w:hAnsi="Trebuchet MS"/>
                <w:b/>
                <w:i/>
                <w:noProof/>
                <w:color w:val="1F497D"/>
                <w:lang w:val="ro-RO"/>
              </w:rPr>
            </w:pPr>
            <w:r w:rsidRPr="00DF59C9">
              <w:rPr>
                <w:rFonts w:ascii="Trebuchet MS" w:hAnsi="Trebuchet MS"/>
                <w:b/>
                <w:i/>
                <w:noProof/>
                <w:color w:val="1F497D"/>
                <w:lang w:val="ro-RO"/>
              </w:rPr>
              <w:t xml:space="preserve">Creșterea capacității ONG-urilor și a partenerilor sociali de a formula </w:t>
            </w:r>
          </w:p>
          <w:p w:rsidR="00982B38" w:rsidRPr="00DF59C9" w:rsidRDefault="00982B38" w:rsidP="00D002F0">
            <w:pPr>
              <w:spacing w:after="120" w:line="240" w:lineRule="auto"/>
              <w:jc w:val="center"/>
              <w:rPr>
                <w:rFonts w:ascii="Trebuchet MS" w:hAnsi="Trebuchet MS" w:cs="Calibri"/>
                <w:i/>
                <w:color w:val="000000"/>
                <w:lang w:val="ro-RO"/>
              </w:rPr>
            </w:pPr>
            <w:r w:rsidRPr="00DF59C9">
              <w:rPr>
                <w:rFonts w:ascii="Trebuchet MS" w:hAnsi="Trebuchet MS"/>
                <w:b/>
                <w:i/>
                <w:noProof/>
                <w:color w:val="1F497D"/>
                <w:lang w:val="ro-RO"/>
              </w:rPr>
              <w:t>politici publice alternative</w:t>
            </w:r>
          </w:p>
          <w:p w:rsidR="00A828C8" w:rsidRPr="00DF59C9" w:rsidRDefault="00A828C8" w:rsidP="00D26822">
            <w:pPr>
              <w:spacing w:after="0"/>
              <w:jc w:val="center"/>
              <w:rPr>
                <w:rFonts w:ascii="Trebuchet MS" w:hAnsi="Trebuchet MS"/>
                <w:i/>
                <w:lang w:val="ro-RO"/>
              </w:rPr>
            </w:pPr>
          </w:p>
        </w:tc>
      </w:tr>
    </w:tbl>
    <w:p w:rsidR="00815A1C" w:rsidRPr="00DF59C9" w:rsidRDefault="00815A1C" w:rsidP="006065D1">
      <w:pPr>
        <w:spacing w:after="0"/>
        <w:jc w:val="center"/>
        <w:rPr>
          <w:rFonts w:ascii="Trebuchet MS" w:hAnsi="Trebuchet MS"/>
          <w:lang w:val="ro-RO"/>
        </w:rPr>
      </w:pPr>
    </w:p>
    <w:p w:rsidR="00815A1C" w:rsidRPr="00DF59C9" w:rsidRDefault="00815A1C" w:rsidP="006065D1">
      <w:pPr>
        <w:spacing w:after="0"/>
        <w:jc w:val="right"/>
        <w:rPr>
          <w:rFonts w:ascii="Trebuchet MS" w:hAnsi="Trebuchet MS"/>
          <w:color w:val="17365D"/>
          <w:lang w:val="ro-RO"/>
        </w:rPr>
      </w:pPr>
    </w:p>
    <w:p w:rsidR="00815A1C" w:rsidRPr="00DF59C9" w:rsidRDefault="00815A1C" w:rsidP="006065D1">
      <w:pPr>
        <w:spacing w:after="0"/>
        <w:jc w:val="right"/>
        <w:rPr>
          <w:rFonts w:ascii="Trebuchet MS" w:hAnsi="Trebuchet MS"/>
          <w:color w:val="17365D"/>
          <w:lang w:val="ro-RO"/>
        </w:rPr>
      </w:pPr>
    </w:p>
    <w:p w:rsidR="00815A1C" w:rsidRPr="00DF59C9" w:rsidRDefault="00815A1C" w:rsidP="006065D1">
      <w:pPr>
        <w:spacing w:after="0"/>
        <w:jc w:val="right"/>
        <w:rPr>
          <w:rFonts w:ascii="Trebuchet MS" w:hAnsi="Trebuchet MS"/>
          <w:color w:val="17365D"/>
          <w:lang w:val="ro-RO"/>
        </w:rPr>
      </w:pPr>
    </w:p>
    <w:p w:rsidR="00815A1C" w:rsidRPr="00DF59C9" w:rsidRDefault="00815A1C" w:rsidP="006065D1">
      <w:pPr>
        <w:spacing w:after="0"/>
        <w:jc w:val="right"/>
        <w:rPr>
          <w:rFonts w:ascii="Trebuchet MS" w:hAnsi="Trebuchet MS"/>
          <w:color w:val="17365D"/>
          <w:lang w:val="ro-RO"/>
        </w:rPr>
      </w:pPr>
    </w:p>
    <w:p w:rsidR="00815A1C" w:rsidRPr="00DF59C9" w:rsidRDefault="00815A1C" w:rsidP="006065D1">
      <w:pPr>
        <w:spacing w:after="0"/>
        <w:jc w:val="right"/>
        <w:rPr>
          <w:rFonts w:ascii="Trebuchet MS" w:hAnsi="Trebuchet MS"/>
          <w:color w:val="17365D"/>
          <w:lang w:val="ro-RO"/>
        </w:rPr>
      </w:pPr>
    </w:p>
    <w:p w:rsidR="00815A1C" w:rsidRPr="00DF59C9" w:rsidRDefault="00815A1C" w:rsidP="006065D1">
      <w:pPr>
        <w:spacing w:after="0"/>
        <w:jc w:val="right"/>
        <w:rPr>
          <w:rFonts w:ascii="Trebuchet MS" w:hAnsi="Trebuchet MS"/>
          <w:color w:val="17365D"/>
          <w:lang w:val="ro-RO"/>
        </w:rPr>
      </w:pPr>
    </w:p>
    <w:p w:rsidR="00D85CF6" w:rsidRPr="00DF59C9" w:rsidRDefault="00D85CF6" w:rsidP="006065D1">
      <w:pPr>
        <w:spacing w:after="0"/>
        <w:jc w:val="right"/>
        <w:rPr>
          <w:rFonts w:ascii="Trebuchet MS" w:hAnsi="Trebuchet MS"/>
          <w:color w:val="17365D"/>
          <w:lang w:val="ro-RO"/>
        </w:rPr>
      </w:pPr>
    </w:p>
    <w:p w:rsidR="00AF652B" w:rsidRPr="00DF59C9" w:rsidRDefault="00AF652B" w:rsidP="006065D1">
      <w:pPr>
        <w:spacing w:after="0"/>
        <w:jc w:val="right"/>
        <w:rPr>
          <w:rFonts w:ascii="Trebuchet MS" w:hAnsi="Trebuchet MS"/>
          <w:color w:val="17365D"/>
          <w:lang w:val="ro-RO"/>
        </w:rPr>
      </w:pPr>
    </w:p>
    <w:p w:rsidR="00982B38" w:rsidRPr="00DF59C9" w:rsidRDefault="00982B38" w:rsidP="00982B38">
      <w:pPr>
        <w:spacing w:after="0"/>
        <w:jc w:val="both"/>
        <w:rPr>
          <w:rFonts w:ascii="Trebuchet MS" w:hAnsi="Trebuchet MS"/>
          <w:b/>
          <w:i/>
          <w:color w:val="17365D"/>
          <w:lang w:val="ro-RO"/>
        </w:rPr>
      </w:pPr>
      <w:r w:rsidRPr="00DF59C9">
        <w:rPr>
          <w:rFonts w:ascii="Trebuchet MS" w:hAnsi="Trebuchet MS"/>
          <w:b/>
          <w:color w:val="17365D"/>
          <w:lang w:val="ro-RO"/>
        </w:rPr>
        <w:t>Obiectivul Specific 1.1:</w:t>
      </w:r>
      <w:r w:rsidRPr="00DF59C9">
        <w:rPr>
          <w:rFonts w:ascii="Trebuchet MS" w:hAnsi="Trebuchet MS"/>
          <w:b/>
          <w:i/>
          <w:color w:val="17365D"/>
          <w:lang w:val="ro-RO"/>
        </w:rPr>
        <w:t xml:space="preserve"> </w:t>
      </w:r>
    </w:p>
    <w:p w:rsidR="00982B38" w:rsidRPr="00DF59C9" w:rsidRDefault="00982B38" w:rsidP="00982B38">
      <w:pPr>
        <w:spacing w:after="0"/>
        <w:jc w:val="both"/>
        <w:rPr>
          <w:rFonts w:ascii="Trebuchet MS" w:hAnsi="Trebuchet MS"/>
          <w:b/>
          <w:lang w:val="ro-RO"/>
        </w:rPr>
      </w:pPr>
      <w:r w:rsidRPr="00DF59C9">
        <w:rPr>
          <w:rFonts w:ascii="Trebuchet MS" w:hAnsi="Trebuchet MS"/>
          <w:b/>
          <w:i/>
          <w:color w:val="17365D"/>
          <w:lang w:val="ro-RO"/>
        </w:rPr>
        <w:t>Dezvoltarea și introducerea de sisteme și standarde comune în administrația publică ce optimizează procesele decizionale orientate către cetățeni și mediul de afaceri în concordanță cu SCAP</w:t>
      </w:r>
    </w:p>
    <w:p w:rsidR="00B168A3" w:rsidRPr="00DF59C9" w:rsidRDefault="00B168A3" w:rsidP="00DA2CD7">
      <w:pPr>
        <w:spacing w:after="0"/>
        <w:ind w:right="284"/>
        <w:rPr>
          <w:rFonts w:ascii="Trebuchet MS" w:hAnsi="Trebuchet MS"/>
          <w:b/>
          <w:lang w:val="ro-RO"/>
        </w:rPr>
      </w:pPr>
    </w:p>
    <w:p w:rsidR="00815A1C" w:rsidRPr="00DF59C9" w:rsidRDefault="00815A1C" w:rsidP="006065D1">
      <w:pPr>
        <w:spacing w:after="0"/>
        <w:jc w:val="center"/>
        <w:rPr>
          <w:rFonts w:ascii="Trebuchet MS" w:hAnsi="Trebuchet MS"/>
          <w:lang w:val="ro-RO"/>
        </w:rPr>
      </w:pPr>
    </w:p>
    <w:p w:rsidR="00815A1C" w:rsidRPr="00DF59C9" w:rsidRDefault="00815A1C" w:rsidP="006065D1">
      <w:pPr>
        <w:spacing w:after="0"/>
        <w:jc w:val="center"/>
        <w:rPr>
          <w:rFonts w:ascii="Trebuchet MS" w:hAnsi="Trebuchet M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9"/>
      </w:tblGrid>
      <w:tr w:rsidR="00815A1C" w:rsidRPr="00DF59C9" w:rsidTr="0009311D">
        <w:tc>
          <w:tcPr>
            <w:tcW w:w="9779" w:type="dxa"/>
          </w:tcPr>
          <w:p w:rsidR="00815A1C" w:rsidRPr="00DF59C9" w:rsidRDefault="00815A1C" w:rsidP="006065D1">
            <w:pPr>
              <w:spacing w:after="0"/>
              <w:jc w:val="center"/>
              <w:rPr>
                <w:rFonts w:ascii="Trebuchet MS" w:hAnsi="Trebuchet MS"/>
                <w:lang w:val="ro-RO"/>
              </w:rPr>
            </w:pPr>
            <w:r w:rsidRPr="00DF59C9">
              <w:rPr>
                <w:rFonts w:ascii="Trebuchet MS" w:hAnsi="Trebuchet MS"/>
                <w:b/>
                <w:bCs/>
                <w:i/>
                <w:smallCaps/>
                <w:color w:val="17365D"/>
                <w:lang w:val="ro-RO"/>
              </w:rPr>
              <w:t>Acest document nu are valoare de act normativ şi nu exonerează solicitanţii de obligația respectării legislaţiei în vigoare la nivel naţional şi european. In caz de contradicție Între prevederile prezentului Ghid al solicitantului și prevederile legislației în vigoare, aceasta din urmă prevalează</w:t>
            </w:r>
          </w:p>
        </w:tc>
      </w:tr>
    </w:tbl>
    <w:p w:rsidR="003A2102" w:rsidRPr="00DF59C9" w:rsidRDefault="003A2102" w:rsidP="00973B17">
      <w:pPr>
        <w:pStyle w:val="TOCHeading"/>
        <w:ind w:left="-180"/>
        <w:jc w:val="center"/>
        <w:rPr>
          <w:rFonts w:ascii="Trebuchet MS" w:hAnsi="Trebuchet MS"/>
          <w:sz w:val="22"/>
          <w:szCs w:val="22"/>
          <w:lang w:val="ro-RO"/>
        </w:rPr>
      </w:pPr>
    </w:p>
    <w:p w:rsidR="001144AA" w:rsidRPr="00DF59C9" w:rsidRDefault="002775FD" w:rsidP="00973B17">
      <w:pPr>
        <w:pStyle w:val="TOCHeading"/>
        <w:ind w:left="-180"/>
        <w:jc w:val="center"/>
        <w:rPr>
          <w:rFonts w:ascii="Trebuchet MS" w:hAnsi="Trebuchet MS"/>
          <w:sz w:val="22"/>
          <w:szCs w:val="22"/>
          <w:lang w:val="ro-RO"/>
        </w:rPr>
      </w:pPr>
      <w:r w:rsidRPr="00DF59C9">
        <w:rPr>
          <w:rFonts w:ascii="Trebuchet MS" w:hAnsi="Trebuchet MS"/>
          <w:sz w:val="22"/>
          <w:szCs w:val="22"/>
          <w:lang w:val="ro-RO"/>
        </w:rPr>
        <w:t>Cuprins</w:t>
      </w:r>
    </w:p>
    <w:p w:rsidR="005A778C" w:rsidRPr="00DF59C9" w:rsidRDefault="006218ED">
      <w:pPr>
        <w:pStyle w:val="TOC1"/>
        <w:rPr>
          <w:rFonts w:ascii="Calibri" w:eastAsia="Times New Roman" w:hAnsi="Calibri"/>
          <w:b w:val="0"/>
          <w:lang w:eastAsia="ro-RO"/>
        </w:rPr>
      </w:pPr>
      <w:r w:rsidRPr="006218ED">
        <w:rPr>
          <w:noProof w:val="0"/>
        </w:rPr>
        <w:fldChar w:fldCharType="begin"/>
      </w:r>
      <w:r w:rsidR="001144AA" w:rsidRPr="00DF59C9">
        <w:rPr>
          <w:noProof w:val="0"/>
        </w:rPr>
        <w:instrText xml:space="preserve"> TOC \o "1-3" \h \z \u </w:instrText>
      </w:r>
      <w:r w:rsidRPr="006218ED">
        <w:rPr>
          <w:noProof w:val="0"/>
        </w:rPr>
        <w:fldChar w:fldCharType="separate"/>
      </w:r>
      <w:hyperlink w:anchor="_Toc471991690" w:history="1">
        <w:r w:rsidR="005A778C" w:rsidRPr="00DF59C9">
          <w:rPr>
            <w:rStyle w:val="Hyperlink"/>
          </w:rPr>
          <w:t>SECȚIUNEA 1 – Abrevieri și glosar</w:t>
        </w:r>
        <w:r w:rsidR="005A778C" w:rsidRPr="00DF59C9">
          <w:rPr>
            <w:webHidden/>
          </w:rPr>
          <w:tab/>
        </w:r>
        <w:r w:rsidRPr="00DF59C9">
          <w:rPr>
            <w:webHidden/>
          </w:rPr>
          <w:fldChar w:fldCharType="begin"/>
        </w:r>
        <w:r w:rsidR="005A778C" w:rsidRPr="00DF59C9">
          <w:rPr>
            <w:webHidden/>
          </w:rPr>
          <w:instrText xml:space="preserve"> PAGEREF _Toc471991690 \h </w:instrText>
        </w:r>
        <w:r w:rsidRPr="00DF59C9">
          <w:rPr>
            <w:webHidden/>
          </w:rPr>
        </w:r>
        <w:r w:rsidRPr="00DF59C9">
          <w:rPr>
            <w:webHidden/>
          </w:rPr>
          <w:fldChar w:fldCharType="separate"/>
        </w:r>
        <w:r w:rsidR="007F7498" w:rsidRPr="00DF59C9">
          <w:rPr>
            <w:webHidden/>
          </w:rPr>
          <w:t>3</w:t>
        </w:r>
        <w:r w:rsidRPr="00DF59C9">
          <w:rPr>
            <w:webHidden/>
          </w:rPr>
          <w:fldChar w:fldCharType="end"/>
        </w:r>
      </w:hyperlink>
    </w:p>
    <w:p w:rsidR="005A778C" w:rsidRPr="00DF59C9" w:rsidRDefault="006218ED">
      <w:pPr>
        <w:pStyle w:val="TOC2"/>
        <w:rPr>
          <w:rFonts w:eastAsia="Times New Roman"/>
          <w:noProof/>
          <w:lang w:val="ro-RO" w:eastAsia="ro-RO"/>
        </w:rPr>
      </w:pPr>
      <w:hyperlink w:anchor="_Toc471991691" w:history="1">
        <w:r w:rsidR="005A778C" w:rsidRPr="00DF59C9">
          <w:rPr>
            <w:rStyle w:val="Hyperlink"/>
            <w:rFonts w:ascii="Trebuchet MS" w:hAnsi="Trebuchet MS" w:cs="Arial"/>
            <w:noProof/>
            <w:lang w:val="ro-RO"/>
          </w:rPr>
          <w:t>ABREVIERI</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_Toc471991691 \h </w:instrText>
        </w:r>
        <w:r w:rsidRPr="00DF59C9">
          <w:rPr>
            <w:noProof/>
            <w:webHidden/>
            <w:lang w:val="ro-RO"/>
          </w:rPr>
        </w:r>
        <w:r w:rsidRPr="00DF59C9">
          <w:rPr>
            <w:noProof/>
            <w:webHidden/>
            <w:lang w:val="ro-RO"/>
          </w:rPr>
          <w:fldChar w:fldCharType="separate"/>
        </w:r>
        <w:r w:rsidR="007F7498" w:rsidRPr="00DF59C9">
          <w:rPr>
            <w:noProof/>
            <w:webHidden/>
            <w:lang w:val="ro-RO"/>
          </w:rPr>
          <w:t>3</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692" w:history="1">
        <w:r w:rsidR="005A778C" w:rsidRPr="00DF59C9">
          <w:rPr>
            <w:rStyle w:val="Hyperlink"/>
            <w:rFonts w:ascii="Trebuchet MS" w:hAnsi="Trebuchet MS" w:cs="Arial"/>
            <w:noProof/>
            <w:lang w:val="ro-RO"/>
          </w:rPr>
          <w:t>GLOSAR</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_Toc471991692 \h </w:instrText>
        </w:r>
        <w:r w:rsidRPr="00DF59C9">
          <w:rPr>
            <w:noProof/>
            <w:webHidden/>
            <w:lang w:val="ro-RO"/>
          </w:rPr>
        </w:r>
        <w:r w:rsidRPr="00DF59C9">
          <w:rPr>
            <w:noProof/>
            <w:webHidden/>
            <w:lang w:val="ro-RO"/>
          </w:rPr>
          <w:fldChar w:fldCharType="separate"/>
        </w:r>
        <w:r w:rsidR="007F7498" w:rsidRPr="00DF59C9">
          <w:rPr>
            <w:noProof/>
            <w:webHidden/>
            <w:lang w:val="ro-RO"/>
          </w:rPr>
          <w:t>4</w:t>
        </w:r>
        <w:r w:rsidRPr="00DF59C9">
          <w:rPr>
            <w:noProof/>
            <w:webHidden/>
            <w:lang w:val="ro-RO"/>
          </w:rPr>
          <w:fldChar w:fldCharType="end"/>
        </w:r>
      </w:hyperlink>
    </w:p>
    <w:p w:rsidR="005A778C" w:rsidRPr="00DF59C9" w:rsidRDefault="006218ED">
      <w:pPr>
        <w:pStyle w:val="TOC1"/>
        <w:rPr>
          <w:rFonts w:ascii="Calibri" w:eastAsia="Times New Roman" w:hAnsi="Calibri"/>
          <w:b w:val="0"/>
          <w:lang w:eastAsia="ro-RO"/>
        </w:rPr>
      </w:pPr>
      <w:hyperlink w:anchor="_Toc471991693" w:history="1">
        <w:r w:rsidR="005A778C" w:rsidRPr="00DF59C9">
          <w:rPr>
            <w:rStyle w:val="Hyperlink"/>
          </w:rPr>
          <w:t>SECȚIUNEA 2 – Informații generale</w:t>
        </w:r>
        <w:r w:rsidR="005A778C" w:rsidRPr="00DF59C9">
          <w:rPr>
            <w:webHidden/>
          </w:rPr>
          <w:tab/>
        </w:r>
        <w:r w:rsidRPr="00DF59C9">
          <w:rPr>
            <w:webHidden/>
          </w:rPr>
          <w:fldChar w:fldCharType="begin"/>
        </w:r>
        <w:r w:rsidR="005A778C" w:rsidRPr="00DF59C9">
          <w:rPr>
            <w:webHidden/>
          </w:rPr>
          <w:instrText xml:space="preserve"> PAGEREF _Toc471991693 \h </w:instrText>
        </w:r>
        <w:r w:rsidRPr="00DF59C9">
          <w:rPr>
            <w:webHidden/>
          </w:rPr>
        </w:r>
        <w:r w:rsidRPr="00DF59C9">
          <w:rPr>
            <w:webHidden/>
          </w:rPr>
          <w:fldChar w:fldCharType="separate"/>
        </w:r>
        <w:r w:rsidR="007F7498" w:rsidRPr="00DF59C9">
          <w:rPr>
            <w:webHidden/>
          </w:rPr>
          <w:t>5</w:t>
        </w:r>
        <w:r w:rsidRPr="00DF59C9">
          <w:rPr>
            <w:webHidden/>
          </w:rPr>
          <w:fldChar w:fldCharType="end"/>
        </w:r>
      </w:hyperlink>
    </w:p>
    <w:p w:rsidR="005A778C" w:rsidRPr="00DF59C9" w:rsidRDefault="006218ED">
      <w:pPr>
        <w:pStyle w:val="TOC2"/>
        <w:rPr>
          <w:rFonts w:eastAsia="Times New Roman"/>
          <w:noProof/>
          <w:lang w:val="ro-RO" w:eastAsia="ro-RO"/>
        </w:rPr>
      </w:pPr>
      <w:hyperlink w:anchor="_Toc471991694" w:history="1">
        <w:r w:rsidR="005A778C" w:rsidRPr="00DF59C9">
          <w:rPr>
            <w:rStyle w:val="Hyperlink"/>
            <w:rFonts w:ascii="Trebuchet MS" w:hAnsi="Trebuchet MS" w:cs="Arial"/>
            <w:noProof/>
            <w:lang w:val="ro-RO"/>
          </w:rPr>
          <w:t>Subsecțiunea 2.1: Descrierea POCA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_Toc471991694 \h </w:instrText>
        </w:r>
        <w:r w:rsidRPr="00DF59C9">
          <w:rPr>
            <w:noProof/>
            <w:webHidden/>
            <w:lang w:val="ro-RO"/>
          </w:rPr>
        </w:r>
        <w:r w:rsidRPr="00DF59C9">
          <w:rPr>
            <w:noProof/>
            <w:webHidden/>
            <w:lang w:val="ro-RO"/>
          </w:rPr>
          <w:fldChar w:fldCharType="separate"/>
        </w:r>
        <w:r w:rsidR="007F7498" w:rsidRPr="00DF59C9">
          <w:rPr>
            <w:noProof/>
            <w:webHidden/>
            <w:lang w:val="ro-RO"/>
          </w:rPr>
          <w:t>5</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695" w:history="1">
        <w:r w:rsidR="005A778C" w:rsidRPr="00DF59C9">
          <w:rPr>
            <w:rStyle w:val="Hyperlink"/>
            <w:rFonts w:ascii="Trebuchet MS" w:hAnsi="Trebuchet MS" w:cs="Arial"/>
            <w:noProof/>
            <w:lang w:val="ro-RO"/>
          </w:rPr>
          <w:t>Subsecțiunea 2.2: Descrierea apelului de proiecte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_Toc471991695 \h </w:instrText>
        </w:r>
        <w:r w:rsidRPr="00DF59C9">
          <w:rPr>
            <w:noProof/>
            <w:webHidden/>
            <w:lang w:val="ro-RO"/>
          </w:rPr>
        </w:r>
        <w:r w:rsidRPr="00DF59C9">
          <w:rPr>
            <w:noProof/>
            <w:webHidden/>
            <w:lang w:val="ro-RO"/>
          </w:rPr>
          <w:fldChar w:fldCharType="separate"/>
        </w:r>
        <w:r w:rsidR="007F7498" w:rsidRPr="00DF59C9">
          <w:rPr>
            <w:noProof/>
            <w:webHidden/>
            <w:lang w:val="ro-RO"/>
          </w:rPr>
          <w:t>6</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696" w:history="1">
        <w:r w:rsidR="005A778C" w:rsidRPr="00DF59C9">
          <w:rPr>
            <w:rStyle w:val="Hyperlink"/>
            <w:rFonts w:ascii="Trebuchet MS" w:hAnsi="Trebuchet MS" w:cs="Arial"/>
            <w:noProof/>
            <w:lang w:val="ro-RO"/>
          </w:rPr>
          <w:t>Subsecțiunea 2.3: Principalele reglementări europene și naționale precum și alte documente programatice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_Toc471991696 \h </w:instrText>
        </w:r>
        <w:r w:rsidRPr="00DF59C9">
          <w:rPr>
            <w:noProof/>
            <w:webHidden/>
            <w:lang w:val="ro-RO"/>
          </w:rPr>
        </w:r>
        <w:r w:rsidRPr="00DF59C9">
          <w:rPr>
            <w:noProof/>
            <w:webHidden/>
            <w:lang w:val="ro-RO"/>
          </w:rPr>
          <w:fldChar w:fldCharType="separate"/>
        </w:r>
        <w:r w:rsidR="007F7498" w:rsidRPr="00DF59C9">
          <w:rPr>
            <w:noProof/>
            <w:webHidden/>
            <w:lang w:val="ro-RO"/>
          </w:rPr>
          <w:t>6</w:t>
        </w:r>
        <w:r w:rsidRPr="00DF59C9">
          <w:rPr>
            <w:noProof/>
            <w:webHidden/>
            <w:lang w:val="ro-RO"/>
          </w:rPr>
          <w:fldChar w:fldCharType="end"/>
        </w:r>
      </w:hyperlink>
    </w:p>
    <w:p w:rsidR="005A778C" w:rsidRPr="00DF59C9" w:rsidRDefault="006218ED">
      <w:pPr>
        <w:pStyle w:val="TOC1"/>
        <w:rPr>
          <w:rFonts w:ascii="Calibri" w:eastAsia="Times New Roman" w:hAnsi="Calibri"/>
          <w:b w:val="0"/>
          <w:lang w:eastAsia="ro-RO"/>
        </w:rPr>
      </w:pPr>
      <w:hyperlink w:anchor="_Toc471991697" w:history="1">
        <w:r w:rsidR="005A778C" w:rsidRPr="00DF59C9">
          <w:rPr>
            <w:rStyle w:val="Hyperlink"/>
            <w:rFonts w:cs="Segoe UI"/>
          </w:rPr>
          <w:t>SECȚIUNEA 3: Condiții specifice pentru cererea de proiecte</w:t>
        </w:r>
        <w:r w:rsidR="005A778C" w:rsidRPr="00DF59C9">
          <w:rPr>
            <w:webHidden/>
          </w:rPr>
          <w:tab/>
        </w:r>
        <w:r w:rsidRPr="00DF59C9">
          <w:rPr>
            <w:webHidden/>
          </w:rPr>
          <w:fldChar w:fldCharType="begin"/>
        </w:r>
        <w:r w:rsidR="005A778C" w:rsidRPr="00DF59C9">
          <w:rPr>
            <w:webHidden/>
          </w:rPr>
          <w:instrText xml:space="preserve"> PAGEREF _Toc471991697 \h </w:instrText>
        </w:r>
        <w:r w:rsidRPr="00DF59C9">
          <w:rPr>
            <w:webHidden/>
          </w:rPr>
        </w:r>
        <w:r w:rsidRPr="00DF59C9">
          <w:rPr>
            <w:webHidden/>
          </w:rPr>
          <w:fldChar w:fldCharType="separate"/>
        </w:r>
        <w:r w:rsidR="007F7498" w:rsidRPr="00DF59C9">
          <w:rPr>
            <w:webHidden/>
          </w:rPr>
          <w:t>8</w:t>
        </w:r>
        <w:r w:rsidRPr="00DF59C9">
          <w:rPr>
            <w:webHidden/>
          </w:rPr>
          <w:fldChar w:fldCharType="end"/>
        </w:r>
      </w:hyperlink>
    </w:p>
    <w:p w:rsidR="005A778C" w:rsidRPr="00DF59C9" w:rsidRDefault="006218ED">
      <w:pPr>
        <w:pStyle w:val="TOC2"/>
        <w:rPr>
          <w:rFonts w:eastAsia="Times New Roman"/>
          <w:noProof/>
          <w:lang w:val="ro-RO" w:eastAsia="ro-RO"/>
        </w:rPr>
      </w:pPr>
      <w:hyperlink w:anchor="_Toc471991698" w:history="1">
        <w:r w:rsidR="005A778C" w:rsidRPr="00DF59C9">
          <w:rPr>
            <w:rStyle w:val="Hyperlink"/>
            <w:rFonts w:ascii="Trebuchet MS" w:hAnsi="Trebuchet MS" w:cs="Segoe UI"/>
            <w:noProof/>
            <w:lang w:val="ro-RO"/>
          </w:rPr>
          <w:t>Subsecțiunea 3.1: Informații despre cererea de proiecte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_Toc471991698 \h </w:instrText>
        </w:r>
        <w:r w:rsidRPr="00DF59C9">
          <w:rPr>
            <w:noProof/>
            <w:webHidden/>
            <w:lang w:val="ro-RO"/>
          </w:rPr>
        </w:r>
        <w:r w:rsidRPr="00DF59C9">
          <w:rPr>
            <w:noProof/>
            <w:webHidden/>
            <w:lang w:val="ro-RO"/>
          </w:rPr>
          <w:fldChar w:fldCharType="separate"/>
        </w:r>
        <w:r w:rsidR="007F7498" w:rsidRPr="00DF59C9">
          <w:rPr>
            <w:noProof/>
            <w:webHidden/>
            <w:lang w:val="ro-RO"/>
          </w:rPr>
          <w:t>8</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699" w:history="1">
        <w:r w:rsidR="005A778C" w:rsidRPr="00DF59C9">
          <w:rPr>
            <w:rStyle w:val="Hyperlink"/>
            <w:rFonts w:ascii="Trebuchet MS" w:hAnsi="Trebuchet MS" w:cs="Segoe UI"/>
            <w:noProof/>
            <w:lang w:val="ro-RO"/>
          </w:rPr>
          <w:t>Subsecțiunea 3.2: Încadrarea proiectului în POCA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_Toc471991699 \h </w:instrText>
        </w:r>
        <w:r w:rsidRPr="00DF59C9">
          <w:rPr>
            <w:noProof/>
            <w:webHidden/>
            <w:lang w:val="ro-RO"/>
          </w:rPr>
        </w:r>
        <w:r w:rsidRPr="00DF59C9">
          <w:rPr>
            <w:noProof/>
            <w:webHidden/>
            <w:lang w:val="ro-RO"/>
          </w:rPr>
          <w:fldChar w:fldCharType="separate"/>
        </w:r>
        <w:r w:rsidR="007F7498" w:rsidRPr="00DF59C9">
          <w:rPr>
            <w:noProof/>
            <w:webHidden/>
            <w:lang w:val="ro-RO"/>
          </w:rPr>
          <w:t>8</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0" w:history="1">
        <w:r w:rsidR="005A778C" w:rsidRPr="00DF59C9">
          <w:rPr>
            <w:rStyle w:val="Hyperlink"/>
            <w:rFonts w:ascii="Trebuchet MS" w:hAnsi="Trebuchet MS"/>
            <w:noProof/>
            <w:lang w:val="ro-RO"/>
          </w:rPr>
          <w:t>Capitolul 3.2.1: Axa prioritară și obiectiv specific POCA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_Toc471991700 \h </w:instrText>
        </w:r>
        <w:r w:rsidRPr="00DF59C9">
          <w:rPr>
            <w:noProof/>
            <w:webHidden/>
            <w:lang w:val="ro-RO"/>
          </w:rPr>
        </w:r>
        <w:r w:rsidRPr="00DF59C9">
          <w:rPr>
            <w:noProof/>
            <w:webHidden/>
            <w:lang w:val="ro-RO"/>
          </w:rPr>
          <w:fldChar w:fldCharType="separate"/>
        </w:r>
        <w:r w:rsidR="007F7498" w:rsidRPr="00DF59C9">
          <w:rPr>
            <w:noProof/>
            <w:webHidden/>
            <w:lang w:val="ro-RO"/>
          </w:rPr>
          <w:t>8</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1" w:history="1">
        <w:r w:rsidR="005A778C" w:rsidRPr="00DF59C9">
          <w:rPr>
            <w:rStyle w:val="Hyperlink"/>
            <w:rFonts w:ascii="Trebuchet MS" w:hAnsi="Trebuchet MS"/>
            <w:noProof/>
            <w:lang w:val="ro-RO"/>
          </w:rPr>
          <w:t>Capitolul 3.2.2: Rezultatele POCA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_Toc471991701 \h </w:instrText>
        </w:r>
        <w:r w:rsidRPr="00DF59C9">
          <w:rPr>
            <w:noProof/>
            <w:webHidden/>
            <w:lang w:val="ro-RO"/>
          </w:rPr>
        </w:r>
        <w:r w:rsidRPr="00DF59C9">
          <w:rPr>
            <w:noProof/>
            <w:webHidden/>
            <w:lang w:val="ro-RO"/>
          </w:rPr>
          <w:fldChar w:fldCharType="separate"/>
        </w:r>
        <w:r w:rsidR="007F7498" w:rsidRPr="00DF59C9">
          <w:rPr>
            <w:noProof/>
            <w:webHidden/>
            <w:lang w:val="ro-RO"/>
          </w:rPr>
          <w:t>8</w:t>
        </w:r>
        <w:r w:rsidRPr="00DF59C9">
          <w:rPr>
            <w:noProof/>
            <w:webHidden/>
            <w:lang w:val="ro-RO"/>
          </w:rPr>
          <w:fldChar w:fldCharType="end"/>
        </w:r>
      </w:hyperlink>
    </w:p>
    <w:p w:rsidR="005A778C" w:rsidRPr="00DF59C9" w:rsidRDefault="006218ED">
      <w:pPr>
        <w:pStyle w:val="TOC3"/>
        <w:rPr>
          <w:rFonts w:eastAsia="Times New Roman"/>
          <w:noProof/>
          <w:lang w:val="ro-RO" w:eastAsia="ro-RO"/>
        </w:rPr>
      </w:pPr>
      <w:hyperlink w:anchor="_Toc471991702" w:history="1">
        <w:r w:rsidR="005A778C" w:rsidRPr="00DF59C9">
          <w:rPr>
            <w:rStyle w:val="Hyperlink"/>
            <w:rFonts w:ascii="Trebuchet MS" w:hAnsi="Trebuchet MS"/>
            <w:noProof/>
            <w:lang w:val="ro-RO"/>
          </w:rPr>
          <w:t>Capitolul 3.2.3: Indicatorii POCA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_Toc471991702 \h </w:instrText>
        </w:r>
        <w:r w:rsidRPr="00DF59C9">
          <w:rPr>
            <w:noProof/>
            <w:webHidden/>
            <w:lang w:val="ro-RO"/>
          </w:rPr>
        </w:r>
        <w:r w:rsidRPr="00DF59C9">
          <w:rPr>
            <w:noProof/>
            <w:webHidden/>
            <w:lang w:val="ro-RO"/>
          </w:rPr>
          <w:fldChar w:fldCharType="separate"/>
        </w:r>
        <w:r w:rsidR="007F7498" w:rsidRPr="00DF59C9">
          <w:rPr>
            <w:noProof/>
            <w:webHidden/>
            <w:lang w:val="ro-RO"/>
          </w:rPr>
          <w:t>9</w:t>
        </w:r>
        <w:r w:rsidRPr="00DF59C9">
          <w:rPr>
            <w:noProof/>
            <w:webHidden/>
            <w:lang w:val="ro-RO"/>
          </w:rPr>
          <w:fldChar w:fldCharType="end"/>
        </w:r>
      </w:hyperlink>
    </w:p>
    <w:p w:rsidR="005A778C" w:rsidRPr="00DF59C9" w:rsidRDefault="006218ED">
      <w:pPr>
        <w:pStyle w:val="TOC3"/>
        <w:rPr>
          <w:rFonts w:eastAsia="Times New Roman"/>
          <w:noProof/>
          <w:lang w:val="ro-RO" w:eastAsia="ro-RO"/>
        </w:rPr>
      </w:pPr>
      <w:hyperlink w:anchor="_Toc471991703" w:history="1">
        <w:r w:rsidR="005A778C" w:rsidRPr="00DF59C9">
          <w:rPr>
            <w:rStyle w:val="Hyperlink"/>
            <w:rFonts w:ascii="Trebuchet MS" w:hAnsi="Trebuchet MS"/>
            <w:noProof/>
            <w:lang w:val="ro-RO"/>
          </w:rPr>
          <w:t>Capitolul 3.2.4: Tipuri de acțiuni POCA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_Toc471991703 \h </w:instrText>
        </w:r>
        <w:r w:rsidRPr="00DF59C9">
          <w:rPr>
            <w:noProof/>
            <w:webHidden/>
            <w:lang w:val="ro-RO"/>
          </w:rPr>
        </w:r>
        <w:r w:rsidRPr="00DF59C9">
          <w:rPr>
            <w:noProof/>
            <w:webHidden/>
            <w:lang w:val="ro-RO"/>
          </w:rPr>
          <w:fldChar w:fldCharType="separate"/>
        </w:r>
        <w:r w:rsidR="007F7498" w:rsidRPr="00DF59C9">
          <w:rPr>
            <w:noProof/>
            <w:webHidden/>
            <w:lang w:val="ro-RO"/>
          </w:rPr>
          <w:t>10</w:t>
        </w:r>
        <w:r w:rsidRPr="00DF59C9">
          <w:rPr>
            <w:noProof/>
            <w:webHidden/>
            <w:lang w:val="ro-RO"/>
          </w:rPr>
          <w:fldChar w:fldCharType="end"/>
        </w:r>
      </w:hyperlink>
    </w:p>
    <w:p w:rsidR="005A778C" w:rsidRPr="00DF59C9" w:rsidRDefault="006218ED">
      <w:pPr>
        <w:pStyle w:val="TOC3"/>
        <w:rPr>
          <w:rFonts w:eastAsia="Times New Roman"/>
          <w:noProof/>
          <w:lang w:val="ro-RO" w:eastAsia="ro-RO"/>
        </w:rPr>
      </w:pPr>
      <w:hyperlink w:anchor="_Toc471991704" w:history="1">
        <w:r w:rsidR="005A778C" w:rsidRPr="00DF59C9">
          <w:rPr>
            <w:rStyle w:val="Hyperlink"/>
            <w:rFonts w:ascii="Trebuchet MS" w:hAnsi="Trebuchet MS"/>
            <w:noProof/>
            <w:lang w:val="ro-RO"/>
          </w:rPr>
          <w:t>Capitolul 3.2.5: Contribuția FSE prin POCA la alte obiective tematice ale FESI</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_Toc471991704 \h </w:instrText>
        </w:r>
        <w:r w:rsidRPr="00DF59C9">
          <w:rPr>
            <w:noProof/>
            <w:webHidden/>
            <w:lang w:val="ro-RO"/>
          </w:rPr>
        </w:r>
        <w:r w:rsidRPr="00DF59C9">
          <w:rPr>
            <w:noProof/>
            <w:webHidden/>
            <w:lang w:val="ro-RO"/>
          </w:rPr>
          <w:fldChar w:fldCharType="separate"/>
        </w:r>
        <w:r w:rsidR="007F7498" w:rsidRPr="00DF59C9">
          <w:rPr>
            <w:noProof/>
            <w:webHidden/>
            <w:lang w:val="ro-RO"/>
          </w:rPr>
          <w:t>10</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5" w:history="1">
        <w:r w:rsidR="005A778C" w:rsidRPr="00DF59C9">
          <w:rPr>
            <w:rStyle w:val="Hyperlink"/>
            <w:rFonts w:ascii="Trebuchet MS" w:hAnsi="Trebuchet MS" w:cs="Segoe UI"/>
            <w:noProof/>
            <w:lang w:val="ro-RO"/>
          </w:rPr>
          <w:t>Subsecțiunea 3.3: Eligibilitatea solicitanților și a partenerilor</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_Toc471991705 \h </w:instrText>
        </w:r>
        <w:r w:rsidRPr="00DF59C9">
          <w:rPr>
            <w:noProof/>
            <w:webHidden/>
            <w:lang w:val="ro-RO"/>
          </w:rPr>
        </w:r>
        <w:r w:rsidRPr="00DF59C9">
          <w:rPr>
            <w:noProof/>
            <w:webHidden/>
            <w:lang w:val="ro-RO"/>
          </w:rPr>
          <w:fldChar w:fldCharType="separate"/>
        </w:r>
        <w:r w:rsidR="007F7498" w:rsidRPr="00DF59C9">
          <w:rPr>
            <w:noProof/>
            <w:webHidden/>
            <w:lang w:val="ro-RO"/>
          </w:rPr>
          <w:t>12</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6" w:history="1">
        <w:r w:rsidR="005A778C" w:rsidRPr="00DF59C9">
          <w:rPr>
            <w:rStyle w:val="Hyperlink"/>
            <w:rFonts w:ascii="Trebuchet MS" w:hAnsi="Trebuchet MS" w:cs="Segoe UI"/>
            <w:noProof/>
            <w:lang w:val="ro-RO"/>
          </w:rPr>
          <w:t>Subsecțiunea 3.4: Durata proiectului</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_Toc471991706 \h </w:instrText>
        </w:r>
        <w:r w:rsidRPr="00DF59C9">
          <w:rPr>
            <w:noProof/>
            <w:webHidden/>
            <w:lang w:val="ro-RO"/>
          </w:rPr>
        </w:r>
        <w:r w:rsidRPr="00DF59C9">
          <w:rPr>
            <w:noProof/>
            <w:webHidden/>
            <w:lang w:val="ro-RO"/>
          </w:rPr>
          <w:fldChar w:fldCharType="separate"/>
        </w:r>
        <w:r w:rsidR="007F7498" w:rsidRPr="00DF59C9">
          <w:rPr>
            <w:noProof/>
            <w:webHidden/>
            <w:lang w:val="ro-RO"/>
          </w:rPr>
          <w:t>13</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7" w:history="1">
        <w:r w:rsidR="005A778C" w:rsidRPr="00DF59C9">
          <w:rPr>
            <w:rStyle w:val="Hyperlink"/>
            <w:rFonts w:ascii="Trebuchet MS" w:hAnsi="Trebuchet MS" w:cs="Segoe UI"/>
            <w:noProof/>
            <w:lang w:val="ro-RO"/>
          </w:rPr>
          <w:t>Subsecțiunea 3.5: Eligibilitatea grupului țintă</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_Toc471991707 \h </w:instrText>
        </w:r>
        <w:r w:rsidRPr="00DF59C9">
          <w:rPr>
            <w:noProof/>
            <w:webHidden/>
            <w:lang w:val="ro-RO"/>
          </w:rPr>
        </w:r>
        <w:r w:rsidRPr="00DF59C9">
          <w:rPr>
            <w:noProof/>
            <w:webHidden/>
            <w:lang w:val="ro-RO"/>
          </w:rPr>
          <w:fldChar w:fldCharType="separate"/>
        </w:r>
        <w:r w:rsidR="007F7498" w:rsidRPr="00DF59C9">
          <w:rPr>
            <w:noProof/>
            <w:webHidden/>
            <w:lang w:val="ro-RO"/>
          </w:rPr>
          <w:t>13</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8" w:history="1">
        <w:r w:rsidR="005A778C" w:rsidRPr="00DF59C9">
          <w:rPr>
            <w:rStyle w:val="Hyperlink"/>
            <w:rFonts w:ascii="Trebuchet MS" w:hAnsi="Trebuchet MS" w:cs="Segoe UI"/>
            <w:noProof/>
            <w:lang w:val="ro-RO"/>
          </w:rPr>
          <w:t>Subsecțiunea 3.6: Informare și comunicare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_Toc471991708 \h </w:instrText>
        </w:r>
        <w:r w:rsidRPr="00DF59C9">
          <w:rPr>
            <w:noProof/>
            <w:webHidden/>
            <w:lang w:val="ro-RO"/>
          </w:rPr>
        </w:r>
        <w:r w:rsidRPr="00DF59C9">
          <w:rPr>
            <w:noProof/>
            <w:webHidden/>
            <w:lang w:val="ro-RO"/>
          </w:rPr>
          <w:fldChar w:fldCharType="separate"/>
        </w:r>
        <w:r w:rsidR="007F7498" w:rsidRPr="00DF59C9">
          <w:rPr>
            <w:noProof/>
            <w:webHidden/>
            <w:lang w:val="ro-RO"/>
          </w:rPr>
          <w:t>14</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09" w:history="1">
        <w:r w:rsidR="005A778C" w:rsidRPr="00DF59C9">
          <w:rPr>
            <w:rStyle w:val="Hyperlink"/>
            <w:rFonts w:ascii="Trebuchet MS" w:hAnsi="Trebuchet MS" w:cs="Segoe UI"/>
            <w:noProof/>
            <w:lang w:val="ro-RO"/>
          </w:rPr>
          <w:t>Subsecțiunea 3.7: Principii orizontale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_Toc471991709 \h </w:instrText>
        </w:r>
        <w:r w:rsidRPr="00DF59C9">
          <w:rPr>
            <w:noProof/>
            <w:webHidden/>
            <w:lang w:val="ro-RO"/>
          </w:rPr>
        </w:r>
        <w:r w:rsidRPr="00DF59C9">
          <w:rPr>
            <w:noProof/>
            <w:webHidden/>
            <w:lang w:val="ro-RO"/>
          </w:rPr>
          <w:fldChar w:fldCharType="separate"/>
        </w:r>
        <w:r w:rsidR="007F7498" w:rsidRPr="00DF59C9">
          <w:rPr>
            <w:noProof/>
            <w:webHidden/>
            <w:lang w:val="ro-RO"/>
          </w:rPr>
          <w:t>14</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10" w:history="1">
        <w:r w:rsidR="005A778C" w:rsidRPr="00DF59C9">
          <w:rPr>
            <w:rStyle w:val="Hyperlink"/>
            <w:rFonts w:ascii="Trebuchet MS" w:hAnsi="Trebuchet MS" w:cs="Segoe UI"/>
            <w:noProof/>
            <w:lang w:val="ro-RO"/>
          </w:rPr>
          <w:t>Subsecțiunea 3.8 Resurse umane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_Toc471991710 \h </w:instrText>
        </w:r>
        <w:r w:rsidRPr="00DF59C9">
          <w:rPr>
            <w:noProof/>
            <w:webHidden/>
            <w:lang w:val="ro-RO"/>
          </w:rPr>
        </w:r>
        <w:r w:rsidRPr="00DF59C9">
          <w:rPr>
            <w:noProof/>
            <w:webHidden/>
            <w:lang w:val="ro-RO"/>
          </w:rPr>
          <w:fldChar w:fldCharType="separate"/>
        </w:r>
        <w:r w:rsidR="007F7498" w:rsidRPr="00DF59C9">
          <w:rPr>
            <w:noProof/>
            <w:webHidden/>
            <w:lang w:val="ro-RO"/>
          </w:rPr>
          <w:t>15</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11" w:history="1">
        <w:r w:rsidR="005A778C" w:rsidRPr="00DF59C9">
          <w:rPr>
            <w:rStyle w:val="Hyperlink"/>
            <w:rFonts w:ascii="Trebuchet MS" w:hAnsi="Trebuchet MS" w:cs="Segoe UI"/>
            <w:noProof/>
            <w:lang w:val="ro-RO"/>
          </w:rPr>
          <w:t>Subsecțiunea 3.9: Finanțare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_Toc471991711 \h </w:instrText>
        </w:r>
        <w:r w:rsidRPr="00DF59C9">
          <w:rPr>
            <w:noProof/>
            <w:webHidden/>
            <w:lang w:val="ro-RO"/>
          </w:rPr>
        </w:r>
        <w:r w:rsidRPr="00DF59C9">
          <w:rPr>
            <w:noProof/>
            <w:webHidden/>
            <w:lang w:val="ro-RO"/>
          </w:rPr>
          <w:fldChar w:fldCharType="separate"/>
        </w:r>
        <w:r w:rsidR="007F7498" w:rsidRPr="00DF59C9">
          <w:rPr>
            <w:noProof/>
            <w:webHidden/>
            <w:lang w:val="ro-RO"/>
          </w:rPr>
          <w:t>15</w:t>
        </w:r>
        <w:r w:rsidRPr="00DF59C9">
          <w:rPr>
            <w:noProof/>
            <w:webHidden/>
            <w:lang w:val="ro-RO"/>
          </w:rPr>
          <w:fldChar w:fldCharType="end"/>
        </w:r>
      </w:hyperlink>
    </w:p>
    <w:p w:rsidR="005A778C" w:rsidRPr="00DF59C9" w:rsidRDefault="006218ED">
      <w:pPr>
        <w:pStyle w:val="TOC1"/>
        <w:rPr>
          <w:rFonts w:ascii="Calibri" w:eastAsia="Times New Roman" w:hAnsi="Calibri"/>
          <w:b w:val="0"/>
          <w:lang w:eastAsia="ro-RO"/>
        </w:rPr>
      </w:pPr>
      <w:hyperlink w:anchor="_Toc471991712" w:history="1">
        <w:r w:rsidR="005A778C" w:rsidRPr="00DF59C9">
          <w:rPr>
            <w:rStyle w:val="Hyperlink"/>
          </w:rPr>
          <w:t>SECȚIUNEA 4: Pașii necesari accesării finanțării POCA</w:t>
        </w:r>
        <w:r w:rsidR="005A778C" w:rsidRPr="00DF59C9">
          <w:rPr>
            <w:webHidden/>
          </w:rPr>
          <w:tab/>
        </w:r>
        <w:r w:rsidRPr="00DF59C9">
          <w:rPr>
            <w:webHidden/>
          </w:rPr>
          <w:fldChar w:fldCharType="begin"/>
        </w:r>
        <w:r w:rsidR="005A778C" w:rsidRPr="00DF59C9">
          <w:rPr>
            <w:webHidden/>
          </w:rPr>
          <w:instrText xml:space="preserve"> PAGEREF _Toc471991712 \h </w:instrText>
        </w:r>
        <w:r w:rsidRPr="00DF59C9">
          <w:rPr>
            <w:webHidden/>
          </w:rPr>
        </w:r>
        <w:r w:rsidRPr="00DF59C9">
          <w:rPr>
            <w:webHidden/>
          </w:rPr>
          <w:fldChar w:fldCharType="separate"/>
        </w:r>
        <w:r w:rsidR="007F7498" w:rsidRPr="00DF59C9">
          <w:rPr>
            <w:webHidden/>
          </w:rPr>
          <w:t>22</w:t>
        </w:r>
        <w:r w:rsidRPr="00DF59C9">
          <w:rPr>
            <w:webHidden/>
          </w:rPr>
          <w:fldChar w:fldCharType="end"/>
        </w:r>
      </w:hyperlink>
    </w:p>
    <w:p w:rsidR="005A778C" w:rsidRPr="00DF59C9" w:rsidRDefault="006218ED">
      <w:pPr>
        <w:pStyle w:val="TOC2"/>
        <w:rPr>
          <w:rFonts w:eastAsia="Times New Roman"/>
          <w:noProof/>
          <w:lang w:val="ro-RO" w:eastAsia="ro-RO"/>
        </w:rPr>
      </w:pPr>
      <w:hyperlink w:anchor="_Toc471991713" w:history="1">
        <w:r w:rsidR="005A778C" w:rsidRPr="00DF59C9">
          <w:rPr>
            <w:rStyle w:val="Hyperlink"/>
            <w:rFonts w:ascii="Trebuchet MS" w:hAnsi="Trebuchet MS"/>
            <w:noProof/>
            <w:lang w:val="ro-RO"/>
          </w:rPr>
          <w:t>Subsecțiunea 4.1: Cererea de finanțare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_Toc471991713 \h </w:instrText>
        </w:r>
        <w:r w:rsidRPr="00DF59C9">
          <w:rPr>
            <w:noProof/>
            <w:webHidden/>
            <w:lang w:val="ro-RO"/>
          </w:rPr>
        </w:r>
        <w:r w:rsidRPr="00DF59C9">
          <w:rPr>
            <w:noProof/>
            <w:webHidden/>
            <w:lang w:val="ro-RO"/>
          </w:rPr>
          <w:fldChar w:fldCharType="separate"/>
        </w:r>
        <w:r w:rsidR="007F7498" w:rsidRPr="00DF59C9">
          <w:rPr>
            <w:noProof/>
            <w:webHidden/>
            <w:lang w:val="ro-RO"/>
          </w:rPr>
          <w:t>22</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14" w:history="1">
        <w:r w:rsidR="005A778C" w:rsidRPr="00DF59C9">
          <w:rPr>
            <w:rStyle w:val="Hyperlink"/>
            <w:rFonts w:ascii="Trebuchet MS" w:hAnsi="Trebuchet MS"/>
            <w:noProof/>
            <w:lang w:val="ro-RO"/>
          </w:rPr>
          <w:t>Subsecțiunea 4.2: Contractarea</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_Toc471991714 \h </w:instrText>
        </w:r>
        <w:r w:rsidRPr="00DF59C9">
          <w:rPr>
            <w:noProof/>
            <w:webHidden/>
            <w:lang w:val="ro-RO"/>
          </w:rPr>
        </w:r>
        <w:r w:rsidRPr="00DF59C9">
          <w:rPr>
            <w:noProof/>
            <w:webHidden/>
            <w:lang w:val="ro-RO"/>
          </w:rPr>
          <w:fldChar w:fldCharType="separate"/>
        </w:r>
        <w:r w:rsidR="007F7498" w:rsidRPr="00DF59C9">
          <w:rPr>
            <w:noProof/>
            <w:webHidden/>
            <w:lang w:val="ro-RO"/>
          </w:rPr>
          <w:t>25</w:t>
        </w:r>
        <w:r w:rsidRPr="00DF59C9">
          <w:rPr>
            <w:noProof/>
            <w:webHidden/>
            <w:lang w:val="ro-RO"/>
          </w:rPr>
          <w:fldChar w:fldCharType="end"/>
        </w:r>
      </w:hyperlink>
    </w:p>
    <w:p w:rsidR="005A778C" w:rsidRPr="00DF59C9" w:rsidRDefault="006218ED">
      <w:pPr>
        <w:pStyle w:val="TOC1"/>
        <w:rPr>
          <w:rFonts w:ascii="Calibri" w:eastAsia="Times New Roman" w:hAnsi="Calibri"/>
          <w:b w:val="0"/>
          <w:lang w:eastAsia="ro-RO"/>
        </w:rPr>
      </w:pPr>
      <w:hyperlink w:anchor="_Toc471991715" w:history="1">
        <w:r w:rsidR="005A778C" w:rsidRPr="00DF59C9">
          <w:rPr>
            <w:rStyle w:val="Hyperlink"/>
            <w:rFonts w:cs="Segoe UI"/>
          </w:rPr>
          <w:t>SECȚIUNEA 5: Formulare</w:t>
        </w:r>
        <w:r w:rsidR="005A778C" w:rsidRPr="00DF59C9">
          <w:rPr>
            <w:webHidden/>
          </w:rPr>
          <w:tab/>
        </w:r>
        <w:r w:rsidRPr="00DF59C9">
          <w:rPr>
            <w:webHidden/>
          </w:rPr>
          <w:fldChar w:fldCharType="begin"/>
        </w:r>
        <w:r w:rsidR="005A778C" w:rsidRPr="00DF59C9">
          <w:rPr>
            <w:webHidden/>
          </w:rPr>
          <w:instrText xml:space="preserve"> PAGEREF _Toc471991715 \h </w:instrText>
        </w:r>
        <w:r w:rsidRPr="00DF59C9">
          <w:rPr>
            <w:webHidden/>
          </w:rPr>
        </w:r>
        <w:r w:rsidRPr="00DF59C9">
          <w:rPr>
            <w:webHidden/>
          </w:rPr>
          <w:fldChar w:fldCharType="separate"/>
        </w:r>
        <w:r w:rsidR="007F7498" w:rsidRPr="00DF59C9">
          <w:rPr>
            <w:webHidden/>
          </w:rPr>
          <w:t>27</w:t>
        </w:r>
        <w:r w:rsidRPr="00DF59C9">
          <w:rPr>
            <w:webHidden/>
          </w:rPr>
          <w:fldChar w:fldCharType="end"/>
        </w:r>
      </w:hyperlink>
    </w:p>
    <w:p w:rsidR="005A778C" w:rsidRPr="00DF59C9" w:rsidRDefault="006218ED">
      <w:pPr>
        <w:pStyle w:val="TOC2"/>
        <w:rPr>
          <w:rFonts w:eastAsia="Times New Roman"/>
          <w:noProof/>
          <w:lang w:val="ro-RO" w:eastAsia="ro-RO"/>
        </w:rPr>
      </w:pPr>
      <w:hyperlink w:anchor="_Toc471991716" w:history="1">
        <w:r w:rsidR="005A778C" w:rsidRPr="00DF59C9">
          <w:rPr>
            <w:rStyle w:val="Hyperlink"/>
            <w:rFonts w:ascii="Trebuchet MS" w:hAnsi="Trebuchet MS" w:cs="Arial"/>
            <w:noProof/>
            <w:shd w:val="clear" w:color="auto" w:fill="FFFFFF"/>
            <w:lang w:val="ro-RO"/>
          </w:rPr>
          <w:t>Cererea de finanțare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_Toc471991716 \h </w:instrText>
        </w:r>
        <w:r w:rsidRPr="00DF59C9">
          <w:rPr>
            <w:noProof/>
            <w:webHidden/>
            <w:lang w:val="ro-RO"/>
          </w:rPr>
        </w:r>
        <w:r w:rsidRPr="00DF59C9">
          <w:rPr>
            <w:noProof/>
            <w:webHidden/>
            <w:lang w:val="ro-RO"/>
          </w:rPr>
          <w:fldChar w:fldCharType="separate"/>
        </w:r>
        <w:r w:rsidR="007F7498" w:rsidRPr="00DF59C9">
          <w:rPr>
            <w:noProof/>
            <w:webHidden/>
            <w:lang w:val="ro-RO"/>
          </w:rPr>
          <w:t>27</w:t>
        </w:r>
        <w:r w:rsidRPr="00DF59C9">
          <w:rPr>
            <w:noProof/>
            <w:webHidden/>
            <w:lang w:val="ro-RO"/>
          </w:rPr>
          <w:fldChar w:fldCharType="end"/>
        </w:r>
      </w:hyperlink>
    </w:p>
    <w:p w:rsidR="005A778C" w:rsidRPr="00DF59C9" w:rsidRDefault="006218ED">
      <w:pPr>
        <w:pStyle w:val="TOC2"/>
        <w:rPr>
          <w:rFonts w:eastAsia="Times New Roman"/>
          <w:noProof/>
          <w:lang w:val="ro-RO" w:eastAsia="ro-RO"/>
        </w:rPr>
      </w:pPr>
      <w:hyperlink w:anchor="_Toc471991717" w:history="1">
        <w:r w:rsidR="005A778C" w:rsidRPr="00DF59C9">
          <w:rPr>
            <w:rStyle w:val="Hyperlink"/>
            <w:rFonts w:ascii="Trebuchet MS" w:hAnsi="Trebuchet MS" w:cs="Arial"/>
            <w:noProof/>
            <w:lang w:val="ro-RO"/>
          </w:rPr>
          <w:t>Documente pentru contractare:</w:t>
        </w:r>
        <w:r w:rsidR="005A778C" w:rsidRPr="00DF59C9">
          <w:rPr>
            <w:noProof/>
            <w:webHidden/>
            <w:lang w:val="ro-RO"/>
          </w:rPr>
          <w:tab/>
        </w:r>
        <w:r w:rsidRPr="00DF59C9">
          <w:rPr>
            <w:noProof/>
            <w:webHidden/>
            <w:lang w:val="ro-RO"/>
          </w:rPr>
          <w:fldChar w:fldCharType="begin"/>
        </w:r>
        <w:r w:rsidR="005A778C" w:rsidRPr="00DF59C9">
          <w:rPr>
            <w:noProof/>
            <w:webHidden/>
            <w:lang w:val="ro-RO"/>
          </w:rPr>
          <w:instrText xml:space="preserve"> PAGEREF _Toc471991717 \h </w:instrText>
        </w:r>
        <w:r w:rsidRPr="00DF59C9">
          <w:rPr>
            <w:noProof/>
            <w:webHidden/>
            <w:lang w:val="ro-RO"/>
          </w:rPr>
        </w:r>
        <w:r w:rsidRPr="00DF59C9">
          <w:rPr>
            <w:noProof/>
            <w:webHidden/>
            <w:lang w:val="ro-RO"/>
          </w:rPr>
          <w:fldChar w:fldCharType="separate"/>
        </w:r>
        <w:r w:rsidR="007F7498" w:rsidRPr="00DF59C9">
          <w:rPr>
            <w:noProof/>
            <w:webHidden/>
            <w:lang w:val="ro-RO"/>
          </w:rPr>
          <w:t>27</w:t>
        </w:r>
        <w:r w:rsidRPr="00DF59C9">
          <w:rPr>
            <w:noProof/>
            <w:webHidden/>
            <w:lang w:val="ro-RO"/>
          </w:rPr>
          <w:fldChar w:fldCharType="end"/>
        </w:r>
      </w:hyperlink>
    </w:p>
    <w:p w:rsidR="006005B2" w:rsidRPr="00DF59C9" w:rsidRDefault="006218ED" w:rsidP="004B7849">
      <w:pPr>
        <w:rPr>
          <w:rFonts w:ascii="Trebuchet MS" w:hAnsi="Trebuchet MS"/>
          <w:lang w:val="ro-RO"/>
        </w:rPr>
      </w:pPr>
      <w:r w:rsidRPr="00DF59C9">
        <w:rPr>
          <w:rFonts w:ascii="Trebuchet MS" w:hAnsi="Trebuchet MS"/>
          <w:lang w:val="ro-RO"/>
        </w:rPr>
        <w:fldChar w:fldCharType="end"/>
      </w:r>
    </w:p>
    <w:p w:rsidR="00AA1DEB" w:rsidRPr="00DF59C9" w:rsidRDefault="00AA1DEB" w:rsidP="004B7849">
      <w:pPr>
        <w:rPr>
          <w:rFonts w:ascii="Trebuchet MS" w:hAnsi="Trebuchet MS"/>
          <w:lang w:val="ro-RO"/>
        </w:rPr>
        <w:sectPr w:rsidR="00AA1DEB" w:rsidRPr="00DF59C9" w:rsidSect="00FD036C">
          <w:headerReference w:type="default" r:id="rId9"/>
          <w:footerReference w:type="default" r:id="rId10"/>
          <w:headerReference w:type="first" r:id="rId11"/>
          <w:pgSz w:w="12240" w:h="15840"/>
          <w:pgMar w:top="1276" w:right="900" w:bottom="993" w:left="1701" w:header="720" w:footer="720" w:gutter="0"/>
          <w:cols w:space="720"/>
          <w:titlePg/>
          <w:docGrid w:linePitch="360"/>
        </w:sectPr>
      </w:pPr>
    </w:p>
    <w:p w:rsidR="007C215A" w:rsidRPr="00DF59C9" w:rsidRDefault="007C215A" w:rsidP="001144AA">
      <w:pPr>
        <w:pStyle w:val="Heading1"/>
        <w:jc w:val="center"/>
        <w:rPr>
          <w:rFonts w:ascii="Trebuchet MS" w:hAnsi="Trebuchet MS"/>
          <w:sz w:val="22"/>
          <w:szCs w:val="22"/>
          <w:lang w:val="ro-RO"/>
        </w:rPr>
      </w:pPr>
    </w:p>
    <w:p w:rsidR="00815A1C" w:rsidRPr="00DF59C9" w:rsidRDefault="00392640" w:rsidP="001144AA">
      <w:pPr>
        <w:pStyle w:val="Heading1"/>
        <w:jc w:val="center"/>
        <w:rPr>
          <w:rFonts w:ascii="Trebuchet MS" w:hAnsi="Trebuchet MS"/>
          <w:sz w:val="22"/>
          <w:szCs w:val="22"/>
          <w:lang w:val="ro-RO"/>
        </w:rPr>
      </w:pPr>
      <w:bookmarkStart w:id="0" w:name="_Toc471991690"/>
      <w:r w:rsidRPr="00DF59C9">
        <w:rPr>
          <w:rFonts w:ascii="Trebuchet MS" w:hAnsi="Trebuchet MS"/>
          <w:sz w:val="22"/>
          <w:szCs w:val="22"/>
          <w:lang w:val="ro-RO"/>
        </w:rPr>
        <w:t>SECȚIUNEA 1 – A</w:t>
      </w:r>
      <w:r w:rsidR="000A4706" w:rsidRPr="00DF59C9">
        <w:rPr>
          <w:rFonts w:ascii="Trebuchet MS" w:hAnsi="Trebuchet MS"/>
          <w:sz w:val="22"/>
          <w:szCs w:val="22"/>
          <w:lang w:val="ro-RO"/>
        </w:rPr>
        <w:t xml:space="preserve">brevieri și </w:t>
      </w:r>
      <w:r w:rsidR="00911D63" w:rsidRPr="00DF59C9">
        <w:rPr>
          <w:rFonts w:ascii="Trebuchet MS" w:hAnsi="Trebuchet MS"/>
          <w:sz w:val="22"/>
          <w:szCs w:val="22"/>
          <w:lang w:val="ro-RO"/>
        </w:rPr>
        <w:t>g</w:t>
      </w:r>
      <w:r w:rsidR="000A4706" w:rsidRPr="00DF59C9">
        <w:rPr>
          <w:rFonts w:ascii="Trebuchet MS" w:hAnsi="Trebuchet MS"/>
          <w:sz w:val="22"/>
          <w:szCs w:val="22"/>
          <w:lang w:val="ro-RO"/>
        </w:rPr>
        <w:t>losar</w:t>
      </w:r>
      <w:bookmarkEnd w:id="0"/>
    </w:p>
    <w:p w:rsidR="0063509A" w:rsidRPr="00DF59C9" w:rsidRDefault="0063509A" w:rsidP="001144AA">
      <w:pPr>
        <w:pStyle w:val="Heading1"/>
        <w:jc w:val="center"/>
        <w:rPr>
          <w:rFonts w:ascii="Trebuchet MS" w:hAnsi="Trebuchet MS"/>
          <w:sz w:val="22"/>
          <w:szCs w:val="22"/>
          <w:lang w:val="ro-RO"/>
        </w:rPr>
      </w:pPr>
    </w:p>
    <w:p w:rsidR="00392640" w:rsidRPr="00DF59C9" w:rsidRDefault="00392640" w:rsidP="00D12FCD">
      <w:pPr>
        <w:pStyle w:val="Heading2"/>
        <w:ind w:firstLine="198"/>
        <w:rPr>
          <w:rFonts w:ascii="Trebuchet MS" w:hAnsi="Trebuchet MS" w:cs="Arial"/>
          <w:color w:val="000000"/>
          <w:sz w:val="22"/>
          <w:szCs w:val="22"/>
          <w:lang w:val="ro-RO"/>
        </w:rPr>
      </w:pPr>
      <w:bookmarkStart w:id="1" w:name="_Toc445908171"/>
      <w:bookmarkStart w:id="2" w:name="_Toc450571021"/>
      <w:bookmarkStart w:id="3" w:name="_Toc471991691"/>
      <w:r w:rsidRPr="00DF59C9">
        <w:rPr>
          <w:rFonts w:ascii="Trebuchet MS" w:hAnsi="Trebuchet MS" w:cs="Arial"/>
          <w:color w:val="000000"/>
          <w:sz w:val="22"/>
          <w:szCs w:val="22"/>
          <w:lang w:val="ro-RO"/>
        </w:rPr>
        <w:t>ABREVIERI</w:t>
      </w:r>
      <w:bookmarkEnd w:id="1"/>
      <w:bookmarkEnd w:id="2"/>
      <w:bookmarkEnd w:id="3"/>
    </w:p>
    <w:p w:rsidR="00392640" w:rsidRPr="00DF59C9" w:rsidRDefault="00392640" w:rsidP="006065D1">
      <w:pPr>
        <w:pStyle w:val="Heading1"/>
        <w:ind w:left="0"/>
        <w:rPr>
          <w:rFonts w:ascii="Trebuchet MS" w:hAnsi="Trebuchet MS" w:cs="Arial"/>
          <w:color w:val="000000"/>
          <w:sz w:val="22"/>
          <w:szCs w:val="22"/>
          <w:lang w:val="ro-RO"/>
        </w:rPr>
      </w:pPr>
    </w:p>
    <w:tbl>
      <w:tblPr>
        <w:tblW w:w="0" w:type="auto"/>
        <w:tblCellMar>
          <w:left w:w="0" w:type="dxa"/>
          <w:right w:w="0" w:type="dxa"/>
        </w:tblCellMar>
        <w:tblLook w:val="04A0"/>
      </w:tblPr>
      <w:tblGrid>
        <w:gridCol w:w="2093"/>
        <w:gridCol w:w="7371"/>
      </w:tblGrid>
      <w:tr w:rsidR="00392640" w:rsidRPr="00DF59C9"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Autoritatea de Management pentru Programul Operațional Capacitate Administrativă</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AP 2014 - 2020</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Acord de Parteneriat cu România, aprobat prin Decizia de punere în aplicare a Comisiei C(2014) 5515</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Fondul Social European</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Fondul European de Dezvoltare Regională</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Fondurile Europene Structurale și de Investiții</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IMM</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Întreprinderi mici și mijlocii</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MDRAP</w:t>
            </w:r>
            <w:r w:rsidR="00D002F0" w:rsidRPr="00DF59C9">
              <w:rPr>
                <w:rFonts w:ascii="Trebuchet MS" w:hAnsi="Trebuchet MS"/>
                <w:sz w:val="22"/>
                <w:szCs w:val="22"/>
              </w:rPr>
              <w:t>FE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Mini</w:t>
            </w:r>
            <w:r w:rsidR="00D002F0" w:rsidRPr="00DF59C9">
              <w:rPr>
                <w:rFonts w:ascii="Trebuchet MS" w:hAnsi="Trebuchet MS"/>
                <w:sz w:val="22"/>
                <w:szCs w:val="22"/>
              </w:rPr>
              <w:t xml:space="preserve">sterul Dezvoltării Regionale, </w:t>
            </w:r>
            <w:r w:rsidRPr="00DF59C9">
              <w:rPr>
                <w:rFonts w:ascii="Trebuchet MS" w:hAnsi="Trebuchet MS"/>
                <w:sz w:val="22"/>
                <w:szCs w:val="22"/>
              </w:rPr>
              <w:t>Administrației Publice</w:t>
            </w:r>
            <w:r w:rsidR="00D002F0" w:rsidRPr="00DF59C9">
              <w:rPr>
                <w:rFonts w:ascii="Trebuchet MS" w:hAnsi="Trebuchet MS"/>
                <w:sz w:val="22"/>
                <w:szCs w:val="22"/>
              </w:rPr>
              <w:t xml:space="preserve"> și Fondurilor Europene</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ANAF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Agenția Națională de Administrare Fiscală</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Obiectiv tematic</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Obiectiv specific</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Programul Operaţional Capacitate Administrativă 2014 - 2020</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Strategia pentru consolidarea administrației publice 2014 - 2020, aprobată prin H.G. nr. 909/2014.</w:t>
            </w:r>
          </w:p>
        </w:tc>
      </w:tr>
      <w:tr w:rsidR="00392640"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jc w:val="left"/>
              <w:rPr>
                <w:rFonts w:ascii="Trebuchet MS" w:hAnsi="Trebuchet MS"/>
                <w:sz w:val="22"/>
                <w:szCs w:val="22"/>
              </w:rPr>
            </w:pPr>
            <w:r w:rsidRPr="00DF59C9">
              <w:rPr>
                <w:rFonts w:ascii="Trebuchet MS" w:hAnsi="Trebuchet MS"/>
                <w:sz w:val="22"/>
                <w:szCs w:val="22"/>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2640" w:rsidRPr="00DF59C9" w:rsidRDefault="00392640" w:rsidP="0063509A">
            <w:pPr>
              <w:pStyle w:val="NoSpacing0"/>
              <w:rPr>
                <w:rFonts w:ascii="Trebuchet MS" w:hAnsi="Trebuchet MS"/>
                <w:sz w:val="22"/>
                <w:szCs w:val="22"/>
              </w:rPr>
            </w:pPr>
            <w:r w:rsidRPr="00DF59C9">
              <w:rPr>
                <w:rFonts w:ascii="Trebuchet MS" w:hAnsi="Trebuchet MS"/>
                <w:sz w:val="22"/>
                <w:szCs w:val="22"/>
              </w:rPr>
              <w:t>Sistemul informatic al POCA</w:t>
            </w:r>
          </w:p>
        </w:tc>
      </w:tr>
      <w:tr w:rsidR="00FF6427"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427" w:rsidRPr="00DF59C9" w:rsidRDefault="00FF6427" w:rsidP="00F80580">
            <w:pPr>
              <w:spacing w:after="0"/>
              <w:jc w:val="both"/>
              <w:rPr>
                <w:rFonts w:ascii="Trebuchet MS" w:hAnsi="Trebuchet MS"/>
                <w:lang w:val="ro-RO"/>
              </w:rPr>
            </w:pPr>
            <w:r w:rsidRPr="00DF59C9">
              <w:rPr>
                <w:rFonts w:ascii="Trebuchet MS" w:hAnsi="Trebuchet MS"/>
                <w:lang w:val="ro-RO"/>
              </w:rPr>
              <w:t xml:space="preserve">TVA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6427" w:rsidRPr="00DF59C9" w:rsidRDefault="00FF6427" w:rsidP="00F80580">
            <w:pPr>
              <w:spacing w:after="0"/>
              <w:jc w:val="both"/>
              <w:rPr>
                <w:rFonts w:ascii="Trebuchet MS" w:hAnsi="Trebuchet MS"/>
                <w:lang w:val="ro-RO"/>
              </w:rPr>
            </w:pPr>
            <w:r w:rsidRPr="00DF59C9">
              <w:rPr>
                <w:rFonts w:ascii="Trebuchet MS" w:hAnsi="Trebuchet MS"/>
                <w:lang w:val="ro-RO"/>
              </w:rPr>
              <w:t>Taxa pe valoarea adăugată</w:t>
            </w:r>
          </w:p>
        </w:tc>
      </w:tr>
      <w:tr w:rsidR="00FF6427" w:rsidRPr="00DF59C9"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6427" w:rsidRPr="00DF59C9" w:rsidRDefault="00FF6427" w:rsidP="00911D63">
            <w:pPr>
              <w:pStyle w:val="NoSpacing0"/>
              <w:jc w:val="left"/>
              <w:rPr>
                <w:rFonts w:ascii="Trebuchet MS" w:hAnsi="Trebuchet MS"/>
                <w:sz w:val="22"/>
                <w:szCs w:val="22"/>
              </w:rPr>
            </w:pPr>
            <w:proofErr w:type="spellStart"/>
            <w:r w:rsidRPr="00DF59C9">
              <w:rPr>
                <w:rFonts w:ascii="Trebuchet MS" w:hAnsi="Trebuchet MS"/>
                <w:sz w:val="22"/>
                <w:szCs w:val="22"/>
              </w:rPr>
              <w:t>MySMIS</w:t>
            </w:r>
            <w:proofErr w:type="spellEnd"/>
            <w:r w:rsidRPr="00DF59C9">
              <w:rPr>
                <w:rFonts w:ascii="Trebuchet MS" w:hAnsi="Trebuchet MS"/>
                <w:sz w:val="22"/>
                <w:szCs w:val="22"/>
              </w:rPr>
              <w:t xml:space="preserve"> 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6427" w:rsidRPr="00DF59C9" w:rsidRDefault="00FF6427" w:rsidP="0063509A">
            <w:pPr>
              <w:pStyle w:val="NoSpacing0"/>
              <w:rPr>
                <w:rFonts w:ascii="Trebuchet MS" w:hAnsi="Trebuchet MS"/>
                <w:sz w:val="22"/>
                <w:szCs w:val="22"/>
              </w:rPr>
            </w:pPr>
            <w:r w:rsidRPr="00DF59C9">
              <w:rPr>
                <w:rFonts w:ascii="Trebuchet MS" w:hAnsi="Trebuchet MS"/>
                <w:sz w:val="22"/>
                <w:szCs w:val="22"/>
              </w:rPr>
              <w:t xml:space="preserve">Aplicația informatică prin care solicitanții pot transmite cererile de finanțare în format electronic </w:t>
            </w:r>
          </w:p>
        </w:tc>
      </w:tr>
    </w:tbl>
    <w:p w:rsidR="00392640" w:rsidRPr="00DF59C9" w:rsidRDefault="00392640" w:rsidP="00B54E5B">
      <w:pPr>
        <w:pStyle w:val="Heading2"/>
        <w:ind w:firstLine="720"/>
        <w:rPr>
          <w:rFonts w:ascii="Trebuchet MS" w:hAnsi="Trebuchet MS" w:cs="Arial"/>
          <w:color w:val="000000"/>
          <w:sz w:val="22"/>
          <w:szCs w:val="22"/>
          <w:lang w:val="ro-RO"/>
        </w:rPr>
      </w:pPr>
      <w:r w:rsidRPr="00DF59C9">
        <w:rPr>
          <w:rFonts w:ascii="Trebuchet MS" w:hAnsi="Trebuchet MS" w:cs="Arial"/>
          <w:color w:val="000000"/>
          <w:sz w:val="22"/>
          <w:szCs w:val="22"/>
          <w:lang w:val="ro-RO"/>
        </w:rPr>
        <w:br w:type="page"/>
      </w:r>
      <w:bookmarkStart w:id="4" w:name="_Toc471991692"/>
      <w:bookmarkStart w:id="5" w:name="_Toc445908172"/>
      <w:bookmarkStart w:id="6" w:name="_Toc450571022"/>
      <w:r w:rsidRPr="00DF59C9">
        <w:rPr>
          <w:rFonts w:ascii="Trebuchet MS" w:hAnsi="Trebuchet MS" w:cs="Arial"/>
          <w:color w:val="000000"/>
          <w:sz w:val="22"/>
          <w:szCs w:val="22"/>
          <w:lang w:val="ro-RO"/>
        </w:rPr>
        <w:lastRenderedPageBreak/>
        <w:t>GLOSAR</w:t>
      </w:r>
      <w:bookmarkEnd w:id="4"/>
      <w:r w:rsidRPr="00DF59C9">
        <w:rPr>
          <w:rFonts w:ascii="Trebuchet MS" w:hAnsi="Trebuchet MS" w:cs="Arial"/>
          <w:color w:val="000000"/>
          <w:sz w:val="22"/>
          <w:szCs w:val="22"/>
          <w:lang w:val="ro-RO"/>
        </w:rPr>
        <w:t xml:space="preserve"> </w:t>
      </w:r>
      <w:bookmarkEnd w:id="5"/>
      <w:bookmarkEnd w:id="6"/>
    </w:p>
    <w:p w:rsidR="00392640" w:rsidRPr="00DF59C9" w:rsidRDefault="00392640" w:rsidP="006065D1">
      <w:pPr>
        <w:pStyle w:val="Heading1"/>
        <w:ind w:left="0"/>
        <w:rPr>
          <w:rFonts w:ascii="Trebuchet MS" w:hAnsi="Trebuchet MS" w:cs="Arial"/>
          <w:color w:val="000000"/>
          <w:sz w:val="22"/>
          <w:szCs w:val="22"/>
          <w:lang w:val="ro-RO"/>
        </w:rPr>
      </w:pPr>
    </w:p>
    <w:p w:rsidR="005D3246" w:rsidRPr="00DF59C9" w:rsidRDefault="00392640" w:rsidP="00AA1DEB">
      <w:pPr>
        <w:jc w:val="both"/>
        <w:rPr>
          <w:rFonts w:ascii="Trebuchet MS" w:eastAsia="Times New Roman" w:hAnsi="Trebuchet MS" w:cs="Arial"/>
          <w:color w:val="000000"/>
          <w:lang w:val="ro-RO"/>
        </w:rPr>
      </w:pPr>
      <w:bookmarkStart w:id="7" w:name="_Toc448998821"/>
      <w:bookmarkStart w:id="8" w:name="_Toc450555409"/>
      <w:bookmarkStart w:id="9" w:name="_Toc450555486"/>
      <w:bookmarkStart w:id="10" w:name="_Toc450571023"/>
      <w:bookmarkStart w:id="11" w:name="_Toc448997071"/>
      <w:r w:rsidRPr="00DF59C9">
        <w:rPr>
          <w:rFonts w:ascii="Trebuchet MS" w:eastAsia="Times New Roman" w:hAnsi="Trebuchet MS" w:cs="Arial"/>
          <w:b/>
          <w:color w:val="000000"/>
          <w:lang w:val="ro-RO"/>
        </w:rPr>
        <w:t>Solicitant</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instituţia/organizaţia care solicită finanţare în cadrul unei cereri de proiecte.</w:t>
      </w:r>
      <w:bookmarkEnd w:id="7"/>
      <w:bookmarkEnd w:id="8"/>
      <w:bookmarkEnd w:id="9"/>
      <w:bookmarkEnd w:id="10"/>
    </w:p>
    <w:p w:rsidR="005D3246" w:rsidRPr="00DF59C9" w:rsidRDefault="00392640" w:rsidP="00AA1DEB">
      <w:pPr>
        <w:jc w:val="both"/>
        <w:rPr>
          <w:rFonts w:ascii="Trebuchet MS" w:eastAsia="Times New Roman" w:hAnsi="Trebuchet MS" w:cs="Arial"/>
          <w:color w:val="000000"/>
          <w:lang w:val="ro-RO"/>
        </w:rPr>
      </w:pPr>
      <w:bookmarkStart w:id="12" w:name="_Toc448998822"/>
      <w:bookmarkStart w:id="13" w:name="_Toc450555410"/>
      <w:bookmarkStart w:id="14" w:name="_Toc450555487"/>
      <w:bookmarkStart w:id="15" w:name="_Toc450571024"/>
      <w:r w:rsidRPr="00DF59C9">
        <w:rPr>
          <w:rFonts w:ascii="Trebuchet MS" w:eastAsia="Times New Roman" w:hAnsi="Trebuchet MS" w:cs="Arial"/>
          <w:b/>
          <w:color w:val="000000"/>
          <w:lang w:val="ro-RO"/>
        </w:rPr>
        <w:t>Lider de parteneriat</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instituţia/organizaţia care solicită finanţare în cadrul unei cereri de proiecte - în parteneriat cu alte instituţii/organizaţii.</w:t>
      </w:r>
      <w:bookmarkEnd w:id="12"/>
      <w:bookmarkEnd w:id="13"/>
      <w:bookmarkEnd w:id="14"/>
      <w:bookmarkEnd w:id="15"/>
    </w:p>
    <w:p w:rsidR="005D3246" w:rsidRPr="00DF59C9" w:rsidRDefault="00392640" w:rsidP="00AA1DEB">
      <w:pPr>
        <w:jc w:val="both"/>
        <w:rPr>
          <w:rFonts w:ascii="Trebuchet MS" w:eastAsia="Times New Roman" w:hAnsi="Trebuchet MS" w:cs="Arial"/>
          <w:color w:val="000000"/>
          <w:lang w:val="ro-RO"/>
        </w:rPr>
      </w:pPr>
      <w:bookmarkStart w:id="16" w:name="_Toc448998823"/>
      <w:bookmarkStart w:id="17" w:name="_Toc450555411"/>
      <w:bookmarkStart w:id="18" w:name="_Toc450555488"/>
      <w:bookmarkStart w:id="19" w:name="_Toc450571025"/>
      <w:r w:rsidRPr="00DF59C9">
        <w:rPr>
          <w:rFonts w:ascii="Trebuchet MS" w:eastAsia="Times New Roman" w:hAnsi="Trebuchet MS" w:cs="Arial"/>
          <w:b/>
          <w:color w:val="000000"/>
          <w:lang w:val="ro-RO"/>
        </w:rPr>
        <w:t>Beneficiar</w:t>
      </w:r>
      <w:r w:rsidRPr="00DF59C9">
        <w:rPr>
          <w:rFonts w:ascii="Trebuchet MS" w:eastAsia="Times New Roman" w:hAnsi="Trebuchet MS" w:cs="Arial"/>
          <w:color w:val="000000"/>
          <w:lang w:val="ro-RO"/>
        </w:rPr>
        <w:t>: solicitantul sau liderul de parteneriat semnatar al contractului/ordinului de finanțare.</w:t>
      </w:r>
      <w:bookmarkEnd w:id="16"/>
      <w:bookmarkEnd w:id="17"/>
      <w:bookmarkEnd w:id="18"/>
      <w:bookmarkEnd w:id="19"/>
    </w:p>
    <w:p w:rsidR="005D3246" w:rsidRPr="00DF59C9" w:rsidRDefault="00392640" w:rsidP="00AA1DEB">
      <w:pPr>
        <w:jc w:val="both"/>
        <w:rPr>
          <w:rFonts w:ascii="Trebuchet MS" w:eastAsia="Times New Roman" w:hAnsi="Trebuchet MS" w:cs="Arial"/>
          <w:color w:val="000000"/>
          <w:lang w:val="ro-RO"/>
        </w:rPr>
      </w:pPr>
      <w:bookmarkStart w:id="20" w:name="_Toc448998824"/>
      <w:bookmarkStart w:id="21" w:name="_Toc450555412"/>
      <w:bookmarkStart w:id="22" w:name="_Toc450555489"/>
      <w:bookmarkStart w:id="23" w:name="_Toc450571026"/>
      <w:r w:rsidRPr="00DF59C9">
        <w:rPr>
          <w:rFonts w:ascii="Trebuchet MS" w:eastAsia="Times New Roman" w:hAnsi="Trebuchet MS" w:cs="Arial"/>
          <w:b/>
          <w:color w:val="000000"/>
          <w:lang w:val="ro-RO"/>
        </w:rPr>
        <w:t>Contractul de finanţare</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contract de adeziune prin care se stabilește cadrul juridic general și specific în care se va desfășura relația contractuală dintre AM POCA și Beneficiar.</w:t>
      </w:r>
      <w:bookmarkEnd w:id="20"/>
      <w:bookmarkEnd w:id="21"/>
      <w:bookmarkEnd w:id="22"/>
      <w:bookmarkEnd w:id="23"/>
    </w:p>
    <w:p w:rsidR="005D3246" w:rsidRPr="00DF59C9" w:rsidRDefault="00392640" w:rsidP="00AA1DEB">
      <w:pPr>
        <w:jc w:val="both"/>
        <w:rPr>
          <w:rFonts w:ascii="Trebuchet MS" w:eastAsia="Times New Roman" w:hAnsi="Trebuchet MS" w:cs="Arial"/>
          <w:color w:val="000000"/>
          <w:lang w:val="ro-RO"/>
        </w:rPr>
      </w:pPr>
      <w:bookmarkStart w:id="24" w:name="_Toc448998825"/>
      <w:bookmarkStart w:id="25" w:name="_Toc450555413"/>
      <w:bookmarkStart w:id="26" w:name="_Toc450555490"/>
      <w:bookmarkStart w:id="27" w:name="_Toc450571027"/>
      <w:r w:rsidRPr="00DF59C9">
        <w:rPr>
          <w:rFonts w:ascii="Trebuchet MS" w:eastAsia="Times New Roman" w:hAnsi="Trebuchet MS" w:cs="Arial"/>
          <w:b/>
          <w:color w:val="000000"/>
          <w:lang w:val="ro-RO"/>
        </w:rPr>
        <w:t>Dezvoltare durabilă</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dezvoltarea care corespunde necesităţilor prezentului, fără a compromite posibilitatea generaţiilor viitoare de a-şi satisface propriile necesităţi.</w:t>
      </w:r>
      <w:bookmarkEnd w:id="24"/>
      <w:bookmarkEnd w:id="25"/>
      <w:bookmarkEnd w:id="26"/>
      <w:bookmarkEnd w:id="27"/>
    </w:p>
    <w:p w:rsidR="005D3246" w:rsidRPr="00DF59C9" w:rsidRDefault="00392640" w:rsidP="00AA1DEB">
      <w:pPr>
        <w:jc w:val="both"/>
        <w:rPr>
          <w:rFonts w:ascii="Trebuchet MS" w:eastAsia="Times New Roman" w:hAnsi="Trebuchet MS" w:cs="Arial"/>
          <w:color w:val="000000"/>
          <w:lang w:val="ro-RO"/>
        </w:rPr>
      </w:pPr>
      <w:bookmarkStart w:id="28" w:name="_Toc448998826"/>
      <w:bookmarkStart w:id="29" w:name="_Toc450555414"/>
      <w:bookmarkStart w:id="30" w:name="_Toc450555491"/>
      <w:bookmarkStart w:id="31" w:name="_Toc450571028"/>
      <w:r w:rsidRPr="00DF59C9">
        <w:rPr>
          <w:rFonts w:ascii="Trebuchet MS" w:eastAsia="Times New Roman" w:hAnsi="Trebuchet MS" w:cs="Arial"/>
          <w:b/>
          <w:color w:val="000000"/>
          <w:lang w:val="ro-RO"/>
        </w:rPr>
        <w:t>Egalitatea de şanse</w:t>
      </w:r>
      <w:r w:rsidRPr="00DF59C9">
        <w:rPr>
          <w:rFonts w:ascii="Trebuchet MS" w:eastAsia="Times New Roman" w:hAnsi="Trebuchet MS" w:cs="Arial"/>
          <w:color w:val="000000"/>
          <w:lang w:val="ro-RO"/>
        </w:rPr>
        <w:t xml:space="preserve">: asigurarea participării depline a fiecărei persoane la viaţa economică, politică şi socială, fără deosebire de origine etnică, sex, religie, vârstă, </w:t>
      </w:r>
      <w:proofErr w:type="spellStart"/>
      <w:r w:rsidRPr="00DF59C9">
        <w:rPr>
          <w:rFonts w:ascii="Trebuchet MS" w:eastAsia="Times New Roman" w:hAnsi="Trebuchet MS" w:cs="Arial"/>
          <w:color w:val="000000"/>
          <w:lang w:val="ro-RO"/>
        </w:rPr>
        <w:t>dizabilităţi</w:t>
      </w:r>
      <w:proofErr w:type="spellEnd"/>
      <w:r w:rsidRPr="00DF59C9">
        <w:rPr>
          <w:rFonts w:ascii="Trebuchet MS" w:eastAsia="Times New Roman" w:hAnsi="Trebuchet MS" w:cs="Arial"/>
          <w:color w:val="000000"/>
          <w:lang w:val="ro-RO"/>
        </w:rPr>
        <w:t xml:space="preserve"> sau orientare sexuală.</w:t>
      </w:r>
      <w:bookmarkEnd w:id="28"/>
      <w:bookmarkEnd w:id="29"/>
      <w:bookmarkEnd w:id="30"/>
      <w:bookmarkEnd w:id="31"/>
    </w:p>
    <w:p w:rsidR="005D3246" w:rsidRPr="00DF59C9" w:rsidRDefault="00392640" w:rsidP="00AA1DEB">
      <w:pPr>
        <w:jc w:val="both"/>
        <w:rPr>
          <w:rFonts w:ascii="Trebuchet MS" w:eastAsia="Times New Roman" w:hAnsi="Trebuchet MS" w:cs="Arial"/>
          <w:color w:val="000000"/>
          <w:lang w:val="ro-RO"/>
        </w:rPr>
      </w:pPr>
      <w:bookmarkStart w:id="32" w:name="_Toc448998827"/>
      <w:bookmarkStart w:id="33" w:name="_Toc450555415"/>
      <w:bookmarkStart w:id="34" w:name="_Toc450555492"/>
      <w:bookmarkStart w:id="35" w:name="_Toc450571029"/>
      <w:r w:rsidRPr="00DF59C9">
        <w:rPr>
          <w:rFonts w:ascii="Trebuchet MS" w:eastAsia="Times New Roman" w:hAnsi="Trebuchet MS" w:cs="Arial"/>
          <w:b/>
          <w:color w:val="000000"/>
          <w:lang w:val="ro-RO"/>
        </w:rPr>
        <w:t>Indicator de realizare</w:t>
      </w:r>
      <w:r w:rsidR="00393E4A" w:rsidRPr="00DF59C9">
        <w:rPr>
          <w:rFonts w:ascii="Trebuchet MS" w:eastAsia="Times New Roman" w:hAnsi="Trebuchet MS" w:cs="Arial"/>
          <w:color w:val="000000"/>
          <w:lang w:val="ro-RO"/>
        </w:rPr>
        <w:t>:</w:t>
      </w:r>
      <w:r w:rsidRPr="00DF59C9">
        <w:rPr>
          <w:rFonts w:ascii="Trebuchet MS" w:eastAsia="Times New Roman" w:hAnsi="Trebuchet MS" w:cs="Arial"/>
          <w:color w:val="000000"/>
          <w:lang w:val="ro-RO"/>
        </w:rPr>
        <w:t xml:space="preserve"> element care măsoară, în unități fizice, efectele imediate și concrete ale activităților și resurselor utilizate.</w:t>
      </w:r>
      <w:bookmarkEnd w:id="32"/>
      <w:bookmarkEnd w:id="33"/>
      <w:bookmarkEnd w:id="34"/>
      <w:bookmarkEnd w:id="35"/>
    </w:p>
    <w:p w:rsidR="005D3246" w:rsidRPr="00DF59C9" w:rsidRDefault="00392640" w:rsidP="00AA1DEB">
      <w:pPr>
        <w:jc w:val="both"/>
        <w:rPr>
          <w:rFonts w:ascii="Trebuchet MS" w:eastAsia="Times New Roman" w:hAnsi="Trebuchet MS" w:cs="Arial"/>
          <w:color w:val="000000"/>
          <w:lang w:val="ro-RO"/>
        </w:rPr>
      </w:pPr>
      <w:bookmarkStart w:id="36" w:name="_Toc448998828"/>
      <w:bookmarkStart w:id="37" w:name="_Toc450555416"/>
      <w:bookmarkStart w:id="38" w:name="_Toc450555493"/>
      <w:bookmarkStart w:id="39" w:name="_Toc450571030"/>
      <w:r w:rsidRPr="00DF59C9">
        <w:rPr>
          <w:rFonts w:ascii="Trebuchet MS" w:eastAsia="Times New Roman" w:hAnsi="Trebuchet MS" w:cs="Arial"/>
          <w:b/>
          <w:color w:val="000000"/>
          <w:lang w:val="ro-RO"/>
        </w:rPr>
        <w:t>Indicator de rezultat</w:t>
      </w:r>
      <w:r w:rsidR="00393E4A" w:rsidRPr="00DF59C9">
        <w:rPr>
          <w:rFonts w:ascii="Trebuchet MS" w:eastAsia="Times New Roman" w:hAnsi="Trebuchet MS" w:cs="Arial"/>
          <w:b/>
          <w:color w:val="000000"/>
          <w:lang w:val="ro-RO"/>
        </w:rPr>
        <w:t xml:space="preserve">: </w:t>
      </w:r>
      <w:r w:rsidRPr="00DF59C9">
        <w:rPr>
          <w:rFonts w:ascii="Trebuchet MS" w:eastAsia="Times New Roman" w:hAnsi="Trebuchet MS" w:cs="Arial"/>
          <w:color w:val="000000"/>
          <w:lang w:val="ro-RO"/>
        </w:rPr>
        <w:t>element care măsoară efectele, beneficiile şi avantajele la nivelul grupului țintă.</w:t>
      </w:r>
      <w:bookmarkEnd w:id="36"/>
      <w:bookmarkEnd w:id="37"/>
      <w:bookmarkEnd w:id="38"/>
      <w:bookmarkEnd w:id="39"/>
    </w:p>
    <w:p w:rsidR="005D3246" w:rsidRPr="00DF59C9" w:rsidRDefault="00392640" w:rsidP="00AA1DEB">
      <w:pPr>
        <w:jc w:val="both"/>
        <w:rPr>
          <w:rFonts w:ascii="Trebuchet MS" w:eastAsia="Times New Roman" w:hAnsi="Trebuchet MS" w:cs="Arial"/>
          <w:color w:val="000000"/>
          <w:lang w:val="ro-RO"/>
        </w:rPr>
      </w:pPr>
      <w:bookmarkStart w:id="40" w:name="_Toc448998829"/>
      <w:bookmarkStart w:id="41" w:name="_Toc450555417"/>
      <w:bookmarkStart w:id="42" w:name="_Toc450555494"/>
      <w:bookmarkStart w:id="43" w:name="_Toc450571031"/>
      <w:r w:rsidRPr="00DF59C9">
        <w:rPr>
          <w:rFonts w:ascii="Trebuchet MS" w:eastAsia="Times New Roman" w:hAnsi="Trebuchet MS" w:cs="Arial"/>
          <w:b/>
          <w:color w:val="000000"/>
          <w:lang w:val="ro-RO"/>
        </w:rPr>
        <w:t>Metodologie</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modul în care proiectul va fi structurat, tehnicile, activităţile şi resursele folosite, astfel încât să determine o îmbunătăţire sustenabilă a situaţiei grupului ţintă.</w:t>
      </w:r>
      <w:bookmarkEnd w:id="40"/>
      <w:bookmarkEnd w:id="41"/>
      <w:bookmarkEnd w:id="42"/>
      <w:bookmarkEnd w:id="43"/>
    </w:p>
    <w:p w:rsidR="000A59D5" w:rsidRPr="00DF59C9" w:rsidRDefault="000A59D5" w:rsidP="00AA1DEB">
      <w:pPr>
        <w:jc w:val="both"/>
        <w:rPr>
          <w:rFonts w:ascii="Trebuchet MS" w:eastAsia="Times New Roman" w:hAnsi="Trebuchet MS" w:cs="Arial"/>
          <w:color w:val="000000"/>
          <w:lang w:val="ro-RO"/>
        </w:rPr>
      </w:pPr>
      <w:bookmarkStart w:id="44" w:name="_Toc448998830"/>
      <w:bookmarkStart w:id="45" w:name="_Toc450555418"/>
      <w:bookmarkStart w:id="46" w:name="_Toc450555495"/>
      <w:bookmarkStart w:id="47" w:name="_Toc450571032"/>
      <w:r w:rsidRPr="00DF59C9">
        <w:rPr>
          <w:rFonts w:ascii="Trebuchet MS" w:eastAsia="Times New Roman" w:hAnsi="Trebuchet MS" w:cs="Arial"/>
          <w:b/>
          <w:color w:val="000000"/>
          <w:lang w:val="ro-RO"/>
        </w:rPr>
        <w:t>Operațiune</w:t>
      </w:r>
      <w:r w:rsidRPr="00DF59C9">
        <w:rPr>
          <w:rFonts w:ascii="Trebuchet MS" w:eastAsia="Times New Roman" w:hAnsi="Trebuchet MS" w:cs="Arial"/>
          <w:color w:val="000000"/>
          <w:lang w:val="ro-RO"/>
        </w:rPr>
        <w:t>: în accepțiunea prezentului ghid, operațiune reprezintă  proiectul propus spre finanțare.</w:t>
      </w:r>
    </w:p>
    <w:bookmarkEnd w:id="11"/>
    <w:bookmarkEnd w:id="44"/>
    <w:bookmarkEnd w:id="45"/>
    <w:bookmarkEnd w:id="46"/>
    <w:bookmarkEnd w:id="47"/>
    <w:p w:rsidR="00437B28" w:rsidRPr="00DF59C9" w:rsidRDefault="00437B28" w:rsidP="00AA1DEB">
      <w:pPr>
        <w:jc w:val="both"/>
        <w:rPr>
          <w:rFonts w:ascii="Trebuchet MS" w:eastAsia="Times New Roman" w:hAnsi="Trebuchet MS" w:cs="Arial"/>
          <w:color w:val="000000"/>
          <w:lang w:val="ro-RO"/>
        </w:rPr>
      </w:pPr>
      <w:r w:rsidRPr="00DF59C9">
        <w:rPr>
          <w:rFonts w:ascii="Trebuchet MS" w:eastAsia="Times New Roman" w:hAnsi="Trebuchet MS" w:cs="Arial"/>
          <w:b/>
          <w:color w:val="000000"/>
          <w:lang w:val="ro-RO"/>
        </w:rPr>
        <w:t>Proiect cu acoperire naţională (proiect național)</w:t>
      </w:r>
      <w:r w:rsidRPr="00DF59C9">
        <w:rPr>
          <w:rFonts w:ascii="Trebuchet MS" w:eastAsia="Times New Roman" w:hAnsi="Trebuchet MS" w:cs="Arial"/>
          <w:color w:val="000000"/>
          <w:lang w:val="ro-RO"/>
        </w:rPr>
        <w:t>: proiect care este atât în beneficiul regiunilor mai puțin dezvoltate, cât și al regiunii mai dezvoltate (București-Ilfov).</w:t>
      </w:r>
    </w:p>
    <w:p w:rsidR="008D3173" w:rsidRPr="00DF59C9" w:rsidRDefault="008D3173" w:rsidP="00AA1DEB">
      <w:pPr>
        <w:jc w:val="both"/>
        <w:rPr>
          <w:rFonts w:ascii="Trebuchet MS" w:eastAsia="Times New Roman" w:hAnsi="Trebuchet MS" w:cs="Arial"/>
          <w:color w:val="000000"/>
          <w:lang w:val="ro-RO"/>
        </w:rPr>
      </w:pPr>
    </w:p>
    <w:p w:rsidR="008D3173" w:rsidRPr="00DF59C9" w:rsidRDefault="008D3173" w:rsidP="00AA1DEB">
      <w:pPr>
        <w:jc w:val="both"/>
        <w:rPr>
          <w:rFonts w:ascii="Trebuchet MS" w:eastAsia="Times New Roman" w:hAnsi="Trebuchet MS" w:cs="Arial"/>
          <w:color w:val="000000"/>
          <w:lang w:val="ro-RO"/>
        </w:rPr>
        <w:sectPr w:rsidR="008D3173" w:rsidRPr="00DF59C9" w:rsidSect="00FD036C">
          <w:pgSz w:w="12240" w:h="15840"/>
          <w:pgMar w:top="1276" w:right="900" w:bottom="993" w:left="1701" w:header="720" w:footer="720" w:gutter="0"/>
          <w:cols w:space="720"/>
          <w:titlePg/>
          <w:docGrid w:linePitch="360"/>
        </w:sectPr>
      </w:pPr>
    </w:p>
    <w:p w:rsidR="00392640" w:rsidRPr="00DF59C9" w:rsidRDefault="00843457" w:rsidP="00C94136">
      <w:pPr>
        <w:pStyle w:val="Heading1"/>
        <w:ind w:left="0"/>
        <w:jc w:val="center"/>
        <w:rPr>
          <w:rFonts w:ascii="Trebuchet MS" w:hAnsi="Trebuchet MS"/>
          <w:sz w:val="22"/>
          <w:szCs w:val="22"/>
          <w:lang w:val="ro-RO"/>
        </w:rPr>
      </w:pPr>
      <w:bookmarkStart w:id="48" w:name="_Toc471991693"/>
      <w:r w:rsidRPr="00DF59C9">
        <w:rPr>
          <w:rFonts w:ascii="Trebuchet MS" w:hAnsi="Trebuchet MS"/>
          <w:sz w:val="22"/>
          <w:szCs w:val="22"/>
          <w:lang w:val="ro-RO"/>
        </w:rPr>
        <w:lastRenderedPageBreak/>
        <w:t>SECȚIUNEA</w:t>
      </w:r>
      <w:r w:rsidR="006065D1" w:rsidRPr="00DF59C9">
        <w:rPr>
          <w:rFonts w:ascii="Trebuchet MS" w:hAnsi="Trebuchet MS"/>
          <w:sz w:val="22"/>
          <w:szCs w:val="22"/>
          <w:lang w:val="ro-RO"/>
        </w:rPr>
        <w:t xml:space="preserve"> 2 – </w:t>
      </w:r>
      <w:r w:rsidR="00396903" w:rsidRPr="00DF59C9">
        <w:rPr>
          <w:rFonts w:ascii="Trebuchet MS" w:hAnsi="Trebuchet MS"/>
          <w:sz w:val="22"/>
          <w:szCs w:val="22"/>
          <w:lang w:val="ro-RO"/>
        </w:rPr>
        <w:t>Informații generale</w:t>
      </w:r>
      <w:bookmarkEnd w:id="48"/>
    </w:p>
    <w:p w:rsidR="006065D1" w:rsidRPr="00DF59C9" w:rsidRDefault="006065D1" w:rsidP="006065D1">
      <w:pPr>
        <w:spacing w:after="0"/>
        <w:jc w:val="center"/>
        <w:rPr>
          <w:rFonts w:ascii="Trebuchet MS" w:hAnsi="Trebuchet MS"/>
          <w:b/>
          <w:lang w:val="ro-RO"/>
        </w:rPr>
      </w:pPr>
    </w:p>
    <w:p w:rsidR="00392640" w:rsidRPr="00DF59C9" w:rsidRDefault="008C4116" w:rsidP="00F528C9">
      <w:pPr>
        <w:pStyle w:val="Heading2"/>
        <w:rPr>
          <w:rFonts w:ascii="Trebuchet MS" w:hAnsi="Trebuchet MS" w:cs="Arial"/>
          <w:color w:val="000000"/>
          <w:sz w:val="22"/>
          <w:szCs w:val="22"/>
          <w:lang w:val="ro-RO"/>
        </w:rPr>
      </w:pPr>
      <w:bookmarkStart w:id="49" w:name="_Toc471991694"/>
      <w:r w:rsidRPr="00DF59C9">
        <w:rPr>
          <w:rFonts w:ascii="Trebuchet MS" w:hAnsi="Trebuchet MS" w:cs="Arial"/>
          <w:color w:val="000000"/>
          <w:sz w:val="22"/>
          <w:szCs w:val="22"/>
          <w:lang w:val="ro-RO"/>
        </w:rPr>
        <w:t>Subsecțiunea 2.1: Descrierea POCA</w:t>
      </w:r>
      <w:bookmarkEnd w:id="49"/>
    </w:p>
    <w:p w:rsidR="006065D1" w:rsidRPr="00DF59C9" w:rsidRDefault="006065D1" w:rsidP="00BB240B">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Programul Operațional Capacitate Administrativă este finanţat din Fondul Social European (FSE), în cadrul obiectivului tematic nr. 11</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Consolidarea capacității instituționale a autorităților publice și a părților interesate și eficiența administrației publice</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(OT 11) și își propune să consolideze capacitatea administrativă a autorităților și instituțiilor publice de a susţine o economie modernă și competitivă, abordând provocarea 5</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Administrația și guvernarea</w:t>
      </w:r>
      <w:r w:rsidR="00AA1DEB" w:rsidRPr="00DF59C9">
        <w:rPr>
          <w:rFonts w:ascii="Trebuchet MS" w:eastAsia="Times New Roman" w:hAnsi="Trebuchet MS" w:cs="Arial"/>
          <w:i/>
          <w:iCs/>
          <w:color w:val="000000"/>
          <w:lang w:val="ro-RO"/>
        </w:rPr>
        <w:t xml:space="preserve"> </w:t>
      </w:r>
      <w:r w:rsidRPr="00DF59C9">
        <w:rPr>
          <w:rFonts w:ascii="Trebuchet MS" w:eastAsia="Times New Roman" w:hAnsi="Trebuchet MS" w:cs="Arial"/>
          <w:color w:val="000000"/>
          <w:lang w:val="ro-RO"/>
        </w:rPr>
        <w:t>și provocarea 2</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Oamenii și societate</w:t>
      </w:r>
      <w:r w:rsidR="00EE790A" w:rsidRPr="00DF59C9">
        <w:rPr>
          <w:rFonts w:ascii="Trebuchet MS" w:eastAsia="Times New Roman" w:hAnsi="Trebuchet MS" w:cs="Arial"/>
          <w:i/>
          <w:iCs/>
          <w:color w:val="000000"/>
          <w:lang w:val="ro-RO"/>
        </w:rPr>
        <w:t>a</w:t>
      </w:r>
      <w:r w:rsidR="00AA1DEB" w:rsidRPr="00DF59C9">
        <w:rPr>
          <w:rFonts w:ascii="Trebuchet MS" w:eastAsia="Times New Roman" w:hAnsi="Trebuchet MS" w:cs="Arial"/>
          <w:i/>
          <w:iCs/>
          <w:color w:val="000000"/>
          <w:lang w:val="ro-RO"/>
        </w:rPr>
        <w:t xml:space="preserve"> </w:t>
      </w:r>
      <w:r w:rsidRPr="00DF59C9">
        <w:rPr>
          <w:rFonts w:ascii="Trebuchet MS" w:eastAsia="Times New Roman" w:hAnsi="Trebuchet MS" w:cs="Arial"/>
          <w:color w:val="000000"/>
          <w:lang w:val="ro-RO"/>
        </w:rPr>
        <w:t>din Acordul de Parteneriat al României.</w:t>
      </w:r>
    </w:p>
    <w:p w:rsidR="006065D1" w:rsidRPr="00DF59C9" w:rsidRDefault="006065D1" w:rsidP="00BB240B">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Programul are o</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alocare financiară din FSE</w:t>
      </w:r>
      <w:r w:rsidR="00687487"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color w:val="000000"/>
          <w:lang w:val="ro-RO"/>
        </w:rPr>
        <w:t>de</w:t>
      </w:r>
      <w:r w:rsidR="00687487"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553.191.489,00</w:t>
      </w:r>
      <w:r w:rsidR="00687487"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b/>
          <w:bCs/>
          <w:color w:val="000000"/>
          <w:lang w:val="ro-RO"/>
        </w:rPr>
        <w:t>euro</w:t>
      </w:r>
      <w:r w:rsidR="00687487"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color w:val="000000"/>
          <w:lang w:val="ro-RO"/>
        </w:rPr>
        <w:t>și este distribuită în procent de 59% (respectiv 326.382.979,00 euro) axei prioritare 1</w:t>
      </w:r>
      <w:r w:rsidR="00687487"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Administrație publică și sistem judiciar eficiente</w:t>
      </w:r>
      <w:r w:rsidRPr="00DF59C9">
        <w:rPr>
          <w:rFonts w:ascii="Trebuchet MS" w:eastAsia="Times New Roman" w:hAnsi="Trebuchet MS" w:cs="Arial"/>
          <w:color w:val="000000"/>
          <w:lang w:val="ro-RO"/>
        </w:rPr>
        <w:t>, de 33,93% (respectiv 187.697.657,00 euro) axei prioritare 2</w:t>
      </w:r>
      <w:r w:rsidR="00687487"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Administrație publică și sistem judiciar accesibile și transparente</w:t>
      </w:r>
      <w:r w:rsidR="00687487" w:rsidRPr="00DF59C9">
        <w:rPr>
          <w:rFonts w:ascii="Trebuchet MS" w:eastAsia="Times New Roman" w:hAnsi="Trebuchet MS" w:cs="Arial"/>
          <w:i/>
          <w:iCs/>
          <w:color w:val="000000"/>
          <w:lang w:val="ro-RO"/>
        </w:rPr>
        <w:t xml:space="preserve"> </w:t>
      </w:r>
      <w:r w:rsidRPr="00DF59C9">
        <w:rPr>
          <w:rFonts w:ascii="Trebuchet MS" w:eastAsia="Times New Roman" w:hAnsi="Trebuchet MS" w:cs="Arial"/>
          <w:color w:val="000000"/>
          <w:lang w:val="ro-RO"/>
        </w:rPr>
        <w:t>și de 7,07% (39.110.853,00 euro) axei prioritare 3</w:t>
      </w:r>
      <w:r w:rsidR="00AA1DEB"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Asistența tehnică</w:t>
      </w:r>
      <w:r w:rsidRPr="00DF59C9">
        <w:rPr>
          <w:rFonts w:ascii="Trebuchet MS" w:eastAsia="Times New Roman" w:hAnsi="Trebuchet MS" w:cs="Arial"/>
          <w:color w:val="000000"/>
          <w:lang w:val="ro-RO"/>
        </w:rPr>
        <w:t>.</w:t>
      </w:r>
    </w:p>
    <w:p w:rsidR="006065D1" w:rsidRPr="00DF59C9" w:rsidRDefault="006065D1" w:rsidP="00BB240B">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rsidR="006065D1" w:rsidRPr="00DF59C9" w:rsidRDefault="006065D1" w:rsidP="00767E56">
      <w:pPr>
        <w:numPr>
          <w:ilvl w:val="0"/>
          <w:numId w:val="13"/>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DF59C9">
        <w:rPr>
          <w:rFonts w:ascii="Trebuchet MS" w:eastAsia="Times New Roman" w:hAnsi="Trebuchet MS" w:cs="Arial"/>
          <w:color w:val="000000"/>
          <w:lang w:val="ro-RO"/>
        </w:rPr>
        <w:t>;</w:t>
      </w:r>
    </w:p>
    <w:p w:rsidR="006065D1" w:rsidRPr="00DF59C9" w:rsidRDefault="006065D1" w:rsidP="00767E56">
      <w:pPr>
        <w:numPr>
          <w:ilvl w:val="0"/>
          <w:numId w:val="13"/>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1.2: Dezvoltarea și implementarea de politici și instrumente unitare și moderne de management al resurselor umane</w:t>
      </w:r>
      <w:r w:rsidR="00AE333C" w:rsidRPr="00DF59C9">
        <w:rPr>
          <w:rFonts w:ascii="Trebuchet MS" w:eastAsia="Times New Roman" w:hAnsi="Trebuchet MS" w:cs="Arial"/>
          <w:color w:val="000000"/>
          <w:lang w:val="ro-RO"/>
        </w:rPr>
        <w:t>;</w:t>
      </w:r>
    </w:p>
    <w:p w:rsidR="006065D1" w:rsidRPr="00DF59C9" w:rsidRDefault="006065D1" w:rsidP="00767E56">
      <w:pPr>
        <w:numPr>
          <w:ilvl w:val="0"/>
          <w:numId w:val="13"/>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1.3: Dezvoltarea și implementarea de sisteme standard și instrumente moderne și eficiente de management la nivelul instituțiilor din sistemului judiciar</w:t>
      </w:r>
      <w:r w:rsidR="00AE333C" w:rsidRPr="00DF59C9">
        <w:rPr>
          <w:rFonts w:ascii="Trebuchet MS" w:eastAsia="Times New Roman" w:hAnsi="Trebuchet MS" w:cs="Arial"/>
          <w:color w:val="000000"/>
          <w:lang w:val="ro-RO"/>
        </w:rPr>
        <w:t>;</w:t>
      </w:r>
    </w:p>
    <w:p w:rsidR="006065D1" w:rsidRPr="00DF59C9" w:rsidRDefault="006065D1" w:rsidP="00767E56">
      <w:pPr>
        <w:numPr>
          <w:ilvl w:val="0"/>
          <w:numId w:val="13"/>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DF59C9">
        <w:rPr>
          <w:rFonts w:ascii="Trebuchet MS" w:eastAsia="Times New Roman" w:hAnsi="Trebuchet MS" w:cs="Arial"/>
          <w:color w:val="000000"/>
          <w:lang w:val="ro-RO"/>
        </w:rPr>
        <w:t>.</w:t>
      </w:r>
    </w:p>
    <w:p w:rsidR="006065D1" w:rsidRPr="00DF59C9" w:rsidRDefault="006065D1" w:rsidP="00BB240B">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rsidR="006065D1" w:rsidRPr="00DF59C9" w:rsidRDefault="006065D1" w:rsidP="00767E56">
      <w:pPr>
        <w:numPr>
          <w:ilvl w:val="0"/>
          <w:numId w:val="14"/>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2.1: Introducerea de sisteme și standarde comune în administrația publică locală ce optimizează procesele orientate către beneficiari în concordanță cu SCAP</w:t>
      </w:r>
      <w:r w:rsidR="00AE333C" w:rsidRPr="00DF59C9">
        <w:rPr>
          <w:rFonts w:ascii="Trebuchet MS" w:eastAsia="Times New Roman" w:hAnsi="Trebuchet MS" w:cs="Arial"/>
          <w:color w:val="000000"/>
          <w:lang w:val="ro-RO"/>
        </w:rPr>
        <w:t>;</w:t>
      </w:r>
    </w:p>
    <w:p w:rsidR="006065D1" w:rsidRPr="00DF59C9" w:rsidRDefault="006065D1" w:rsidP="00767E56">
      <w:pPr>
        <w:numPr>
          <w:ilvl w:val="0"/>
          <w:numId w:val="14"/>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2.2: Creșterea transparenței, eticii și integrității în cadrul autorităților și instituțiilor publice</w:t>
      </w:r>
      <w:r w:rsidR="00AE333C" w:rsidRPr="00DF59C9">
        <w:rPr>
          <w:rFonts w:ascii="Trebuchet MS" w:eastAsia="Times New Roman" w:hAnsi="Trebuchet MS" w:cs="Arial"/>
          <w:color w:val="000000"/>
          <w:lang w:val="ro-RO"/>
        </w:rPr>
        <w:t>;</w:t>
      </w:r>
    </w:p>
    <w:p w:rsidR="006065D1" w:rsidRPr="00DF59C9" w:rsidRDefault="006065D1" w:rsidP="00767E56">
      <w:pPr>
        <w:numPr>
          <w:ilvl w:val="0"/>
          <w:numId w:val="14"/>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OS 2.3: Asigurarea unei transparențe și integrități sporite la nivelul sistemului judiciar în vederea îmbunătățirii accesului și a calității serviciilor furnizate la nivelul acestuia</w:t>
      </w:r>
      <w:r w:rsidR="00AE333C" w:rsidRPr="00DF59C9">
        <w:rPr>
          <w:rFonts w:ascii="Trebuchet MS" w:eastAsia="Times New Roman" w:hAnsi="Trebuchet MS" w:cs="Arial"/>
          <w:color w:val="000000"/>
          <w:lang w:val="ro-RO"/>
        </w:rPr>
        <w:t>;</w:t>
      </w:r>
    </w:p>
    <w:p w:rsidR="006065D1" w:rsidRPr="00DF59C9" w:rsidRDefault="006065D1" w:rsidP="00AB0FDB">
      <w:p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lastRenderedPageBreak/>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rsidR="00AB0FDB" w:rsidRPr="00DF59C9" w:rsidRDefault="00AB0FDB" w:rsidP="00AB0FDB">
      <w:pPr>
        <w:pStyle w:val="Heading2"/>
        <w:spacing w:before="0"/>
        <w:rPr>
          <w:rFonts w:ascii="Trebuchet MS" w:hAnsi="Trebuchet MS" w:cs="Arial"/>
          <w:color w:val="000000"/>
          <w:sz w:val="22"/>
          <w:szCs w:val="22"/>
          <w:lang w:val="ro-RO"/>
        </w:rPr>
      </w:pPr>
    </w:p>
    <w:p w:rsidR="00392640" w:rsidRPr="00DF59C9" w:rsidRDefault="008C4116" w:rsidP="00AB0FDB">
      <w:pPr>
        <w:pStyle w:val="Heading2"/>
        <w:spacing w:before="0" w:after="120"/>
        <w:rPr>
          <w:rFonts w:ascii="Trebuchet MS" w:hAnsi="Trebuchet MS" w:cs="Arial"/>
          <w:color w:val="000000"/>
          <w:sz w:val="22"/>
          <w:szCs w:val="22"/>
          <w:lang w:val="ro-RO"/>
        </w:rPr>
      </w:pPr>
      <w:bookmarkStart w:id="50" w:name="_Toc471991695"/>
      <w:r w:rsidRPr="00DF59C9">
        <w:rPr>
          <w:rFonts w:ascii="Trebuchet MS" w:hAnsi="Trebuchet MS" w:cs="Arial"/>
          <w:color w:val="000000"/>
          <w:sz w:val="22"/>
          <w:szCs w:val="22"/>
          <w:lang w:val="ro-RO"/>
        </w:rPr>
        <w:t>Subsecțiunea 2.2: Descrierea apelului de proiecte</w:t>
      </w:r>
      <w:bookmarkEnd w:id="50"/>
      <w:r w:rsidRPr="00DF59C9">
        <w:rPr>
          <w:rFonts w:ascii="Trebuchet MS" w:hAnsi="Trebuchet MS" w:cs="Arial"/>
          <w:color w:val="000000"/>
          <w:sz w:val="22"/>
          <w:szCs w:val="22"/>
          <w:lang w:val="ro-RO"/>
        </w:rPr>
        <w:t> </w:t>
      </w:r>
    </w:p>
    <w:p w:rsidR="006065D1" w:rsidRPr="00DF59C9" w:rsidRDefault="006065D1" w:rsidP="00AB0FDB">
      <w:pPr>
        <w:spacing w:after="120" w:line="240" w:lineRule="auto"/>
        <w:jc w:val="both"/>
        <w:rPr>
          <w:rFonts w:ascii="Trebuchet MS" w:hAnsi="Trebuchet MS" w:cs="Arial"/>
          <w:lang w:val="ro-RO"/>
        </w:rPr>
      </w:pPr>
      <w:r w:rsidRPr="00DF59C9">
        <w:rPr>
          <w:rFonts w:ascii="Trebuchet MS" w:hAnsi="Trebuchet MS" w:cs="Arial"/>
          <w:color w:val="000000"/>
          <w:lang w:val="ro-RO"/>
        </w:rPr>
        <w:t xml:space="preserve">Acest ghid reprezintă un îndrumar </w:t>
      </w:r>
      <w:r w:rsidRPr="00DF59C9">
        <w:rPr>
          <w:rFonts w:ascii="Trebuchet MS" w:hAnsi="Trebuchet MS" w:cs="Arial"/>
          <w:lang w:val="ro-RO"/>
        </w:rPr>
        <w:t>adresat solicitanților de finanțare nerambursabilă din Fondul Social European în cadrul Programului Operaţional</w:t>
      </w:r>
      <w:r w:rsidR="00E9219C" w:rsidRPr="00DF59C9">
        <w:rPr>
          <w:rStyle w:val="apple-converted-space"/>
          <w:rFonts w:ascii="Trebuchet MS" w:hAnsi="Trebuchet MS" w:cs="Arial"/>
          <w:i/>
          <w:iCs/>
          <w:lang w:val="ro-RO"/>
        </w:rPr>
        <w:t xml:space="preserve"> </w:t>
      </w:r>
      <w:r w:rsidRPr="00DF59C9">
        <w:rPr>
          <w:rFonts w:ascii="Trebuchet MS" w:hAnsi="Trebuchet MS" w:cs="Arial"/>
          <w:lang w:val="ro-RO"/>
        </w:rPr>
        <w:t>Capacitate Administr</w:t>
      </w:r>
      <w:r w:rsidR="00092601" w:rsidRPr="00DF59C9">
        <w:rPr>
          <w:rFonts w:ascii="Trebuchet MS" w:hAnsi="Trebuchet MS" w:cs="Arial"/>
          <w:lang w:val="ro-RO"/>
        </w:rPr>
        <w:t>ativă 2014 -2020 (POCA) pentru o</w:t>
      </w:r>
      <w:r w:rsidRPr="00DF59C9">
        <w:rPr>
          <w:rFonts w:ascii="Trebuchet MS" w:hAnsi="Trebuchet MS" w:cs="Arial"/>
          <w:lang w:val="ro-RO"/>
        </w:rPr>
        <w:t xml:space="preserve">biectivul </w:t>
      </w:r>
      <w:r w:rsidR="00092601" w:rsidRPr="00DF59C9">
        <w:rPr>
          <w:rFonts w:ascii="Trebuchet MS" w:hAnsi="Trebuchet MS" w:cs="Arial"/>
          <w:lang w:val="ro-RO"/>
        </w:rPr>
        <w:t>s</w:t>
      </w:r>
      <w:r w:rsidRPr="00DF59C9">
        <w:rPr>
          <w:rFonts w:ascii="Trebuchet MS" w:hAnsi="Trebuchet MS" w:cs="Arial"/>
          <w:lang w:val="ro-RO"/>
        </w:rPr>
        <w:t xml:space="preserve">pecific </w:t>
      </w:r>
      <w:r w:rsidR="003D6462" w:rsidRPr="00DF59C9">
        <w:rPr>
          <w:rFonts w:ascii="Trebuchet MS" w:hAnsi="Trebuchet MS" w:cs="Arial"/>
          <w:lang w:val="ro-RO"/>
        </w:rPr>
        <w:t>1</w:t>
      </w:r>
      <w:r w:rsidR="009F78AF" w:rsidRPr="00DF59C9">
        <w:rPr>
          <w:rFonts w:ascii="Trebuchet MS" w:hAnsi="Trebuchet MS" w:cs="Arial"/>
          <w:lang w:val="ro-RO"/>
        </w:rPr>
        <w:t xml:space="preserve">.1. </w:t>
      </w:r>
      <w:r w:rsidR="003D6462" w:rsidRPr="00DF59C9">
        <w:rPr>
          <w:rFonts w:ascii="Trebuchet MS" w:hAnsi="Trebuchet MS" w:cs="TimesNewRomanPS-BoldMT"/>
          <w:bCs/>
          <w:i/>
          <w:lang w:val="ro-RO"/>
        </w:rPr>
        <w:t>Dezvoltarea și introducerea de sisteme și standarde comune în administrația publică ce optimizează procesele decizionale orientate către cetățeni și mediul de afaceri în concordanță cu SCAP</w:t>
      </w:r>
      <w:r w:rsidR="0078171F" w:rsidRPr="00DF59C9">
        <w:rPr>
          <w:rFonts w:ascii="Trebuchet MS" w:hAnsi="Trebuchet MS" w:cs="Arial"/>
          <w:noProof/>
          <w:lang w:val="ro-RO"/>
        </w:rPr>
        <w:t xml:space="preserve">. </w:t>
      </w:r>
    </w:p>
    <w:p w:rsidR="006065D1" w:rsidRPr="00DF59C9" w:rsidRDefault="006065D1" w:rsidP="00BB240B">
      <w:pPr>
        <w:spacing w:before="120" w:after="120" w:line="240" w:lineRule="auto"/>
        <w:jc w:val="both"/>
        <w:rPr>
          <w:rFonts w:ascii="Trebuchet MS" w:hAnsi="Trebuchet MS" w:cs="Arial"/>
          <w:color w:val="000000"/>
          <w:lang w:val="ro-RO"/>
        </w:rPr>
      </w:pPr>
      <w:r w:rsidRPr="00DF59C9">
        <w:rPr>
          <w:rFonts w:ascii="Trebuchet MS" w:hAnsi="Trebuchet MS" w:cs="Arial"/>
          <w:color w:val="000000"/>
          <w:lang w:val="ro-RO"/>
        </w:rPr>
        <w:t xml:space="preserve">Ghidul furnizează informaţii utile cu privire la condițiile de eligibilitate a solicitanţilor, a partenerilor, a grupului țintă, a proiectului, inclusiv a cheltuielilor, modul de solicitare a finanţării, evaluarea </w:t>
      </w:r>
      <w:r w:rsidR="00913715" w:rsidRPr="00DF59C9">
        <w:rPr>
          <w:rFonts w:ascii="Trebuchet MS" w:hAnsi="Trebuchet MS" w:cs="Arial"/>
          <w:color w:val="000000"/>
          <w:lang w:val="ro-RO"/>
        </w:rPr>
        <w:t>cererilor de finanțare</w:t>
      </w:r>
      <w:r w:rsidRPr="00DF59C9">
        <w:rPr>
          <w:rFonts w:ascii="Trebuchet MS" w:hAnsi="Trebuchet MS" w:cs="Arial"/>
          <w:color w:val="000000"/>
          <w:lang w:val="ro-RO"/>
        </w:rPr>
        <w:t xml:space="preserve">, precum și etapele aferente contractării </w:t>
      </w:r>
      <w:r w:rsidR="00913715" w:rsidRPr="00DF59C9">
        <w:rPr>
          <w:rFonts w:ascii="Trebuchet MS" w:hAnsi="Trebuchet MS" w:cs="Arial"/>
          <w:color w:val="000000"/>
          <w:lang w:val="ro-RO"/>
        </w:rPr>
        <w:t>acestora</w:t>
      </w:r>
      <w:r w:rsidRPr="00DF59C9">
        <w:rPr>
          <w:rFonts w:ascii="Trebuchet MS" w:hAnsi="Trebuchet MS" w:cs="Arial"/>
          <w:color w:val="000000"/>
          <w:lang w:val="ro-RO"/>
        </w:rPr>
        <w:t>.</w:t>
      </w:r>
    </w:p>
    <w:p w:rsidR="006065D1" w:rsidRPr="00DF59C9" w:rsidRDefault="006065D1" w:rsidP="00BB240B">
      <w:pPr>
        <w:spacing w:before="120" w:after="120" w:line="240" w:lineRule="auto"/>
        <w:jc w:val="both"/>
        <w:rPr>
          <w:rFonts w:ascii="Trebuchet MS" w:hAnsi="Trebuchet MS" w:cs="Arial"/>
          <w:color w:val="000000"/>
          <w:lang w:val="ro-RO"/>
        </w:rPr>
      </w:pPr>
      <w:r w:rsidRPr="00DF59C9">
        <w:rPr>
          <w:rFonts w:ascii="Trebuchet MS" w:hAnsi="Trebuchet MS" w:cs="Arial"/>
          <w:color w:val="000000"/>
          <w:lang w:val="ro-RO"/>
        </w:rPr>
        <w:t>Pentru o mai bună înţelegere a ghid</w:t>
      </w:r>
      <w:r w:rsidR="00913715" w:rsidRPr="00DF59C9">
        <w:rPr>
          <w:rFonts w:ascii="Trebuchet MS" w:hAnsi="Trebuchet MS" w:cs="Arial"/>
          <w:color w:val="000000"/>
          <w:lang w:val="ro-RO"/>
        </w:rPr>
        <w:t>ului</w:t>
      </w:r>
      <w:r w:rsidRPr="00DF59C9">
        <w:rPr>
          <w:rFonts w:ascii="Trebuchet MS" w:hAnsi="Trebuchet MS" w:cs="Arial"/>
          <w:color w:val="000000"/>
          <w:lang w:val="ro-RO"/>
        </w:rPr>
        <w:t xml:space="preserve"> consultaţi textul integral al Programului Operațional Capacitate Administrativă, disponibil pe site-ul AM POCA</w:t>
      </w:r>
      <w:r w:rsidR="00AE3CFD" w:rsidRPr="00DF59C9">
        <w:rPr>
          <w:rFonts w:ascii="Trebuchet MS" w:hAnsi="Trebuchet MS" w:cs="Arial"/>
          <w:color w:val="000000"/>
          <w:lang w:val="ro-RO"/>
        </w:rPr>
        <w:t>,</w:t>
      </w:r>
      <w:r w:rsidR="00913715" w:rsidRPr="00DF59C9">
        <w:rPr>
          <w:rFonts w:ascii="Trebuchet MS" w:hAnsi="Trebuchet MS" w:cs="Arial"/>
          <w:color w:val="000000"/>
          <w:lang w:val="ro-RO"/>
        </w:rPr>
        <w:t xml:space="preserve"> </w:t>
      </w:r>
      <w:proofErr w:type="spellStart"/>
      <w:r w:rsidR="00FE7732" w:rsidRPr="00DF59C9">
        <w:rPr>
          <w:rStyle w:val="Hyperlink"/>
          <w:rFonts w:ascii="Trebuchet MS" w:hAnsi="Trebuchet MS" w:cs="Arial"/>
          <w:lang w:val="ro-RO"/>
        </w:rPr>
        <w:t>www.poca.ro</w:t>
      </w:r>
      <w:proofErr w:type="spellEnd"/>
      <w:r w:rsidRPr="00DF59C9">
        <w:rPr>
          <w:rFonts w:ascii="Trebuchet MS" w:hAnsi="Trebuchet MS" w:cs="Arial"/>
          <w:color w:val="000000"/>
          <w:lang w:val="ro-RO"/>
        </w:rPr>
        <w:t>, precum şi legislaţia naţională şi comunitară de referință.</w:t>
      </w:r>
    </w:p>
    <w:p w:rsidR="00092601" w:rsidRPr="00DF59C9" w:rsidRDefault="00092601" w:rsidP="00BB240B">
      <w:pPr>
        <w:spacing w:before="120" w:after="120" w:line="240" w:lineRule="auto"/>
        <w:jc w:val="both"/>
        <w:rPr>
          <w:rFonts w:ascii="Trebuchet MS" w:hAnsi="Trebuchet MS" w:cs="Arial"/>
          <w:color w:val="000000"/>
          <w:lang w:val="ro-RO"/>
        </w:rPr>
      </w:pPr>
    </w:p>
    <w:p w:rsidR="006065D1" w:rsidRPr="00DF59C9" w:rsidRDefault="006065D1" w:rsidP="00540C28">
      <w:pPr>
        <w:pStyle w:val="Heading2"/>
        <w:rPr>
          <w:rFonts w:ascii="Trebuchet MS" w:hAnsi="Trebuchet MS" w:cs="Arial"/>
          <w:color w:val="000000"/>
          <w:sz w:val="22"/>
          <w:szCs w:val="22"/>
          <w:lang w:val="ro-RO"/>
        </w:rPr>
      </w:pPr>
      <w:bookmarkStart w:id="51" w:name="_Toc471991696"/>
      <w:r w:rsidRPr="00DF59C9">
        <w:rPr>
          <w:rFonts w:ascii="Trebuchet MS" w:hAnsi="Trebuchet MS" w:cs="Arial"/>
          <w:color w:val="000000"/>
          <w:sz w:val="22"/>
          <w:szCs w:val="22"/>
          <w:lang w:val="ro-RO"/>
        </w:rPr>
        <w:t>Subsecțiune</w:t>
      </w:r>
      <w:r w:rsidR="00AD3505" w:rsidRPr="00DF59C9">
        <w:rPr>
          <w:rFonts w:ascii="Trebuchet MS" w:hAnsi="Trebuchet MS" w:cs="Arial"/>
          <w:color w:val="000000"/>
          <w:sz w:val="22"/>
          <w:szCs w:val="22"/>
          <w:lang w:val="ro-RO"/>
        </w:rPr>
        <w:t>a</w:t>
      </w:r>
      <w:r w:rsidRPr="00DF59C9">
        <w:rPr>
          <w:rFonts w:ascii="Trebuchet MS" w:hAnsi="Trebuchet MS" w:cs="Arial"/>
          <w:color w:val="000000"/>
          <w:sz w:val="22"/>
          <w:szCs w:val="22"/>
          <w:lang w:val="ro-RO"/>
        </w:rPr>
        <w:t xml:space="preserve"> 2.3: Principalele reglementări europene și naționale precum și alte documente programatice</w:t>
      </w:r>
      <w:bookmarkEnd w:id="51"/>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Regulamentul (UE) nr. 1304/2013 privind Fondul </w:t>
      </w:r>
      <w:r w:rsidR="00196E06" w:rsidRPr="00DF59C9">
        <w:rPr>
          <w:rFonts w:ascii="Trebuchet MS" w:eastAsia="Times New Roman" w:hAnsi="Trebuchet MS" w:cs="Arial"/>
          <w:color w:val="000000"/>
          <w:lang w:val="ro-RO"/>
        </w:rPr>
        <w:t xml:space="preserve">Social European </w:t>
      </w:r>
      <w:r w:rsidRPr="00DF59C9">
        <w:rPr>
          <w:rFonts w:ascii="Trebuchet MS" w:eastAsia="Times New Roman" w:hAnsi="Trebuchet MS" w:cs="Arial"/>
          <w:color w:val="000000"/>
          <w:lang w:val="ro-RO"/>
        </w:rPr>
        <w:t>și de abrogare a Regulamentului (CE) nr. 1081/2006 al Consiliului;</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Regulamentul delegat (UE) nr. 480/2014 de compl</w:t>
      </w:r>
      <w:r w:rsidR="00E9219C" w:rsidRPr="00DF59C9">
        <w:rPr>
          <w:rFonts w:ascii="Trebuchet MS" w:eastAsia="Times New Roman" w:hAnsi="Trebuchet MS" w:cs="Arial"/>
          <w:color w:val="000000"/>
          <w:lang w:val="ro-RO"/>
        </w:rPr>
        <w:t>etare a Regulamentului (UE) nr.</w:t>
      </w:r>
      <w:r w:rsidRPr="00DF59C9">
        <w:rPr>
          <w:rFonts w:ascii="Trebuchet MS" w:eastAsia="Times New Roman" w:hAnsi="Trebuchet MS" w:cs="Arial"/>
          <w:color w:val="000000"/>
          <w:lang w:val="ro-RO"/>
        </w:rPr>
        <w:t>1303/2013;</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lastRenderedPageBreak/>
        <w:t>Decizia Comisiei nr. C(2014)5515 de aprobare a anumitor elemente din Acordul de parteneriat cu România;</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Acordul de Parteneriat 2014-2020;</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Decizia de punere în aplicare a Comisiei </w:t>
      </w:r>
      <w:r w:rsidR="00B91CC2" w:rsidRPr="00DF59C9">
        <w:rPr>
          <w:rFonts w:ascii="Trebuchet MS" w:eastAsia="Times New Roman" w:hAnsi="Trebuchet MS" w:cs="Arial"/>
          <w:color w:val="000000"/>
          <w:lang w:val="ro-RO"/>
        </w:rPr>
        <w:t xml:space="preserve">C(2015)1290 final </w:t>
      </w:r>
      <w:r w:rsidRPr="00DF59C9">
        <w:rPr>
          <w:rFonts w:ascii="Trebuchet MS" w:eastAsia="Times New Roman" w:hAnsi="Trebuchet MS" w:cs="Arial"/>
          <w:color w:val="000000"/>
          <w:lang w:val="ro-RO"/>
        </w:rPr>
        <w:t>din 25.02.2015 de aprobare a anumitor elemente din Programul Operaţional Capacitate Administrativă pentru sprijinul din partea Fondului Social European în temeiul obiectivului referitor la Investițiile pentru Creștere și Locuri de Muncă în România;</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Programul Operaţional Capacitate Administrativă CCI 2014RO05SFOP001;</w:t>
      </w:r>
    </w:p>
    <w:p w:rsidR="00B91CC2" w:rsidRPr="00DF59C9" w:rsidRDefault="00B91CC2"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H.G. nr. 909/2014 privind aprobarea Strategiei pentru Consolidarea Administraţiei Publice 2014-2020 și constituirea Comitetului național pentru </w:t>
      </w:r>
      <w:proofErr w:type="spellStart"/>
      <w:r w:rsidRPr="00DF59C9">
        <w:rPr>
          <w:rFonts w:ascii="Trebuchet MS" w:eastAsia="Times New Roman" w:hAnsi="Trebuchet MS" w:cs="Arial"/>
          <w:color w:val="000000"/>
          <w:lang w:val="ro-RO"/>
        </w:rPr>
        <w:t>cordonarea</w:t>
      </w:r>
      <w:proofErr w:type="spellEnd"/>
      <w:r w:rsidRPr="00DF59C9">
        <w:rPr>
          <w:rFonts w:ascii="Trebuchet MS" w:eastAsia="Times New Roman" w:hAnsi="Trebuchet MS" w:cs="Arial"/>
          <w:color w:val="000000"/>
          <w:lang w:val="ro-RO"/>
        </w:rPr>
        <w:t xml:space="preserve"> implementării Strategiei pentru consolidarea administrației publice;</w:t>
      </w:r>
    </w:p>
    <w:p w:rsidR="006065D1" w:rsidRPr="00DF59C9" w:rsidRDefault="00687487"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H.G. nr. </w:t>
      </w:r>
      <w:r w:rsidR="006065D1" w:rsidRPr="00DF59C9">
        <w:rPr>
          <w:rFonts w:ascii="Trebuchet MS" w:eastAsia="Times New Roman" w:hAnsi="Trebuchet MS" w:cs="Arial"/>
          <w:color w:val="000000"/>
          <w:lang w:val="ro-RO"/>
        </w:rPr>
        <w:t>399 din 27 mai 2015</w:t>
      </w:r>
      <w:r w:rsidRPr="00DF59C9">
        <w:rPr>
          <w:rFonts w:ascii="Trebuchet MS" w:eastAsia="Times New Roman" w:hAnsi="Trebuchet MS" w:cs="Arial"/>
          <w:color w:val="000000"/>
          <w:lang w:val="ro-RO"/>
        </w:rPr>
        <w:t xml:space="preserve"> </w:t>
      </w:r>
      <w:r w:rsidR="006065D1" w:rsidRPr="00DF59C9">
        <w:rPr>
          <w:rFonts w:ascii="Trebuchet MS" w:eastAsia="Times New Roman" w:hAnsi="Trebuchet MS" w:cs="Arial"/>
          <w:color w:val="000000"/>
          <w:lang w:val="ro-RO"/>
        </w:rPr>
        <w:t>privind regulile de eligibilitate a ch</w:t>
      </w:r>
      <w:r w:rsidR="009139A0" w:rsidRPr="00DF59C9">
        <w:rPr>
          <w:rFonts w:ascii="Trebuchet MS" w:eastAsia="Times New Roman" w:hAnsi="Trebuchet MS" w:cs="Arial"/>
          <w:color w:val="000000"/>
          <w:lang w:val="ro-RO"/>
        </w:rPr>
        <w:t xml:space="preserve">eltuielilor efectuate în cadrul </w:t>
      </w:r>
      <w:r w:rsidR="006065D1" w:rsidRPr="00DF59C9">
        <w:rPr>
          <w:rFonts w:ascii="Trebuchet MS" w:eastAsia="Times New Roman" w:hAnsi="Trebuchet MS" w:cs="Arial"/>
          <w:color w:val="000000"/>
          <w:lang w:val="ro-RO"/>
        </w:rPr>
        <w:t>operaţiunilor finanţate prin Fondul european de dezvoltare regională, Fondul social european şi Fondul de coeziune 2014-2020;</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O.U.G. nr. 40/2015 privind gestionarea financiară a fondurilor europene pentru perioada de programare 2014-2020</w:t>
      </w:r>
      <w:r w:rsidR="00366CF0" w:rsidRPr="00DF59C9">
        <w:rPr>
          <w:rFonts w:ascii="Trebuchet MS" w:eastAsia="Times New Roman" w:hAnsi="Trebuchet MS" w:cs="Arial"/>
          <w:color w:val="000000"/>
          <w:lang w:val="ro-RO"/>
        </w:rPr>
        <w:t>, cu modificări și completări ulterioare</w:t>
      </w:r>
      <w:r w:rsidRPr="00DF59C9">
        <w:rPr>
          <w:rFonts w:ascii="Trebuchet MS" w:eastAsia="Times New Roman" w:hAnsi="Trebuchet MS" w:cs="Arial"/>
          <w:color w:val="000000"/>
          <w:lang w:val="ro-RO"/>
        </w:rPr>
        <w:t>;</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H.G. nr. 93/2016 pentru aprobarea Normelor metodologice de aplicare a prevederilor Ordonanţei de urgenţă a Guvernului nr. 40/2015 privind gestionarea financiară a fondurilor europene pentru perioada de programare 2014 – 2020;</w:t>
      </w:r>
    </w:p>
    <w:p w:rsidR="006065D1" w:rsidRPr="00DF59C9" w:rsidRDefault="006065D1" w:rsidP="00DA0FA9">
      <w:pPr>
        <w:numPr>
          <w:ilvl w:val="0"/>
          <w:numId w:val="3"/>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Alte prevederi comunitare și naționale incidente.</w:t>
      </w:r>
    </w:p>
    <w:p w:rsidR="003909DA" w:rsidRPr="00DF59C9" w:rsidRDefault="003909DA" w:rsidP="003909DA">
      <w:pPr>
        <w:spacing w:after="120" w:line="240" w:lineRule="auto"/>
        <w:ind w:left="357"/>
        <w:jc w:val="both"/>
        <w:rPr>
          <w:rFonts w:ascii="Trebuchet MS" w:eastAsia="Times New Roman" w:hAnsi="Trebuchet MS" w:cs="Arial"/>
          <w:color w:val="000000"/>
          <w:lang w:val="ro-RO"/>
        </w:rPr>
      </w:pPr>
    </w:p>
    <w:p w:rsidR="003909DA" w:rsidRPr="00DF59C9" w:rsidRDefault="003909DA" w:rsidP="003909DA">
      <w:pPr>
        <w:spacing w:after="120" w:line="240" w:lineRule="auto"/>
        <w:ind w:left="357"/>
        <w:jc w:val="both"/>
        <w:rPr>
          <w:rFonts w:ascii="Trebuchet MS" w:eastAsia="Times New Roman" w:hAnsi="Trebuchet MS" w:cs="Arial"/>
          <w:color w:val="000000"/>
          <w:lang w:val="ro-RO"/>
        </w:rPr>
        <w:sectPr w:rsidR="003909DA" w:rsidRPr="00DF59C9" w:rsidSect="008D3173">
          <w:pgSz w:w="12240" w:h="15840"/>
          <w:pgMar w:top="1276" w:right="900" w:bottom="993" w:left="1701" w:header="720" w:footer="720" w:gutter="0"/>
          <w:cols w:space="720"/>
          <w:docGrid w:linePitch="360"/>
        </w:sectPr>
      </w:pPr>
    </w:p>
    <w:p w:rsidR="006065D1" w:rsidRPr="00DF59C9" w:rsidRDefault="006065D1" w:rsidP="00540C28">
      <w:pPr>
        <w:pStyle w:val="Heading1"/>
        <w:jc w:val="center"/>
        <w:rPr>
          <w:rFonts w:ascii="Trebuchet MS" w:hAnsi="Trebuchet MS" w:cs="Segoe UI"/>
          <w:color w:val="000000"/>
          <w:sz w:val="22"/>
          <w:szCs w:val="22"/>
          <w:lang w:val="ro-RO"/>
        </w:rPr>
      </w:pPr>
      <w:bookmarkStart w:id="52" w:name="_Toc471991697"/>
      <w:r w:rsidRPr="00DF59C9">
        <w:rPr>
          <w:rFonts w:ascii="Trebuchet MS" w:hAnsi="Trebuchet MS" w:cs="Segoe UI"/>
          <w:color w:val="000000"/>
          <w:sz w:val="22"/>
          <w:szCs w:val="22"/>
          <w:lang w:val="ro-RO"/>
        </w:rPr>
        <w:lastRenderedPageBreak/>
        <w:t>S</w:t>
      </w:r>
      <w:r w:rsidR="00FD23FD" w:rsidRPr="00DF59C9">
        <w:rPr>
          <w:rFonts w:ascii="Trebuchet MS" w:hAnsi="Trebuchet MS" w:cs="Segoe UI"/>
          <w:color w:val="000000"/>
          <w:sz w:val="22"/>
          <w:szCs w:val="22"/>
          <w:lang w:val="ro-RO"/>
        </w:rPr>
        <w:t>ECȚIUNEA</w:t>
      </w:r>
      <w:r w:rsidRPr="00DF59C9">
        <w:rPr>
          <w:rFonts w:ascii="Trebuchet MS" w:hAnsi="Trebuchet MS" w:cs="Segoe UI"/>
          <w:color w:val="000000"/>
          <w:sz w:val="22"/>
          <w:szCs w:val="22"/>
          <w:lang w:val="ro-RO"/>
        </w:rPr>
        <w:t xml:space="preserve"> 3: Condiții specifice pentru cererea de proiecte</w:t>
      </w:r>
      <w:bookmarkEnd w:id="52"/>
    </w:p>
    <w:p w:rsidR="00182638" w:rsidRPr="00DF59C9" w:rsidRDefault="00182638" w:rsidP="00540C28">
      <w:pPr>
        <w:pStyle w:val="Heading1"/>
        <w:jc w:val="center"/>
        <w:rPr>
          <w:rFonts w:ascii="Trebuchet MS" w:hAnsi="Trebuchet MS" w:cs="Segoe UI"/>
          <w:color w:val="000000"/>
          <w:sz w:val="22"/>
          <w:szCs w:val="22"/>
          <w:lang w:val="ro-RO"/>
        </w:rPr>
      </w:pPr>
    </w:p>
    <w:p w:rsidR="006065D1" w:rsidRPr="00DF59C9" w:rsidRDefault="006065D1" w:rsidP="00F528C9">
      <w:pPr>
        <w:pStyle w:val="Heading2"/>
        <w:rPr>
          <w:rFonts w:ascii="Trebuchet MS" w:hAnsi="Trebuchet MS" w:cs="Segoe UI"/>
          <w:color w:val="000000"/>
          <w:sz w:val="22"/>
          <w:szCs w:val="22"/>
          <w:lang w:val="ro-RO"/>
        </w:rPr>
      </w:pPr>
      <w:bookmarkStart w:id="53" w:name="_Toc471991698"/>
      <w:r w:rsidRPr="00DF59C9">
        <w:rPr>
          <w:rFonts w:ascii="Trebuchet MS" w:hAnsi="Trebuchet MS" w:cs="Segoe UI"/>
          <w:color w:val="000000"/>
          <w:sz w:val="22"/>
          <w:szCs w:val="22"/>
          <w:lang w:val="ro-RO"/>
        </w:rPr>
        <w:t>Subsec</w:t>
      </w:r>
      <w:r w:rsidR="00FD23FD" w:rsidRPr="00DF59C9">
        <w:rPr>
          <w:rFonts w:ascii="Trebuchet MS" w:hAnsi="Trebuchet MS" w:cs="Segoe UI"/>
          <w:color w:val="000000"/>
          <w:sz w:val="22"/>
          <w:szCs w:val="22"/>
          <w:lang w:val="ro-RO"/>
        </w:rPr>
        <w:t>ț</w:t>
      </w:r>
      <w:r w:rsidRPr="00DF59C9">
        <w:rPr>
          <w:rFonts w:ascii="Trebuchet MS" w:hAnsi="Trebuchet MS" w:cs="Segoe UI"/>
          <w:color w:val="000000"/>
          <w:sz w:val="22"/>
          <w:szCs w:val="22"/>
          <w:lang w:val="ro-RO"/>
        </w:rPr>
        <w:t>iune</w:t>
      </w:r>
      <w:r w:rsidR="00FD23FD" w:rsidRPr="00DF59C9">
        <w:rPr>
          <w:rFonts w:ascii="Trebuchet MS" w:hAnsi="Trebuchet MS" w:cs="Segoe UI"/>
          <w:color w:val="000000"/>
          <w:sz w:val="22"/>
          <w:szCs w:val="22"/>
          <w:lang w:val="ro-RO"/>
        </w:rPr>
        <w:t>a</w:t>
      </w:r>
      <w:r w:rsidRPr="00DF59C9">
        <w:rPr>
          <w:rFonts w:ascii="Trebuchet MS" w:hAnsi="Trebuchet MS" w:cs="Segoe UI"/>
          <w:color w:val="000000"/>
          <w:sz w:val="22"/>
          <w:szCs w:val="22"/>
          <w:lang w:val="ro-RO"/>
        </w:rPr>
        <w:t xml:space="preserve"> 3.1: Informații despre cererea de proiecte</w:t>
      </w:r>
      <w:bookmarkEnd w:id="53"/>
    </w:p>
    <w:p w:rsidR="006065D1" w:rsidRPr="00DF59C9" w:rsidRDefault="006065D1" w:rsidP="006065D1">
      <w:pPr>
        <w:spacing w:after="0"/>
        <w:rPr>
          <w:rFonts w:ascii="Trebuchet MS" w:hAnsi="Trebuchet MS"/>
          <w:b/>
          <w:lang w:val="ro-RO"/>
        </w:rPr>
      </w:pP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 xml:space="preserve"> Prezenta cerere de proiecte este cu </w:t>
      </w:r>
      <w:r w:rsidRPr="00DF59C9">
        <w:rPr>
          <w:rFonts w:ascii="Trebuchet MS" w:hAnsi="Trebuchet MS"/>
          <w:b/>
          <w:sz w:val="20"/>
          <w:szCs w:val="20"/>
          <w:lang w:val="ro-RO"/>
        </w:rPr>
        <w:t>termen limită de depunere</w:t>
      </w:r>
      <w:r w:rsidRPr="00DF59C9">
        <w:rPr>
          <w:rFonts w:ascii="Trebuchet MS" w:hAnsi="Trebuchet MS"/>
          <w:sz w:val="20"/>
          <w:szCs w:val="20"/>
          <w:lang w:val="ro-RO"/>
        </w:rPr>
        <w:t xml:space="preserve"> și are o alocare financiară eligibilă de: 35.000.000,00 lei </w:t>
      </w: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 xml:space="preserve">Valoare minimă eligibilă aferentă unui proiect:   250.000,00 lei </w:t>
      </w: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 xml:space="preserve">Valoare maximă eligibilă aferentă unui proiect: 1.000.000,00 lei </w:t>
      </w: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 xml:space="preserve">Scopul acestei cereri de proiecte este de a sprijini ONG-urile și partenerii sociali (organizaţii sindicale, organizații patronale, precum și formele de asociere ale acestora cu personalitate juridică), atât din regiunea mai dezvoltată (București-Ilfov), cât și din regiunile mai puțin dezvoltate pentru a formula și promova propuneri alternative la politicile publice inițiate de Guvern. Proiectele finanțate în cadrul acestei cereri de proiecte vor fi în concordanță cu măsurile stabilite în </w:t>
      </w:r>
      <w:r w:rsidRPr="00DF59C9">
        <w:rPr>
          <w:rFonts w:ascii="Trebuchet MS" w:hAnsi="Trebuchet MS"/>
          <w:i/>
          <w:sz w:val="20"/>
          <w:szCs w:val="20"/>
          <w:lang w:val="ro-RO"/>
        </w:rPr>
        <w:t>Strategia pentru Consolidarea Administrației Publice 2014-2020 (SCAP)</w:t>
      </w:r>
      <w:r w:rsidRPr="00DF59C9">
        <w:rPr>
          <w:rFonts w:ascii="Trebuchet MS" w:hAnsi="Trebuchet MS"/>
          <w:sz w:val="20"/>
          <w:szCs w:val="20"/>
          <w:lang w:val="ro-RO"/>
        </w:rPr>
        <w:t xml:space="preserve"> și îndeplinesc condițiile stabilite în acest ghid. </w:t>
      </w: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 xml:space="preserve">În cadrul acestei cereri de proiecte, ONG-urile/partenerii sociali depun o singură cerere de finanțare, fie în calitate de solicitant, fie în calitate de partener. </w:t>
      </w: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În cazul în care un ONG sau partener social depune mai multe cereri de finanțare în calitate de solicitant, va fi luată în calcul, în vederea parcurgerii etapelor de verificare și evaluare, doar o singură cerere, în ordinea înregistrării cererilor de finanțare depuse.</w:t>
      </w:r>
    </w:p>
    <w:p w:rsidR="00AB010C" w:rsidRPr="00DF59C9" w:rsidRDefault="00AB010C" w:rsidP="00AB010C">
      <w:pPr>
        <w:spacing w:after="120" w:line="240" w:lineRule="auto"/>
        <w:jc w:val="both"/>
        <w:rPr>
          <w:rFonts w:ascii="Trebuchet MS" w:hAnsi="Trebuchet MS"/>
          <w:sz w:val="20"/>
          <w:szCs w:val="20"/>
          <w:lang w:val="ro-RO"/>
        </w:rPr>
      </w:pPr>
      <w:r w:rsidRPr="00DF59C9">
        <w:rPr>
          <w:rFonts w:ascii="Trebuchet MS" w:hAnsi="Trebuchet MS"/>
          <w:sz w:val="20"/>
          <w:szCs w:val="20"/>
          <w:lang w:val="ro-RO"/>
        </w:rPr>
        <w:t>În cazul în care un ONG sau un partener social este partener în mai multe cereri de finanțare, va fi luată în calcul, în vederea parcurgerii etapelor de verificare și evaluare, doar o singură cerere, în ordinea înregistrării.</w:t>
      </w:r>
    </w:p>
    <w:p w:rsidR="009E6CC2" w:rsidRPr="00DF59C9" w:rsidRDefault="00AB010C" w:rsidP="00AB010C">
      <w:pPr>
        <w:shd w:val="clear" w:color="auto" w:fill="FFFFFF"/>
        <w:spacing w:after="0"/>
        <w:jc w:val="both"/>
        <w:rPr>
          <w:rFonts w:ascii="Trebuchet MS" w:hAnsi="Trebuchet MS"/>
          <w:b/>
          <w:u w:val="single"/>
          <w:lang w:val="ro-RO" w:eastAsia="en-GB"/>
        </w:rPr>
      </w:pPr>
      <w:r w:rsidRPr="00DF59C9">
        <w:rPr>
          <w:rFonts w:ascii="Trebuchet MS" w:hAnsi="Trebuchet MS"/>
          <w:sz w:val="20"/>
          <w:szCs w:val="20"/>
          <w:lang w:val="ro-RO"/>
        </w:rPr>
        <w:t>În cazul în care un ONG sau un partener social se regăsește, atât în calitate de solicitant, într-o cerere de finanțare cât și în calitate de partener, într-o altă cerere de finanțare, va fi luată în calcul, în vederea parcurgerii etapelor de verificare și evaluare, doar o singură cerere, în ordinea înregistrării.</w:t>
      </w:r>
    </w:p>
    <w:p w:rsidR="00610E66" w:rsidRPr="00DF59C9" w:rsidRDefault="00610E66" w:rsidP="003E3136">
      <w:pPr>
        <w:rPr>
          <w:rFonts w:ascii="Trebuchet MS" w:hAnsi="Trebuchet MS" w:cs="Segoe UI"/>
          <w:b/>
          <w:color w:val="000000"/>
          <w:lang w:val="ro-RO"/>
        </w:rPr>
      </w:pPr>
    </w:p>
    <w:p w:rsidR="00FD0D7B" w:rsidRPr="00DF59C9" w:rsidRDefault="00FD0D7B" w:rsidP="003909DA">
      <w:pPr>
        <w:pStyle w:val="Heading2"/>
        <w:rPr>
          <w:rFonts w:ascii="Trebuchet MS" w:hAnsi="Trebuchet MS" w:cs="Segoe UI"/>
          <w:color w:val="000000"/>
          <w:sz w:val="22"/>
          <w:szCs w:val="22"/>
          <w:lang w:val="ro-RO"/>
        </w:rPr>
      </w:pPr>
      <w:bookmarkStart w:id="54" w:name="_Toc471991699"/>
      <w:r w:rsidRPr="00DF59C9">
        <w:rPr>
          <w:rFonts w:ascii="Trebuchet MS" w:hAnsi="Trebuchet MS" w:cs="Segoe UI"/>
          <w:color w:val="000000"/>
          <w:sz w:val="22"/>
          <w:szCs w:val="22"/>
          <w:lang w:val="ro-RO"/>
        </w:rPr>
        <w:t>Subsecțiunea 3.2: Încadrarea proiectului în POCA</w:t>
      </w:r>
      <w:bookmarkEnd w:id="54"/>
    </w:p>
    <w:p w:rsidR="00B10EA5" w:rsidRPr="00DF59C9" w:rsidRDefault="006065D1" w:rsidP="0018541D">
      <w:pPr>
        <w:pStyle w:val="Heading2"/>
        <w:spacing w:after="120" w:line="360" w:lineRule="auto"/>
        <w:rPr>
          <w:rFonts w:ascii="Trebuchet MS" w:hAnsi="Trebuchet MS"/>
          <w:color w:val="000000"/>
          <w:sz w:val="22"/>
          <w:szCs w:val="22"/>
          <w:lang w:val="ro-RO"/>
        </w:rPr>
      </w:pPr>
      <w:bookmarkStart w:id="55" w:name="_Toc471991700"/>
      <w:r w:rsidRPr="00DF59C9">
        <w:rPr>
          <w:rFonts w:ascii="Trebuchet MS" w:hAnsi="Trebuchet MS"/>
          <w:color w:val="000000"/>
          <w:sz w:val="22"/>
          <w:szCs w:val="22"/>
          <w:lang w:val="ro-RO"/>
        </w:rPr>
        <w:t>Capitol</w:t>
      </w:r>
      <w:r w:rsidR="00FD23FD" w:rsidRPr="00DF59C9">
        <w:rPr>
          <w:rFonts w:ascii="Trebuchet MS" w:hAnsi="Trebuchet MS"/>
          <w:color w:val="000000"/>
          <w:sz w:val="22"/>
          <w:szCs w:val="22"/>
          <w:lang w:val="ro-RO"/>
        </w:rPr>
        <w:t>ul</w:t>
      </w:r>
      <w:r w:rsidRPr="00DF59C9">
        <w:rPr>
          <w:rFonts w:ascii="Trebuchet MS" w:hAnsi="Trebuchet MS"/>
          <w:color w:val="000000"/>
          <w:sz w:val="22"/>
          <w:szCs w:val="22"/>
          <w:lang w:val="ro-RO"/>
        </w:rPr>
        <w:t xml:space="preserve"> 3.</w:t>
      </w:r>
      <w:r w:rsidR="00B759F0" w:rsidRPr="00DF59C9">
        <w:rPr>
          <w:rFonts w:ascii="Trebuchet MS" w:hAnsi="Trebuchet MS"/>
          <w:color w:val="000000"/>
          <w:sz w:val="22"/>
          <w:szCs w:val="22"/>
          <w:lang w:val="ro-RO"/>
        </w:rPr>
        <w:t>2</w:t>
      </w:r>
      <w:r w:rsidRPr="00DF59C9">
        <w:rPr>
          <w:rFonts w:ascii="Trebuchet MS" w:hAnsi="Trebuchet MS"/>
          <w:color w:val="000000"/>
          <w:sz w:val="22"/>
          <w:szCs w:val="22"/>
          <w:lang w:val="ro-RO"/>
        </w:rPr>
        <w:t>.1: Axa prioritară și obiectiv specific POCA</w:t>
      </w:r>
      <w:bookmarkEnd w:id="55"/>
    </w:p>
    <w:p w:rsidR="000152D2" w:rsidRPr="00DF59C9" w:rsidRDefault="00B10EA5" w:rsidP="0018541D">
      <w:pPr>
        <w:spacing w:after="120" w:line="240" w:lineRule="auto"/>
        <w:jc w:val="both"/>
        <w:rPr>
          <w:rFonts w:ascii="Trebuchet MS" w:hAnsi="Trebuchet MS" w:cs="Arial"/>
          <w:color w:val="000000"/>
          <w:lang w:val="ro-RO"/>
        </w:rPr>
      </w:pPr>
      <w:r w:rsidRPr="00DF59C9">
        <w:rPr>
          <w:rFonts w:ascii="Trebuchet MS" w:hAnsi="Trebuchet MS" w:cs="Arial"/>
          <w:color w:val="000000"/>
          <w:lang w:val="ro-RO"/>
        </w:rPr>
        <w:t>Pentru a putea obține finanțare în cadrul acestei cereri de proiecte, propunerile trebuie să se încadreze</w:t>
      </w:r>
      <w:r w:rsidR="000152D2" w:rsidRPr="00DF59C9">
        <w:rPr>
          <w:rFonts w:ascii="Trebuchet MS" w:hAnsi="Trebuchet MS" w:cs="Arial"/>
          <w:color w:val="000000"/>
          <w:lang w:val="ro-RO"/>
        </w:rPr>
        <w:t xml:space="preserve"> </w:t>
      </w:r>
      <w:r w:rsidRPr="00DF59C9">
        <w:rPr>
          <w:rFonts w:ascii="Trebuchet MS" w:hAnsi="Trebuchet MS" w:cs="Arial"/>
          <w:color w:val="000000"/>
          <w:lang w:val="ro-RO"/>
        </w:rPr>
        <w:t>în:</w:t>
      </w:r>
    </w:p>
    <w:p w:rsidR="000152D2" w:rsidRPr="00DF59C9" w:rsidRDefault="00B10EA5" w:rsidP="00767E56">
      <w:pPr>
        <w:numPr>
          <w:ilvl w:val="0"/>
          <w:numId w:val="18"/>
        </w:numPr>
        <w:spacing w:after="120" w:line="240" w:lineRule="auto"/>
        <w:jc w:val="both"/>
        <w:rPr>
          <w:rFonts w:ascii="Trebuchet MS" w:hAnsi="Trebuchet MS" w:cs="Arial"/>
          <w:lang w:val="ro-RO"/>
        </w:rPr>
      </w:pPr>
      <w:r w:rsidRPr="00DF59C9">
        <w:rPr>
          <w:rFonts w:ascii="Trebuchet MS" w:hAnsi="Trebuchet MS" w:cs="Arial"/>
          <w:b/>
          <w:lang w:val="ro-RO"/>
        </w:rPr>
        <w:t>Axa prioritară</w:t>
      </w:r>
      <w:r w:rsidR="00684683" w:rsidRPr="00DF59C9">
        <w:rPr>
          <w:rFonts w:ascii="Trebuchet MS" w:hAnsi="Trebuchet MS" w:cs="Arial"/>
          <w:b/>
          <w:lang w:val="ro-RO"/>
        </w:rPr>
        <w:t xml:space="preserve"> </w:t>
      </w:r>
      <w:r w:rsidR="00675FBF" w:rsidRPr="00DF59C9">
        <w:rPr>
          <w:rFonts w:ascii="Trebuchet MS" w:hAnsi="Trebuchet MS" w:cs="Arial"/>
          <w:b/>
          <w:lang w:val="ro-RO"/>
        </w:rPr>
        <w:t>1</w:t>
      </w:r>
      <w:r w:rsidR="00200418" w:rsidRPr="00DF59C9">
        <w:rPr>
          <w:rFonts w:ascii="Trebuchet MS" w:hAnsi="Trebuchet MS" w:cs="Arial"/>
          <w:b/>
          <w:lang w:val="ro-RO"/>
        </w:rPr>
        <w:t xml:space="preserve">. </w:t>
      </w:r>
      <w:r w:rsidR="00597BDB" w:rsidRPr="00DF59C9">
        <w:rPr>
          <w:rFonts w:ascii="Trebuchet MS" w:hAnsi="Trebuchet MS" w:cs="Arial"/>
          <w:b/>
          <w:lang w:val="ro-RO"/>
        </w:rPr>
        <w:t xml:space="preserve">- </w:t>
      </w:r>
      <w:r w:rsidR="00675FBF" w:rsidRPr="00DF59C9">
        <w:rPr>
          <w:rFonts w:ascii="Trebuchet MS" w:hAnsi="Trebuchet MS"/>
          <w:lang w:val="ro-RO"/>
        </w:rPr>
        <w:t>Administrație publică și sistem judiciar eficiente</w:t>
      </w:r>
    </w:p>
    <w:p w:rsidR="00675FBF" w:rsidRPr="00DF59C9" w:rsidRDefault="00B10EA5" w:rsidP="00767E56">
      <w:pPr>
        <w:numPr>
          <w:ilvl w:val="0"/>
          <w:numId w:val="18"/>
        </w:numPr>
        <w:spacing w:after="120" w:line="240" w:lineRule="auto"/>
        <w:jc w:val="both"/>
        <w:rPr>
          <w:rFonts w:ascii="Trebuchet MS" w:hAnsi="Trebuchet MS"/>
          <w:color w:val="000000"/>
          <w:lang w:val="ro-RO"/>
        </w:rPr>
      </w:pPr>
      <w:r w:rsidRPr="00DF59C9">
        <w:rPr>
          <w:rFonts w:ascii="Trebuchet MS" w:hAnsi="Trebuchet MS" w:cs="Arial"/>
          <w:b/>
          <w:lang w:val="ro-RO"/>
        </w:rPr>
        <w:t xml:space="preserve">Obiectivul specific </w:t>
      </w:r>
      <w:r w:rsidR="00675FBF" w:rsidRPr="00DF59C9">
        <w:rPr>
          <w:rFonts w:ascii="Trebuchet MS" w:hAnsi="Trebuchet MS" w:cs="Arial"/>
          <w:b/>
          <w:lang w:val="ro-RO"/>
        </w:rPr>
        <w:t>1</w:t>
      </w:r>
      <w:r w:rsidR="00200418" w:rsidRPr="00DF59C9">
        <w:rPr>
          <w:rFonts w:ascii="Trebuchet MS" w:hAnsi="Trebuchet MS" w:cs="Arial"/>
          <w:b/>
          <w:lang w:val="ro-RO"/>
        </w:rPr>
        <w:t>.1</w:t>
      </w:r>
      <w:r w:rsidR="00597BDB" w:rsidRPr="00DF59C9">
        <w:rPr>
          <w:rFonts w:ascii="Trebuchet MS" w:hAnsi="Trebuchet MS" w:cs="Arial"/>
          <w:lang w:val="ro-RO"/>
        </w:rPr>
        <w:t xml:space="preserve"> -</w:t>
      </w:r>
      <w:r w:rsidR="00200418" w:rsidRPr="00DF59C9">
        <w:rPr>
          <w:rFonts w:ascii="Trebuchet MS" w:hAnsi="Trebuchet MS" w:cs="Arial"/>
          <w:lang w:val="ro-RO"/>
        </w:rPr>
        <w:t xml:space="preserve"> </w:t>
      </w:r>
      <w:r w:rsidR="00675FBF" w:rsidRPr="00DF59C9">
        <w:rPr>
          <w:rFonts w:ascii="Trebuchet MS" w:hAnsi="Trebuchet MS"/>
          <w:lang w:val="ro-RO"/>
        </w:rPr>
        <w:t>Dezvoltarea și introducerea de sisteme și standarde comune în administrația publică ce optimizează procesele decizionale orientate către cetățeni și mediul de afaceri în concordanță cu SCAP</w:t>
      </w:r>
    </w:p>
    <w:p w:rsidR="00B10EA5" w:rsidRPr="00DF59C9" w:rsidRDefault="006065D1" w:rsidP="00675FBF">
      <w:pPr>
        <w:pStyle w:val="Heading2"/>
        <w:spacing w:after="120" w:line="360" w:lineRule="auto"/>
        <w:rPr>
          <w:rFonts w:ascii="Trebuchet MS" w:hAnsi="Trebuchet MS"/>
          <w:color w:val="000000"/>
          <w:sz w:val="22"/>
          <w:szCs w:val="22"/>
          <w:lang w:val="ro-RO"/>
        </w:rPr>
      </w:pPr>
      <w:bookmarkStart w:id="56" w:name="_Toc471991701"/>
      <w:r w:rsidRPr="00DF59C9">
        <w:rPr>
          <w:rFonts w:ascii="Trebuchet MS" w:hAnsi="Trebuchet MS"/>
          <w:color w:val="000000"/>
          <w:sz w:val="22"/>
          <w:szCs w:val="22"/>
          <w:lang w:val="ro-RO"/>
        </w:rPr>
        <w:t>Capitol</w:t>
      </w:r>
      <w:r w:rsidR="006A57C1" w:rsidRPr="00DF59C9">
        <w:rPr>
          <w:rFonts w:ascii="Trebuchet MS" w:hAnsi="Trebuchet MS"/>
          <w:color w:val="000000"/>
          <w:sz w:val="22"/>
          <w:szCs w:val="22"/>
          <w:lang w:val="ro-RO"/>
        </w:rPr>
        <w:t>ul</w:t>
      </w:r>
      <w:r w:rsidRPr="00DF59C9">
        <w:rPr>
          <w:rFonts w:ascii="Trebuchet MS" w:hAnsi="Trebuchet MS"/>
          <w:color w:val="000000"/>
          <w:sz w:val="22"/>
          <w:szCs w:val="22"/>
          <w:lang w:val="ro-RO"/>
        </w:rPr>
        <w:t xml:space="preserve"> 3.</w:t>
      </w:r>
      <w:r w:rsidR="00B759F0" w:rsidRPr="00DF59C9">
        <w:rPr>
          <w:rFonts w:ascii="Trebuchet MS" w:hAnsi="Trebuchet MS"/>
          <w:color w:val="000000"/>
          <w:sz w:val="22"/>
          <w:szCs w:val="22"/>
          <w:lang w:val="ro-RO"/>
        </w:rPr>
        <w:t>2</w:t>
      </w:r>
      <w:r w:rsidRPr="00DF59C9">
        <w:rPr>
          <w:rFonts w:ascii="Trebuchet MS" w:hAnsi="Trebuchet MS"/>
          <w:color w:val="000000"/>
          <w:sz w:val="22"/>
          <w:szCs w:val="22"/>
          <w:lang w:val="ro-RO"/>
        </w:rPr>
        <w:t>.2: Rezultatele POCA</w:t>
      </w:r>
      <w:bookmarkEnd w:id="56"/>
    </w:p>
    <w:p w:rsidR="00D8363F" w:rsidRPr="00DF59C9" w:rsidRDefault="00D8363F" w:rsidP="00D8363F">
      <w:pPr>
        <w:spacing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Rezultatele așteptate ale POCA</w:t>
      </w:r>
      <w:r w:rsidR="004D0F7C"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sunt următoarele:</w:t>
      </w:r>
    </w:p>
    <w:p w:rsidR="00C2422F" w:rsidRPr="00DF59C9" w:rsidRDefault="00877949" w:rsidP="00767E56">
      <w:pPr>
        <w:pStyle w:val="BodyText"/>
        <w:numPr>
          <w:ilvl w:val="0"/>
          <w:numId w:val="19"/>
        </w:numPr>
        <w:spacing w:after="120"/>
        <w:jc w:val="both"/>
        <w:rPr>
          <w:rFonts w:ascii="Trebuchet MS" w:hAnsi="Trebuchet MS"/>
          <w:sz w:val="22"/>
          <w:szCs w:val="22"/>
          <w:lang w:val="ro-RO"/>
        </w:rPr>
      </w:pPr>
      <w:r w:rsidRPr="00DF59C9">
        <w:rPr>
          <w:rFonts w:ascii="Trebuchet MS" w:hAnsi="Trebuchet MS"/>
          <w:b/>
          <w:sz w:val="22"/>
          <w:szCs w:val="22"/>
          <w:lang w:val="ro-RO"/>
        </w:rPr>
        <w:t>R</w:t>
      </w:r>
      <w:r w:rsidR="00D04435" w:rsidRPr="00DF59C9">
        <w:rPr>
          <w:rFonts w:ascii="Trebuchet MS" w:hAnsi="Trebuchet MS"/>
          <w:b/>
          <w:sz w:val="22"/>
          <w:szCs w:val="22"/>
          <w:lang w:val="ro-RO"/>
        </w:rPr>
        <w:t>10</w:t>
      </w:r>
      <w:r w:rsidR="005A4D12" w:rsidRPr="00DF59C9">
        <w:rPr>
          <w:rFonts w:ascii="Trebuchet MS" w:hAnsi="Trebuchet MS" w:cs="Arial"/>
          <w:noProof/>
          <w:sz w:val="22"/>
          <w:szCs w:val="22"/>
          <w:lang w:val="ro-RO"/>
        </w:rPr>
        <w:t xml:space="preserve">: </w:t>
      </w:r>
      <w:r w:rsidR="00D04435" w:rsidRPr="00DF59C9">
        <w:rPr>
          <w:rFonts w:ascii="Trebuchet MS" w:hAnsi="Trebuchet MS"/>
          <w:sz w:val="22"/>
          <w:szCs w:val="22"/>
          <w:lang w:val="ro-RO"/>
        </w:rPr>
        <w:t>Capacitate crescută a ONG-urilor și partenerilor sociali de a se implica în formularea și promovarea de propuneri alternative la politicile publice inițiate de Guvern</w:t>
      </w:r>
      <w:r w:rsidR="00C2422F" w:rsidRPr="00DF59C9">
        <w:rPr>
          <w:rFonts w:ascii="Trebuchet MS" w:hAnsi="Trebuchet MS"/>
          <w:sz w:val="22"/>
          <w:szCs w:val="22"/>
          <w:lang w:val="ro-RO"/>
        </w:rPr>
        <w:t>;</w:t>
      </w:r>
    </w:p>
    <w:p w:rsidR="005A4D12" w:rsidRPr="00DF59C9" w:rsidRDefault="00877949" w:rsidP="00767E56">
      <w:pPr>
        <w:pStyle w:val="BodyText"/>
        <w:numPr>
          <w:ilvl w:val="0"/>
          <w:numId w:val="19"/>
        </w:numPr>
        <w:spacing w:after="120"/>
        <w:jc w:val="both"/>
        <w:rPr>
          <w:rFonts w:ascii="Trebuchet MS" w:hAnsi="Trebuchet MS"/>
          <w:sz w:val="22"/>
          <w:szCs w:val="22"/>
          <w:lang w:val="ro-RO"/>
        </w:rPr>
      </w:pPr>
      <w:r w:rsidRPr="00DF59C9">
        <w:rPr>
          <w:rFonts w:ascii="Trebuchet MS" w:hAnsi="Trebuchet MS"/>
          <w:b/>
          <w:sz w:val="22"/>
          <w:szCs w:val="22"/>
          <w:lang w:val="ro-RO"/>
        </w:rPr>
        <w:t>R</w:t>
      </w:r>
      <w:r w:rsidR="00D04435" w:rsidRPr="00DF59C9">
        <w:rPr>
          <w:rFonts w:ascii="Trebuchet MS" w:hAnsi="Trebuchet MS"/>
          <w:b/>
          <w:sz w:val="22"/>
          <w:szCs w:val="22"/>
          <w:lang w:val="ro-RO"/>
        </w:rPr>
        <w:t>11</w:t>
      </w:r>
      <w:r w:rsidR="005A4D12" w:rsidRPr="00DF59C9">
        <w:rPr>
          <w:rFonts w:ascii="Trebuchet MS" w:hAnsi="Trebuchet MS"/>
          <w:sz w:val="22"/>
          <w:szCs w:val="22"/>
          <w:lang w:val="ro-RO"/>
        </w:rPr>
        <w:t xml:space="preserve">: </w:t>
      </w:r>
      <w:r w:rsidR="00D04435" w:rsidRPr="00DF59C9">
        <w:rPr>
          <w:rFonts w:ascii="Trebuchet MS" w:hAnsi="Trebuchet MS"/>
          <w:sz w:val="22"/>
          <w:szCs w:val="22"/>
          <w:lang w:val="ro-RO"/>
        </w:rPr>
        <w:t>Propuneri alternative la politicile publice venite din partea ONG-urilor, acceptate</w:t>
      </w:r>
      <w:r w:rsidR="005A4D12" w:rsidRPr="00DF59C9">
        <w:rPr>
          <w:rFonts w:ascii="Trebuchet MS" w:hAnsi="Trebuchet MS"/>
          <w:sz w:val="22"/>
          <w:szCs w:val="22"/>
          <w:lang w:val="ro-RO"/>
        </w:rPr>
        <w:t>;</w:t>
      </w:r>
    </w:p>
    <w:p w:rsidR="001229AC" w:rsidRPr="00DF59C9" w:rsidRDefault="001229AC" w:rsidP="00D8363F">
      <w:pPr>
        <w:spacing w:before="120" w:after="120"/>
        <w:jc w:val="both"/>
        <w:rPr>
          <w:rFonts w:ascii="Trebuchet MS" w:hAnsi="Trebuchet MS"/>
          <w:lang w:val="ro-RO"/>
        </w:rPr>
      </w:pPr>
    </w:p>
    <w:p w:rsidR="00EC5B97" w:rsidRPr="00DF59C9" w:rsidRDefault="00EC5B97" w:rsidP="00D8363F">
      <w:pPr>
        <w:spacing w:before="120" w:after="120"/>
        <w:jc w:val="both"/>
        <w:rPr>
          <w:rFonts w:ascii="Trebuchet MS" w:hAnsi="Trebuchet MS"/>
          <w:lang w:val="ro-RO"/>
        </w:rPr>
      </w:pPr>
      <w:r w:rsidRPr="00DF59C9">
        <w:rPr>
          <w:rFonts w:ascii="Trebuchet MS" w:hAnsi="Trebuchet MS"/>
          <w:lang w:val="ro-RO"/>
        </w:rPr>
        <w:lastRenderedPageBreak/>
        <w:t xml:space="preserve">Fiecare propunere de proiect va descrie rezultatele proprii, corespunzătoare obiectivelor propuse. Toate rezultatele la nivel de proiect </w:t>
      </w:r>
      <w:r w:rsidR="00BE4BCA" w:rsidRPr="00DF59C9">
        <w:rPr>
          <w:rFonts w:ascii="Trebuchet MS" w:hAnsi="Trebuchet MS"/>
          <w:lang w:val="ro-RO"/>
        </w:rPr>
        <w:t xml:space="preserve">trebuie să </w:t>
      </w:r>
      <w:r w:rsidRPr="00DF59C9">
        <w:rPr>
          <w:rFonts w:ascii="Trebuchet MS" w:hAnsi="Trebuchet MS"/>
          <w:lang w:val="ro-RO"/>
        </w:rPr>
        <w:t xml:space="preserve">contribuie la atingerea rezultatelor așteptate ale POCA. </w:t>
      </w:r>
    </w:p>
    <w:p w:rsidR="00B10EA5" w:rsidRPr="00DF59C9" w:rsidRDefault="006065D1" w:rsidP="00F528C9">
      <w:pPr>
        <w:pStyle w:val="Heading3"/>
        <w:rPr>
          <w:rFonts w:ascii="Trebuchet MS" w:hAnsi="Trebuchet MS"/>
          <w:color w:val="000000"/>
          <w:sz w:val="22"/>
          <w:szCs w:val="22"/>
          <w:lang w:val="ro-RO"/>
        </w:rPr>
      </w:pPr>
      <w:bookmarkStart w:id="57" w:name="_Toc471991702"/>
      <w:r w:rsidRPr="00DF59C9">
        <w:rPr>
          <w:rFonts w:ascii="Trebuchet MS" w:hAnsi="Trebuchet MS"/>
          <w:color w:val="000000"/>
          <w:sz w:val="22"/>
          <w:szCs w:val="22"/>
          <w:lang w:val="ro-RO"/>
        </w:rPr>
        <w:t>Capitol</w:t>
      </w:r>
      <w:r w:rsidR="006A57C1" w:rsidRPr="00DF59C9">
        <w:rPr>
          <w:rFonts w:ascii="Trebuchet MS" w:hAnsi="Trebuchet MS"/>
          <w:color w:val="000000"/>
          <w:sz w:val="22"/>
          <w:szCs w:val="22"/>
          <w:lang w:val="ro-RO"/>
        </w:rPr>
        <w:t>ul</w:t>
      </w:r>
      <w:r w:rsidRPr="00DF59C9">
        <w:rPr>
          <w:rFonts w:ascii="Trebuchet MS" w:hAnsi="Trebuchet MS"/>
          <w:color w:val="000000"/>
          <w:sz w:val="22"/>
          <w:szCs w:val="22"/>
          <w:lang w:val="ro-RO"/>
        </w:rPr>
        <w:t xml:space="preserve"> 3.</w:t>
      </w:r>
      <w:r w:rsidR="00B759F0" w:rsidRPr="00DF59C9">
        <w:rPr>
          <w:rFonts w:ascii="Trebuchet MS" w:hAnsi="Trebuchet MS"/>
          <w:color w:val="000000"/>
          <w:sz w:val="22"/>
          <w:szCs w:val="22"/>
          <w:lang w:val="ro-RO"/>
        </w:rPr>
        <w:t>2</w:t>
      </w:r>
      <w:r w:rsidRPr="00DF59C9">
        <w:rPr>
          <w:rFonts w:ascii="Trebuchet MS" w:hAnsi="Trebuchet MS"/>
          <w:color w:val="000000"/>
          <w:sz w:val="22"/>
          <w:szCs w:val="22"/>
          <w:lang w:val="ro-RO"/>
        </w:rPr>
        <w:t>.3: Indicatorii POCA</w:t>
      </w:r>
      <w:bookmarkEnd w:id="57"/>
    </w:p>
    <w:p w:rsidR="00B10EA5" w:rsidRPr="00DF59C9" w:rsidRDefault="00B10EA5" w:rsidP="00687A6B">
      <w:pPr>
        <w:spacing w:before="100" w:beforeAutospacing="1" w:line="240" w:lineRule="auto"/>
        <w:jc w:val="both"/>
        <w:rPr>
          <w:rFonts w:ascii="Trebuchet MS" w:hAnsi="Trebuchet MS" w:cs="Arial"/>
          <w:color w:val="000000"/>
          <w:lang w:val="ro-RO"/>
        </w:rPr>
      </w:pPr>
      <w:r w:rsidRPr="00DF59C9">
        <w:rPr>
          <w:rFonts w:ascii="Trebuchet MS" w:hAnsi="Trebuchet MS"/>
          <w:color w:val="000000"/>
          <w:lang w:val="ro-RO"/>
        </w:rPr>
        <w:t>Î</w:t>
      </w:r>
      <w:r w:rsidRPr="00DF59C9">
        <w:rPr>
          <w:rFonts w:ascii="Trebuchet MS" w:hAnsi="Trebuchet MS" w:cs="Arial"/>
          <w:color w:val="000000"/>
          <w:lang w:val="ro-RO"/>
        </w:rPr>
        <w:t>n cadrul fiecărui proiect, rezultatele de program așteptate trebuie cuantificate prin</w:t>
      </w:r>
      <w:r w:rsidR="00684683" w:rsidRPr="00DF59C9">
        <w:rPr>
          <w:rFonts w:ascii="Trebuchet MS" w:hAnsi="Trebuchet MS" w:cs="Arial"/>
          <w:color w:val="000000"/>
          <w:lang w:val="ro-RO"/>
        </w:rPr>
        <w:t xml:space="preserve"> </w:t>
      </w:r>
      <w:r w:rsidRPr="00DF59C9">
        <w:rPr>
          <w:rFonts w:ascii="Trebuchet MS" w:hAnsi="Trebuchet MS" w:cs="Arial"/>
          <w:b/>
          <w:color w:val="000000"/>
          <w:lang w:val="ro-RO"/>
        </w:rPr>
        <w:t>indicatorii de program (de rezultat și de realizare)</w:t>
      </w:r>
      <w:r w:rsidR="00684683" w:rsidRPr="00DF59C9">
        <w:rPr>
          <w:rFonts w:ascii="Trebuchet MS" w:hAnsi="Trebuchet MS" w:cs="Arial"/>
          <w:color w:val="000000"/>
          <w:lang w:val="ro-RO"/>
        </w:rPr>
        <w:t xml:space="preserve"> </w:t>
      </w:r>
      <w:r w:rsidRPr="00DF59C9">
        <w:rPr>
          <w:rFonts w:ascii="Trebuchet MS" w:hAnsi="Trebuchet MS" w:cs="Arial"/>
          <w:color w:val="000000"/>
          <w:lang w:val="ro-RO"/>
        </w:rPr>
        <w:t>enumerați mai jos:</w:t>
      </w: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tblPr>
      <w:tblGrid>
        <w:gridCol w:w="3266"/>
        <w:gridCol w:w="2835"/>
        <w:gridCol w:w="3827"/>
      </w:tblGrid>
      <w:tr w:rsidR="00EC5B97" w:rsidRPr="00DF59C9" w:rsidTr="00E54FF8">
        <w:trPr>
          <w:trHeight w:val="463"/>
        </w:trPr>
        <w:tc>
          <w:tcPr>
            <w:tcW w:w="3266" w:type="dxa"/>
            <w:shd w:val="clear" w:color="auto" w:fill="00B0F0"/>
            <w:vAlign w:val="center"/>
          </w:tcPr>
          <w:p w:rsidR="00EC5B97" w:rsidRPr="00DF59C9" w:rsidRDefault="00EC5B97" w:rsidP="00A14D2A">
            <w:pPr>
              <w:spacing w:after="0" w:line="240" w:lineRule="auto"/>
              <w:jc w:val="center"/>
              <w:rPr>
                <w:rFonts w:ascii="Trebuchet MS" w:hAnsi="Trebuchet MS"/>
                <w:b/>
                <w:lang w:val="ro-RO" w:eastAsia="en-GB"/>
              </w:rPr>
            </w:pPr>
            <w:r w:rsidRPr="00DF59C9">
              <w:rPr>
                <w:rFonts w:ascii="Trebuchet MS" w:hAnsi="Trebuchet MS"/>
                <w:b/>
                <w:lang w:val="ro-RO" w:eastAsia="en-GB"/>
              </w:rPr>
              <w:t>Rezultat POCA</w:t>
            </w:r>
          </w:p>
        </w:tc>
        <w:tc>
          <w:tcPr>
            <w:tcW w:w="2835" w:type="dxa"/>
            <w:shd w:val="clear" w:color="auto" w:fill="00B0F0"/>
            <w:noWrap/>
            <w:vAlign w:val="center"/>
            <w:hideMark/>
          </w:tcPr>
          <w:p w:rsidR="00EC5B97" w:rsidRPr="00DF59C9" w:rsidRDefault="00E13D59" w:rsidP="00A14D2A">
            <w:pPr>
              <w:spacing w:after="0" w:line="240" w:lineRule="auto"/>
              <w:jc w:val="center"/>
              <w:rPr>
                <w:rFonts w:ascii="Trebuchet MS" w:hAnsi="Trebuchet MS"/>
                <w:b/>
                <w:lang w:val="ro-RO" w:eastAsia="en-GB"/>
              </w:rPr>
            </w:pPr>
            <w:r w:rsidRPr="00DF59C9">
              <w:rPr>
                <w:rFonts w:ascii="Trebuchet MS" w:hAnsi="Trebuchet MS"/>
                <w:b/>
                <w:lang w:val="ro-RO" w:eastAsia="en-GB"/>
              </w:rPr>
              <w:t>Indicator</w:t>
            </w:r>
            <w:r w:rsidRPr="00DF59C9" w:rsidDel="00E13D59">
              <w:rPr>
                <w:rFonts w:ascii="Trebuchet MS" w:hAnsi="Trebuchet MS"/>
                <w:b/>
                <w:lang w:val="ro-RO" w:eastAsia="en-GB"/>
              </w:rPr>
              <w:t xml:space="preserve"> </w:t>
            </w:r>
            <w:r w:rsidRPr="00DF59C9">
              <w:rPr>
                <w:rFonts w:ascii="Trebuchet MS" w:hAnsi="Trebuchet MS" w:cs="Arial"/>
                <w:b/>
                <w:bCs/>
                <w:lang w:val="ro-RO"/>
              </w:rPr>
              <w:t>de rezultat</w:t>
            </w:r>
            <w:r w:rsidRPr="00DF59C9" w:rsidDel="00E13D59">
              <w:rPr>
                <w:rFonts w:ascii="Trebuchet MS" w:hAnsi="Trebuchet MS"/>
                <w:b/>
                <w:lang w:val="ro-RO" w:eastAsia="en-GB"/>
              </w:rPr>
              <w:t xml:space="preserve"> </w:t>
            </w:r>
          </w:p>
        </w:tc>
        <w:tc>
          <w:tcPr>
            <w:tcW w:w="3827" w:type="dxa"/>
            <w:shd w:val="clear" w:color="auto" w:fill="00B0F0"/>
            <w:vAlign w:val="center"/>
            <w:hideMark/>
          </w:tcPr>
          <w:p w:rsidR="00EC5B97" w:rsidRPr="00DF59C9" w:rsidRDefault="00E13D59" w:rsidP="00A14D2A">
            <w:pPr>
              <w:spacing w:after="0" w:line="240" w:lineRule="auto"/>
              <w:jc w:val="center"/>
              <w:rPr>
                <w:rFonts w:ascii="Trebuchet MS" w:hAnsi="Trebuchet MS"/>
                <w:b/>
                <w:lang w:val="ro-RO" w:eastAsia="en-GB"/>
              </w:rPr>
            </w:pPr>
            <w:r w:rsidRPr="00DF59C9">
              <w:rPr>
                <w:rFonts w:ascii="Trebuchet MS" w:hAnsi="Trebuchet MS" w:cs="Arial"/>
                <w:b/>
                <w:bCs/>
                <w:lang w:val="ro-RO"/>
              </w:rPr>
              <w:t>Indicatorii de realizare</w:t>
            </w:r>
            <w:r w:rsidRPr="00DF59C9" w:rsidDel="00E13D59">
              <w:rPr>
                <w:rFonts w:ascii="Trebuchet MS" w:hAnsi="Trebuchet MS"/>
                <w:b/>
                <w:lang w:val="ro-RO" w:eastAsia="en-GB"/>
              </w:rPr>
              <w:t xml:space="preserve"> </w:t>
            </w:r>
          </w:p>
        </w:tc>
      </w:tr>
      <w:tr w:rsidR="00684683" w:rsidRPr="00DF59C9" w:rsidTr="00E54FF8">
        <w:trPr>
          <w:trHeight w:val="1844"/>
        </w:trPr>
        <w:tc>
          <w:tcPr>
            <w:tcW w:w="3266" w:type="dxa"/>
            <w:shd w:val="clear" w:color="000000" w:fill="FFFFFF"/>
          </w:tcPr>
          <w:p w:rsidR="00684683" w:rsidRPr="00DF59C9" w:rsidRDefault="00684683" w:rsidP="00E54FF8">
            <w:pPr>
              <w:autoSpaceDE w:val="0"/>
              <w:autoSpaceDN w:val="0"/>
              <w:adjustRightInd w:val="0"/>
              <w:spacing w:after="0" w:line="240" w:lineRule="auto"/>
              <w:jc w:val="both"/>
              <w:rPr>
                <w:rFonts w:ascii="Trebuchet MS" w:hAnsi="Trebuchet MS"/>
                <w:lang w:val="ro-RO" w:eastAsia="en-GB"/>
              </w:rPr>
            </w:pPr>
            <w:r w:rsidRPr="00DF59C9">
              <w:rPr>
                <w:rFonts w:ascii="Trebuchet MS" w:hAnsi="Trebuchet MS" w:cs="Arial"/>
                <w:b/>
                <w:noProof/>
                <w:lang w:val="ro-RO"/>
              </w:rPr>
              <w:t>R10:</w:t>
            </w:r>
            <w:r w:rsidRPr="00DF59C9">
              <w:rPr>
                <w:rFonts w:ascii="Trebuchet MS" w:hAnsi="Trebuchet MS" w:cs="Arial"/>
                <w:noProof/>
                <w:lang w:val="ro-RO"/>
              </w:rPr>
              <w:t xml:space="preserve"> Capacitate crescută a ONG-urilor și partenerilor sociali de a se implica în formularea și promovarea de propuneri alternative la politicile publice inițiate de Guvern;</w:t>
            </w:r>
          </w:p>
        </w:tc>
        <w:tc>
          <w:tcPr>
            <w:tcW w:w="2835" w:type="dxa"/>
            <w:vMerge w:val="restart"/>
            <w:shd w:val="clear" w:color="000000" w:fill="FFFFFF"/>
            <w:noWrap/>
            <w:vAlign w:val="center"/>
            <w:hideMark/>
          </w:tcPr>
          <w:p w:rsidR="00684683" w:rsidRPr="00DF59C9" w:rsidRDefault="00684683" w:rsidP="009C6964">
            <w:pPr>
              <w:spacing w:after="0" w:line="240" w:lineRule="auto"/>
              <w:jc w:val="both"/>
              <w:rPr>
                <w:rFonts w:ascii="Trebuchet MS" w:hAnsi="Trebuchet MS"/>
                <w:lang w:val="ro-RO" w:eastAsia="en-GB"/>
              </w:rPr>
            </w:pPr>
            <w:r w:rsidRPr="00DF59C9">
              <w:rPr>
                <w:rFonts w:ascii="Trebuchet MS" w:hAnsi="Trebuchet MS" w:cs="Calibri"/>
                <w:b/>
                <w:lang w:val="ro-RO"/>
              </w:rPr>
              <w:t>5S6</w:t>
            </w:r>
            <w:r w:rsidR="009C6964" w:rsidRPr="00DF59C9">
              <w:rPr>
                <w:rFonts w:ascii="Trebuchet MS" w:hAnsi="Trebuchet MS" w:cs="Calibri"/>
                <w:lang w:val="ro-RO"/>
              </w:rPr>
              <w:t xml:space="preserve"> </w:t>
            </w:r>
            <w:r w:rsidRPr="00DF59C9">
              <w:rPr>
                <w:rFonts w:ascii="Trebuchet MS" w:hAnsi="Trebuchet MS" w:cs="Calibri"/>
                <w:lang w:val="ro-RO"/>
              </w:rPr>
              <w:t xml:space="preserve">ONG-uri și parteneri sociali care au formulat și promovat propuneri alternative la politicile publice inițiate de Guvern </w:t>
            </w:r>
          </w:p>
        </w:tc>
        <w:tc>
          <w:tcPr>
            <w:tcW w:w="3827" w:type="dxa"/>
            <w:shd w:val="clear" w:color="000000" w:fill="FFFFFF"/>
            <w:vAlign w:val="center"/>
            <w:hideMark/>
          </w:tcPr>
          <w:p w:rsidR="00684683" w:rsidRPr="00DF59C9" w:rsidRDefault="00684683">
            <w:pPr>
              <w:autoSpaceDE w:val="0"/>
              <w:autoSpaceDN w:val="0"/>
              <w:adjustRightInd w:val="0"/>
              <w:spacing w:after="0" w:line="240" w:lineRule="auto"/>
              <w:jc w:val="both"/>
              <w:rPr>
                <w:rFonts w:ascii="Trebuchet MS" w:hAnsi="Trebuchet MS" w:cs="Calibri"/>
                <w:lang w:val="ro-RO"/>
              </w:rPr>
            </w:pPr>
            <w:r w:rsidRPr="00DF59C9">
              <w:rPr>
                <w:rFonts w:ascii="Trebuchet MS" w:hAnsi="Trebuchet MS" w:cs="Calibri"/>
                <w:b/>
                <w:lang w:val="ro-RO"/>
              </w:rPr>
              <w:t xml:space="preserve">5S44 </w:t>
            </w:r>
            <w:r w:rsidRPr="00DF59C9">
              <w:rPr>
                <w:rFonts w:ascii="Trebuchet MS" w:hAnsi="Trebuchet MS" w:cs="Calibri"/>
                <w:lang w:val="ro-RO"/>
              </w:rPr>
              <w:t>ONG-uri și parteneri sociali sprijinite pentru a-și îmbunătăți capacitatea de a formula și promova propuneri alternative la politicile publice inițiate de Guvern</w:t>
            </w:r>
          </w:p>
        </w:tc>
      </w:tr>
      <w:tr w:rsidR="00E13281" w:rsidRPr="00DF59C9" w:rsidTr="00E54FF8">
        <w:trPr>
          <w:trHeight w:val="783"/>
        </w:trPr>
        <w:tc>
          <w:tcPr>
            <w:tcW w:w="3266" w:type="dxa"/>
            <w:shd w:val="clear" w:color="000000" w:fill="FFFFFF"/>
          </w:tcPr>
          <w:p w:rsidR="00E13281" w:rsidRPr="00DF59C9" w:rsidRDefault="00E13281" w:rsidP="00E54FF8">
            <w:pPr>
              <w:pStyle w:val="BodyText"/>
              <w:ind w:left="0"/>
              <w:jc w:val="both"/>
              <w:rPr>
                <w:rFonts w:ascii="Trebuchet MS" w:hAnsi="Trebuchet MS"/>
                <w:sz w:val="22"/>
                <w:szCs w:val="22"/>
                <w:lang w:val="ro-RO" w:eastAsia="en-GB"/>
              </w:rPr>
            </w:pPr>
            <w:r w:rsidRPr="00DF59C9">
              <w:rPr>
                <w:rFonts w:ascii="Trebuchet MS" w:hAnsi="Trebuchet MS" w:cs="Calibri"/>
                <w:b/>
                <w:sz w:val="22"/>
                <w:szCs w:val="22"/>
                <w:lang w:val="ro-RO"/>
              </w:rPr>
              <w:t>R11:</w:t>
            </w:r>
            <w:r w:rsidRPr="00DF59C9">
              <w:rPr>
                <w:rFonts w:ascii="Trebuchet MS" w:hAnsi="Trebuchet MS" w:cs="Calibri"/>
                <w:sz w:val="22"/>
                <w:szCs w:val="22"/>
                <w:lang w:val="ro-RO"/>
              </w:rPr>
              <w:t xml:space="preserve"> Propuneri alternative la politicile publice venite din partea ONG-urilor, acceptate</w:t>
            </w:r>
          </w:p>
        </w:tc>
        <w:tc>
          <w:tcPr>
            <w:tcW w:w="2835" w:type="dxa"/>
            <w:vMerge/>
            <w:shd w:val="clear" w:color="000000" w:fill="FFFFFF"/>
            <w:noWrap/>
            <w:vAlign w:val="center"/>
          </w:tcPr>
          <w:p w:rsidR="00E13281" w:rsidRPr="00DF59C9" w:rsidRDefault="00E13281" w:rsidP="00D37346">
            <w:pPr>
              <w:spacing w:after="0" w:line="240" w:lineRule="auto"/>
              <w:rPr>
                <w:rFonts w:ascii="Trebuchet MS" w:hAnsi="Trebuchet MS"/>
                <w:lang w:val="ro-RO" w:eastAsia="en-GB"/>
              </w:rPr>
            </w:pPr>
          </w:p>
        </w:tc>
        <w:tc>
          <w:tcPr>
            <w:tcW w:w="3827" w:type="dxa"/>
            <w:shd w:val="clear" w:color="000000" w:fill="FFFFFF"/>
            <w:vAlign w:val="center"/>
          </w:tcPr>
          <w:p w:rsidR="00E13281" w:rsidRPr="00DF59C9" w:rsidRDefault="00E13281" w:rsidP="009C6964">
            <w:pPr>
              <w:jc w:val="both"/>
              <w:rPr>
                <w:rFonts w:ascii="Trebuchet MS" w:hAnsi="Trebuchet MS" w:cs="Calibri"/>
                <w:lang w:val="ro-RO"/>
              </w:rPr>
            </w:pPr>
            <w:r w:rsidRPr="00DF59C9">
              <w:rPr>
                <w:rFonts w:ascii="Trebuchet MS" w:hAnsi="Trebuchet MS" w:cs="Calibri"/>
                <w:b/>
                <w:lang w:val="ro-RO"/>
              </w:rPr>
              <w:t xml:space="preserve">5S45 </w:t>
            </w:r>
            <w:r w:rsidRPr="00DF59C9">
              <w:rPr>
                <w:rFonts w:ascii="Trebuchet MS" w:hAnsi="Trebuchet MS" w:cs="Calibri"/>
                <w:lang w:val="ro-RO"/>
              </w:rPr>
              <w:t>Personal din ONG-uri și parteneri sociali care participă la activități de formare</w:t>
            </w:r>
          </w:p>
        </w:tc>
      </w:tr>
    </w:tbl>
    <w:p w:rsidR="009C6964" w:rsidRPr="00DF59C9" w:rsidRDefault="009C6964" w:rsidP="002E006B">
      <w:pPr>
        <w:jc w:val="both"/>
        <w:rPr>
          <w:rFonts w:ascii="Trebuchet MS" w:hAnsi="Trebuchet MS" w:cs="Arial"/>
          <w:b/>
          <w:color w:val="000000"/>
          <w:lang w:val="ro-RO"/>
        </w:rPr>
      </w:pPr>
    </w:p>
    <w:p w:rsidR="0069093A" w:rsidRPr="00DF59C9" w:rsidRDefault="00B10EA5" w:rsidP="002E006B">
      <w:pPr>
        <w:jc w:val="both"/>
        <w:rPr>
          <w:rFonts w:ascii="Trebuchet MS" w:hAnsi="Trebuchet MS" w:cs="Arial"/>
          <w:color w:val="000000"/>
          <w:lang w:val="ro-RO"/>
        </w:rPr>
      </w:pPr>
      <w:r w:rsidRPr="00DF59C9">
        <w:rPr>
          <w:rFonts w:ascii="Trebuchet MS" w:hAnsi="Trebuchet MS" w:cs="Arial"/>
          <w:b/>
          <w:color w:val="000000"/>
          <w:lang w:val="ro-RO"/>
        </w:rPr>
        <w:t>Descrierea indicatorilor:</w:t>
      </w:r>
    </w:p>
    <w:p w:rsidR="00930D0C" w:rsidRPr="00DF59C9" w:rsidRDefault="00930D0C" w:rsidP="003421A1">
      <w:pPr>
        <w:tabs>
          <w:tab w:val="left" w:pos="3964"/>
          <w:tab w:val="left" w:pos="5665"/>
        </w:tabs>
        <w:spacing w:after="0" w:line="240" w:lineRule="auto"/>
        <w:jc w:val="both"/>
        <w:rPr>
          <w:rFonts w:ascii="Trebuchet MS" w:hAnsi="Trebuchet MS"/>
          <w:b/>
          <w:color w:val="000000"/>
          <w:lang w:val="ro-RO" w:eastAsia="en-GB"/>
        </w:rPr>
      </w:pPr>
      <w:r w:rsidRPr="00DF59C9">
        <w:rPr>
          <w:rFonts w:ascii="Trebuchet MS" w:hAnsi="Trebuchet MS"/>
          <w:b/>
          <w:color w:val="000000"/>
          <w:lang w:val="ro-RO" w:eastAsia="en-GB"/>
        </w:rPr>
        <w:t>5S6</w:t>
      </w:r>
    </w:p>
    <w:p w:rsidR="00930D0C" w:rsidRPr="00DF59C9" w:rsidRDefault="00930D0C" w:rsidP="003421A1">
      <w:pPr>
        <w:tabs>
          <w:tab w:val="left" w:pos="3964"/>
          <w:tab w:val="left" w:pos="5665"/>
        </w:tabs>
        <w:spacing w:after="0" w:line="240" w:lineRule="auto"/>
        <w:jc w:val="both"/>
        <w:rPr>
          <w:rFonts w:ascii="Trebuchet MS" w:hAnsi="Trebuchet MS"/>
          <w:b/>
          <w:color w:val="000000"/>
          <w:lang w:val="ro-RO" w:eastAsia="en-GB"/>
        </w:rPr>
      </w:pPr>
      <w:r w:rsidRPr="00DF59C9">
        <w:rPr>
          <w:rFonts w:ascii="Trebuchet MS" w:hAnsi="Trebuchet MS"/>
          <w:b/>
          <w:color w:val="000000"/>
          <w:lang w:val="ro-RO" w:eastAsia="en-GB"/>
        </w:rPr>
        <w:t>ONG-uri și parteneri sociali care au formulat și promovat propuneri alternative la politicile publice inițiate de Guvern</w:t>
      </w:r>
    </w:p>
    <w:p w:rsidR="00930D0C" w:rsidRPr="00DF59C9" w:rsidRDefault="002C05B6" w:rsidP="002C05B6">
      <w:pPr>
        <w:tabs>
          <w:tab w:val="left" w:pos="3964"/>
          <w:tab w:val="left" w:pos="5665"/>
        </w:tabs>
        <w:spacing w:after="0" w:line="240" w:lineRule="auto"/>
        <w:jc w:val="both"/>
        <w:rPr>
          <w:rFonts w:ascii="Trebuchet MS" w:hAnsi="Trebuchet MS"/>
          <w:color w:val="000000"/>
          <w:lang w:val="ro-RO" w:eastAsia="en-GB"/>
        </w:rPr>
      </w:pPr>
      <w:r w:rsidRPr="00DF59C9">
        <w:rPr>
          <w:rFonts w:ascii="Trebuchet MS" w:hAnsi="Trebuchet MS"/>
          <w:color w:val="000000"/>
          <w:lang w:val="ro-RO" w:eastAsia="en-GB"/>
        </w:rPr>
        <w:t>Indicatorul reprezintă numărul de ONG-uri și/sau parteneri sociali, care, urmare a sprijinului direct în cadrul operațiunilor finanțate în contextul obiectivului specific 1.1, formulează și promovează propuneri alternative la politicile publice guvernamentale.</w:t>
      </w:r>
    </w:p>
    <w:p w:rsidR="002C05B6" w:rsidRPr="00DF59C9" w:rsidRDefault="002C05B6" w:rsidP="003421A1">
      <w:pPr>
        <w:tabs>
          <w:tab w:val="left" w:pos="3964"/>
          <w:tab w:val="left" w:pos="5665"/>
        </w:tabs>
        <w:spacing w:after="0" w:line="240" w:lineRule="auto"/>
        <w:jc w:val="both"/>
        <w:rPr>
          <w:rFonts w:ascii="Trebuchet MS" w:hAnsi="Trebuchet MS"/>
          <w:b/>
          <w:color w:val="000000"/>
          <w:lang w:val="ro-RO" w:eastAsia="en-GB"/>
        </w:rPr>
      </w:pPr>
    </w:p>
    <w:p w:rsidR="003B2E3C" w:rsidRPr="00DF59C9" w:rsidRDefault="003421A1" w:rsidP="003421A1">
      <w:pPr>
        <w:tabs>
          <w:tab w:val="left" w:pos="3964"/>
          <w:tab w:val="left" w:pos="5665"/>
        </w:tabs>
        <w:spacing w:after="0" w:line="240" w:lineRule="auto"/>
        <w:jc w:val="both"/>
        <w:rPr>
          <w:rFonts w:ascii="Trebuchet MS" w:hAnsi="Trebuchet MS"/>
          <w:b/>
          <w:color w:val="000000"/>
          <w:lang w:val="ro-RO" w:eastAsia="en-GB"/>
        </w:rPr>
      </w:pPr>
      <w:r w:rsidRPr="00DF59C9">
        <w:rPr>
          <w:rFonts w:ascii="Trebuchet MS" w:hAnsi="Trebuchet MS"/>
          <w:b/>
          <w:color w:val="000000"/>
          <w:lang w:val="ro-RO" w:eastAsia="en-GB"/>
        </w:rPr>
        <w:t xml:space="preserve">5S44 </w:t>
      </w:r>
    </w:p>
    <w:p w:rsidR="003421A1" w:rsidRPr="00DF59C9" w:rsidRDefault="003421A1" w:rsidP="003421A1">
      <w:pPr>
        <w:tabs>
          <w:tab w:val="left" w:pos="3964"/>
          <w:tab w:val="left" w:pos="5665"/>
        </w:tabs>
        <w:spacing w:after="0" w:line="240" w:lineRule="auto"/>
        <w:jc w:val="both"/>
        <w:rPr>
          <w:rFonts w:ascii="Trebuchet MS" w:hAnsi="Trebuchet MS"/>
          <w:b/>
          <w:color w:val="000000"/>
          <w:lang w:val="ro-RO" w:eastAsia="en-GB"/>
        </w:rPr>
      </w:pPr>
      <w:r w:rsidRPr="00DF59C9">
        <w:rPr>
          <w:rFonts w:ascii="Trebuchet MS" w:hAnsi="Trebuchet MS"/>
          <w:b/>
          <w:color w:val="000000"/>
          <w:lang w:val="ro-RO" w:eastAsia="en-GB"/>
        </w:rPr>
        <w:t xml:space="preserve">ONG-uri și parteneri sociali sprijinite pentru a-și îmbunătăți capacitatea de a formula și promova propuneri alternative la politicile publice inițiate de Guvern </w:t>
      </w:r>
    </w:p>
    <w:p w:rsidR="003421A1" w:rsidRPr="00DF59C9" w:rsidRDefault="003421A1" w:rsidP="003421A1">
      <w:pPr>
        <w:tabs>
          <w:tab w:val="left" w:pos="3964"/>
          <w:tab w:val="left" w:pos="5665"/>
        </w:tabs>
        <w:spacing w:after="0" w:line="240" w:lineRule="auto"/>
        <w:jc w:val="both"/>
        <w:rPr>
          <w:rFonts w:ascii="Trebuchet MS" w:hAnsi="Trebuchet MS"/>
          <w:color w:val="000000"/>
          <w:lang w:val="ro-RO" w:eastAsia="en-GB"/>
        </w:rPr>
      </w:pPr>
      <w:r w:rsidRPr="00DF59C9">
        <w:rPr>
          <w:rFonts w:ascii="Trebuchet MS" w:hAnsi="Trebuchet MS"/>
          <w:color w:val="000000"/>
          <w:lang w:val="ro-RO" w:eastAsia="en-GB"/>
        </w:rPr>
        <w:t>Indicatorul reprezintă numărul ONG-urilor și</w:t>
      </w:r>
      <w:r w:rsidR="00685C9E" w:rsidRPr="00DF59C9">
        <w:rPr>
          <w:rFonts w:ascii="Trebuchet MS" w:hAnsi="Trebuchet MS"/>
          <w:color w:val="000000"/>
          <w:lang w:val="ro-RO" w:eastAsia="en-GB"/>
        </w:rPr>
        <w:t>/sau</w:t>
      </w:r>
      <w:r w:rsidRPr="00DF59C9">
        <w:rPr>
          <w:rFonts w:ascii="Trebuchet MS" w:hAnsi="Trebuchet MS"/>
          <w:color w:val="000000"/>
          <w:lang w:val="ro-RO" w:eastAsia="en-GB"/>
        </w:rPr>
        <w:t xml:space="preserve"> a partenerilor sociali (</w:t>
      </w:r>
      <w:r w:rsidRPr="00DF59C9">
        <w:rPr>
          <w:rFonts w:ascii="Trebuchet MS" w:hAnsi="Trebuchet MS" w:cs="Calibri"/>
          <w:color w:val="000000"/>
          <w:lang w:val="ro-RO"/>
        </w:rPr>
        <w:t>organizaţii sindicale, organizații patronale, precum și formele de asociere ale acestora cu personalitate juridică</w:t>
      </w:r>
      <w:r w:rsidRPr="00DF59C9">
        <w:rPr>
          <w:rFonts w:ascii="Trebuchet MS" w:hAnsi="Trebuchet MS"/>
          <w:color w:val="000000"/>
          <w:lang w:val="ro-RO" w:eastAsia="en-GB"/>
        </w:rPr>
        <w:t xml:space="preserve">) care sunt susținuți </w:t>
      </w:r>
      <w:r w:rsidR="00183EC0" w:rsidRPr="00DF59C9">
        <w:rPr>
          <w:rFonts w:ascii="Trebuchet MS" w:hAnsi="Trebuchet MS"/>
          <w:color w:val="000000"/>
          <w:lang w:val="ro-RO" w:eastAsia="en-GB"/>
        </w:rPr>
        <w:t xml:space="preserve">direct </w:t>
      </w:r>
      <w:r w:rsidRPr="00DF59C9">
        <w:rPr>
          <w:rFonts w:ascii="Trebuchet MS" w:hAnsi="Trebuchet MS"/>
          <w:color w:val="000000"/>
          <w:lang w:val="ro-RO" w:eastAsia="en-GB"/>
        </w:rPr>
        <w:t xml:space="preserve">prin </w:t>
      </w:r>
      <w:r w:rsidR="00183EC0" w:rsidRPr="00DF59C9">
        <w:rPr>
          <w:rFonts w:ascii="Trebuchet MS" w:hAnsi="Trebuchet MS"/>
          <w:color w:val="000000"/>
          <w:lang w:val="ro-RO" w:eastAsia="en-GB"/>
        </w:rPr>
        <w:t>operațiunile finanțate în contextul OS 1.1</w:t>
      </w:r>
      <w:r w:rsidR="00111B4D" w:rsidRPr="00DF59C9">
        <w:rPr>
          <w:rFonts w:ascii="Trebuchet MS" w:hAnsi="Trebuchet MS"/>
          <w:color w:val="000000"/>
          <w:lang w:val="ro-RO" w:eastAsia="en-GB"/>
        </w:rPr>
        <w:t>,</w:t>
      </w:r>
      <w:r w:rsidRPr="00DF59C9">
        <w:rPr>
          <w:rFonts w:ascii="Trebuchet MS" w:hAnsi="Trebuchet MS"/>
          <w:color w:val="000000"/>
          <w:lang w:val="ro-RO" w:eastAsia="en-GB"/>
        </w:rPr>
        <w:t xml:space="preserve"> pentru a-și îmbunătăți capacitatea de a formula și promova propuneri alternative la politicile publice inițiate de Guvern.</w:t>
      </w:r>
    </w:p>
    <w:p w:rsidR="00183EC0" w:rsidRPr="00DF59C9" w:rsidRDefault="00183EC0" w:rsidP="009567B4">
      <w:pPr>
        <w:spacing w:after="0" w:line="240" w:lineRule="auto"/>
        <w:jc w:val="both"/>
        <w:rPr>
          <w:rFonts w:ascii="Trebuchet MS" w:hAnsi="Trebuchet MS"/>
          <w:b/>
          <w:lang w:val="ro-RO" w:eastAsia="en-GB"/>
        </w:rPr>
      </w:pPr>
    </w:p>
    <w:p w:rsidR="00183EC0" w:rsidRPr="00DF59C9" w:rsidRDefault="009567B4" w:rsidP="009567B4">
      <w:pPr>
        <w:spacing w:after="0" w:line="240" w:lineRule="auto"/>
        <w:jc w:val="both"/>
        <w:rPr>
          <w:rFonts w:ascii="Trebuchet MS" w:hAnsi="Trebuchet MS"/>
          <w:b/>
          <w:lang w:val="ro-RO" w:eastAsia="en-GB"/>
        </w:rPr>
      </w:pPr>
      <w:r w:rsidRPr="00DF59C9">
        <w:rPr>
          <w:rFonts w:ascii="Trebuchet MS" w:hAnsi="Trebuchet MS"/>
          <w:b/>
          <w:lang w:val="ro-RO" w:eastAsia="en-GB"/>
        </w:rPr>
        <w:t>5S</w:t>
      </w:r>
      <w:r w:rsidR="003421A1" w:rsidRPr="00DF59C9">
        <w:rPr>
          <w:rFonts w:ascii="Trebuchet MS" w:hAnsi="Trebuchet MS"/>
          <w:b/>
          <w:lang w:val="ro-RO" w:eastAsia="en-GB"/>
        </w:rPr>
        <w:t xml:space="preserve">45 </w:t>
      </w:r>
    </w:p>
    <w:p w:rsidR="009567B4" w:rsidRPr="00DF59C9" w:rsidRDefault="003421A1" w:rsidP="009567B4">
      <w:pPr>
        <w:spacing w:after="0" w:line="240" w:lineRule="auto"/>
        <w:jc w:val="both"/>
        <w:rPr>
          <w:rFonts w:ascii="Trebuchet MS" w:hAnsi="Trebuchet MS" w:cs="Calibri"/>
          <w:lang w:val="ro-RO"/>
        </w:rPr>
      </w:pPr>
      <w:r w:rsidRPr="00DF59C9">
        <w:rPr>
          <w:rFonts w:ascii="Trebuchet MS" w:hAnsi="Trebuchet MS"/>
          <w:b/>
          <w:color w:val="000000"/>
          <w:lang w:val="ro-RO" w:eastAsia="en-GB"/>
        </w:rPr>
        <w:t>Personal din ONG-uri și parteneri sociali care participă la activități de formare</w:t>
      </w:r>
      <w:r w:rsidR="009567B4" w:rsidRPr="00DF59C9">
        <w:rPr>
          <w:rFonts w:ascii="Trebuchet MS" w:hAnsi="Trebuchet MS" w:cs="Calibri"/>
          <w:lang w:val="ro-RO"/>
        </w:rPr>
        <w:t xml:space="preserve"> </w:t>
      </w:r>
    </w:p>
    <w:p w:rsidR="00183EC0" w:rsidRPr="00DF59C9" w:rsidRDefault="00183EC0" w:rsidP="001A6A99">
      <w:pPr>
        <w:spacing w:after="0" w:line="240" w:lineRule="auto"/>
        <w:jc w:val="both"/>
        <w:rPr>
          <w:rFonts w:ascii="Trebuchet MS" w:hAnsi="Trebuchet MS"/>
          <w:lang w:val="ro-RO" w:eastAsia="en-GB"/>
        </w:rPr>
      </w:pPr>
      <w:r w:rsidRPr="00DF59C9">
        <w:rPr>
          <w:rFonts w:ascii="Trebuchet MS" w:hAnsi="Trebuchet MS"/>
          <w:lang w:val="ro-RO" w:eastAsia="en-GB"/>
        </w:rPr>
        <w:t>Indicatorul reprezintă numărul de persoane din cadrul ONG-urilor și/sau a partenerilor sociali care participă la activități de formare/instruire în cadrul proiectului finanțat din obiectivul specific 1.1.</w:t>
      </w:r>
    </w:p>
    <w:p w:rsidR="00CF687E" w:rsidRPr="00DF59C9" w:rsidRDefault="00D2046D" w:rsidP="001A6A99">
      <w:pPr>
        <w:spacing w:after="0" w:line="240" w:lineRule="auto"/>
        <w:jc w:val="both"/>
        <w:rPr>
          <w:rFonts w:ascii="Trebuchet MS" w:hAnsi="Trebuchet MS"/>
          <w:lang w:val="ro-RO" w:eastAsia="en-GB"/>
        </w:rPr>
      </w:pPr>
      <w:r w:rsidRPr="00DF59C9">
        <w:rPr>
          <w:rFonts w:ascii="Trebuchet MS" w:hAnsi="Trebuchet MS"/>
          <w:lang w:val="ro-RO" w:eastAsia="en-GB"/>
        </w:rPr>
        <w:t>Pentru persoanele înregistrate în cadrul acestui indicator se aplică aceleași reguli de colectare ca și în cazul indicatorilor comuni de realizare (prevăzuți în anexa nr. I a Regulamentului nr. 1304/2013)</w:t>
      </w:r>
      <w:r w:rsidR="00CF687E" w:rsidRPr="00DF59C9">
        <w:rPr>
          <w:rFonts w:ascii="Trebuchet MS" w:hAnsi="Trebuchet MS"/>
          <w:lang w:val="ro-RO" w:eastAsia="en-GB"/>
        </w:rPr>
        <w:t xml:space="preserve"> privind participanții</w:t>
      </w:r>
      <w:r w:rsidRPr="00DF59C9">
        <w:rPr>
          <w:rFonts w:ascii="Trebuchet MS" w:hAnsi="Trebuchet MS"/>
          <w:lang w:val="ro-RO" w:eastAsia="en-GB"/>
        </w:rPr>
        <w:t>.</w:t>
      </w:r>
    </w:p>
    <w:p w:rsidR="001A6A99" w:rsidRPr="00DF59C9" w:rsidRDefault="00CF687E" w:rsidP="001A6A99">
      <w:pPr>
        <w:spacing w:after="0" w:line="240" w:lineRule="auto"/>
        <w:jc w:val="both"/>
        <w:rPr>
          <w:rFonts w:ascii="Trebuchet MS" w:hAnsi="Trebuchet MS"/>
          <w:lang w:val="ro-RO" w:eastAsia="en-GB"/>
        </w:rPr>
      </w:pPr>
      <w:r w:rsidRPr="00DF59C9">
        <w:rPr>
          <w:rFonts w:ascii="Trebuchet MS" w:hAnsi="Trebuchet MS"/>
          <w:lang w:val="ro-RO" w:eastAsia="en-GB"/>
        </w:rPr>
        <w:t>P</w:t>
      </w:r>
      <w:r w:rsidR="001A6A99" w:rsidRPr="00DF59C9">
        <w:rPr>
          <w:rFonts w:ascii="Trebuchet MS" w:hAnsi="Trebuchet MS"/>
          <w:lang w:val="ro-RO" w:eastAsia="en-GB"/>
        </w:rPr>
        <w:t>articipanții sunt persoanele:</w:t>
      </w:r>
    </w:p>
    <w:p w:rsidR="001A6A99" w:rsidRPr="00DF59C9" w:rsidRDefault="001A6A99" w:rsidP="00D8058E">
      <w:pPr>
        <w:spacing w:after="0" w:line="240" w:lineRule="auto"/>
        <w:ind w:left="720"/>
        <w:jc w:val="both"/>
        <w:rPr>
          <w:rFonts w:ascii="Trebuchet MS" w:hAnsi="Trebuchet MS"/>
          <w:lang w:val="ro-RO" w:eastAsia="en-GB"/>
        </w:rPr>
      </w:pPr>
      <w:r w:rsidRPr="00DF59C9">
        <w:rPr>
          <w:rFonts w:ascii="Trebuchet MS" w:hAnsi="Trebuchet MS"/>
          <w:lang w:val="ro-RO" w:eastAsia="en-GB"/>
        </w:rPr>
        <w:t xml:space="preserve">- care beneficiază în mod direct de o intervenție din FSE, </w:t>
      </w:r>
    </w:p>
    <w:p w:rsidR="001A6A99" w:rsidRPr="00DF59C9" w:rsidRDefault="001A6A99" w:rsidP="00D8058E">
      <w:pPr>
        <w:spacing w:after="0" w:line="240" w:lineRule="auto"/>
        <w:ind w:left="720"/>
        <w:jc w:val="both"/>
        <w:rPr>
          <w:rFonts w:ascii="Trebuchet MS" w:hAnsi="Trebuchet MS"/>
          <w:lang w:val="ro-RO" w:eastAsia="en-GB"/>
        </w:rPr>
      </w:pPr>
      <w:r w:rsidRPr="00DF59C9">
        <w:rPr>
          <w:rFonts w:ascii="Trebuchet MS" w:hAnsi="Trebuchet MS"/>
          <w:lang w:val="ro-RO" w:eastAsia="en-GB"/>
        </w:rPr>
        <w:t xml:space="preserve">- care pot fi identificate în baza datelor furnizate, </w:t>
      </w:r>
    </w:p>
    <w:p w:rsidR="001A6A99" w:rsidRPr="00DF59C9" w:rsidRDefault="001A6A99" w:rsidP="00D8058E">
      <w:pPr>
        <w:spacing w:after="0" w:line="240" w:lineRule="auto"/>
        <w:ind w:left="720"/>
        <w:jc w:val="both"/>
        <w:rPr>
          <w:rFonts w:ascii="Trebuchet MS" w:hAnsi="Trebuchet MS"/>
          <w:lang w:val="ro-RO" w:eastAsia="en-GB"/>
        </w:rPr>
      </w:pPr>
      <w:r w:rsidRPr="00DF59C9">
        <w:rPr>
          <w:rFonts w:ascii="Trebuchet MS" w:hAnsi="Trebuchet MS"/>
          <w:lang w:val="ro-RO" w:eastAsia="en-GB"/>
        </w:rPr>
        <w:t>- cărora li se pot solicita caracteristicile,</w:t>
      </w:r>
    </w:p>
    <w:p w:rsidR="001A6A99" w:rsidRPr="00DF59C9" w:rsidRDefault="001A6A99" w:rsidP="00D8058E">
      <w:pPr>
        <w:spacing w:after="0" w:line="240" w:lineRule="auto"/>
        <w:ind w:left="720"/>
        <w:jc w:val="both"/>
        <w:rPr>
          <w:rFonts w:ascii="Trebuchet MS" w:hAnsi="Trebuchet MS"/>
          <w:lang w:val="ro-RO" w:eastAsia="en-GB"/>
        </w:rPr>
      </w:pPr>
      <w:r w:rsidRPr="00DF59C9">
        <w:rPr>
          <w:rFonts w:ascii="Trebuchet MS" w:hAnsi="Trebuchet MS"/>
          <w:lang w:val="ro-RO" w:eastAsia="en-GB"/>
        </w:rPr>
        <w:lastRenderedPageBreak/>
        <w:t>- pentru care sunt angajate cheltuieli specifice (conform Regulamentului nr. 1304/2013).</w:t>
      </w:r>
    </w:p>
    <w:p w:rsidR="00E61E0F" w:rsidRPr="00DF59C9" w:rsidRDefault="00E61E0F" w:rsidP="001A6A99">
      <w:pPr>
        <w:spacing w:after="0" w:line="240" w:lineRule="auto"/>
        <w:jc w:val="both"/>
        <w:rPr>
          <w:rFonts w:ascii="Trebuchet MS" w:hAnsi="Trebuchet MS"/>
          <w:lang w:val="ro-RO" w:eastAsia="en-GB"/>
        </w:rPr>
      </w:pPr>
    </w:p>
    <w:p w:rsidR="001A6A99" w:rsidRPr="00DF59C9" w:rsidRDefault="001A6A99" w:rsidP="001A6A99">
      <w:pPr>
        <w:spacing w:after="0" w:line="240" w:lineRule="auto"/>
        <w:jc w:val="both"/>
        <w:rPr>
          <w:rFonts w:ascii="Trebuchet MS" w:hAnsi="Trebuchet MS"/>
          <w:lang w:val="ro-RO" w:eastAsia="en-GB"/>
        </w:rPr>
      </w:pPr>
      <w:r w:rsidRPr="00DF59C9">
        <w:rPr>
          <w:rFonts w:ascii="Trebuchet MS" w:hAnsi="Trebuchet MS"/>
          <w:lang w:val="ro-RO" w:eastAsia="en-GB"/>
        </w:rPr>
        <w:t>O persoană se înregistrează o singură dată în proiect ca participant chiar dacă ia parte la mai multe activități de formare în cadrul proiectului propus.</w:t>
      </w:r>
    </w:p>
    <w:p w:rsidR="00E61E0F" w:rsidRPr="00DF59C9" w:rsidRDefault="00E61E0F" w:rsidP="001A6A99">
      <w:pPr>
        <w:spacing w:after="0" w:line="240" w:lineRule="auto"/>
        <w:jc w:val="both"/>
        <w:rPr>
          <w:rFonts w:ascii="Trebuchet MS" w:hAnsi="Trebuchet MS"/>
          <w:lang w:val="ro-RO" w:eastAsia="en-GB"/>
        </w:rPr>
      </w:pPr>
    </w:p>
    <w:p w:rsidR="00366CF0" w:rsidRPr="00DF59C9" w:rsidRDefault="00366CF0" w:rsidP="00366CF0">
      <w:pPr>
        <w:spacing w:after="0" w:line="240" w:lineRule="auto"/>
        <w:jc w:val="both"/>
        <w:rPr>
          <w:rFonts w:ascii="Trebuchet MS" w:hAnsi="Trebuchet MS"/>
          <w:color w:val="000000"/>
          <w:shd w:val="clear" w:color="auto" w:fill="FFFFFF"/>
          <w:lang w:val="ro-RO"/>
        </w:rPr>
      </w:pPr>
      <w:r w:rsidRPr="00DF59C9">
        <w:rPr>
          <w:rFonts w:ascii="Trebuchet MS" w:hAnsi="Trebuchet MS"/>
          <w:color w:val="000000"/>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2" w:history="1">
        <w:r w:rsidRPr="00DF59C9">
          <w:rPr>
            <w:rStyle w:val="Hyperlink"/>
            <w:rFonts w:ascii="Trebuchet MS" w:hAnsi="Trebuchet MS"/>
            <w:shd w:val="clear" w:color="auto" w:fill="FFFFFF"/>
            <w:lang w:val="ro-RO"/>
          </w:rPr>
          <w:t>http://ec.europa.eu/sfc/en/2014/support-ms/mon-guide</w:t>
        </w:r>
      </w:hyperlink>
      <w:r w:rsidRPr="00DF59C9">
        <w:rPr>
          <w:rFonts w:ascii="Trebuchet MS" w:hAnsi="Trebuchet MS"/>
          <w:color w:val="000000"/>
          <w:shd w:val="clear" w:color="auto" w:fill="FFFFFF"/>
          <w:lang w:val="ro-RO"/>
        </w:rPr>
        <w:t>.</w:t>
      </w:r>
    </w:p>
    <w:p w:rsidR="00CF3E4F" w:rsidRPr="00DF59C9" w:rsidRDefault="00CF3E4F" w:rsidP="003058F6">
      <w:pPr>
        <w:spacing w:after="0" w:line="240" w:lineRule="auto"/>
        <w:jc w:val="both"/>
        <w:rPr>
          <w:rFonts w:ascii="Trebuchet MS" w:hAnsi="Trebuchet MS" w:cs="Arial"/>
          <w:b/>
          <w:bCs/>
          <w:shd w:val="clear" w:color="auto" w:fill="FFFFF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0"/>
      </w:tblGrid>
      <w:tr w:rsidR="00FB4047" w:rsidRPr="00DF59C9" w:rsidTr="0076779E">
        <w:tc>
          <w:tcPr>
            <w:tcW w:w="10139" w:type="dxa"/>
            <w:shd w:val="clear" w:color="auto" w:fill="00B0F0"/>
          </w:tcPr>
          <w:p w:rsidR="00B76462" w:rsidRPr="00DF59C9" w:rsidRDefault="00B76462" w:rsidP="00571A5F">
            <w:pPr>
              <w:spacing w:after="0" w:line="240" w:lineRule="auto"/>
              <w:jc w:val="both"/>
              <w:rPr>
                <w:rFonts w:ascii="Trebuchet MS" w:hAnsi="Trebuchet MS"/>
                <w:b/>
                <w:lang w:val="ro-RO"/>
              </w:rPr>
            </w:pPr>
            <w:r w:rsidRPr="00DF59C9">
              <w:rPr>
                <w:rFonts w:ascii="Trebuchet MS" w:hAnsi="Trebuchet MS"/>
                <w:b/>
                <w:lang w:val="ro-RO"/>
              </w:rPr>
              <w:t>ATENȚIE!</w:t>
            </w:r>
          </w:p>
          <w:p w:rsidR="00FB4047" w:rsidRPr="00DF59C9" w:rsidRDefault="00FB4047" w:rsidP="0076779E">
            <w:pPr>
              <w:spacing w:before="120" w:after="0" w:line="240" w:lineRule="auto"/>
              <w:jc w:val="both"/>
              <w:rPr>
                <w:rFonts w:ascii="Trebuchet MS" w:hAnsi="Trebuchet MS" w:cs="Arial"/>
                <w:b/>
                <w:bCs/>
                <w:shd w:val="clear" w:color="auto" w:fill="FFFFFF"/>
                <w:lang w:val="ro-RO"/>
              </w:rPr>
            </w:pPr>
            <w:r w:rsidRPr="00DF59C9">
              <w:rPr>
                <w:rFonts w:ascii="Trebuchet MS" w:hAnsi="Trebuchet MS"/>
                <w:b/>
                <w:lang w:val="ro-RO"/>
              </w:rPr>
              <w:t>Fiecare proiect propus trebuie să contribuie cel puțin la un indicator de program, de realizare și de rezultat, altul decât cel care vizează partea de formare.</w:t>
            </w:r>
          </w:p>
        </w:tc>
      </w:tr>
    </w:tbl>
    <w:p w:rsidR="00FB4047" w:rsidRPr="00DF59C9" w:rsidRDefault="00FB4047" w:rsidP="003058F6">
      <w:pPr>
        <w:spacing w:after="0" w:line="240" w:lineRule="auto"/>
        <w:jc w:val="both"/>
        <w:rPr>
          <w:rFonts w:ascii="Trebuchet MS" w:hAnsi="Trebuchet MS" w:cs="Arial"/>
          <w:b/>
          <w:bCs/>
          <w:shd w:val="clear" w:color="auto" w:fill="FFFFFF"/>
          <w:lang w:val="ro-RO"/>
        </w:rPr>
      </w:pPr>
    </w:p>
    <w:p w:rsidR="00160982" w:rsidRPr="00DF59C9" w:rsidRDefault="006065D1" w:rsidP="00E61DA8">
      <w:pPr>
        <w:pStyle w:val="Heading3"/>
        <w:spacing w:before="0" w:after="120" w:line="240" w:lineRule="auto"/>
        <w:jc w:val="both"/>
        <w:rPr>
          <w:rFonts w:ascii="Trebuchet MS" w:hAnsi="Trebuchet MS"/>
          <w:color w:val="000000"/>
          <w:sz w:val="22"/>
          <w:szCs w:val="22"/>
          <w:lang w:val="ro-RO"/>
        </w:rPr>
      </w:pPr>
      <w:bookmarkStart w:id="58" w:name="_Toc471991703"/>
      <w:r w:rsidRPr="00DF59C9">
        <w:rPr>
          <w:rFonts w:ascii="Trebuchet MS" w:hAnsi="Trebuchet MS"/>
          <w:color w:val="000000"/>
          <w:sz w:val="22"/>
          <w:szCs w:val="22"/>
          <w:lang w:val="ro-RO"/>
        </w:rPr>
        <w:t>Capitol</w:t>
      </w:r>
      <w:r w:rsidR="006A57C1" w:rsidRPr="00DF59C9">
        <w:rPr>
          <w:rFonts w:ascii="Trebuchet MS" w:hAnsi="Trebuchet MS"/>
          <w:color w:val="000000"/>
          <w:sz w:val="22"/>
          <w:szCs w:val="22"/>
          <w:lang w:val="ro-RO"/>
        </w:rPr>
        <w:t>ul</w:t>
      </w:r>
      <w:r w:rsidRPr="00DF59C9">
        <w:rPr>
          <w:rFonts w:ascii="Trebuchet MS" w:hAnsi="Trebuchet MS"/>
          <w:color w:val="000000"/>
          <w:sz w:val="22"/>
          <w:szCs w:val="22"/>
          <w:lang w:val="ro-RO"/>
        </w:rPr>
        <w:t xml:space="preserve"> 3.</w:t>
      </w:r>
      <w:r w:rsidR="00B759F0" w:rsidRPr="00DF59C9">
        <w:rPr>
          <w:rFonts w:ascii="Trebuchet MS" w:hAnsi="Trebuchet MS"/>
          <w:color w:val="000000"/>
          <w:sz w:val="22"/>
          <w:szCs w:val="22"/>
          <w:lang w:val="ro-RO"/>
        </w:rPr>
        <w:t>2</w:t>
      </w:r>
      <w:r w:rsidRPr="00DF59C9">
        <w:rPr>
          <w:rFonts w:ascii="Trebuchet MS" w:hAnsi="Trebuchet MS"/>
          <w:color w:val="000000"/>
          <w:sz w:val="22"/>
          <w:szCs w:val="22"/>
          <w:lang w:val="ro-RO"/>
        </w:rPr>
        <w:t>.4: Tipuri de acțiuni POCA</w:t>
      </w:r>
      <w:bookmarkEnd w:id="58"/>
    </w:p>
    <w:p w:rsidR="00DB7448" w:rsidRPr="00DF59C9" w:rsidRDefault="00160982" w:rsidP="00E61DA8">
      <w:pPr>
        <w:spacing w:after="120" w:line="240" w:lineRule="auto"/>
        <w:jc w:val="both"/>
        <w:rPr>
          <w:rFonts w:ascii="Trebuchet MS" w:eastAsia="Times New Roman" w:hAnsi="Trebuchet MS" w:cs="Arial"/>
          <w:lang w:val="ro-RO"/>
        </w:rPr>
      </w:pPr>
      <w:r w:rsidRPr="00DF59C9">
        <w:rPr>
          <w:rFonts w:ascii="Trebuchet MS" w:eastAsia="Times New Roman" w:hAnsi="Trebuchet MS" w:cs="Arial"/>
          <w:color w:val="000000"/>
          <w:lang w:val="ro-RO"/>
        </w:rPr>
        <w:t xml:space="preserve">Acțiunile </w:t>
      </w:r>
      <w:r w:rsidR="00DB7448" w:rsidRPr="00DF59C9">
        <w:rPr>
          <w:rFonts w:ascii="Trebuchet MS" w:eastAsia="Times New Roman" w:hAnsi="Trebuchet MS" w:cs="Arial"/>
          <w:color w:val="000000"/>
          <w:lang w:val="ro-RO"/>
        </w:rPr>
        <w:t xml:space="preserve">prevăzute în </w:t>
      </w:r>
      <w:r w:rsidRPr="00DF59C9">
        <w:rPr>
          <w:rFonts w:ascii="Trebuchet MS" w:eastAsia="Times New Roman" w:hAnsi="Trebuchet MS" w:cs="Arial"/>
          <w:color w:val="000000"/>
          <w:lang w:val="ro-RO"/>
        </w:rPr>
        <w:t xml:space="preserve">POCA ce pot fi transpuse în activități în cadrul </w:t>
      </w:r>
      <w:r w:rsidR="002A701F" w:rsidRPr="00DF59C9">
        <w:rPr>
          <w:rFonts w:ascii="Trebuchet MS" w:eastAsia="Times New Roman" w:hAnsi="Trebuchet MS" w:cs="Arial"/>
          <w:color w:val="000000"/>
          <w:lang w:val="ro-RO"/>
        </w:rPr>
        <w:t xml:space="preserve">proiectelor </w:t>
      </w:r>
      <w:r w:rsidRPr="00DF59C9">
        <w:rPr>
          <w:rFonts w:ascii="Trebuchet MS" w:eastAsia="Times New Roman" w:hAnsi="Trebuchet MS" w:cs="Arial"/>
          <w:color w:val="000000"/>
          <w:lang w:val="ro-RO"/>
        </w:rPr>
        <w:t xml:space="preserve">sunt </w:t>
      </w:r>
      <w:r w:rsidR="00DB7448" w:rsidRPr="00DF59C9">
        <w:rPr>
          <w:rFonts w:ascii="Trebuchet MS" w:eastAsia="Times New Roman" w:hAnsi="Trebuchet MS" w:cs="Arial"/>
          <w:color w:val="000000"/>
          <w:lang w:val="ro-RO"/>
        </w:rPr>
        <w:t xml:space="preserve">prezentate mai jos. Această </w:t>
      </w:r>
      <w:r w:rsidR="00DB7448" w:rsidRPr="00DF59C9">
        <w:rPr>
          <w:rFonts w:ascii="Trebuchet MS" w:eastAsia="Times New Roman" w:hAnsi="Trebuchet MS" w:cs="Arial"/>
          <w:lang w:val="ro-RO"/>
        </w:rPr>
        <w:t>listă este orientativă:</w:t>
      </w:r>
    </w:p>
    <w:p w:rsidR="00160982" w:rsidRPr="00DF59C9" w:rsidRDefault="00AF6E83" w:rsidP="00767E56">
      <w:pPr>
        <w:numPr>
          <w:ilvl w:val="0"/>
          <w:numId w:val="20"/>
        </w:numPr>
        <w:spacing w:after="0" w:line="240" w:lineRule="auto"/>
        <w:ind w:hanging="357"/>
        <w:jc w:val="both"/>
        <w:rPr>
          <w:rFonts w:ascii="Trebuchet MS" w:hAnsi="Trebuchet MS" w:cs="Calibri"/>
          <w:b/>
          <w:lang w:val="ro-RO"/>
        </w:rPr>
      </w:pPr>
      <w:r w:rsidRPr="00DF59C9">
        <w:rPr>
          <w:rFonts w:ascii="Trebuchet MS" w:hAnsi="Trebuchet MS"/>
          <w:b/>
          <w:bCs/>
          <w:lang w:val="ro-RO"/>
        </w:rPr>
        <w:t>Măsuri pentru susținerea ONG-urilor și a partenerilor sociali</w:t>
      </w:r>
      <w:r w:rsidR="00485146" w:rsidRPr="00DF59C9">
        <w:rPr>
          <w:rFonts w:ascii="Trebuchet MS" w:hAnsi="Trebuchet MS" w:cs="Calibri"/>
          <w:b/>
          <w:lang w:val="ro-RO"/>
        </w:rPr>
        <w:t>:</w:t>
      </w:r>
    </w:p>
    <w:p w:rsidR="00AF6E83" w:rsidRPr="00DF59C9" w:rsidRDefault="00AF6E83" w:rsidP="00767E56">
      <w:pPr>
        <w:numPr>
          <w:ilvl w:val="0"/>
          <w:numId w:val="28"/>
        </w:numPr>
        <w:shd w:val="clear" w:color="auto" w:fill="FFFFFF"/>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dezvoltarea de instrumente independente de monitorizare și evaluare a politicilor publice</w:t>
      </w:r>
      <w:r w:rsidR="00F5404A" w:rsidRPr="00DF59C9">
        <w:rPr>
          <w:rFonts w:ascii="Trebuchet MS" w:eastAsia="Times New Roman" w:hAnsi="Trebuchet MS" w:cs="Arial"/>
          <w:color w:val="000000"/>
          <w:lang w:val="ro-RO"/>
        </w:rPr>
        <w:t>;</w:t>
      </w:r>
    </w:p>
    <w:p w:rsidR="00AF6E83" w:rsidRPr="00DF59C9" w:rsidRDefault="00AF6E83" w:rsidP="00767E56">
      <w:pPr>
        <w:numPr>
          <w:ilvl w:val="0"/>
          <w:numId w:val="28"/>
        </w:numPr>
        <w:shd w:val="clear" w:color="auto" w:fill="FFFFFF"/>
        <w:spacing w:before="100" w:beforeAutospacing="1" w:after="100" w:afterAutospacing="1" w:line="301" w:lineRule="atLeast"/>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dezvoltarea de mecanisme/instrumente de consolidare a dialogului social și civic</w:t>
      </w:r>
      <w:r w:rsidR="00F5404A" w:rsidRPr="00DF59C9">
        <w:rPr>
          <w:rFonts w:ascii="Trebuchet MS" w:eastAsia="Times New Roman" w:hAnsi="Trebuchet MS" w:cs="Arial"/>
          <w:color w:val="000000"/>
          <w:lang w:val="ro-RO"/>
        </w:rPr>
        <w:t>;</w:t>
      </w:r>
    </w:p>
    <w:p w:rsidR="00AF6E83" w:rsidRPr="00DF59C9" w:rsidRDefault="00AF6E83" w:rsidP="00767E56">
      <w:pPr>
        <w:numPr>
          <w:ilvl w:val="0"/>
          <w:numId w:val="28"/>
        </w:numPr>
        <w:shd w:val="clear" w:color="auto" w:fill="FFFFFF"/>
        <w:spacing w:before="100" w:beforeAutospacing="1" w:after="100" w:afterAutospacing="1" w:line="301" w:lineRule="atLeast"/>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dezvoltarea de acțiuni de formulare și promovare de propuneri alternative la politicile publice inițiate de Guvern, conform SCAP;</w:t>
      </w:r>
    </w:p>
    <w:p w:rsidR="00AF6E83" w:rsidRPr="00DF59C9" w:rsidRDefault="00AF6E83" w:rsidP="00767E56">
      <w:pPr>
        <w:numPr>
          <w:ilvl w:val="0"/>
          <w:numId w:val="28"/>
        </w:numPr>
        <w:shd w:val="clear" w:color="auto" w:fill="FFFFFF"/>
        <w:spacing w:before="100" w:beforeAutospacing="1" w:after="100" w:afterAutospacing="1" w:line="301" w:lineRule="atLeast"/>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dezvoltarea de proceduri, mecanisme pentru susținerea și promovarea inițiativelor de reformă a administrației publice și de interacțiune cu autoritățile și instituțiile administrației publice</w:t>
      </w:r>
      <w:r w:rsidR="00F5404A" w:rsidRPr="00DF59C9">
        <w:rPr>
          <w:rFonts w:ascii="Trebuchet MS" w:eastAsia="Times New Roman" w:hAnsi="Trebuchet MS" w:cs="Arial"/>
          <w:color w:val="000000"/>
          <w:lang w:val="ro-RO"/>
        </w:rPr>
        <w:t>;</w:t>
      </w:r>
    </w:p>
    <w:p w:rsidR="00AF6E83" w:rsidRPr="00DF59C9" w:rsidRDefault="00AF6E83" w:rsidP="00767E56">
      <w:pPr>
        <w:numPr>
          <w:ilvl w:val="0"/>
          <w:numId w:val="28"/>
        </w:numPr>
        <w:shd w:val="clear" w:color="auto" w:fill="FFFFFF"/>
        <w:spacing w:before="100" w:beforeAutospacing="1" w:after="100" w:afterAutospacing="1" w:line="301" w:lineRule="atLeast"/>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dezvoltarea capacității partenerilor sociali și a ONG prin instruiri, activități întreprinse în comun, participarea și dezvoltarea de rețele tematice locale/naționale/europene</w:t>
      </w:r>
      <w:r w:rsidR="00F5404A" w:rsidRPr="00DF59C9">
        <w:rPr>
          <w:rFonts w:ascii="Trebuchet MS" w:eastAsia="Times New Roman" w:hAnsi="Trebuchet MS" w:cs="Arial"/>
          <w:color w:val="000000"/>
          <w:lang w:val="ro-RO"/>
        </w:rPr>
        <w:t>;</w:t>
      </w:r>
    </w:p>
    <w:p w:rsidR="00AF6E83" w:rsidRPr="00DF59C9" w:rsidRDefault="00AF6E83" w:rsidP="00767E56">
      <w:pPr>
        <w:numPr>
          <w:ilvl w:val="0"/>
          <w:numId w:val="28"/>
        </w:numPr>
        <w:shd w:val="clear" w:color="auto" w:fill="FFFFFF"/>
        <w:spacing w:before="100" w:beforeAutospacing="1" w:after="100" w:afterAutospacing="1" w:line="301" w:lineRule="atLeast"/>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dezvoltarea responsabilităţii civice, de implicare a comunităţilor locale în viaţa publică și de participare la procesele decizionale, de promovare a egalități de șanse și nediscriminării, precum și a dezvoltării durabile</w:t>
      </w:r>
      <w:r w:rsidR="00F5404A" w:rsidRPr="00DF59C9">
        <w:rPr>
          <w:rFonts w:ascii="Trebuchet MS" w:eastAsia="Times New Roman" w:hAnsi="Trebuchet MS" w:cs="Arial"/>
          <w:color w:val="000000"/>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412"/>
      </w:tblGrid>
      <w:tr w:rsidR="002D61E5" w:rsidRPr="00DF59C9" w:rsidTr="0076779E">
        <w:trPr>
          <w:trHeight w:val="784"/>
        </w:trPr>
        <w:tc>
          <w:tcPr>
            <w:tcW w:w="9747" w:type="dxa"/>
            <w:shd w:val="clear" w:color="auto" w:fill="00B0F0"/>
          </w:tcPr>
          <w:p w:rsidR="007F1A1E" w:rsidRPr="00DF59C9" w:rsidRDefault="002D61E5" w:rsidP="007F1A1E">
            <w:pPr>
              <w:spacing w:before="100" w:beforeAutospacing="1" w:after="0" w:line="360" w:lineRule="auto"/>
              <w:jc w:val="both"/>
              <w:outlineLvl w:val="3"/>
              <w:rPr>
                <w:rFonts w:ascii="Trebuchet MS" w:eastAsia="Times New Roman" w:hAnsi="Trebuchet MS"/>
                <w:b/>
                <w:bCs/>
                <w:lang w:val="ro-RO"/>
              </w:rPr>
            </w:pPr>
            <w:r w:rsidRPr="00DF59C9">
              <w:rPr>
                <w:rFonts w:ascii="Trebuchet MS" w:eastAsia="Times New Roman" w:hAnsi="Trebuchet MS"/>
                <w:b/>
                <w:bCs/>
                <w:lang w:val="ro-RO"/>
              </w:rPr>
              <w:t>ATENȚIE!</w:t>
            </w:r>
          </w:p>
          <w:p w:rsidR="002D61E5" w:rsidRPr="00DF59C9" w:rsidRDefault="002D61E5" w:rsidP="00E80BDA">
            <w:pPr>
              <w:spacing w:after="0" w:line="240" w:lineRule="auto"/>
              <w:jc w:val="both"/>
              <w:rPr>
                <w:rFonts w:ascii="Trebuchet MS" w:eastAsia="Times New Roman" w:hAnsi="Trebuchet MS" w:cs="Arial"/>
                <w:color w:val="FFFF00"/>
                <w:lang w:val="ro-RO"/>
              </w:rPr>
            </w:pPr>
            <w:r w:rsidRPr="00DF59C9">
              <w:rPr>
                <w:rFonts w:ascii="Trebuchet MS" w:hAnsi="Trebuchet MS"/>
                <w:b/>
                <w:lang w:val="ro-RO"/>
              </w:rPr>
              <w:t>Cererea de finanțare nu este eligibilă în cazul în care cuprinde exclusiv acțiuni de formare</w:t>
            </w:r>
            <w:r w:rsidR="00E80BDA" w:rsidRPr="00DF59C9">
              <w:rPr>
                <w:rFonts w:ascii="Trebuchet MS" w:hAnsi="Trebuchet MS"/>
                <w:b/>
                <w:lang w:val="ro-RO"/>
              </w:rPr>
              <w:t>.</w:t>
            </w:r>
            <w:r w:rsidR="001927F9" w:rsidRPr="00DF59C9">
              <w:rPr>
                <w:rFonts w:ascii="Trebuchet MS" w:hAnsi="Trebuchet MS"/>
                <w:b/>
                <w:lang w:val="ro-RO"/>
              </w:rPr>
              <w:t xml:space="preserve"> </w:t>
            </w:r>
          </w:p>
        </w:tc>
      </w:tr>
    </w:tbl>
    <w:p w:rsidR="0076779E" w:rsidRPr="00DF59C9" w:rsidRDefault="0076779E" w:rsidP="0076779E">
      <w:pPr>
        <w:rPr>
          <w:lang w:val="ro-RO"/>
        </w:rPr>
      </w:pPr>
      <w:bookmarkStart w:id="59" w:name="_Toc471991704"/>
    </w:p>
    <w:p w:rsidR="006065D1" w:rsidRPr="00DF59C9" w:rsidRDefault="006065D1" w:rsidP="00F44714">
      <w:pPr>
        <w:pStyle w:val="Heading3"/>
        <w:spacing w:before="0" w:line="240" w:lineRule="auto"/>
        <w:rPr>
          <w:rFonts w:ascii="Trebuchet MS" w:hAnsi="Trebuchet MS"/>
          <w:color w:val="000000"/>
          <w:sz w:val="22"/>
          <w:szCs w:val="22"/>
          <w:lang w:val="ro-RO"/>
        </w:rPr>
      </w:pPr>
      <w:r w:rsidRPr="00DF59C9">
        <w:rPr>
          <w:rFonts w:ascii="Trebuchet MS" w:hAnsi="Trebuchet MS"/>
          <w:color w:val="000000"/>
          <w:sz w:val="22"/>
          <w:szCs w:val="22"/>
          <w:lang w:val="ro-RO"/>
        </w:rPr>
        <w:t>Capitol</w:t>
      </w:r>
      <w:r w:rsidR="006A57C1" w:rsidRPr="00DF59C9">
        <w:rPr>
          <w:rFonts w:ascii="Trebuchet MS" w:hAnsi="Trebuchet MS"/>
          <w:color w:val="000000"/>
          <w:sz w:val="22"/>
          <w:szCs w:val="22"/>
          <w:lang w:val="ro-RO"/>
        </w:rPr>
        <w:t>ul</w:t>
      </w:r>
      <w:r w:rsidRPr="00DF59C9">
        <w:rPr>
          <w:rFonts w:ascii="Trebuchet MS" w:hAnsi="Trebuchet MS"/>
          <w:color w:val="000000"/>
          <w:sz w:val="22"/>
          <w:szCs w:val="22"/>
          <w:lang w:val="ro-RO"/>
        </w:rPr>
        <w:t xml:space="preserve"> 3.</w:t>
      </w:r>
      <w:r w:rsidR="00B759F0" w:rsidRPr="00DF59C9">
        <w:rPr>
          <w:rFonts w:ascii="Trebuchet MS" w:hAnsi="Trebuchet MS"/>
          <w:color w:val="000000"/>
          <w:sz w:val="22"/>
          <w:szCs w:val="22"/>
          <w:lang w:val="ro-RO"/>
        </w:rPr>
        <w:t>2</w:t>
      </w:r>
      <w:r w:rsidR="0076779E" w:rsidRPr="00DF59C9">
        <w:rPr>
          <w:rFonts w:ascii="Trebuchet MS" w:hAnsi="Trebuchet MS"/>
          <w:color w:val="000000"/>
          <w:sz w:val="22"/>
          <w:szCs w:val="22"/>
          <w:lang w:val="ro-RO"/>
        </w:rPr>
        <w:t xml:space="preserve">.5: </w:t>
      </w:r>
      <w:r w:rsidRPr="00DF59C9">
        <w:rPr>
          <w:rFonts w:ascii="Trebuchet MS" w:hAnsi="Trebuchet MS"/>
          <w:color w:val="000000"/>
          <w:sz w:val="22"/>
          <w:szCs w:val="22"/>
          <w:lang w:val="ro-RO"/>
        </w:rPr>
        <w:t>Contribuția FSE prin POCA la alte obiective tematice ale FESI</w:t>
      </w:r>
      <w:bookmarkEnd w:id="59"/>
    </w:p>
    <w:p w:rsidR="00666AA8" w:rsidRPr="00DF59C9" w:rsidRDefault="00666AA8" w:rsidP="00666AA8">
      <w:pPr>
        <w:shd w:val="clear" w:color="auto" w:fill="FFFFFF"/>
        <w:spacing w:before="100" w:beforeAutospacing="1" w:after="100" w:afterAutospacing="1"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POCA își propune să contribuie la crearea unei administrații publice moderne, capabilă să faciliteze dezvoltarea socio-economică a țării, prin intermediul unor servicii publice, investiții și reglementări de calitate, conducând la atingerea obiectivelor strategiei Europa 2020. În plus față de obiectivul tematic stabilit, sprijinul din POCA va contribui, de asemenea, la următoarele obiective tematice:</w:t>
      </w:r>
    </w:p>
    <w:p w:rsidR="00666AA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OT 1: Îmbunătățirea potențialului inovativ al administrației publice centrale este posibilă prin încurajarea cooperării cu parteneri din mediul academic, universități și institute de cercetare, cu mediul de afaceri și societatea civilă. POCA va susține </w:t>
      </w:r>
      <w:r w:rsidRPr="00DF59C9">
        <w:rPr>
          <w:rFonts w:ascii="Trebuchet MS" w:eastAsia="Times New Roman" w:hAnsi="Trebuchet MS" w:cs="Arial"/>
          <w:color w:val="000000"/>
          <w:lang w:val="ro-RO"/>
        </w:rPr>
        <w:lastRenderedPageBreak/>
        <w:t>administrația publică centrală în realizarea de parteneriate care să identifice soluții inovative la probleme sociale.</w:t>
      </w:r>
    </w:p>
    <w:p w:rsidR="00666AA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OT 2: POCA va sprijini măsuri de pregătire a cadrului orizontal de dezvoltare al e-guvernării și al creșterii calității TIC în administrație. Utilizarea acestor sisteme are ca scop reducerea timpului de răspuns a autorităților și instituțiilor publice la provocările apărute și apropierea mai mare de cetăţean şi mediul de afaceri, prin facilitarea accesului la serviciile publice oferite de acestea.</w:t>
      </w:r>
    </w:p>
    <w:p w:rsidR="00666AA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OT 3: POCA va sprijini activități care să conducă la optimizarea și îmbunătățirea calității serviciilor oferite de administrația publică pentru mediul de afaceri. În cadrul AP 1 vor fi finanțate acțiuni de raționalizare (simplificare legislativă) și de creștere a calității actelor normative pentru reducerea poverii administrative pentru cetățeni și mediul de afaceri, proceduri de simplificare a sistemului de impozite și taxe şi promovarea unor măsuri de consolidare a transparenţei, stabilităţii si predictibilităţii care vor avea un impact asupra mediului de afaceri, în general, și IMM-urilor, în special. Prin coroborarea măsurilor de simplificare cu implementarea sistemelor de e-guvernare în relația dintre administrația publică centrală (inclusiv structurile lor deconcentrate) și mediul de afaceri, se va reduce semnificativ timpul și costurile pentru IMM-uri de a accesa și beneficia de servicii publice.</w:t>
      </w:r>
    </w:p>
    <w:p w:rsidR="00666AA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OT 4: Programul va susține activități de conștientizare a cetățenilor cu privire la necesitatea creşterii eficienţei energetice în toate domeniile vieţii economice şi sociale, precum şi prin activităţi de îmbunătăţire a transparenței și predictibilității cadrului de reglementare şi de simplificare a procedurilor.</w:t>
      </w:r>
    </w:p>
    <w:p w:rsidR="00666AA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OT 5: Sistemul naţional de management al situaţiilor de urgenţă este caracterizat printr-o responsabilitate partajată între mai mulţi actori și necesită un sistem de coordonare inter-instituţional, organizat pe niveluri sau domenii de competenţă. Acest obiectiv va fi susținut prin activități care vor consolida capacitatea de management al riscurilor al autorităților administrației publice, în principal prin reglementări şi proceduri de prevenire şi răspuns, măsuri de conştientizare privind expunerea la riscuri, asigurând prevenirea riscurilor generatoare de situaţii de urgenţă, prin evitarea manifestării acestora, prin reducerea frecvenţei de producere ori limitarea consecinţelor lor și creșterea capacității de răspuns.</w:t>
      </w:r>
    </w:p>
    <w:p w:rsidR="00666AA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OT 6: POCA va susține activități privind dezvoltarea și implementarea de politici și strategii la toate nivelurile, prin instrumente specifice, precum și sisteme și proceduri pentru coordonarea acestora de către autoritățile administrației publice. POCA va susține măsuri pentru dezvoltarea capacității administrative a instituțiilor și autorităților publice implicate în evaluarea și adoptarea de planuri de management Natura 2000, revizuirea și simplificarea procedurilor aferente, precum şi măsuri cu caracter orizontal de susţinere a capacităţii structurilor de management al ariilor protejate, inclusiv a siturilor Natura 2000. Vor fi susținute acţiuni ce vizează schimbarea comportamentului de consum a apei şi a atitudinii față de protecţia mediului în sensul conservării resurselor, în general.</w:t>
      </w:r>
    </w:p>
    <w:p w:rsidR="00B84048" w:rsidRPr="00DF59C9" w:rsidRDefault="00666AA8" w:rsidP="00767E56">
      <w:pPr>
        <w:numPr>
          <w:ilvl w:val="0"/>
          <w:numId w:val="4"/>
        </w:numPr>
        <w:spacing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OT 7: Acest obiectiv va fi sprijinit prin acțiuni de consolidare a capacității MT, dar și a altor actori în ceea ce privește elaborarea și implementare a strategiilor și politicilor în domeniul siguranței transportul, activități de formare în domeniul siguranței și securității a personalului din structurile de specialitate, dar şi în alte acţiuni necesare pentru implementarea politicii în domeniu, inclusiv cele rezultate din analiza funcţională. Acţiuni complementare vor viza dezvoltarea capacităţii administrative a ANAF şi a Poliţiei de Frontieră privind realizarea controlului vamal şi de trecere a frontierei, inclusiv dezvoltarea şi modificarea procedurilor şi pregătirea personalului, în conformitate cu EU </w:t>
      </w:r>
      <w:proofErr w:type="spellStart"/>
      <w:r w:rsidRPr="00DF59C9">
        <w:rPr>
          <w:rFonts w:ascii="Trebuchet MS" w:eastAsia="Times New Roman" w:hAnsi="Trebuchet MS" w:cs="Arial"/>
          <w:color w:val="000000"/>
          <w:lang w:val="ro-RO"/>
        </w:rPr>
        <w:t>Customs</w:t>
      </w:r>
      <w:proofErr w:type="spellEnd"/>
      <w:r w:rsidRPr="00DF59C9">
        <w:rPr>
          <w:rFonts w:ascii="Trebuchet MS" w:eastAsia="Times New Roman" w:hAnsi="Trebuchet MS" w:cs="Arial"/>
          <w:color w:val="000000"/>
          <w:lang w:val="ro-RO"/>
        </w:rPr>
        <w:t xml:space="preserve"> </w:t>
      </w:r>
      <w:proofErr w:type="spellStart"/>
      <w:r w:rsidRPr="00DF59C9">
        <w:rPr>
          <w:rFonts w:ascii="Trebuchet MS" w:eastAsia="Times New Roman" w:hAnsi="Trebuchet MS" w:cs="Arial"/>
          <w:color w:val="000000"/>
          <w:lang w:val="ro-RO"/>
        </w:rPr>
        <w:t>Competency</w:t>
      </w:r>
      <w:proofErr w:type="spellEnd"/>
      <w:r w:rsidRPr="00DF59C9">
        <w:rPr>
          <w:rFonts w:ascii="Trebuchet MS" w:eastAsia="Times New Roman" w:hAnsi="Trebuchet MS" w:cs="Arial"/>
          <w:color w:val="000000"/>
          <w:lang w:val="ro-RO"/>
        </w:rPr>
        <w:t xml:space="preserve"> Framework. Se vor avea în vedere </w:t>
      </w:r>
      <w:r w:rsidRPr="00DF59C9">
        <w:rPr>
          <w:rFonts w:ascii="Trebuchet MS" w:eastAsia="Times New Roman" w:hAnsi="Trebuchet MS" w:cs="Arial"/>
          <w:color w:val="000000"/>
          <w:lang w:val="ro-RO"/>
        </w:rPr>
        <w:lastRenderedPageBreak/>
        <w:t>sprijinirea măsurilor de reformă a guvernanței corporative a întreprinderilor de stat din sectorul energiei.</w:t>
      </w:r>
    </w:p>
    <w:p w:rsidR="003A2102" w:rsidRPr="00DF59C9" w:rsidRDefault="003A2102" w:rsidP="00B84048">
      <w:pPr>
        <w:pStyle w:val="Heading2"/>
        <w:rPr>
          <w:rFonts w:ascii="Trebuchet MS" w:hAnsi="Trebuchet MS" w:cs="Segoe UI"/>
          <w:color w:val="000000"/>
          <w:sz w:val="22"/>
          <w:szCs w:val="22"/>
          <w:lang w:val="ro-RO"/>
        </w:rPr>
      </w:pPr>
    </w:p>
    <w:p w:rsidR="00666AA8" w:rsidRPr="00DF59C9" w:rsidRDefault="008C4116" w:rsidP="00B84048">
      <w:pPr>
        <w:pStyle w:val="Heading2"/>
        <w:rPr>
          <w:rFonts w:ascii="Trebuchet MS" w:hAnsi="Trebuchet MS" w:cs="Segoe UI"/>
          <w:color w:val="000000"/>
          <w:sz w:val="22"/>
          <w:szCs w:val="22"/>
          <w:lang w:val="ro-RO"/>
        </w:rPr>
      </w:pPr>
      <w:bookmarkStart w:id="60" w:name="_Toc471991705"/>
      <w:r w:rsidRPr="00DF59C9">
        <w:rPr>
          <w:rFonts w:ascii="Trebuchet MS" w:hAnsi="Trebuchet MS" w:cs="Segoe UI"/>
          <w:color w:val="000000"/>
          <w:sz w:val="22"/>
          <w:szCs w:val="22"/>
          <w:lang w:val="ro-RO"/>
        </w:rPr>
        <w:t>Subsecțiunea 3.</w:t>
      </w:r>
      <w:r w:rsidR="00B759F0" w:rsidRPr="00DF59C9">
        <w:rPr>
          <w:rFonts w:ascii="Trebuchet MS" w:hAnsi="Trebuchet MS" w:cs="Segoe UI"/>
          <w:color w:val="000000"/>
          <w:sz w:val="22"/>
          <w:szCs w:val="22"/>
          <w:lang w:val="ro-RO"/>
        </w:rPr>
        <w:t>3</w:t>
      </w:r>
      <w:r w:rsidRPr="00DF59C9">
        <w:rPr>
          <w:rFonts w:ascii="Trebuchet MS" w:hAnsi="Trebuchet MS" w:cs="Segoe UI"/>
          <w:color w:val="000000"/>
          <w:sz w:val="22"/>
          <w:szCs w:val="22"/>
          <w:lang w:val="ro-RO"/>
        </w:rPr>
        <w:t>: Eligibilitatea solicitanților și a partenerilor</w:t>
      </w:r>
      <w:bookmarkEnd w:id="60"/>
    </w:p>
    <w:p w:rsidR="00666AA8" w:rsidRPr="00DF59C9" w:rsidRDefault="00666AA8" w:rsidP="00F5404A">
      <w:pPr>
        <w:spacing w:before="100" w:beforeAutospacing="1"/>
        <w:jc w:val="both"/>
        <w:rPr>
          <w:rFonts w:ascii="Trebuchet MS" w:hAnsi="Trebuchet MS" w:cs="Arial"/>
          <w:lang w:val="ro-RO"/>
        </w:rPr>
      </w:pPr>
      <w:r w:rsidRPr="00DF59C9">
        <w:rPr>
          <w:rFonts w:ascii="Trebuchet MS" w:hAnsi="Trebuchet MS" w:cs="Arial"/>
          <w:b/>
          <w:bCs/>
          <w:lang w:val="ro-RO"/>
        </w:rPr>
        <w:t>Solicitanții</w:t>
      </w:r>
      <w:r w:rsidR="00591071" w:rsidRPr="00DF59C9">
        <w:rPr>
          <w:rFonts w:ascii="Trebuchet MS" w:hAnsi="Trebuchet MS" w:cs="Arial"/>
          <w:b/>
          <w:bCs/>
          <w:lang w:val="ro-RO"/>
        </w:rPr>
        <w:t xml:space="preserve"> </w:t>
      </w:r>
      <w:r w:rsidRPr="00DF59C9">
        <w:rPr>
          <w:rFonts w:ascii="Trebuchet MS" w:hAnsi="Trebuchet MS" w:cs="Arial"/>
          <w:b/>
          <w:lang w:val="ro-RO"/>
        </w:rPr>
        <w:t xml:space="preserve">eligibili </w:t>
      </w:r>
      <w:r w:rsidR="00366CF0" w:rsidRPr="00DF59C9">
        <w:rPr>
          <w:rFonts w:ascii="Trebuchet MS" w:hAnsi="Trebuchet MS" w:cs="Arial"/>
          <w:b/>
          <w:lang w:val="ro-RO"/>
        </w:rPr>
        <w:t>sunt</w:t>
      </w:r>
      <w:r w:rsidRPr="00DF59C9">
        <w:rPr>
          <w:rFonts w:ascii="Trebuchet MS" w:hAnsi="Trebuchet MS" w:cs="Arial"/>
          <w:b/>
          <w:lang w:val="ro-RO"/>
        </w:rPr>
        <w:t>:</w:t>
      </w:r>
    </w:p>
    <w:p w:rsidR="00F5404A" w:rsidRPr="00DF59C9" w:rsidRDefault="00F5404A" w:rsidP="00F5404A">
      <w:pPr>
        <w:pStyle w:val="ListParagraph"/>
        <w:tabs>
          <w:tab w:val="left" w:pos="993"/>
        </w:tabs>
        <w:spacing w:after="0" w:line="240" w:lineRule="auto"/>
        <w:ind w:hanging="294"/>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w:t>
      </w:r>
      <w:r w:rsidRPr="00DF59C9">
        <w:rPr>
          <w:rFonts w:ascii="Trebuchet MS" w:eastAsia="Times New Roman" w:hAnsi="Trebuchet MS" w:cs="Arial"/>
          <w:noProof/>
          <w:color w:val="000000"/>
          <w:sz w:val="22"/>
          <w:szCs w:val="22"/>
          <w:lang w:val="ro-RO"/>
        </w:rPr>
        <w:tab/>
        <w:t>ONG-uri;</w:t>
      </w:r>
    </w:p>
    <w:p w:rsidR="00D57969" w:rsidRPr="00DF59C9" w:rsidRDefault="00F5404A" w:rsidP="00F5404A">
      <w:pPr>
        <w:pStyle w:val="ListParagraph"/>
        <w:tabs>
          <w:tab w:val="left" w:pos="993"/>
        </w:tabs>
        <w:spacing w:after="0" w:line="240" w:lineRule="auto"/>
        <w:ind w:hanging="294"/>
        <w:contextualSpacing w:val="0"/>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w:t>
      </w:r>
      <w:r w:rsidRPr="00DF59C9">
        <w:rPr>
          <w:rFonts w:ascii="Trebuchet MS" w:eastAsia="Times New Roman" w:hAnsi="Trebuchet MS" w:cs="Arial"/>
          <w:noProof/>
          <w:color w:val="000000"/>
          <w:sz w:val="22"/>
          <w:szCs w:val="22"/>
          <w:lang w:val="ro-RO"/>
        </w:rPr>
        <w:tab/>
        <w:t>Parteneri sociali (organizaţii sindicale, organizații patronale, precum și formele de asociere ale acestora cu personalitate juridică)</w:t>
      </w:r>
      <w:r w:rsidR="00591071" w:rsidRPr="00DF59C9">
        <w:rPr>
          <w:rFonts w:ascii="Trebuchet MS" w:eastAsia="Times New Roman" w:hAnsi="Trebuchet MS" w:cs="Arial"/>
          <w:noProof/>
          <w:color w:val="000000"/>
          <w:sz w:val="22"/>
          <w:szCs w:val="22"/>
          <w:lang w:val="ro-RO"/>
        </w:rPr>
        <w:t>.</w:t>
      </w:r>
    </w:p>
    <w:p w:rsidR="00F5404A" w:rsidRPr="00DF59C9" w:rsidRDefault="00F5404A" w:rsidP="00F5404A">
      <w:pPr>
        <w:pStyle w:val="ListParagraph"/>
        <w:tabs>
          <w:tab w:val="left" w:pos="993"/>
        </w:tabs>
        <w:spacing w:after="0" w:line="240" w:lineRule="auto"/>
        <w:ind w:hanging="294"/>
        <w:contextualSpacing w:val="0"/>
        <w:jc w:val="both"/>
        <w:rPr>
          <w:rFonts w:ascii="Trebuchet MS" w:eastAsia="Times New Roman" w:hAnsi="Trebuchet MS" w:cs="Arial"/>
          <w:noProof/>
          <w:color w:val="000000"/>
          <w:sz w:val="22"/>
          <w:szCs w:val="22"/>
          <w:lang w:val="ro-RO"/>
        </w:rPr>
      </w:pPr>
    </w:p>
    <w:p w:rsidR="00035F69" w:rsidRPr="00DF59C9" w:rsidRDefault="00666AA8" w:rsidP="00382ADD">
      <w:pPr>
        <w:pStyle w:val="BodyText"/>
        <w:spacing w:after="120"/>
        <w:ind w:left="0"/>
        <w:jc w:val="both"/>
        <w:rPr>
          <w:rFonts w:ascii="Trebuchet MS" w:hAnsi="Trebuchet MS" w:cs="Arial"/>
          <w:sz w:val="22"/>
          <w:szCs w:val="22"/>
          <w:lang w:val="ro-RO"/>
        </w:rPr>
      </w:pPr>
      <w:r w:rsidRPr="00DF59C9">
        <w:rPr>
          <w:rFonts w:ascii="Trebuchet MS" w:hAnsi="Trebuchet MS" w:cs="Arial"/>
          <w:b/>
          <w:bCs/>
          <w:sz w:val="22"/>
          <w:szCs w:val="22"/>
          <w:lang w:val="ro-RO"/>
        </w:rPr>
        <w:t>Parteneri</w:t>
      </w:r>
      <w:r w:rsidR="00591071" w:rsidRPr="00DF59C9">
        <w:rPr>
          <w:rStyle w:val="apple-converted-space"/>
          <w:rFonts w:ascii="Trebuchet MS" w:hAnsi="Trebuchet MS" w:cs="Arial"/>
          <w:b/>
          <w:bCs/>
          <w:sz w:val="22"/>
          <w:szCs w:val="22"/>
          <w:lang w:val="ro-RO"/>
        </w:rPr>
        <w:t xml:space="preserve"> </w:t>
      </w:r>
      <w:r w:rsidRPr="00DF59C9">
        <w:rPr>
          <w:rFonts w:ascii="Trebuchet MS" w:hAnsi="Trebuchet MS" w:cs="Arial"/>
          <w:b/>
          <w:sz w:val="22"/>
          <w:szCs w:val="22"/>
          <w:lang w:val="ro-RO"/>
        </w:rPr>
        <w:t>eligibili</w:t>
      </w:r>
      <w:r w:rsidRPr="00DF59C9">
        <w:rPr>
          <w:rFonts w:ascii="Trebuchet MS" w:hAnsi="Trebuchet MS" w:cs="Arial"/>
          <w:sz w:val="22"/>
          <w:szCs w:val="22"/>
          <w:lang w:val="ro-RO"/>
        </w:rPr>
        <w:t xml:space="preserve"> sunt</w:t>
      </w:r>
      <w:r w:rsidR="007C3209" w:rsidRPr="00DF59C9">
        <w:rPr>
          <w:rFonts w:ascii="Trebuchet MS" w:hAnsi="Trebuchet MS" w:cs="Arial"/>
          <w:sz w:val="22"/>
          <w:szCs w:val="22"/>
          <w:lang w:val="ro-RO"/>
        </w:rPr>
        <w:t>:</w:t>
      </w:r>
    </w:p>
    <w:p w:rsidR="00F5404A" w:rsidRPr="00DF59C9" w:rsidRDefault="00F5404A" w:rsidP="00767E56">
      <w:pPr>
        <w:pStyle w:val="ListParagraph"/>
        <w:numPr>
          <w:ilvl w:val="0"/>
          <w:numId w:val="29"/>
        </w:numPr>
        <w:tabs>
          <w:tab w:val="left" w:pos="709"/>
        </w:tabs>
        <w:spacing w:after="0" w:line="240" w:lineRule="auto"/>
        <w:ind w:left="709" w:hanging="283"/>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ONG-uri</w:t>
      </w:r>
      <w:r w:rsidR="007C2BEF" w:rsidRPr="00DF59C9">
        <w:rPr>
          <w:rFonts w:ascii="Trebuchet MS" w:eastAsia="Times New Roman" w:hAnsi="Trebuchet MS" w:cs="Arial"/>
          <w:noProof/>
          <w:color w:val="000000"/>
          <w:sz w:val="22"/>
          <w:szCs w:val="22"/>
          <w:lang w:val="ro-RO"/>
        </w:rPr>
        <w:t>;</w:t>
      </w:r>
      <w:r w:rsidR="00FB3992" w:rsidRPr="00DF59C9">
        <w:rPr>
          <w:rFonts w:ascii="Trebuchet MS" w:eastAsia="Times New Roman" w:hAnsi="Trebuchet MS" w:cs="Arial"/>
          <w:noProof/>
          <w:color w:val="000000"/>
          <w:sz w:val="22"/>
          <w:szCs w:val="22"/>
          <w:lang w:val="ro-RO"/>
        </w:rPr>
        <w:t xml:space="preserve"> </w:t>
      </w:r>
    </w:p>
    <w:p w:rsidR="00F5404A" w:rsidRPr="00DF59C9" w:rsidRDefault="00F5404A" w:rsidP="00767E56">
      <w:pPr>
        <w:pStyle w:val="ListParagraph"/>
        <w:numPr>
          <w:ilvl w:val="0"/>
          <w:numId w:val="29"/>
        </w:numPr>
        <w:tabs>
          <w:tab w:val="left" w:pos="709"/>
        </w:tabs>
        <w:spacing w:after="0" w:line="240" w:lineRule="auto"/>
        <w:ind w:left="709" w:hanging="283"/>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 xml:space="preserve">Parteneri sociali (organizaţii sindicale, organizații patronale, precum și formele de asociere ale acestora cu personalitate juridică); </w:t>
      </w:r>
    </w:p>
    <w:p w:rsidR="00A25243" w:rsidRPr="00DF59C9" w:rsidRDefault="00A25243" w:rsidP="00767E56">
      <w:pPr>
        <w:pStyle w:val="ListParagraph"/>
        <w:numPr>
          <w:ilvl w:val="0"/>
          <w:numId w:val="29"/>
        </w:numPr>
        <w:tabs>
          <w:tab w:val="left" w:pos="709"/>
        </w:tabs>
        <w:spacing w:after="0" w:line="240" w:lineRule="auto"/>
        <w:ind w:left="709" w:hanging="283"/>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Autorități și instituții publice</w:t>
      </w:r>
      <w:r w:rsidR="00EF7098" w:rsidRPr="00DF59C9">
        <w:rPr>
          <w:rFonts w:ascii="Trebuchet MS" w:eastAsia="Times New Roman" w:hAnsi="Trebuchet MS" w:cs="Arial"/>
          <w:noProof/>
          <w:color w:val="000000"/>
          <w:sz w:val="22"/>
          <w:szCs w:val="22"/>
          <w:lang w:val="ro-RO"/>
        </w:rPr>
        <w:t xml:space="preserve"> centrale</w:t>
      </w:r>
      <w:r w:rsidRPr="00DF59C9">
        <w:rPr>
          <w:rFonts w:ascii="Trebuchet MS" w:eastAsia="Times New Roman" w:hAnsi="Trebuchet MS" w:cs="Arial"/>
          <w:noProof/>
          <w:color w:val="000000"/>
          <w:sz w:val="22"/>
          <w:szCs w:val="22"/>
          <w:lang w:val="ro-RO"/>
        </w:rPr>
        <w:t>;</w:t>
      </w:r>
    </w:p>
    <w:p w:rsidR="00F5404A" w:rsidRPr="00DF59C9" w:rsidRDefault="00F5404A" w:rsidP="00767E56">
      <w:pPr>
        <w:pStyle w:val="ListParagraph"/>
        <w:numPr>
          <w:ilvl w:val="0"/>
          <w:numId w:val="29"/>
        </w:numPr>
        <w:tabs>
          <w:tab w:val="left" w:pos="709"/>
        </w:tabs>
        <w:spacing w:after="0" w:line="240" w:lineRule="auto"/>
        <w:ind w:left="709" w:hanging="283"/>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Instituții de învățământ superior acreditate și/sau instituții de cercetare;</w:t>
      </w:r>
    </w:p>
    <w:p w:rsidR="005E6C34" w:rsidRPr="00DF59C9" w:rsidRDefault="00F5404A" w:rsidP="00767E56">
      <w:pPr>
        <w:pStyle w:val="ListParagraph"/>
        <w:numPr>
          <w:ilvl w:val="0"/>
          <w:numId w:val="29"/>
        </w:numPr>
        <w:tabs>
          <w:tab w:val="left" w:pos="709"/>
        </w:tabs>
        <w:spacing w:after="0" w:line="240" w:lineRule="auto"/>
        <w:ind w:left="709" w:hanging="283"/>
        <w:jc w:val="both"/>
        <w:rPr>
          <w:rFonts w:ascii="Trebuchet MS" w:eastAsia="Times New Roman" w:hAnsi="Trebuchet MS" w:cs="Arial"/>
          <w:noProof/>
          <w:color w:val="000000"/>
          <w:sz w:val="22"/>
          <w:szCs w:val="22"/>
          <w:lang w:val="ro-RO"/>
        </w:rPr>
      </w:pPr>
      <w:r w:rsidRPr="00DF59C9">
        <w:rPr>
          <w:rFonts w:ascii="Trebuchet MS" w:eastAsia="Times New Roman" w:hAnsi="Trebuchet MS" w:cs="Arial"/>
          <w:noProof/>
          <w:color w:val="000000"/>
          <w:sz w:val="22"/>
          <w:szCs w:val="22"/>
          <w:lang w:val="ro-RO"/>
        </w:rPr>
        <w:t>Academia Română</w:t>
      </w:r>
      <w:r w:rsidR="00EF7098" w:rsidRPr="00DF59C9">
        <w:rPr>
          <w:rFonts w:ascii="Trebuchet MS" w:eastAsia="Times New Roman" w:hAnsi="Trebuchet MS" w:cs="Arial"/>
          <w:noProof/>
          <w:color w:val="000000"/>
          <w:sz w:val="22"/>
          <w:szCs w:val="22"/>
          <w:lang w:val="ro-RO"/>
        </w:rPr>
        <w:t>.</w:t>
      </w:r>
      <w:r w:rsidR="005E6C34" w:rsidRPr="00DF59C9">
        <w:rPr>
          <w:rFonts w:ascii="Trebuchet MS" w:eastAsia="Times New Roman" w:hAnsi="Trebuchet MS" w:cs="Arial"/>
          <w:noProof/>
          <w:color w:val="000000"/>
          <w:sz w:val="22"/>
          <w:szCs w:val="22"/>
          <w:lang w:val="ro-RO"/>
        </w:rPr>
        <w:t xml:space="preserve"> </w:t>
      </w:r>
    </w:p>
    <w:p w:rsidR="00282666" w:rsidRPr="00DF59C9" w:rsidRDefault="00282666" w:rsidP="00C61FCE">
      <w:pPr>
        <w:pStyle w:val="BodyText"/>
        <w:ind w:left="0"/>
        <w:jc w:val="both"/>
        <w:rPr>
          <w:rFonts w:ascii="Trebuchet MS" w:hAnsi="Trebuchet MS" w:cs="Arial"/>
          <w:b/>
          <w:bCs/>
          <w:sz w:val="22"/>
          <w:szCs w:val="22"/>
          <w:lang w:val="ro-RO"/>
        </w:rPr>
      </w:pPr>
    </w:p>
    <w:p w:rsidR="00BB42A2" w:rsidRPr="00DF59C9" w:rsidRDefault="00BB42A2" w:rsidP="00BB42A2">
      <w:pPr>
        <w:pStyle w:val="BodyText"/>
        <w:autoSpaceDE w:val="0"/>
        <w:autoSpaceDN w:val="0"/>
        <w:adjustRightInd w:val="0"/>
        <w:ind w:left="0"/>
        <w:jc w:val="both"/>
        <w:rPr>
          <w:rFonts w:ascii="Trebuchet MS" w:hAnsi="Trebuchet MS" w:cs="Calibri"/>
          <w:color w:val="000000"/>
          <w:sz w:val="22"/>
          <w:szCs w:val="22"/>
          <w:lang w:val="ro-RO"/>
        </w:rPr>
      </w:pPr>
      <w:r w:rsidRPr="00DF59C9">
        <w:rPr>
          <w:rFonts w:ascii="Trebuchet MS" w:hAnsi="Trebuchet MS"/>
          <w:sz w:val="22"/>
          <w:szCs w:val="22"/>
          <w:lang w:val="ro-RO"/>
        </w:rPr>
        <w:t>Selecția partenerilor este în competenţa exclusivă a solicitantului, în calitate de lider al parteneriatului.</w:t>
      </w:r>
    </w:p>
    <w:p w:rsidR="00BB42A2" w:rsidRPr="00DF59C9" w:rsidRDefault="00BB42A2" w:rsidP="00C61FCE">
      <w:pPr>
        <w:pStyle w:val="BodyText"/>
        <w:ind w:left="0"/>
        <w:jc w:val="both"/>
        <w:rPr>
          <w:rFonts w:ascii="Trebuchet MS" w:hAnsi="Trebuchet MS" w:cs="Arial"/>
          <w:b/>
          <w:bCs/>
          <w:sz w:val="22"/>
          <w:szCs w:val="22"/>
          <w:lang w:val="ro-RO"/>
        </w:rPr>
      </w:pPr>
    </w:p>
    <w:p w:rsidR="00FF4ACF" w:rsidRPr="00DF59C9" w:rsidRDefault="00C61FCE" w:rsidP="00C61FCE">
      <w:pPr>
        <w:pStyle w:val="BodyText"/>
        <w:ind w:left="0"/>
        <w:jc w:val="both"/>
        <w:rPr>
          <w:rFonts w:ascii="Trebuchet MS" w:hAnsi="Trebuchet MS" w:cs="Arial"/>
          <w:b/>
          <w:sz w:val="22"/>
          <w:szCs w:val="22"/>
          <w:lang w:val="ro-RO"/>
        </w:rPr>
      </w:pPr>
      <w:r w:rsidRPr="00DF59C9">
        <w:rPr>
          <w:rFonts w:ascii="Trebuchet MS" w:hAnsi="Trebuchet MS" w:cs="Arial"/>
          <w:b/>
          <w:bCs/>
          <w:sz w:val="22"/>
          <w:szCs w:val="22"/>
          <w:lang w:val="ro-RO"/>
        </w:rPr>
        <w:t>Solicitanții și p</w:t>
      </w:r>
      <w:r w:rsidR="00FF4ACF" w:rsidRPr="00DF59C9">
        <w:rPr>
          <w:rFonts w:ascii="Trebuchet MS" w:hAnsi="Trebuchet MS" w:cs="Arial"/>
          <w:b/>
          <w:bCs/>
          <w:sz w:val="22"/>
          <w:szCs w:val="22"/>
          <w:lang w:val="ro-RO"/>
        </w:rPr>
        <w:t>arteneri</w:t>
      </w:r>
      <w:r w:rsidR="002D372A" w:rsidRPr="00DF59C9">
        <w:rPr>
          <w:rStyle w:val="apple-converted-space"/>
          <w:rFonts w:ascii="Trebuchet MS" w:hAnsi="Trebuchet MS" w:cs="Arial"/>
          <w:b/>
          <w:bCs/>
          <w:sz w:val="22"/>
          <w:szCs w:val="22"/>
          <w:lang w:val="ro-RO"/>
        </w:rPr>
        <w:t xml:space="preserve"> </w:t>
      </w:r>
      <w:r w:rsidR="00FF4ACF" w:rsidRPr="00DF59C9">
        <w:rPr>
          <w:rFonts w:ascii="Trebuchet MS" w:hAnsi="Trebuchet MS" w:cs="Arial"/>
          <w:b/>
          <w:sz w:val="22"/>
          <w:szCs w:val="22"/>
          <w:lang w:val="ro-RO"/>
        </w:rPr>
        <w:t xml:space="preserve">eligibili sunt doar instituțiile/organismele care au </w:t>
      </w:r>
      <w:r w:rsidR="00FF4ACF" w:rsidRPr="00DF59C9">
        <w:rPr>
          <w:rFonts w:ascii="Trebuchet MS" w:hAnsi="Trebuchet MS"/>
          <w:b/>
          <w:sz w:val="22"/>
          <w:szCs w:val="22"/>
          <w:u w:val="single"/>
          <w:lang w:val="ro-RO"/>
        </w:rPr>
        <w:t>competențele/atribuțiile necesare și dovedite</w:t>
      </w:r>
      <w:r w:rsidR="00FF4ACF" w:rsidRPr="00DF59C9">
        <w:rPr>
          <w:rFonts w:ascii="Trebuchet MS" w:hAnsi="Trebuchet MS"/>
          <w:b/>
          <w:sz w:val="22"/>
          <w:szCs w:val="22"/>
          <w:lang w:val="ro-RO"/>
        </w:rPr>
        <w:t xml:space="preserve"> (conform documentelor de constituire/înființare/organizare și funcționare) </w:t>
      </w:r>
      <w:r w:rsidR="00FF4ACF" w:rsidRPr="00DF59C9">
        <w:rPr>
          <w:rFonts w:ascii="Trebuchet MS" w:hAnsi="Trebuchet MS" w:cs="Arial"/>
          <w:b/>
          <w:sz w:val="22"/>
          <w:szCs w:val="22"/>
          <w:lang w:val="ro-RO"/>
        </w:rPr>
        <w:t>în domeniul în care se încadrează obiectivele proiectului propus.</w:t>
      </w:r>
    </w:p>
    <w:p w:rsidR="00FF4ACF" w:rsidRPr="00DF59C9" w:rsidRDefault="00FF4ACF" w:rsidP="00C61FCE">
      <w:pPr>
        <w:autoSpaceDE w:val="0"/>
        <w:autoSpaceDN w:val="0"/>
        <w:adjustRightInd w:val="0"/>
        <w:spacing w:after="0" w:line="240" w:lineRule="auto"/>
        <w:jc w:val="both"/>
        <w:rPr>
          <w:rFonts w:ascii="Trebuchet MS" w:hAnsi="Trebuchet MS"/>
          <w:lang w:val="ro-RO"/>
        </w:rPr>
      </w:pPr>
    </w:p>
    <w:p w:rsidR="002B0BBB" w:rsidRPr="00DF59C9" w:rsidRDefault="00BB42A2" w:rsidP="00C61FCE">
      <w:pPr>
        <w:autoSpaceDE w:val="0"/>
        <w:autoSpaceDN w:val="0"/>
        <w:adjustRightInd w:val="0"/>
        <w:spacing w:after="0" w:line="240" w:lineRule="auto"/>
        <w:jc w:val="both"/>
        <w:rPr>
          <w:rFonts w:ascii="Trebuchet MS" w:hAnsi="Trebuchet MS"/>
          <w:lang w:val="ro-RO"/>
        </w:rPr>
      </w:pPr>
      <w:r w:rsidRPr="00DF59C9">
        <w:rPr>
          <w:rFonts w:ascii="Trebuchet MS" w:hAnsi="Trebuchet MS"/>
          <w:lang w:val="ro-RO"/>
        </w:rPr>
        <w:t xml:space="preserve">Eligibilitatea partenerului/partenerilor </w:t>
      </w:r>
      <w:r w:rsidR="005E6C34" w:rsidRPr="00DF59C9">
        <w:rPr>
          <w:rFonts w:ascii="Trebuchet MS" w:hAnsi="Trebuchet MS"/>
          <w:lang w:val="ro-RO"/>
        </w:rPr>
        <w:t>va fi analizată de AM în etapa de verificare a conformității administrative și a eligibilității</w:t>
      </w:r>
      <w:r w:rsidR="00D35930" w:rsidRPr="00DF59C9">
        <w:rPr>
          <w:rFonts w:ascii="Trebuchet MS" w:hAnsi="Trebuchet MS"/>
          <w:lang w:val="ro-RO"/>
        </w:rPr>
        <w:t xml:space="preserve">, iar oportunitatea </w:t>
      </w:r>
      <w:r w:rsidR="003E2382" w:rsidRPr="00DF59C9">
        <w:rPr>
          <w:rFonts w:ascii="Trebuchet MS" w:hAnsi="Trebuchet MS"/>
          <w:lang w:val="ro-RO"/>
        </w:rPr>
        <w:t xml:space="preserve">parteneriatului </w:t>
      </w:r>
      <w:r w:rsidRPr="00DF59C9">
        <w:rPr>
          <w:rFonts w:ascii="Trebuchet MS" w:hAnsi="Trebuchet MS"/>
          <w:lang w:val="ro-RO"/>
        </w:rPr>
        <w:t xml:space="preserve">va fi analizată de AM </w:t>
      </w:r>
      <w:r w:rsidR="00D35930" w:rsidRPr="00DF59C9">
        <w:rPr>
          <w:rFonts w:ascii="Trebuchet MS" w:hAnsi="Trebuchet MS"/>
          <w:lang w:val="ro-RO"/>
        </w:rPr>
        <w:t>în etapa de evaluare tehnică și financiară.</w:t>
      </w:r>
    </w:p>
    <w:p w:rsidR="002D372A" w:rsidRPr="00DF59C9" w:rsidRDefault="002D372A" w:rsidP="00C61FCE">
      <w:pPr>
        <w:autoSpaceDE w:val="0"/>
        <w:autoSpaceDN w:val="0"/>
        <w:adjustRightInd w:val="0"/>
        <w:spacing w:after="0" w:line="240" w:lineRule="auto"/>
        <w:jc w:val="both"/>
        <w:rPr>
          <w:rFonts w:ascii="Trebuchet MS" w:hAnsi="Trebuchet M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412"/>
      </w:tblGrid>
      <w:tr w:rsidR="001B7574" w:rsidRPr="00DF59C9" w:rsidTr="002D372A">
        <w:tc>
          <w:tcPr>
            <w:tcW w:w="9747" w:type="dxa"/>
            <w:shd w:val="clear" w:color="auto" w:fill="00B0F0"/>
          </w:tcPr>
          <w:p w:rsidR="007948A8" w:rsidRPr="00DF59C9" w:rsidRDefault="001B7574" w:rsidP="00493A9C">
            <w:pPr>
              <w:rPr>
                <w:rFonts w:ascii="Trebuchet MS" w:hAnsi="Trebuchet MS"/>
                <w:b/>
                <w:lang w:val="ro-RO"/>
              </w:rPr>
            </w:pPr>
            <w:r w:rsidRPr="00DF59C9">
              <w:rPr>
                <w:rFonts w:ascii="Trebuchet MS" w:hAnsi="Trebuchet MS"/>
                <w:b/>
                <w:lang w:val="ro-RO"/>
              </w:rPr>
              <w:t>ATENȚIE!</w:t>
            </w:r>
          </w:p>
          <w:p w:rsidR="001B7574" w:rsidRPr="00DF59C9" w:rsidRDefault="001B7574" w:rsidP="007F7498">
            <w:pPr>
              <w:spacing w:before="120" w:after="120" w:line="240" w:lineRule="auto"/>
              <w:rPr>
                <w:rFonts w:ascii="Trebuchet MS" w:hAnsi="Trebuchet MS"/>
                <w:b/>
                <w:lang w:val="ro-RO"/>
              </w:rPr>
            </w:pPr>
            <w:r w:rsidRPr="00DF59C9">
              <w:rPr>
                <w:rFonts w:ascii="Trebuchet MS" w:hAnsi="Trebuchet MS"/>
                <w:b/>
                <w:lang w:val="ro-RO"/>
              </w:rPr>
              <w:t xml:space="preserve">În cadrul unui proiect implementat în parteneriat, nu se acceptă ca mai mult de 50% din </w:t>
            </w:r>
            <w:r w:rsidR="007F7498" w:rsidRPr="00DF59C9">
              <w:rPr>
                <w:rFonts w:ascii="Trebuchet MS" w:hAnsi="Trebuchet MS"/>
                <w:b/>
                <w:lang w:val="ro-RO"/>
              </w:rPr>
              <w:t xml:space="preserve">bugetul total </w:t>
            </w:r>
            <w:proofErr w:type="spellStart"/>
            <w:r w:rsidR="007F7498" w:rsidRPr="00DF59C9">
              <w:rPr>
                <w:rFonts w:ascii="Trebuchet MS" w:hAnsi="Trebuchet MS"/>
                <w:b/>
                <w:lang w:val="ro-RO"/>
              </w:rPr>
              <w:t>eligibiul</w:t>
            </w:r>
            <w:proofErr w:type="spellEnd"/>
            <w:r w:rsidR="007F7498" w:rsidRPr="00DF59C9">
              <w:rPr>
                <w:rFonts w:ascii="Trebuchet MS" w:hAnsi="Trebuchet MS"/>
                <w:b/>
                <w:lang w:val="ro-RO"/>
              </w:rPr>
              <w:t xml:space="preserve"> alocat rezultatelor/activităților </w:t>
            </w:r>
            <w:r w:rsidRPr="00DF59C9">
              <w:rPr>
                <w:rFonts w:ascii="Trebuchet MS" w:hAnsi="Trebuchet MS"/>
                <w:b/>
                <w:lang w:val="ro-RO"/>
              </w:rPr>
              <w:t>proiectului să fie efectuate de către partener/parteneri.</w:t>
            </w:r>
          </w:p>
        </w:tc>
      </w:tr>
    </w:tbl>
    <w:p w:rsidR="00666AA8" w:rsidRPr="00DF59C9" w:rsidRDefault="00666AA8" w:rsidP="00987FCE">
      <w:pPr>
        <w:spacing w:before="100" w:beforeAutospacing="1" w:line="240" w:lineRule="auto"/>
        <w:jc w:val="both"/>
        <w:rPr>
          <w:rFonts w:ascii="Trebuchet MS" w:hAnsi="Trebuchet MS" w:cs="Arial"/>
          <w:color w:val="000000"/>
          <w:lang w:val="ro-RO"/>
        </w:rPr>
      </w:pPr>
      <w:r w:rsidRPr="00DF59C9">
        <w:rPr>
          <w:rFonts w:ascii="Trebuchet MS" w:hAnsi="Trebuchet MS" w:cs="Arial"/>
          <w:color w:val="000000"/>
          <w:lang w:val="ro-RO"/>
        </w:rPr>
        <w:t>Solicitanții și partenerii acestora nu vor fi considerați eligibili dacă se află în una din situațiile prezentate mai jos, după caz, în funcție de tipul autorităților și instituțiilor publice:</w:t>
      </w:r>
    </w:p>
    <w:p w:rsidR="00562DCA" w:rsidRPr="00DF59C9" w:rsidRDefault="00666AA8" w:rsidP="00767E56">
      <w:pPr>
        <w:numPr>
          <w:ilvl w:val="0"/>
          <w:numId w:val="5"/>
        </w:numPr>
        <w:spacing w:after="120" w:line="240" w:lineRule="auto"/>
        <w:ind w:left="714" w:hanging="357"/>
        <w:jc w:val="both"/>
        <w:rPr>
          <w:rFonts w:ascii="Trebuchet MS" w:hAnsi="Trebuchet MS" w:cs="Arial"/>
          <w:color w:val="000000"/>
          <w:lang w:val="ro-RO"/>
        </w:rPr>
      </w:pPr>
      <w:r w:rsidRPr="00DF59C9">
        <w:rPr>
          <w:rFonts w:ascii="Trebuchet MS" w:hAnsi="Trebuchet MS" w:cs="Arial"/>
          <w:color w:val="000000"/>
          <w:lang w:val="ro-RO"/>
        </w:rPr>
        <w:t>în stare de faliment/insolvență sau fac obiectul unei proceduri de lichidare sau de administrare judiciară, încheierea de concordate, suspendarea activităţii economice sau obiectul unei proceduri în urma acestor situaţii sau în situaţii similare</w:t>
      </w:r>
      <w:r w:rsidR="00562DCA" w:rsidRPr="00DF59C9">
        <w:rPr>
          <w:rFonts w:ascii="Trebuchet MS" w:hAnsi="Trebuchet MS" w:cs="Arial"/>
          <w:color w:val="000000"/>
          <w:lang w:val="ro-RO"/>
        </w:rPr>
        <w:t>;</w:t>
      </w:r>
    </w:p>
    <w:p w:rsidR="00562DCA" w:rsidRPr="00DF59C9" w:rsidRDefault="00562DCA" w:rsidP="00767E56">
      <w:pPr>
        <w:numPr>
          <w:ilvl w:val="0"/>
          <w:numId w:val="5"/>
        </w:numPr>
        <w:spacing w:after="120" w:line="240" w:lineRule="auto"/>
        <w:ind w:left="714" w:hanging="357"/>
        <w:jc w:val="both"/>
        <w:rPr>
          <w:rFonts w:ascii="Trebuchet MS" w:hAnsi="Trebuchet MS" w:cs="Arial"/>
          <w:color w:val="000000"/>
          <w:lang w:val="ro-RO"/>
        </w:rPr>
      </w:pPr>
      <w:r w:rsidRPr="00DF59C9">
        <w:rPr>
          <w:rFonts w:ascii="Trebuchet MS" w:hAnsi="Trebuchet MS" w:cs="Arial"/>
          <w:color w:val="000000"/>
          <w:lang w:val="ro-RO"/>
        </w:rPr>
        <w:t xml:space="preserve">reprezentatul legal al solicitantului/partenerului a fost condamnat printr-o hotărâre cu valoare de </w:t>
      </w:r>
      <w:proofErr w:type="spellStart"/>
      <w:r w:rsidRPr="00DF59C9">
        <w:rPr>
          <w:rFonts w:ascii="Trebuchet MS" w:hAnsi="Trebuchet MS" w:cs="Arial"/>
          <w:color w:val="000000"/>
          <w:lang w:val="ro-RO"/>
        </w:rPr>
        <w:t>res</w:t>
      </w:r>
      <w:proofErr w:type="spellEnd"/>
      <w:r w:rsidRPr="00DF59C9">
        <w:rPr>
          <w:rFonts w:ascii="Trebuchet MS" w:hAnsi="Trebuchet MS" w:cs="Arial"/>
          <w:color w:val="000000"/>
          <w:lang w:val="ro-RO"/>
        </w:rPr>
        <w:t xml:space="preserve"> </w:t>
      </w:r>
      <w:proofErr w:type="spellStart"/>
      <w:r w:rsidRPr="00DF59C9">
        <w:rPr>
          <w:rFonts w:ascii="Trebuchet MS" w:hAnsi="Trebuchet MS" w:cs="Arial"/>
          <w:color w:val="000000"/>
          <w:lang w:val="ro-RO"/>
        </w:rPr>
        <w:t>judicata</w:t>
      </w:r>
      <w:proofErr w:type="spellEnd"/>
      <w:r w:rsidRPr="00DF59C9">
        <w:rPr>
          <w:rFonts w:ascii="Trebuchet MS" w:hAnsi="Trebuchet MS" w:cs="Arial"/>
          <w:color w:val="000000"/>
          <w:lang w:val="ro-RO"/>
        </w:rPr>
        <w:t xml:space="preserve"> pentru fraudă, corupţie, participare la o organizaţie criminală sau la orice alte activităţi ilegale în detrimentul intereselor financiare ale Uniunii Europene;</w:t>
      </w:r>
    </w:p>
    <w:p w:rsidR="00562DCA" w:rsidRPr="00DF59C9" w:rsidRDefault="00562DCA" w:rsidP="00767E56">
      <w:pPr>
        <w:numPr>
          <w:ilvl w:val="0"/>
          <w:numId w:val="5"/>
        </w:numPr>
        <w:spacing w:after="120" w:line="240" w:lineRule="auto"/>
        <w:ind w:left="714" w:hanging="357"/>
        <w:jc w:val="both"/>
        <w:rPr>
          <w:rFonts w:ascii="Trebuchet MS" w:hAnsi="Trebuchet MS" w:cs="Arial"/>
          <w:color w:val="000000"/>
          <w:lang w:val="ro-RO"/>
        </w:rPr>
      </w:pPr>
      <w:r w:rsidRPr="00DF59C9">
        <w:rPr>
          <w:rFonts w:ascii="Trebuchet MS" w:hAnsi="Trebuchet MS" w:cs="Arial"/>
          <w:color w:val="000000"/>
          <w:lang w:val="ro-RO"/>
        </w:rPr>
        <w:t xml:space="preserve">în urma altei proceduri de achiziţionare sau în urma unei proceduri de alocare a unei subvenţii finanţate de la bugetul comunitar, reprezentatul legal al </w:t>
      </w:r>
      <w:r w:rsidRPr="00DF59C9">
        <w:rPr>
          <w:rFonts w:ascii="Trebuchet MS" w:hAnsi="Trebuchet MS" w:cs="Arial"/>
          <w:color w:val="000000"/>
          <w:lang w:val="ro-RO"/>
        </w:rPr>
        <w:lastRenderedPageBreak/>
        <w:t>solicitantului/partenerului a fost găsit vinovat de încălcarea gravă a contractului datorită nerespectării obligaţiilor contractuale;</w:t>
      </w:r>
    </w:p>
    <w:p w:rsidR="00666AA8" w:rsidRPr="00DF59C9" w:rsidRDefault="00666AA8" w:rsidP="00767E56">
      <w:pPr>
        <w:numPr>
          <w:ilvl w:val="0"/>
          <w:numId w:val="5"/>
        </w:numPr>
        <w:spacing w:after="120" w:line="240" w:lineRule="auto"/>
        <w:ind w:left="714" w:hanging="357"/>
        <w:jc w:val="both"/>
        <w:rPr>
          <w:rFonts w:ascii="Trebuchet MS" w:hAnsi="Trebuchet MS" w:cs="Arial"/>
          <w:color w:val="000000"/>
          <w:lang w:val="ro-RO"/>
        </w:rPr>
      </w:pPr>
      <w:r w:rsidRPr="00DF59C9">
        <w:rPr>
          <w:rFonts w:ascii="Trebuchet MS" w:hAnsi="Trebuchet MS" w:cs="Arial"/>
          <w:color w:val="000000"/>
          <w:lang w:val="ro-RO"/>
        </w:rPr>
        <w:t xml:space="preserve">reprezentantul legal al solicitantului/partenerilor a suferit o condamnare printr-o hotărâre cu valoare de </w:t>
      </w:r>
      <w:proofErr w:type="spellStart"/>
      <w:r w:rsidRPr="00DF59C9">
        <w:rPr>
          <w:rFonts w:ascii="Trebuchet MS" w:hAnsi="Trebuchet MS" w:cs="Arial"/>
          <w:color w:val="000000"/>
          <w:lang w:val="ro-RO"/>
        </w:rPr>
        <w:t>res</w:t>
      </w:r>
      <w:proofErr w:type="spellEnd"/>
      <w:r w:rsidRPr="00DF59C9">
        <w:rPr>
          <w:rFonts w:ascii="Trebuchet MS" w:hAnsi="Trebuchet MS" w:cs="Arial"/>
          <w:color w:val="000000"/>
          <w:lang w:val="ro-RO"/>
        </w:rPr>
        <w:t xml:space="preserve"> </w:t>
      </w:r>
      <w:proofErr w:type="spellStart"/>
      <w:r w:rsidRPr="00DF59C9">
        <w:rPr>
          <w:rFonts w:ascii="Trebuchet MS" w:hAnsi="Trebuchet MS" w:cs="Arial"/>
          <w:color w:val="000000"/>
          <w:lang w:val="ro-RO"/>
        </w:rPr>
        <w:t>judicata</w:t>
      </w:r>
      <w:proofErr w:type="spellEnd"/>
      <w:r w:rsidRPr="00DF59C9">
        <w:rPr>
          <w:rFonts w:ascii="Trebuchet MS" w:hAnsi="Trebuchet MS" w:cs="Arial"/>
          <w:color w:val="000000"/>
          <w:lang w:val="ro-RO"/>
        </w:rPr>
        <w:t xml:space="preserve"> pentru delict legat de conduita profesională</w:t>
      </w:r>
      <w:r w:rsidR="00BA0F35" w:rsidRPr="00DF59C9">
        <w:rPr>
          <w:rFonts w:ascii="Trebuchet MS" w:hAnsi="Trebuchet MS" w:cs="Arial"/>
          <w:color w:val="000000"/>
          <w:lang w:val="ro-RO"/>
        </w:rPr>
        <w:t>.</w:t>
      </w:r>
    </w:p>
    <w:p w:rsidR="00F16AD9" w:rsidRPr="00DF59C9" w:rsidRDefault="00F16AD9" w:rsidP="00F16AD9">
      <w:pPr>
        <w:spacing w:after="120" w:line="240" w:lineRule="auto"/>
        <w:ind w:left="714"/>
        <w:jc w:val="both"/>
        <w:rPr>
          <w:rFonts w:ascii="Trebuchet MS" w:hAnsi="Trebuchet MS" w:cs="Arial"/>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412"/>
      </w:tblGrid>
      <w:tr w:rsidR="001B7574" w:rsidRPr="00DF59C9" w:rsidTr="002D372A">
        <w:tc>
          <w:tcPr>
            <w:tcW w:w="9900" w:type="dxa"/>
            <w:shd w:val="clear" w:color="auto" w:fill="00B0F0"/>
          </w:tcPr>
          <w:p w:rsidR="001B7574" w:rsidRPr="00DF59C9" w:rsidRDefault="001B7574" w:rsidP="007F1A1E">
            <w:pPr>
              <w:spacing w:after="120" w:line="240" w:lineRule="auto"/>
              <w:jc w:val="both"/>
              <w:rPr>
                <w:rFonts w:ascii="Trebuchet MS" w:hAnsi="Trebuchet MS" w:cs="Arial"/>
                <w:color w:val="000000"/>
                <w:lang w:val="ro-RO"/>
              </w:rPr>
            </w:pPr>
            <w:r w:rsidRPr="00DF59C9">
              <w:rPr>
                <w:rFonts w:ascii="Trebuchet MS" w:hAnsi="Trebuchet MS" w:cs="Arial"/>
                <w:b/>
                <w:bCs/>
                <w:color w:val="000000"/>
                <w:lang w:val="ro-RO"/>
              </w:rPr>
              <w:t>ATENȚIE!</w:t>
            </w:r>
          </w:p>
          <w:p w:rsidR="001B7574" w:rsidRPr="00DF59C9" w:rsidRDefault="001B7574" w:rsidP="007948A8">
            <w:pPr>
              <w:spacing w:after="120" w:line="240" w:lineRule="auto"/>
              <w:jc w:val="both"/>
              <w:rPr>
                <w:rFonts w:ascii="Trebuchet MS" w:hAnsi="Trebuchet MS" w:cs="Arial"/>
                <w:b/>
                <w:lang w:val="ro-RO"/>
              </w:rPr>
            </w:pPr>
            <w:r w:rsidRPr="00DF59C9">
              <w:rPr>
                <w:rFonts w:ascii="Trebuchet MS" w:hAnsi="Trebuchet MS" w:cs="Arial"/>
                <w:b/>
                <w:lang w:val="ro-RO"/>
              </w:rPr>
              <w:t xml:space="preserve">Solicitanții care renunță la obținerea finanțării în etapa de contractare, beneficiarii care solicită </w:t>
            </w:r>
            <w:r w:rsidR="00A56F18" w:rsidRPr="00DF59C9">
              <w:rPr>
                <w:rFonts w:ascii="Trebuchet MS" w:hAnsi="Trebuchet MS" w:cs="Arial"/>
                <w:b/>
                <w:lang w:val="ro-RO"/>
              </w:rPr>
              <w:t>încetarea</w:t>
            </w:r>
            <w:r w:rsidRPr="00DF59C9">
              <w:rPr>
                <w:rFonts w:ascii="Trebuchet MS" w:hAnsi="Trebuchet MS" w:cs="Arial"/>
                <w:b/>
                <w:lang w:val="ro-RO"/>
              </w:rPr>
              <w:t xml:space="preserve"> contractelor de finanțare, în mod nejustificat și din motive imputabile exclusiv acestora și/sau partenerilor</w:t>
            </w:r>
            <w:r w:rsidR="00213F88" w:rsidRPr="00DF59C9">
              <w:rPr>
                <w:rFonts w:ascii="Trebuchet MS" w:hAnsi="Trebuchet MS" w:cs="Arial"/>
                <w:b/>
                <w:lang w:val="ro-RO"/>
              </w:rPr>
              <w:t>,</w:t>
            </w:r>
            <w:r w:rsidR="00C45F4E" w:rsidRPr="00DF59C9">
              <w:rPr>
                <w:rFonts w:ascii="Trebuchet MS" w:hAnsi="Trebuchet MS" w:cs="Arial"/>
                <w:b/>
                <w:lang w:val="ro-RO"/>
              </w:rPr>
              <w:t xml:space="preserve"> precum</w:t>
            </w:r>
            <w:r w:rsidR="00213F88" w:rsidRPr="00DF59C9">
              <w:rPr>
                <w:rFonts w:ascii="Trebuchet MS" w:hAnsi="Trebuchet MS" w:cs="Arial"/>
                <w:b/>
                <w:lang w:val="ro-RO"/>
              </w:rPr>
              <w:t xml:space="preserve"> și beneficiarii cărora le sunt reziliate de către AM contractele de finanțare din motive imputabile exclusiv acestora,</w:t>
            </w:r>
            <w:r w:rsidRPr="00DF59C9">
              <w:rPr>
                <w:rFonts w:ascii="Trebuchet MS" w:hAnsi="Trebuchet MS" w:cs="Arial"/>
                <w:b/>
                <w:lang w:val="ro-RO"/>
              </w:rPr>
              <w:t xml:space="preserve"> nu vor mai fi admiși pentru depunerea de cereri de finanțare aferente altor cereri de proiecte, pe o perioadă de:</w:t>
            </w:r>
          </w:p>
          <w:p w:rsidR="001B7574" w:rsidRPr="00DF59C9" w:rsidRDefault="001B7574" w:rsidP="00767E56">
            <w:pPr>
              <w:numPr>
                <w:ilvl w:val="0"/>
                <w:numId w:val="6"/>
              </w:numPr>
              <w:spacing w:after="120" w:line="240" w:lineRule="auto"/>
              <w:jc w:val="both"/>
              <w:rPr>
                <w:rFonts w:ascii="Trebuchet MS" w:hAnsi="Trebuchet MS" w:cs="Arial"/>
                <w:b/>
                <w:lang w:val="ro-RO"/>
              </w:rPr>
            </w:pPr>
            <w:r w:rsidRPr="00DF59C9">
              <w:rPr>
                <w:rFonts w:ascii="Trebuchet MS" w:hAnsi="Trebuchet MS" w:cs="Arial"/>
                <w:b/>
                <w:lang w:val="ro-RO"/>
              </w:rPr>
              <w:t>1 an pentru solicitanții care renunță la obținerea finanțării în etapa de contractare;</w:t>
            </w:r>
          </w:p>
          <w:p w:rsidR="001B7574" w:rsidRPr="00DF59C9" w:rsidRDefault="001B7574" w:rsidP="00767E56">
            <w:pPr>
              <w:numPr>
                <w:ilvl w:val="0"/>
                <w:numId w:val="6"/>
              </w:numPr>
              <w:spacing w:after="120" w:line="240" w:lineRule="auto"/>
              <w:jc w:val="both"/>
              <w:rPr>
                <w:rFonts w:ascii="Trebuchet MS" w:hAnsi="Trebuchet MS" w:cs="Arial"/>
                <w:color w:val="000000"/>
                <w:lang w:val="ro-RO"/>
              </w:rPr>
            </w:pPr>
            <w:r w:rsidRPr="00DF59C9">
              <w:rPr>
                <w:rFonts w:ascii="Trebuchet MS" w:hAnsi="Trebuchet MS" w:cs="Arial"/>
                <w:b/>
                <w:lang w:val="ro-RO"/>
              </w:rPr>
              <w:t xml:space="preserve">2 ani pentru beneficiarii care solicită </w:t>
            </w:r>
            <w:r w:rsidR="00F34342" w:rsidRPr="00DF59C9">
              <w:rPr>
                <w:rFonts w:ascii="Trebuchet MS" w:hAnsi="Trebuchet MS" w:cs="Arial"/>
                <w:b/>
                <w:lang w:val="ro-RO"/>
              </w:rPr>
              <w:t>încetarea</w:t>
            </w:r>
            <w:r w:rsidRPr="00DF59C9">
              <w:rPr>
                <w:rFonts w:ascii="Trebuchet MS" w:hAnsi="Trebuchet MS" w:cs="Arial"/>
                <w:b/>
                <w:lang w:val="ro-RO"/>
              </w:rPr>
              <w:t xml:space="preserve"> contractelor de finanțare</w:t>
            </w:r>
            <w:r w:rsidR="00213F88" w:rsidRPr="00DF59C9">
              <w:rPr>
                <w:rFonts w:ascii="Trebuchet MS" w:hAnsi="Trebuchet MS" w:cs="Arial"/>
                <w:b/>
                <w:lang w:val="ro-RO"/>
              </w:rPr>
              <w:t xml:space="preserve"> și beneficiarii cărora le sunt reziliate contractele de finanțare de către AM</w:t>
            </w:r>
            <w:r w:rsidRPr="00DF59C9">
              <w:rPr>
                <w:rFonts w:ascii="Trebuchet MS" w:hAnsi="Trebuchet MS" w:cs="Arial"/>
                <w:b/>
                <w:lang w:val="ro-RO"/>
              </w:rPr>
              <w:t>.</w:t>
            </w:r>
          </w:p>
        </w:tc>
      </w:tr>
    </w:tbl>
    <w:p w:rsidR="001B7574" w:rsidRPr="00DF59C9" w:rsidRDefault="001B7574" w:rsidP="001B7574">
      <w:pPr>
        <w:rPr>
          <w:rFonts w:ascii="Trebuchet MS" w:hAnsi="Trebuchet MS"/>
          <w:lang w:val="ro-RO"/>
        </w:rPr>
      </w:pPr>
    </w:p>
    <w:p w:rsidR="00666AA8" w:rsidRPr="00DF59C9" w:rsidRDefault="008C4116" w:rsidP="00B87856">
      <w:pPr>
        <w:pStyle w:val="Heading2"/>
        <w:spacing w:before="0" w:after="120" w:line="240" w:lineRule="auto"/>
        <w:rPr>
          <w:rFonts w:ascii="Trebuchet MS" w:hAnsi="Trebuchet MS" w:cs="Segoe UI"/>
          <w:color w:val="000000"/>
          <w:sz w:val="22"/>
          <w:szCs w:val="22"/>
          <w:lang w:val="ro-RO"/>
        </w:rPr>
      </w:pPr>
      <w:bookmarkStart w:id="61" w:name="_Toc471991706"/>
      <w:r w:rsidRPr="00DF59C9">
        <w:rPr>
          <w:rFonts w:ascii="Trebuchet MS" w:hAnsi="Trebuchet MS" w:cs="Segoe UI"/>
          <w:color w:val="000000"/>
          <w:sz w:val="22"/>
          <w:szCs w:val="22"/>
          <w:lang w:val="ro-RO"/>
        </w:rPr>
        <w:t>Subsecțiunea 3.</w:t>
      </w:r>
      <w:r w:rsidR="00704C79" w:rsidRPr="00DF59C9">
        <w:rPr>
          <w:rFonts w:ascii="Trebuchet MS" w:hAnsi="Trebuchet MS" w:cs="Segoe UI"/>
          <w:color w:val="000000"/>
          <w:sz w:val="22"/>
          <w:szCs w:val="22"/>
          <w:lang w:val="ro-RO"/>
        </w:rPr>
        <w:t>4</w:t>
      </w:r>
      <w:r w:rsidRPr="00DF59C9">
        <w:rPr>
          <w:rFonts w:ascii="Trebuchet MS" w:hAnsi="Trebuchet MS" w:cs="Segoe UI"/>
          <w:color w:val="000000"/>
          <w:sz w:val="22"/>
          <w:szCs w:val="22"/>
          <w:lang w:val="ro-RO"/>
        </w:rPr>
        <w:t>: Durata proiectului</w:t>
      </w:r>
      <w:bookmarkEnd w:id="61"/>
    </w:p>
    <w:p w:rsidR="00592DA5" w:rsidRPr="00DF59C9" w:rsidRDefault="00592DA5" w:rsidP="003909DA">
      <w:pPr>
        <w:spacing w:before="100" w:beforeAutospacing="1"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Durata maximă de implementare a proiectului este de 16 de luni, cu posibilitate de prelungire de până la maxim </w:t>
      </w:r>
      <w:r w:rsidR="003C3425" w:rsidRPr="00DF59C9">
        <w:rPr>
          <w:rFonts w:ascii="Trebuchet MS" w:eastAsia="Times New Roman" w:hAnsi="Trebuchet MS" w:cs="Arial"/>
          <w:color w:val="000000"/>
          <w:lang w:val="ro-RO"/>
        </w:rPr>
        <w:t>6</w:t>
      </w:r>
      <w:r w:rsidRPr="00DF59C9">
        <w:rPr>
          <w:rFonts w:ascii="Trebuchet MS" w:eastAsia="Times New Roman" w:hAnsi="Trebuchet MS" w:cs="Arial"/>
          <w:color w:val="000000"/>
          <w:lang w:val="ro-RO"/>
        </w:rPr>
        <w:t xml:space="preserve"> luni, pe parcursul implementării, în cazuri temeinic justificate, și din motive care nu sunt imputabile exclusiv beneficiarului/partenerului/partenerilor, cu acordul prealabil al AM POCA.</w:t>
      </w:r>
    </w:p>
    <w:p w:rsidR="00666AA8" w:rsidRPr="00DF59C9" w:rsidRDefault="008C4116" w:rsidP="005F44FF">
      <w:pPr>
        <w:pStyle w:val="Heading2"/>
        <w:rPr>
          <w:rFonts w:ascii="Trebuchet MS" w:hAnsi="Trebuchet MS" w:cs="Segoe UI"/>
          <w:color w:val="000000"/>
          <w:sz w:val="22"/>
          <w:szCs w:val="22"/>
          <w:lang w:val="ro-RO"/>
        </w:rPr>
      </w:pPr>
      <w:bookmarkStart w:id="62" w:name="_Toc471991707"/>
      <w:r w:rsidRPr="00DF59C9">
        <w:rPr>
          <w:rFonts w:ascii="Trebuchet MS" w:hAnsi="Trebuchet MS" w:cs="Segoe UI"/>
          <w:color w:val="000000"/>
          <w:sz w:val="22"/>
          <w:szCs w:val="22"/>
          <w:lang w:val="ro-RO"/>
        </w:rPr>
        <w:t>Subsecțiunea 3.</w:t>
      </w:r>
      <w:r w:rsidR="00704C79" w:rsidRPr="00DF59C9">
        <w:rPr>
          <w:rFonts w:ascii="Trebuchet MS" w:hAnsi="Trebuchet MS" w:cs="Segoe UI"/>
          <w:color w:val="000000"/>
          <w:sz w:val="22"/>
          <w:szCs w:val="22"/>
          <w:lang w:val="ro-RO"/>
        </w:rPr>
        <w:t>5</w:t>
      </w:r>
      <w:r w:rsidRPr="00DF59C9">
        <w:rPr>
          <w:rFonts w:ascii="Trebuchet MS" w:hAnsi="Trebuchet MS" w:cs="Segoe UI"/>
          <w:color w:val="000000"/>
          <w:sz w:val="22"/>
          <w:szCs w:val="22"/>
          <w:lang w:val="ro-RO"/>
        </w:rPr>
        <w:t>: Eligibilitatea grupului țintă</w:t>
      </w:r>
      <w:bookmarkEnd w:id="62"/>
    </w:p>
    <w:p w:rsidR="003F0EC0" w:rsidRPr="00DF59C9" w:rsidRDefault="00666AA8" w:rsidP="00666AA8">
      <w:pPr>
        <w:spacing w:before="100" w:beforeAutospacing="1" w:after="0" w:line="240" w:lineRule="auto"/>
        <w:jc w:val="both"/>
        <w:rPr>
          <w:rFonts w:ascii="Trebuchet MS" w:eastAsia="Times New Roman" w:hAnsi="Trebuchet MS" w:cs="Arial"/>
          <w:lang w:val="ro-RO"/>
        </w:rPr>
      </w:pPr>
      <w:r w:rsidRPr="00DF59C9">
        <w:rPr>
          <w:rFonts w:ascii="Trebuchet MS" w:eastAsia="Times New Roman" w:hAnsi="Trebuchet MS" w:cs="Arial"/>
          <w:color w:val="000000"/>
          <w:lang w:val="ro-RO"/>
        </w:rPr>
        <w:t xml:space="preserve">Grupul țintă </w:t>
      </w:r>
      <w:r w:rsidR="00147DB3" w:rsidRPr="00DF59C9">
        <w:rPr>
          <w:rFonts w:ascii="Trebuchet MS" w:eastAsia="Times New Roman" w:hAnsi="Trebuchet MS" w:cs="Arial"/>
          <w:lang w:val="ro-RO"/>
        </w:rPr>
        <w:t xml:space="preserve">eligibil </w:t>
      </w:r>
      <w:r w:rsidRPr="00DF59C9">
        <w:rPr>
          <w:rFonts w:ascii="Trebuchet MS" w:eastAsia="Times New Roman" w:hAnsi="Trebuchet MS" w:cs="Arial"/>
          <w:lang w:val="ro-RO"/>
        </w:rPr>
        <w:t>este format din:</w:t>
      </w:r>
      <w:r w:rsidR="00A14D2A" w:rsidRPr="00DF59C9">
        <w:rPr>
          <w:rFonts w:ascii="Trebuchet MS" w:eastAsia="Times New Roman" w:hAnsi="Trebuchet MS" w:cs="Arial"/>
          <w:lang w:val="ro-RO"/>
        </w:rPr>
        <w:t xml:space="preserve"> </w:t>
      </w:r>
    </w:p>
    <w:p w:rsidR="00C0761E" w:rsidRPr="00DF59C9" w:rsidRDefault="00C0761E" w:rsidP="00767E56">
      <w:pPr>
        <w:numPr>
          <w:ilvl w:val="0"/>
          <w:numId w:val="22"/>
        </w:numPr>
        <w:spacing w:after="120" w:line="240" w:lineRule="auto"/>
        <w:jc w:val="both"/>
        <w:rPr>
          <w:rFonts w:ascii="Trebuchet MS" w:hAnsi="Trebuchet MS"/>
          <w:lang w:val="ro-RO"/>
        </w:rPr>
      </w:pPr>
      <w:r w:rsidRPr="00DF59C9">
        <w:rPr>
          <w:rFonts w:ascii="Trebuchet MS" w:hAnsi="Trebuchet MS"/>
          <w:lang w:val="ro-RO"/>
        </w:rPr>
        <w:t>reprezentanți ai ONG-urilor (inclusiv reprezentanți ai structurilor asociative ale autorităților administrației publice locale);</w:t>
      </w:r>
    </w:p>
    <w:p w:rsidR="00C0761E" w:rsidRPr="00DF59C9" w:rsidRDefault="00C0761E" w:rsidP="00767E56">
      <w:pPr>
        <w:numPr>
          <w:ilvl w:val="0"/>
          <w:numId w:val="22"/>
        </w:numPr>
        <w:spacing w:after="120" w:line="240" w:lineRule="auto"/>
        <w:jc w:val="both"/>
        <w:rPr>
          <w:rFonts w:ascii="Trebuchet MS" w:eastAsia="Times New Roman" w:hAnsi="Trebuchet MS" w:cs="Arial"/>
          <w:lang w:val="ro-RO"/>
        </w:rPr>
      </w:pPr>
      <w:r w:rsidRPr="00DF59C9">
        <w:rPr>
          <w:rFonts w:ascii="Trebuchet MS" w:hAnsi="Trebuchet MS"/>
          <w:lang w:val="ro-RO"/>
        </w:rPr>
        <w:t>reprezentanți ai partenerilor sociali;</w:t>
      </w:r>
    </w:p>
    <w:p w:rsidR="00F42D69" w:rsidRPr="00DF59C9" w:rsidRDefault="000B1125" w:rsidP="00767E56">
      <w:pPr>
        <w:numPr>
          <w:ilvl w:val="0"/>
          <w:numId w:val="22"/>
        </w:numPr>
        <w:spacing w:after="120" w:line="240" w:lineRule="auto"/>
        <w:jc w:val="both"/>
        <w:rPr>
          <w:rFonts w:ascii="Trebuchet MS" w:eastAsia="Times New Roman" w:hAnsi="Trebuchet MS" w:cs="Arial"/>
          <w:lang w:val="ro-RO"/>
        </w:rPr>
      </w:pPr>
      <w:r w:rsidRPr="00DF59C9">
        <w:rPr>
          <w:rFonts w:ascii="Trebuchet MS" w:hAnsi="Trebuchet MS"/>
          <w:lang w:val="ro-RO"/>
        </w:rPr>
        <w:t>personal din autoritățile și instituțiile publice locale (perso</w:t>
      </w:r>
      <w:r w:rsidR="00F34342" w:rsidRPr="00DF59C9">
        <w:rPr>
          <w:rFonts w:ascii="Trebuchet MS" w:hAnsi="Trebuchet MS"/>
          <w:lang w:val="ro-RO"/>
        </w:rPr>
        <w:t>nal de conducere și de execuție</w:t>
      </w:r>
      <w:r w:rsidRPr="00DF59C9">
        <w:rPr>
          <w:rFonts w:ascii="Trebuchet MS" w:hAnsi="Trebuchet MS"/>
          <w:lang w:val="ro-RO"/>
        </w:rPr>
        <w:t>)</w:t>
      </w:r>
      <w:r w:rsidR="003F0EC0" w:rsidRPr="00DF59C9">
        <w:rPr>
          <w:rFonts w:ascii="Trebuchet MS" w:hAnsi="Trebuchet MS"/>
          <w:lang w:val="ro-RO"/>
        </w:rPr>
        <w:t>;</w:t>
      </w:r>
    </w:p>
    <w:p w:rsidR="00A14D2A" w:rsidRPr="00DF59C9" w:rsidRDefault="00A14D2A" w:rsidP="00A14D2A">
      <w:pPr>
        <w:spacing w:before="120" w:after="120"/>
        <w:jc w:val="both"/>
        <w:rPr>
          <w:rFonts w:ascii="Trebuchet MS" w:hAnsi="Trebuchet MS"/>
          <w:lang w:val="ro-RO"/>
        </w:rPr>
      </w:pPr>
      <w:r w:rsidRPr="00DF59C9">
        <w:rPr>
          <w:rFonts w:ascii="Trebuchet MS" w:hAnsi="Trebuchet MS"/>
          <w:lang w:val="ro-RO"/>
        </w:rPr>
        <w:t xml:space="preserve">Grupul țintă trebuie să fie relevant pentru atingerea obiectivelor specifice ale proiectului depus. Problemele identificate la nivelul grupului țintă vor fi descrise în secțiunea </w:t>
      </w:r>
      <w:r w:rsidR="001119D4" w:rsidRPr="00DF59C9">
        <w:rPr>
          <w:rFonts w:ascii="Trebuchet MS" w:hAnsi="Trebuchet MS"/>
          <w:lang w:val="ro-RO"/>
        </w:rPr>
        <w:t>12</w:t>
      </w:r>
      <w:r w:rsidRPr="00DF59C9">
        <w:rPr>
          <w:rFonts w:ascii="Trebuchet MS" w:hAnsi="Trebuchet MS"/>
          <w:lang w:val="ro-RO"/>
        </w:rPr>
        <w:t xml:space="preserve"> </w:t>
      </w:r>
      <w:r w:rsidRPr="00DF59C9">
        <w:rPr>
          <w:rFonts w:ascii="Trebuchet MS" w:hAnsi="Trebuchet MS"/>
          <w:i/>
          <w:lang w:val="ro-RO"/>
        </w:rPr>
        <w:t xml:space="preserve">Justificare </w:t>
      </w:r>
      <w:r w:rsidRPr="00DF59C9">
        <w:rPr>
          <w:rFonts w:ascii="Trebuchet MS" w:hAnsi="Trebuchet MS"/>
          <w:lang w:val="ro-RO"/>
        </w:rPr>
        <w:t xml:space="preserve">a cererii de finanțare. </w:t>
      </w:r>
    </w:p>
    <w:p w:rsidR="00A14D2A" w:rsidRPr="00DF59C9" w:rsidRDefault="00A14D2A" w:rsidP="00A14D2A">
      <w:pPr>
        <w:spacing w:before="120" w:after="120"/>
        <w:jc w:val="both"/>
        <w:rPr>
          <w:rFonts w:ascii="Trebuchet MS" w:hAnsi="Trebuchet MS"/>
          <w:lang w:val="ro-RO"/>
        </w:rPr>
      </w:pPr>
      <w:r w:rsidRPr="00DF59C9">
        <w:rPr>
          <w:rFonts w:ascii="Trebuchet MS" w:hAnsi="Trebuchet MS"/>
          <w:lang w:val="ro-RO"/>
        </w:rPr>
        <w:t xml:space="preserve">În secțiunea </w:t>
      </w:r>
      <w:r w:rsidR="001119D4" w:rsidRPr="00DF59C9">
        <w:rPr>
          <w:rFonts w:ascii="Trebuchet MS" w:hAnsi="Trebuchet MS"/>
          <w:lang w:val="ro-RO"/>
        </w:rPr>
        <w:t>13</w:t>
      </w:r>
      <w:r w:rsidRPr="00DF59C9">
        <w:rPr>
          <w:rFonts w:ascii="Trebuchet MS" w:hAnsi="Trebuchet MS"/>
          <w:lang w:val="ro-RO"/>
        </w:rPr>
        <w:t xml:space="preserve"> </w:t>
      </w:r>
      <w:r w:rsidRPr="00DF59C9">
        <w:rPr>
          <w:rFonts w:ascii="Trebuchet MS" w:hAnsi="Trebuchet MS"/>
          <w:i/>
          <w:lang w:val="ro-RO"/>
        </w:rPr>
        <w:t>Grup țintă</w:t>
      </w:r>
      <w:r w:rsidR="005016BE" w:rsidRPr="00DF59C9">
        <w:rPr>
          <w:rFonts w:ascii="Trebuchet MS" w:hAnsi="Trebuchet MS"/>
          <w:i/>
          <w:lang w:val="ro-RO"/>
        </w:rPr>
        <w:t xml:space="preserve">, </w:t>
      </w:r>
      <w:r w:rsidR="005016BE" w:rsidRPr="00DF59C9">
        <w:rPr>
          <w:rFonts w:ascii="Trebuchet MS" w:hAnsi="Trebuchet MS"/>
          <w:lang w:val="ro-RO"/>
        </w:rPr>
        <w:t>din cererea de finan</w:t>
      </w:r>
      <w:r w:rsidR="005016BE" w:rsidRPr="00DF59C9">
        <w:rPr>
          <w:rFonts w:ascii="Trebuchet MS" w:eastAsia="Times New Roman" w:hAnsi="Trebuchet MS" w:cs="Arial"/>
          <w:lang w:val="ro-RO"/>
        </w:rPr>
        <w:t>ț</w:t>
      </w:r>
      <w:r w:rsidR="005016BE" w:rsidRPr="00DF59C9">
        <w:rPr>
          <w:rFonts w:ascii="Trebuchet MS" w:hAnsi="Trebuchet MS"/>
          <w:lang w:val="ro-RO"/>
        </w:rPr>
        <w:t>are</w:t>
      </w:r>
      <w:r w:rsidRPr="00DF59C9">
        <w:rPr>
          <w:rFonts w:ascii="Trebuchet MS" w:hAnsi="Trebuchet MS"/>
          <w:lang w:val="ro-RO"/>
        </w:rPr>
        <w:t>, grupul țintă care beneficiază direct de activitățile proiectului va fi exprimat numeric</w:t>
      </w:r>
      <w:r w:rsidR="00CE425A" w:rsidRPr="00DF59C9">
        <w:rPr>
          <w:rFonts w:ascii="Trebuchet MS" w:hAnsi="Trebuchet MS"/>
          <w:lang w:val="ro-RO"/>
        </w:rPr>
        <w:t xml:space="preserve">, </w:t>
      </w:r>
      <w:r w:rsidR="00247A04" w:rsidRPr="00DF59C9">
        <w:rPr>
          <w:rFonts w:ascii="Trebuchet MS" w:hAnsi="Trebuchet MS"/>
          <w:lang w:val="ro-RO"/>
        </w:rPr>
        <w:t>defalcat</w:t>
      </w:r>
      <w:r w:rsidR="00CE425A" w:rsidRPr="00DF59C9">
        <w:rPr>
          <w:rFonts w:ascii="Trebuchet MS" w:hAnsi="Trebuchet MS"/>
          <w:lang w:val="ro-RO"/>
        </w:rPr>
        <w:t xml:space="preserve"> în funcție de instituțiile/organizațiile din care provin.</w:t>
      </w:r>
    </w:p>
    <w:p w:rsidR="00666AA8" w:rsidRPr="00DF59C9" w:rsidRDefault="008C4116" w:rsidP="005F44FF">
      <w:pPr>
        <w:pStyle w:val="Heading2"/>
        <w:rPr>
          <w:rFonts w:ascii="Trebuchet MS" w:hAnsi="Trebuchet MS" w:cs="Segoe UI"/>
          <w:color w:val="000000"/>
          <w:sz w:val="22"/>
          <w:szCs w:val="22"/>
          <w:lang w:val="ro-RO"/>
        </w:rPr>
      </w:pPr>
      <w:bookmarkStart w:id="63" w:name="_Toc471991708"/>
      <w:r w:rsidRPr="00DF59C9">
        <w:rPr>
          <w:rFonts w:ascii="Trebuchet MS" w:hAnsi="Trebuchet MS" w:cs="Segoe UI"/>
          <w:color w:val="000000"/>
          <w:sz w:val="22"/>
          <w:szCs w:val="22"/>
          <w:lang w:val="ro-RO"/>
        </w:rPr>
        <w:t>Subsecțiunea 3.</w:t>
      </w:r>
      <w:r w:rsidR="00593BDC" w:rsidRPr="00DF59C9">
        <w:rPr>
          <w:rFonts w:ascii="Trebuchet MS" w:hAnsi="Trebuchet MS" w:cs="Segoe UI"/>
          <w:color w:val="000000"/>
          <w:sz w:val="22"/>
          <w:szCs w:val="22"/>
          <w:lang w:val="ro-RO"/>
        </w:rPr>
        <w:t>6</w:t>
      </w:r>
      <w:r w:rsidRPr="00DF59C9">
        <w:rPr>
          <w:rFonts w:ascii="Trebuchet MS" w:hAnsi="Trebuchet MS" w:cs="Segoe UI"/>
          <w:color w:val="000000"/>
          <w:sz w:val="22"/>
          <w:szCs w:val="22"/>
          <w:lang w:val="ro-RO"/>
        </w:rPr>
        <w:t>: Informare și comunicare</w:t>
      </w:r>
      <w:bookmarkEnd w:id="63"/>
    </w:p>
    <w:p w:rsidR="00666AA8" w:rsidRPr="00DF59C9" w:rsidRDefault="00666AA8" w:rsidP="00666AA8">
      <w:pPr>
        <w:spacing w:before="100" w:beforeAutospacing="1"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Fiecare cerere de finanțare trebuie să cuprindă </w:t>
      </w:r>
      <w:r w:rsidR="00BA5B4D" w:rsidRPr="00DF59C9">
        <w:rPr>
          <w:rFonts w:ascii="Trebuchet MS" w:eastAsia="Times New Roman" w:hAnsi="Trebuchet MS" w:cs="Arial"/>
          <w:color w:val="000000"/>
          <w:lang w:val="ro-RO"/>
        </w:rPr>
        <w:t xml:space="preserve">cumulativ </w:t>
      </w:r>
      <w:r w:rsidRPr="00DF59C9">
        <w:rPr>
          <w:rFonts w:ascii="Trebuchet MS" w:eastAsia="Times New Roman" w:hAnsi="Trebuchet MS" w:cs="Arial"/>
          <w:color w:val="000000"/>
          <w:lang w:val="ro-RO"/>
        </w:rPr>
        <w:t xml:space="preserve">măsurile minime de informare și </w:t>
      </w:r>
      <w:r w:rsidR="00A32CE5" w:rsidRPr="00DF59C9">
        <w:rPr>
          <w:rFonts w:ascii="Trebuchet MS" w:eastAsia="Times New Roman" w:hAnsi="Trebuchet MS" w:cs="Arial"/>
          <w:color w:val="000000"/>
          <w:lang w:val="ro-RO"/>
        </w:rPr>
        <w:t>comunicare</w:t>
      </w:r>
      <w:r w:rsidRPr="00DF59C9">
        <w:rPr>
          <w:rFonts w:ascii="Trebuchet MS" w:eastAsia="Times New Roman" w:hAnsi="Trebuchet MS" w:cs="Arial"/>
          <w:color w:val="000000"/>
          <w:lang w:val="ro-RO"/>
        </w:rPr>
        <w:t>, enumerate mai jos:</w:t>
      </w:r>
    </w:p>
    <w:p w:rsidR="00D57969" w:rsidRPr="00DF59C9" w:rsidRDefault="00666AA8" w:rsidP="00767E56">
      <w:pPr>
        <w:numPr>
          <w:ilvl w:val="0"/>
          <w:numId w:val="7"/>
        </w:numPr>
        <w:spacing w:before="120" w:after="100" w:afterAutospacing="1"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b/>
          <w:bCs/>
          <w:color w:val="000000"/>
          <w:lang w:val="ro-RO"/>
        </w:rPr>
        <w:t>afișarea pe site-ul public al solicitantului</w:t>
      </w:r>
      <w:r w:rsidR="005016BE" w:rsidRPr="00DF59C9">
        <w:rPr>
          <w:rFonts w:ascii="Trebuchet MS" w:eastAsia="Times New Roman" w:hAnsi="Trebuchet MS" w:cs="Arial"/>
          <w:b/>
          <w:bCs/>
          <w:color w:val="000000"/>
          <w:lang w:val="ro-RO"/>
        </w:rPr>
        <w:t>,</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a unei scurte descrieri a proiectului</w:t>
      </w:r>
      <w:r w:rsidRPr="00DF59C9">
        <w:rPr>
          <w:rFonts w:ascii="Trebuchet MS" w:eastAsia="Times New Roman" w:hAnsi="Trebuchet MS" w:cs="Arial"/>
          <w:color w:val="000000"/>
          <w:lang w:val="ro-RO"/>
        </w:rPr>
        <w:t>, care să cuprindă</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cel puțin următoarele informații</w:t>
      </w:r>
      <w:r w:rsidRPr="00DF59C9">
        <w:rPr>
          <w:rFonts w:ascii="Trebuchet MS" w:eastAsia="Times New Roman" w:hAnsi="Trebuchet MS" w:cs="Arial"/>
          <w:color w:val="000000"/>
          <w:lang w:val="ro-RO"/>
        </w:rPr>
        <w:t xml:space="preserve">: titlu, denumire beneficiar și </w:t>
      </w:r>
      <w:r w:rsidRPr="00DF59C9">
        <w:rPr>
          <w:rFonts w:ascii="Trebuchet MS" w:eastAsia="Times New Roman" w:hAnsi="Trebuchet MS" w:cs="Arial"/>
          <w:color w:val="000000"/>
          <w:lang w:val="ro-RO"/>
        </w:rPr>
        <w:lastRenderedPageBreak/>
        <w:t xml:space="preserve">parteneri (dacă există), scop, obiective specifice, rezultate, data de începere, perioada de implementare, valoarea totală (defalcată </w:t>
      </w:r>
      <w:r w:rsidR="00A80C5B" w:rsidRPr="00DF59C9">
        <w:rPr>
          <w:rFonts w:ascii="Trebuchet MS" w:eastAsia="Times New Roman" w:hAnsi="Trebuchet MS" w:cs="Arial"/>
          <w:color w:val="000000"/>
          <w:lang w:val="ro-RO"/>
        </w:rPr>
        <w:t>pe surse de finanțare</w:t>
      </w:r>
      <w:r w:rsidRPr="00DF59C9">
        <w:rPr>
          <w:rFonts w:ascii="Trebuchet MS" w:eastAsia="Times New Roman" w:hAnsi="Trebuchet MS" w:cs="Arial"/>
          <w:color w:val="000000"/>
          <w:lang w:val="ro-RO"/>
        </w:rPr>
        <w:t xml:space="preserve">); </w:t>
      </w:r>
    </w:p>
    <w:p w:rsidR="00666AA8" w:rsidRPr="00DF59C9" w:rsidRDefault="00666AA8" w:rsidP="00767E56">
      <w:pPr>
        <w:numPr>
          <w:ilvl w:val="0"/>
          <w:numId w:val="7"/>
        </w:numPr>
        <w:spacing w:before="120" w:after="100" w:afterAutospacing="1"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realizarea și expunerea a</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cel puțin unui</w:t>
      </w:r>
      <w:r w:rsidR="00147DB3"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b/>
          <w:bCs/>
          <w:color w:val="000000"/>
          <w:lang w:val="ro-RO"/>
        </w:rPr>
        <w:t>afiș</w:t>
      </w:r>
      <w:r w:rsidR="00147DB3"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color w:val="000000"/>
          <w:lang w:val="ro-RO"/>
        </w:rPr>
        <w:t xml:space="preserve">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w:t>
      </w:r>
      <w:r w:rsidR="00A80C5B" w:rsidRPr="00DF59C9">
        <w:rPr>
          <w:rFonts w:ascii="Trebuchet MS" w:eastAsia="Times New Roman" w:hAnsi="Trebuchet MS" w:cs="Arial"/>
          <w:color w:val="000000"/>
          <w:lang w:val="ro-RO"/>
        </w:rPr>
        <w:t>pe surse de finanțare</w:t>
      </w:r>
      <w:r w:rsidRPr="00DF59C9">
        <w:rPr>
          <w:rFonts w:ascii="Trebuchet MS" w:eastAsia="Times New Roman" w:hAnsi="Trebuchet MS" w:cs="Arial"/>
          <w:color w:val="000000"/>
          <w:lang w:val="ro-RO"/>
        </w:rPr>
        <w:t>);</w:t>
      </w:r>
    </w:p>
    <w:p w:rsidR="00666AA8" w:rsidRPr="00DF59C9" w:rsidRDefault="00666AA8" w:rsidP="00767E56">
      <w:pPr>
        <w:numPr>
          <w:ilvl w:val="0"/>
          <w:numId w:val="7"/>
        </w:numPr>
        <w:spacing w:before="120" w:after="100" w:afterAutospacing="1"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un</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eveniment de diseminare a rezultatelor obținute</w:t>
      </w:r>
      <w:r w:rsidR="00147DB3"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color w:val="000000"/>
          <w:lang w:val="ro-RO"/>
        </w:rPr>
        <w:t>(de ex. conferință), la finalizarea proiectului</w:t>
      </w:r>
      <w:r w:rsidR="00AB163B" w:rsidRPr="00DF59C9">
        <w:rPr>
          <w:rFonts w:ascii="Trebuchet MS" w:eastAsia="Times New Roman" w:hAnsi="Trebuchet MS" w:cs="Arial"/>
          <w:color w:val="000000"/>
          <w:lang w:val="ro-RO"/>
        </w:rPr>
        <w:t>.</w:t>
      </w:r>
    </w:p>
    <w:p w:rsidR="00666AA8" w:rsidRPr="00DF59C9" w:rsidRDefault="00666AA8" w:rsidP="002D3FEE">
      <w:pPr>
        <w:spacing w:before="100" w:beforeAutospacing="1"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Solicitantul poate include, în mod justificat</w:t>
      </w:r>
      <w:r w:rsidR="00D03E7B" w:rsidRPr="00DF59C9">
        <w:rPr>
          <w:rFonts w:ascii="Trebuchet MS" w:eastAsia="Times New Roman" w:hAnsi="Trebuchet MS" w:cs="Arial"/>
          <w:color w:val="000000"/>
          <w:lang w:val="ro-RO"/>
        </w:rPr>
        <w:t>,</w:t>
      </w:r>
      <w:r w:rsidR="00147DB3" w:rsidRPr="00DF59C9">
        <w:rPr>
          <w:rFonts w:ascii="Trebuchet MS" w:eastAsia="Times New Roman" w:hAnsi="Trebuchet MS" w:cs="Arial"/>
          <w:color w:val="000000"/>
          <w:lang w:val="ro-RO"/>
        </w:rPr>
        <w:t xml:space="preserve"> și alte măsuri de informare </w:t>
      </w:r>
      <w:r w:rsidRPr="00DF59C9">
        <w:rPr>
          <w:rFonts w:ascii="Trebuchet MS" w:eastAsia="Times New Roman" w:hAnsi="Trebuchet MS" w:cs="Arial"/>
          <w:color w:val="000000"/>
          <w:lang w:val="ro-RO"/>
        </w:rPr>
        <w:t xml:space="preserve">şi </w:t>
      </w:r>
      <w:r w:rsidR="00676C20" w:rsidRPr="00DF59C9">
        <w:rPr>
          <w:rFonts w:ascii="Trebuchet MS" w:eastAsia="Times New Roman" w:hAnsi="Trebuchet MS" w:cs="Arial"/>
          <w:color w:val="000000"/>
          <w:lang w:val="ro-RO"/>
        </w:rPr>
        <w:t>comunicare</w:t>
      </w:r>
      <w:r w:rsidR="00D03E7B" w:rsidRPr="00DF59C9">
        <w:rPr>
          <w:rFonts w:ascii="Trebuchet MS" w:eastAsia="Times New Roman" w:hAnsi="Trebuchet MS" w:cs="Arial"/>
          <w:color w:val="000000"/>
          <w:lang w:val="ro-RO"/>
        </w:rPr>
        <w:t>, în cazul în care apreciază ca fiind necesare și sunt justificate corespunzător în cererea de finanțare,</w:t>
      </w:r>
      <w:r w:rsidRPr="00DF59C9">
        <w:rPr>
          <w:rFonts w:ascii="Trebuchet MS" w:eastAsia="Times New Roman" w:hAnsi="Trebuchet MS" w:cs="Arial"/>
          <w:color w:val="000000"/>
          <w:lang w:val="ro-RO"/>
        </w:rPr>
        <w:t xml:space="preserve"> precum: conferinţe, anunțuri în presă, etc.</w:t>
      </w:r>
    </w:p>
    <w:p w:rsidR="00666AA8" w:rsidRPr="00DF59C9" w:rsidRDefault="00666AA8" w:rsidP="002D3FEE">
      <w:pPr>
        <w:spacing w:before="100" w:beforeAutospacing="1"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Cerințele obligatorii care trebuie respectate, fără a fi incluse sau detaliate în cuprinsul cererii de finanțare sunt:</w:t>
      </w:r>
    </w:p>
    <w:p w:rsidR="00666AA8" w:rsidRPr="00DF59C9" w:rsidRDefault="00F076A7" w:rsidP="00767E56">
      <w:pPr>
        <w:numPr>
          <w:ilvl w:val="0"/>
          <w:numId w:val="7"/>
        </w:numPr>
        <w:spacing w:before="100" w:beforeAutospacing="1"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orice document referitor la implementarea proiectului, utilizat pentru public sau participanți, inclusiv orice listă de prezență sau orice certificat</w:t>
      </w:r>
      <w:r w:rsidR="002156D6" w:rsidRPr="00DF59C9">
        <w:rPr>
          <w:rFonts w:ascii="Trebuchet MS" w:eastAsia="Times New Roman" w:hAnsi="Trebuchet MS" w:cs="Arial"/>
          <w:color w:val="000000"/>
          <w:lang w:val="ro-RO"/>
        </w:rPr>
        <w:t xml:space="preserve"> (cu excepția certificatelor recunoscute la nivel național)</w:t>
      </w:r>
      <w:r w:rsidRPr="00DF59C9">
        <w:rPr>
          <w:rFonts w:ascii="Trebuchet MS" w:eastAsia="Times New Roman" w:hAnsi="Trebuchet MS" w:cs="Arial"/>
          <w:color w:val="000000"/>
          <w:lang w:val="ro-RO"/>
        </w:rPr>
        <w:t>, va include</w:t>
      </w:r>
      <w:r w:rsidR="001B7574" w:rsidRPr="00DF59C9">
        <w:rPr>
          <w:rFonts w:ascii="Trebuchet MS" w:eastAsia="Times New Roman" w:hAnsi="Trebuchet MS" w:cs="Arial"/>
          <w:color w:val="000000"/>
          <w:lang w:val="ro-RO"/>
        </w:rPr>
        <w:t xml:space="preserve"> </w:t>
      </w:r>
      <w:r w:rsidR="006273B0" w:rsidRPr="00DF59C9">
        <w:rPr>
          <w:rFonts w:ascii="Trebuchet MS" w:eastAsia="Times New Roman" w:hAnsi="Trebuchet MS" w:cs="Arial"/>
          <w:color w:val="000000"/>
          <w:lang w:val="ro-RO"/>
        </w:rPr>
        <w:t>elementele de identitate vizuală ale POCA</w:t>
      </w:r>
      <w:r w:rsidR="001B7574" w:rsidRPr="00DF59C9">
        <w:rPr>
          <w:rFonts w:ascii="Trebuchet MS" w:eastAsia="Times New Roman" w:hAnsi="Trebuchet MS" w:cs="Arial"/>
          <w:color w:val="000000"/>
          <w:lang w:val="ro-RO"/>
        </w:rPr>
        <w:t>,</w:t>
      </w:r>
      <w:r w:rsidR="006273B0" w:rsidRPr="00DF59C9">
        <w:rPr>
          <w:rFonts w:ascii="Trebuchet MS" w:eastAsia="Times New Roman" w:hAnsi="Trebuchet MS" w:cs="Arial"/>
          <w:color w:val="000000"/>
          <w:lang w:val="ro-RO"/>
        </w:rPr>
        <w:t xml:space="preserve"> </w:t>
      </w:r>
      <w:r w:rsidR="000A36DE" w:rsidRPr="00DF59C9">
        <w:rPr>
          <w:rFonts w:ascii="Trebuchet MS" w:eastAsia="Times New Roman" w:hAnsi="Trebuchet MS" w:cs="Arial"/>
          <w:color w:val="000000"/>
          <w:lang w:val="ro-RO"/>
        </w:rPr>
        <w:t>î</w:t>
      </w:r>
      <w:r w:rsidR="001B7574" w:rsidRPr="00DF59C9">
        <w:rPr>
          <w:rFonts w:ascii="Trebuchet MS" w:eastAsia="Times New Roman" w:hAnsi="Trebuchet MS" w:cs="Arial"/>
          <w:color w:val="000000"/>
          <w:lang w:val="ro-RO"/>
        </w:rPr>
        <w:t xml:space="preserve">n conformitate cu prevederile </w:t>
      </w:r>
      <w:r w:rsidR="001B7574" w:rsidRPr="00DF59C9">
        <w:rPr>
          <w:rFonts w:ascii="Trebuchet MS" w:eastAsia="Times New Roman" w:hAnsi="Trebuchet MS" w:cs="Arial"/>
          <w:b/>
          <w:color w:val="000000"/>
          <w:lang w:val="ro-RO"/>
        </w:rPr>
        <w:t xml:space="preserve">Manualului de </w:t>
      </w:r>
      <w:proofErr w:type="spellStart"/>
      <w:r w:rsidR="001B7574" w:rsidRPr="00DF59C9">
        <w:rPr>
          <w:rFonts w:ascii="Trebuchet MS" w:eastAsia="Times New Roman" w:hAnsi="Trebuchet MS" w:cs="Arial"/>
          <w:b/>
          <w:color w:val="000000"/>
          <w:lang w:val="ro-RO"/>
        </w:rPr>
        <w:t>Identitiate</w:t>
      </w:r>
      <w:proofErr w:type="spellEnd"/>
      <w:r w:rsidR="001B7574" w:rsidRPr="00DF59C9">
        <w:rPr>
          <w:rFonts w:ascii="Trebuchet MS" w:eastAsia="Times New Roman" w:hAnsi="Trebuchet MS" w:cs="Arial"/>
          <w:b/>
          <w:color w:val="000000"/>
          <w:lang w:val="ro-RO"/>
        </w:rPr>
        <w:t xml:space="preserve"> Vizuală POCA</w:t>
      </w:r>
      <w:r w:rsidR="001B7574" w:rsidRPr="00DF59C9">
        <w:rPr>
          <w:rFonts w:ascii="Trebuchet MS" w:eastAsia="Times New Roman" w:hAnsi="Trebuchet MS" w:cs="Arial"/>
          <w:color w:val="000000"/>
          <w:lang w:val="ro-RO"/>
        </w:rPr>
        <w:t xml:space="preserve">, accesibil la adresa </w:t>
      </w:r>
      <w:hyperlink r:id="rId13" w:history="1">
        <w:r w:rsidR="0035335D" w:rsidRPr="00DF59C9">
          <w:rPr>
            <w:rStyle w:val="Hyperlink"/>
            <w:rFonts w:ascii="Trebuchet MS" w:eastAsia="Times New Roman" w:hAnsi="Trebuchet MS" w:cs="Arial"/>
            <w:lang w:val="ro-RO"/>
          </w:rPr>
          <w:t>www.poca.ro</w:t>
        </w:r>
      </w:hyperlink>
      <w:r w:rsidRPr="00DF59C9">
        <w:rPr>
          <w:rFonts w:ascii="Trebuchet MS" w:eastAsia="Times New Roman" w:hAnsi="Trebuchet MS" w:cs="Arial"/>
          <w:color w:val="000000"/>
          <w:lang w:val="ro-RO"/>
        </w:rPr>
        <w:t>;</w:t>
      </w:r>
    </w:p>
    <w:p w:rsidR="00666AA8" w:rsidRPr="00DF59C9" w:rsidRDefault="00F076A7" w:rsidP="00767E56">
      <w:pPr>
        <w:numPr>
          <w:ilvl w:val="0"/>
          <w:numId w:val="7"/>
        </w:numPr>
        <w:spacing w:before="100" w:beforeAutospacing="1"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toate măsurile de informare și comunicare realizate prin proiect (scurta descriere a proiectului de pe site-ul solicitantului sau din anunțul de presă, afișul, materialele promoționale, etc.) vor respecta</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elementele de identitate vizuală ale POCA.</w:t>
      </w:r>
    </w:p>
    <w:p w:rsidR="006023EB" w:rsidRPr="00DF59C9" w:rsidRDefault="008C4116" w:rsidP="00266000">
      <w:pPr>
        <w:pStyle w:val="Heading2"/>
        <w:spacing w:line="240" w:lineRule="auto"/>
        <w:rPr>
          <w:rFonts w:ascii="Trebuchet MS" w:hAnsi="Trebuchet MS" w:cs="Segoe UI"/>
          <w:color w:val="000000"/>
          <w:sz w:val="22"/>
          <w:szCs w:val="22"/>
          <w:lang w:val="ro-RO"/>
        </w:rPr>
      </w:pPr>
      <w:bookmarkStart w:id="64" w:name="_Toc471991709"/>
      <w:r w:rsidRPr="00DF59C9">
        <w:rPr>
          <w:rFonts w:ascii="Trebuchet MS" w:hAnsi="Trebuchet MS" w:cs="Segoe UI"/>
          <w:color w:val="000000"/>
          <w:sz w:val="22"/>
          <w:szCs w:val="22"/>
          <w:lang w:val="ro-RO"/>
        </w:rPr>
        <w:t>Subsecțiunea 3.</w:t>
      </w:r>
      <w:r w:rsidR="00CC2639" w:rsidRPr="00DF59C9">
        <w:rPr>
          <w:rFonts w:ascii="Trebuchet MS" w:hAnsi="Trebuchet MS" w:cs="Segoe UI"/>
          <w:color w:val="000000"/>
          <w:sz w:val="22"/>
          <w:szCs w:val="22"/>
          <w:lang w:val="ro-RO"/>
        </w:rPr>
        <w:t>7</w:t>
      </w:r>
      <w:r w:rsidRPr="00DF59C9">
        <w:rPr>
          <w:rFonts w:ascii="Trebuchet MS" w:hAnsi="Trebuchet MS" w:cs="Segoe UI"/>
          <w:color w:val="000000"/>
          <w:sz w:val="22"/>
          <w:szCs w:val="22"/>
          <w:lang w:val="ro-RO"/>
        </w:rPr>
        <w:t>: Principii orizontale</w:t>
      </w:r>
      <w:bookmarkEnd w:id="64"/>
    </w:p>
    <w:p w:rsidR="00666AA8" w:rsidRPr="00DF59C9" w:rsidRDefault="00666AA8" w:rsidP="00A61588">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În cererea de finanțare, </w:t>
      </w:r>
      <w:r w:rsidR="00147DB3" w:rsidRPr="00DF59C9">
        <w:rPr>
          <w:rFonts w:ascii="Trebuchet MS" w:eastAsia="Times New Roman" w:hAnsi="Trebuchet MS" w:cs="Arial"/>
          <w:b/>
          <w:bCs/>
          <w:color w:val="000000"/>
          <w:lang w:val="ro-RO"/>
        </w:rPr>
        <w:t xml:space="preserve">fiecare </w:t>
      </w:r>
      <w:r w:rsidRPr="00DF59C9">
        <w:rPr>
          <w:rFonts w:ascii="Trebuchet MS" w:eastAsia="Times New Roman" w:hAnsi="Trebuchet MS" w:cs="Arial"/>
          <w:b/>
          <w:bCs/>
          <w:color w:val="000000"/>
          <w:lang w:val="ro-RO"/>
        </w:rPr>
        <w:t>modul de formare</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 xml:space="preserve">sau, în cazul proiectelor </w:t>
      </w:r>
      <w:r w:rsidR="00CE10A6" w:rsidRPr="00DF59C9">
        <w:rPr>
          <w:rFonts w:ascii="Trebuchet MS" w:eastAsia="Times New Roman" w:hAnsi="Trebuchet MS" w:cs="Arial"/>
          <w:color w:val="000000"/>
          <w:lang w:val="ro-RO"/>
        </w:rPr>
        <w:t xml:space="preserve">în </w:t>
      </w:r>
      <w:r w:rsidRPr="00DF59C9">
        <w:rPr>
          <w:rFonts w:ascii="Trebuchet MS" w:eastAsia="Times New Roman" w:hAnsi="Trebuchet MS" w:cs="Arial"/>
          <w:color w:val="000000"/>
          <w:lang w:val="ro-RO"/>
        </w:rPr>
        <w:t xml:space="preserve">care nu </w:t>
      </w:r>
      <w:r w:rsidR="00CE10A6" w:rsidRPr="00DF59C9">
        <w:rPr>
          <w:rFonts w:ascii="Trebuchet MS" w:eastAsia="Times New Roman" w:hAnsi="Trebuchet MS" w:cs="Arial"/>
          <w:color w:val="000000"/>
          <w:lang w:val="ro-RO"/>
        </w:rPr>
        <w:t xml:space="preserve">există </w:t>
      </w:r>
      <w:r w:rsidRPr="00DF59C9">
        <w:rPr>
          <w:rFonts w:ascii="Trebuchet MS" w:eastAsia="Times New Roman" w:hAnsi="Trebuchet MS" w:cs="Arial"/>
          <w:color w:val="000000"/>
          <w:lang w:val="ro-RO"/>
        </w:rPr>
        <w:t>componentă de formare,</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fiecare eveniment de promovare</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(de ex. conferința de deschidere, închidere, diseminare a rezultatelor, etc.) va include,</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în mod obligatoriu</w:t>
      </w:r>
      <w:r w:rsidRPr="00DF59C9">
        <w:rPr>
          <w:rFonts w:ascii="Trebuchet MS" w:eastAsia="Times New Roman" w:hAnsi="Trebuchet MS" w:cs="Arial"/>
          <w:color w:val="000000"/>
          <w:lang w:val="ro-RO"/>
        </w:rPr>
        <w:t xml:space="preserve">, </w:t>
      </w:r>
      <w:r w:rsidR="00CE10A6" w:rsidRPr="00DF59C9">
        <w:rPr>
          <w:rFonts w:ascii="Trebuchet MS" w:eastAsia="Times New Roman" w:hAnsi="Trebuchet MS" w:cs="Arial"/>
          <w:color w:val="000000"/>
          <w:lang w:val="ro-RO"/>
        </w:rPr>
        <w:t>cumulativ</w:t>
      </w:r>
      <w:r w:rsidR="00233B05" w:rsidRPr="00DF59C9">
        <w:rPr>
          <w:rFonts w:ascii="Trebuchet MS" w:eastAsia="Times New Roman" w:hAnsi="Trebuchet MS" w:cs="Arial"/>
          <w:color w:val="000000"/>
          <w:lang w:val="ro-RO"/>
        </w:rPr>
        <w:t>,</w:t>
      </w:r>
      <w:r w:rsidR="00CE10A6"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următoarele</w:t>
      </w:r>
      <w:r w:rsidR="00147DB3"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măsuri minime</w:t>
      </w:r>
      <w:r w:rsidRPr="00DF59C9">
        <w:rPr>
          <w:rFonts w:ascii="Trebuchet MS" w:eastAsia="Times New Roman" w:hAnsi="Trebuchet MS" w:cs="Arial"/>
          <w:color w:val="000000"/>
          <w:lang w:val="ro-RO"/>
        </w:rPr>
        <w:t>:</w:t>
      </w:r>
    </w:p>
    <w:p w:rsidR="00666AA8" w:rsidRPr="00DF59C9" w:rsidRDefault="00666AA8" w:rsidP="00767E56">
      <w:pPr>
        <w:numPr>
          <w:ilvl w:val="0"/>
          <w:numId w:val="8"/>
        </w:numPr>
        <w:spacing w:before="120"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Dezvoltare durabilă - o secțiune </w:t>
      </w:r>
      <w:r w:rsidR="00F3347A"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 xml:space="preserve">cu privire la importanța protecției mediului </w:t>
      </w:r>
      <w:r w:rsidR="00147DB3" w:rsidRPr="00DF59C9">
        <w:rPr>
          <w:rFonts w:ascii="Trebuchet MS" w:eastAsia="Times New Roman" w:hAnsi="Trebuchet MS" w:cs="Arial"/>
          <w:color w:val="000000"/>
          <w:lang w:val="ro-RO"/>
        </w:rPr>
        <w:t>și dezvoltării durabile,</w:t>
      </w:r>
      <w:r w:rsidRPr="00DF59C9">
        <w:rPr>
          <w:rFonts w:ascii="Trebuchet MS" w:eastAsia="Times New Roman" w:hAnsi="Trebuchet MS" w:cs="Arial"/>
          <w:color w:val="000000"/>
          <w:lang w:val="ro-RO"/>
        </w:rPr>
        <w:t xml:space="preserve"> problemele de mediu </w:t>
      </w:r>
      <w:r w:rsidR="00233B05" w:rsidRPr="00DF59C9">
        <w:rPr>
          <w:rFonts w:ascii="Trebuchet MS" w:eastAsia="Times New Roman" w:hAnsi="Trebuchet MS" w:cs="Arial"/>
          <w:color w:val="000000"/>
          <w:lang w:val="ro-RO"/>
        </w:rPr>
        <w:t>și tema schimbărilor climatice;</w:t>
      </w:r>
    </w:p>
    <w:p w:rsidR="00666AA8" w:rsidRPr="00DF59C9" w:rsidRDefault="00666AA8" w:rsidP="00767E56">
      <w:pPr>
        <w:numPr>
          <w:ilvl w:val="0"/>
          <w:numId w:val="8"/>
        </w:numPr>
        <w:spacing w:before="120" w:after="120" w:line="240" w:lineRule="auto"/>
        <w:ind w:left="714" w:hanging="357"/>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rsidR="00666AA8" w:rsidRPr="00DF59C9" w:rsidRDefault="00666AA8" w:rsidP="00CA40A7">
      <w:p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Solicitantul poate include, în mod justificat</w:t>
      </w:r>
      <w:r w:rsidR="00474BC4" w:rsidRPr="00DF59C9">
        <w:rPr>
          <w:rFonts w:ascii="Trebuchet MS" w:eastAsia="Times New Roman" w:hAnsi="Trebuchet MS" w:cs="Arial"/>
          <w:color w:val="000000"/>
          <w:lang w:val="ro-RO"/>
        </w:rPr>
        <w:t>,</w:t>
      </w:r>
      <w:r w:rsidR="00147DB3" w:rsidRPr="00DF59C9">
        <w:rPr>
          <w:rFonts w:ascii="Trebuchet MS" w:eastAsia="Times New Roman" w:hAnsi="Trebuchet MS" w:cs="Arial"/>
          <w:color w:val="000000"/>
          <w:lang w:val="ro-RO"/>
        </w:rPr>
        <w:t xml:space="preserve"> și alte măsuri </w:t>
      </w:r>
      <w:r w:rsidRPr="00DF59C9">
        <w:rPr>
          <w:rFonts w:ascii="Trebuchet MS" w:eastAsia="Times New Roman" w:hAnsi="Trebuchet MS" w:cs="Arial"/>
          <w:color w:val="000000"/>
          <w:lang w:val="ro-RO"/>
        </w:rPr>
        <w:t>privitoare la principiile orizontale, necesare și oportune pentru proiect.</w:t>
      </w:r>
    </w:p>
    <w:p w:rsidR="00366CF0" w:rsidRPr="00DF59C9" w:rsidRDefault="00366CF0" w:rsidP="00366CF0">
      <w:pPr>
        <w:spacing w:after="120" w:line="240" w:lineRule="auto"/>
        <w:jc w:val="both"/>
        <w:rPr>
          <w:rFonts w:ascii="Trebuchet MS" w:eastAsia="Times New Roman" w:hAnsi="Trebuchet MS" w:cs="Arial"/>
          <w:color w:val="000000"/>
          <w:lang w:val="ro-RO"/>
        </w:rPr>
      </w:pPr>
    </w:p>
    <w:p w:rsidR="00366CF0" w:rsidRPr="00DF59C9" w:rsidRDefault="00366CF0" w:rsidP="00366CF0">
      <w:pPr>
        <w:spacing w:after="120" w:line="240" w:lineRule="auto"/>
        <w:jc w:val="both"/>
        <w:rPr>
          <w:rFonts w:ascii="Trebuchet MS" w:eastAsia="Times New Roman" w:hAnsi="Trebuchet MS" w:cs="Arial"/>
          <w:b/>
          <w:color w:val="000000"/>
          <w:lang w:val="ro-RO"/>
        </w:rPr>
      </w:pPr>
      <w:r w:rsidRPr="00DF59C9">
        <w:rPr>
          <w:rFonts w:ascii="Trebuchet MS" w:eastAsia="Times New Roman" w:hAnsi="Trebuchet MS" w:cs="Arial"/>
          <w:color w:val="000000"/>
          <w:lang w:val="ro-RO"/>
        </w:rPr>
        <w:t xml:space="preserve">Mai multe informații și exemple pot fi regăsite în </w:t>
      </w:r>
      <w:r w:rsidRPr="00DF59C9">
        <w:rPr>
          <w:rFonts w:ascii="Trebuchet MS" w:eastAsia="Times New Roman" w:hAnsi="Trebuchet MS" w:cs="Arial"/>
          <w:i/>
          <w:color w:val="000000"/>
          <w:lang w:val="ro-RO"/>
        </w:rPr>
        <w:t>Ghidul beneficiarului privind abordarea principiilor orizontale la nivelul proiectelor finanțate din Programul Operațional Capacitate Administrativă 2014-2020</w:t>
      </w:r>
      <w:r w:rsidRPr="00DF59C9">
        <w:rPr>
          <w:rFonts w:ascii="Trebuchet MS" w:eastAsia="Times New Roman" w:hAnsi="Trebuchet MS" w:cs="Arial"/>
          <w:color w:val="000000"/>
          <w:lang w:val="ro-RO"/>
        </w:rPr>
        <w:t>,</w:t>
      </w:r>
      <w:r w:rsidR="00B50A42" w:rsidRPr="00DF59C9">
        <w:rPr>
          <w:rFonts w:ascii="Trebuchet MS" w:eastAsia="Times New Roman" w:hAnsi="Trebuchet MS" w:cs="Arial"/>
          <w:color w:val="000000"/>
          <w:lang w:val="ro-RO"/>
        </w:rPr>
        <w:t xml:space="preserve"> ce se regăsește</w:t>
      </w:r>
      <w:r w:rsidRPr="00DF59C9">
        <w:rPr>
          <w:rFonts w:ascii="Trebuchet MS" w:eastAsia="Times New Roman" w:hAnsi="Trebuchet MS" w:cs="Arial"/>
          <w:color w:val="000000"/>
          <w:lang w:val="ro-RO"/>
        </w:rPr>
        <w:t xml:space="preserve"> pe site-ul </w:t>
      </w:r>
      <w:hyperlink r:id="rId14" w:history="1">
        <w:r w:rsidRPr="00DF59C9">
          <w:rPr>
            <w:rStyle w:val="Hyperlink"/>
            <w:rFonts w:ascii="Trebuchet MS" w:eastAsia="Times New Roman" w:hAnsi="Trebuchet MS" w:cs="Arial"/>
            <w:lang w:val="ro-RO"/>
          </w:rPr>
          <w:t>www.poca.ro</w:t>
        </w:r>
      </w:hyperlink>
      <w:r w:rsidRPr="00DF59C9">
        <w:rPr>
          <w:rFonts w:ascii="Trebuchet MS" w:eastAsia="Times New Roman" w:hAnsi="Trebuchet MS" w:cs="Arial"/>
          <w:color w:val="000000"/>
          <w:lang w:val="ro-RO"/>
        </w:rPr>
        <w:t>.</w:t>
      </w:r>
    </w:p>
    <w:p w:rsidR="0035335D" w:rsidRPr="00DF59C9" w:rsidRDefault="0035335D" w:rsidP="00CA40A7">
      <w:pPr>
        <w:spacing w:after="0" w:line="240" w:lineRule="auto"/>
        <w:jc w:val="both"/>
        <w:rPr>
          <w:rFonts w:ascii="Trebuchet MS" w:eastAsia="Times New Roman" w:hAnsi="Trebuchet MS" w:cs="Arial"/>
          <w:color w:val="000000"/>
          <w:lang w:val="ro-RO"/>
        </w:rPr>
      </w:pPr>
    </w:p>
    <w:p w:rsidR="00666AA8" w:rsidRPr="00DF59C9" w:rsidRDefault="008C4116" w:rsidP="00AC127A">
      <w:pPr>
        <w:pStyle w:val="Heading2"/>
        <w:spacing w:before="120" w:after="120" w:line="240" w:lineRule="auto"/>
        <w:rPr>
          <w:rFonts w:ascii="Trebuchet MS" w:hAnsi="Trebuchet MS" w:cs="Segoe UI"/>
          <w:color w:val="000000"/>
          <w:sz w:val="22"/>
          <w:szCs w:val="22"/>
          <w:lang w:val="ro-RO"/>
        </w:rPr>
      </w:pPr>
      <w:bookmarkStart w:id="65" w:name="_Toc471991710"/>
      <w:r w:rsidRPr="00DF59C9">
        <w:rPr>
          <w:rFonts w:ascii="Trebuchet MS" w:hAnsi="Trebuchet MS" w:cs="Segoe UI"/>
          <w:color w:val="000000"/>
          <w:sz w:val="22"/>
          <w:szCs w:val="22"/>
          <w:lang w:val="ro-RO"/>
        </w:rPr>
        <w:t>Subsecțiunea 3.</w:t>
      </w:r>
      <w:r w:rsidR="00AC127A" w:rsidRPr="00DF59C9">
        <w:rPr>
          <w:rFonts w:ascii="Trebuchet MS" w:hAnsi="Trebuchet MS" w:cs="Segoe UI"/>
          <w:color w:val="000000"/>
          <w:sz w:val="22"/>
          <w:szCs w:val="22"/>
          <w:lang w:val="ro-RO"/>
        </w:rPr>
        <w:t>8</w:t>
      </w:r>
      <w:r w:rsidRPr="00DF59C9">
        <w:rPr>
          <w:rFonts w:ascii="Trebuchet MS" w:hAnsi="Trebuchet MS" w:cs="Segoe UI"/>
          <w:color w:val="000000"/>
          <w:sz w:val="22"/>
          <w:szCs w:val="22"/>
          <w:lang w:val="ro-RO"/>
        </w:rPr>
        <w:t xml:space="preserve"> Resurse umane</w:t>
      </w:r>
      <w:bookmarkEnd w:id="65"/>
    </w:p>
    <w:p w:rsidR="003F4A40" w:rsidRPr="00DF59C9" w:rsidRDefault="000D4640" w:rsidP="00AC127A">
      <w:pPr>
        <w:spacing w:before="120" w:after="120" w:line="240" w:lineRule="auto"/>
        <w:jc w:val="both"/>
        <w:rPr>
          <w:rFonts w:ascii="Trebuchet MS" w:hAnsi="Trebuchet MS"/>
          <w:color w:val="000000"/>
          <w:lang w:val="ro-RO"/>
        </w:rPr>
      </w:pPr>
      <w:r w:rsidRPr="00DF59C9">
        <w:rPr>
          <w:rFonts w:ascii="Trebuchet MS" w:hAnsi="Trebuchet MS"/>
          <w:color w:val="000000"/>
          <w:lang w:val="ro-RO"/>
        </w:rPr>
        <w:t xml:space="preserve">Resursa umană în cadrul unei cereri de finanțare constituie </w:t>
      </w:r>
      <w:r w:rsidRPr="00DF59C9">
        <w:rPr>
          <w:rFonts w:ascii="Trebuchet MS" w:hAnsi="Trebuchet MS"/>
          <w:b/>
          <w:bCs/>
          <w:color w:val="000000"/>
          <w:lang w:val="ro-RO"/>
        </w:rPr>
        <w:t xml:space="preserve">echipa de management a proiectului, </w:t>
      </w:r>
      <w:r w:rsidR="00017A3E" w:rsidRPr="00DF59C9">
        <w:rPr>
          <w:rFonts w:ascii="Trebuchet MS" w:hAnsi="Trebuchet MS"/>
          <w:b/>
          <w:bCs/>
          <w:color w:val="000000"/>
          <w:lang w:val="ro-RO"/>
        </w:rPr>
        <w:t xml:space="preserve">coordonată </w:t>
      </w:r>
      <w:r w:rsidRPr="00DF59C9">
        <w:rPr>
          <w:rFonts w:ascii="Trebuchet MS" w:hAnsi="Trebuchet MS"/>
          <w:b/>
          <w:bCs/>
          <w:color w:val="000000"/>
          <w:lang w:val="ro-RO"/>
        </w:rPr>
        <w:t>de către managerul de proiect</w:t>
      </w:r>
      <w:r w:rsidR="00CD1CBA" w:rsidRPr="00DF59C9">
        <w:rPr>
          <w:rFonts w:ascii="Trebuchet MS" w:hAnsi="Trebuchet MS"/>
          <w:b/>
          <w:bCs/>
          <w:color w:val="000000"/>
          <w:lang w:val="ro-RO"/>
        </w:rPr>
        <w:t xml:space="preserve"> </w:t>
      </w:r>
      <w:r w:rsidRPr="00DF59C9">
        <w:rPr>
          <w:rFonts w:ascii="Trebuchet MS" w:hAnsi="Trebuchet MS"/>
          <w:b/>
          <w:bCs/>
          <w:color w:val="000000"/>
          <w:lang w:val="ro-RO"/>
        </w:rPr>
        <w:t xml:space="preserve">și compusă dintr-un </w:t>
      </w:r>
      <w:r w:rsidRPr="00DF59C9">
        <w:rPr>
          <w:rFonts w:ascii="Trebuchet MS" w:hAnsi="Trebuchet MS"/>
          <w:color w:val="000000"/>
          <w:lang w:val="ro-RO"/>
        </w:rPr>
        <w:t>grup de specialişti, care deţin cunoştinţele şi aptitudinile necesare pentru implementarea proiectului.</w:t>
      </w:r>
    </w:p>
    <w:p w:rsidR="00225AFE" w:rsidRPr="00DF59C9" w:rsidRDefault="004A24D4" w:rsidP="00266000">
      <w:pPr>
        <w:spacing w:line="240" w:lineRule="auto"/>
        <w:jc w:val="both"/>
        <w:rPr>
          <w:rFonts w:ascii="Trebuchet MS" w:hAnsi="Trebuchet MS"/>
          <w:color w:val="000000"/>
          <w:lang w:val="ro-RO"/>
        </w:rPr>
      </w:pPr>
      <w:r w:rsidRPr="00DF59C9">
        <w:rPr>
          <w:rFonts w:ascii="Trebuchet MS" w:hAnsi="Trebuchet MS"/>
          <w:lang w:val="ro-RO"/>
        </w:rPr>
        <w:lastRenderedPageBreak/>
        <w:t>Echipa de management va avea în componen</w:t>
      </w:r>
      <w:r w:rsidR="00F47788" w:rsidRPr="00DF59C9">
        <w:rPr>
          <w:rFonts w:ascii="Trebuchet MS" w:hAnsi="Trebuchet MS"/>
          <w:lang w:val="ro-RO"/>
        </w:rPr>
        <w:t xml:space="preserve">ță </w:t>
      </w:r>
      <w:r w:rsidR="00225AFE" w:rsidRPr="00DF59C9">
        <w:rPr>
          <w:rFonts w:ascii="Trebuchet MS" w:hAnsi="Trebuchet MS"/>
          <w:lang w:val="ro-RO"/>
        </w:rPr>
        <w:t xml:space="preserve">cel puțin </w:t>
      </w:r>
      <w:r w:rsidR="00225AFE" w:rsidRPr="00DF59C9">
        <w:rPr>
          <w:rFonts w:ascii="Trebuchet MS" w:hAnsi="Trebuchet MS"/>
          <w:bCs/>
          <w:color w:val="000000"/>
          <w:lang w:val="ro-RO"/>
        </w:rPr>
        <w:t xml:space="preserve">3 poziții obligatorii din partea solicitantului/liderului de parteneriat, respectiv </w:t>
      </w:r>
      <w:r w:rsidR="00225AFE" w:rsidRPr="00DF59C9">
        <w:rPr>
          <w:rFonts w:ascii="Trebuchet MS" w:hAnsi="Trebuchet MS"/>
          <w:b/>
          <w:color w:val="000000"/>
          <w:lang w:val="ro-RO"/>
        </w:rPr>
        <w:t>manager de proiect, responsabil financiar și responsabil achiziții publice</w:t>
      </w:r>
      <w:r w:rsidR="00510C0B" w:rsidRPr="00DF59C9">
        <w:rPr>
          <w:rFonts w:ascii="Trebuchet MS" w:hAnsi="Trebuchet MS"/>
          <w:b/>
          <w:color w:val="000000"/>
          <w:lang w:val="ro-RO"/>
        </w:rPr>
        <w:t xml:space="preserve"> </w:t>
      </w:r>
      <w:r w:rsidR="00F47788" w:rsidRPr="00DF59C9">
        <w:rPr>
          <w:rFonts w:ascii="Trebuchet MS" w:hAnsi="Trebuchet MS"/>
          <w:b/>
          <w:color w:val="000000"/>
          <w:lang w:val="ro-RO"/>
        </w:rPr>
        <w:t>(</w:t>
      </w:r>
      <w:r w:rsidR="00F47788" w:rsidRPr="00DF59C9">
        <w:rPr>
          <w:rFonts w:ascii="Trebuchet MS" w:hAnsi="Trebuchet MS"/>
          <w:color w:val="000000"/>
          <w:lang w:val="ro-RO"/>
        </w:rPr>
        <w:t>în cazul proiectelor care au incluse proceduri de achiziții publice și/sau cumpărare directă) și</w:t>
      </w:r>
      <w:r w:rsidR="0005497A" w:rsidRPr="00DF59C9">
        <w:rPr>
          <w:rFonts w:ascii="Trebuchet MS" w:hAnsi="Trebuchet MS"/>
          <w:color w:val="000000"/>
          <w:lang w:val="ro-RO"/>
        </w:rPr>
        <w:t>/sau</w:t>
      </w:r>
      <w:r w:rsidR="00F47788" w:rsidRPr="00DF59C9">
        <w:rPr>
          <w:rFonts w:ascii="Trebuchet MS" w:hAnsi="Trebuchet MS"/>
          <w:color w:val="000000"/>
          <w:lang w:val="ro-RO"/>
        </w:rPr>
        <w:t xml:space="preserve"> consilier juridic (în cazul proiectelor în care nu sunt incluse proceduri de achiziții publice și/sau cumpărare directă).</w:t>
      </w:r>
    </w:p>
    <w:p w:rsidR="004A24D4" w:rsidRPr="00DF59C9" w:rsidRDefault="005E18DA" w:rsidP="00266000">
      <w:pPr>
        <w:spacing w:line="240" w:lineRule="auto"/>
        <w:jc w:val="both"/>
        <w:rPr>
          <w:rFonts w:ascii="Trebuchet MS" w:hAnsi="Trebuchet MS"/>
          <w:b/>
          <w:color w:val="000000"/>
          <w:lang w:val="ro-RO"/>
        </w:rPr>
      </w:pPr>
      <w:r w:rsidRPr="00DF59C9">
        <w:rPr>
          <w:rFonts w:ascii="Trebuchet MS" w:hAnsi="Trebuchet MS"/>
          <w:b/>
          <w:color w:val="000000"/>
          <w:lang w:val="ro-RO"/>
        </w:rPr>
        <w:t xml:space="preserve">Pozițiile obligatorii </w:t>
      </w:r>
      <w:r w:rsidR="00510C0B" w:rsidRPr="00DF59C9">
        <w:rPr>
          <w:rFonts w:ascii="Trebuchet MS" w:hAnsi="Trebuchet MS"/>
          <w:b/>
          <w:color w:val="000000"/>
          <w:lang w:val="ro-RO"/>
        </w:rPr>
        <w:t xml:space="preserve">vor </w:t>
      </w:r>
      <w:r w:rsidRPr="00DF59C9">
        <w:rPr>
          <w:rFonts w:ascii="Trebuchet MS" w:hAnsi="Trebuchet MS"/>
          <w:b/>
          <w:color w:val="000000"/>
          <w:lang w:val="ro-RO"/>
        </w:rPr>
        <w:t>fi ocupate doar de persoane care sunt angaja</w:t>
      </w:r>
      <w:r w:rsidR="009566E5" w:rsidRPr="00DF59C9">
        <w:rPr>
          <w:rFonts w:ascii="Trebuchet MS" w:hAnsi="Trebuchet MS"/>
          <w:b/>
          <w:color w:val="000000"/>
          <w:lang w:val="ro-RO"/>
        </w:rPr>
        <w:t>te</w:t>
      </w:r>
      <w:r w:rsidRPr="00DF59C9">
        <w:rPr>
          <w:rFonts w:ascii="Trebuchet MS" w:hAnsi="Trebuchet MS"/>
          <w:b/>
          <w:color w:val="000000"/>
          <w:lang w:val="ro-RO"/>
        </w:rPr>
        <w:t xml:space="preserve"> </w:t>
      </w:r>
      <w:r w:rsidR="0005497A" w:rsidRPr="00DF59C9">
        <w:rPr>
          <w:rFonts w:ascii="Trebuchet MS" w:hAnsi="Trebuchet MS"/>
          <w:b/>
          <w:color w:val="000000"/>
          <w:lang w:val="ro-RO"/>
        </w:rPr>
        <w:t xml:space="preserve">în cadrul </w:t>
      </w:r>
      <w:r w:rsidR="000242CC" w:rsidRPr="00DF59C9">
        <w:rPr>
          <w:rFonts w:ascii="Trebuchet MS" w:hAnsi="Trebuchet MS"/>
          <w:b/>
          <w:color w:val="000000"/>
          <w:lang w:val="ro-RO"/>
        </w:rPr>
        <w:t>entității ce are calitatea de</w:t>
      </w:r>
      <w:r w:rsidR="0005497A" w:rsidRPr="00DF59C9">
        <w:rPr>
          <w:rFonts w:ascii="Trebuchet MS" w:hAnsi="Trebuchet MS"/>
          <w:b/>
          <w:color w:val="000000"/>
          <w:lang w:val="ro-RO"/>
        </w:rPr>
        <w:t xml:space="preserve"> </w:t>
      </w:r>
      <w:r w:rsidRPr="00DF59C9">
        <w:rPr>
          <w:rFonts w:ascii="Trebuchet MS" w:hAnsi="Trebuchet MS"/>
          <w:b/>
          <w:color w:val="000000"/>
          <w:lang w:val="ro-RO"/>
        </w:rPr>
        <w:t xml:space="preserve">solicitant. </w:t>
      </w:r>
    </w:p>
    <w:p w:rsidR="00C97A9F" w:rsidRPr="00DF59C9" w:rsidRDefault="00C97A9F" w:rsidP="00C97A9F">
      <w:pPr>
        <w:spacing w:after="120" w:line="240" w:lineRule="auto"/>
        <w:jc w:val="both"/>
        <w:rPr>
          <w:rFonts w:ascii="Trebuchet MS" w:hAnsi="Trebuchet MS"/>
          <w:lang w:val="ro-RO"/>
        </w:rPr>
      </w:pPr>
      <w:r w:rsidRPr="00DF59C9">
        <w:rPr>
          <w:rFonts w:ascii="Trebuchet MS" w:hAnsi="Trebuchet MS"/>
          <w:lang w:val="ro-RO"/>
        </w:rPr>
        <w:t xml:space="preserve">În cazul proiectelor implementate în parteneriat, pozițiile obligatorii sunt destinate exclusiv liderului de parteneriat. </w:t>
      </w:r>
    </w:p>
    <w:p w:rsidR="00656321" w:rsidRPr="00DF59C9" w:rsidRDefault="00A0593A" w:rsidP="00656321">
      <w:pPr>
        <w:pStyle w:val="ListParagraph"/>
        <w:spacing w:after="120" w:line="240" w:lineRule="auto"/>
        <w:ind w:left="0"/>
        <w:jc w:val="both"/>
        <w:rPr>
          <w:rFonts w:ascii="Trebuchet MS" w:hAnsi="Trebuchet MS"/>
          <w:sz w:val="22"/>
          <w:szCs w:val="22"/>
          <w:lang w:val="ro-RO"/>
        </w:rPr>
      </w:pPr>
      <w:r w:rsidRPr="00DF59C9">
        <w:rPr>
          <w:rFonts w:ascii="Trebuchet MS" w:hAnsi="Trebuchet MS"/>
          <w:sz w:val="22"/>
          <w:szCs w:val="22"/>
          <w:lang w:val="ro-RO"/>
        </w:rPr>
        <w:t>Echipa de management</w:t>
      </w:r>
      <w:r w:rsidR="009801D9" w:rsidRPr="00DF59C9">
        <w:rPr>
          <w:rFonts w:ascii="Trebuchet MS" w:hAnsi="Trebuchet MS"/>
          <w:sz w:val="22"/>
          <w:szCs w:val="22"/>
          <w:lang w:val="ro-RO"/>
        </w:rPr>
        <w:t xml:space="preserve"> a beneficiarului/liderului de parteneriat/partenerului</w:t>
      </w:r>
      <w:r w:rsidRPr="00DF59C9">
        <w:rPr>
          <w:rFonts w:ascii="Trebuchet MS" w:hAnsi="Trebuchet MS"/>
          <w:sz w:val="22"/>
          <w:szCs w:val="22"/>
          <w:lang w:val="ro-RO"/>
        </w:rPr>
        <w:t xml:space="preserve"> poate </w:t>
      </w:r>
      <w:r w:rsidR="00656321" w:rsidRPr="00DF59C9">
        <w:rPr>
          <w:rFonts w:ascii="Trebuchet MS" w:hAnsi="Trebuchet MS"/>
          <w:sz w:val="22"/>
          <w:szCs w:val="22"/>
          <w:lang w:val="ro-RO"/>
        </w:rPr>
        <w:t xml:space="preserve">include și </w:t>
      </w:r>
      <w:r w:rsidR="009801D9" w:rsidRPr="00DF59C9">
        <w:rPr>
          <w:rFonts w:ascii="Trebuchet MS" w:hAnsi="Trebuchet MS"/>
          <w:i/>
          <w:sz w:val="22"/>
          <w:szCs w:val="22"/>
          <w:lang w:val="ro-RO"/>
        </w:rPr>
        <w:t xml:space="preserve">asistent manager, specialist IT, expert comunicare, </w:t>
      </w:r>
      <w:r w:rsidR="009801D9" w:rsidRPr="00DF59C9">
        <w:rPr>
          <w:rFonts w:ascii="Trebuchet MS" w:hAnsi="Trebuchet MS"/>
          <w:sz w:val="22"/>
          <w:szCs w:val="22"/>
          <w:lang w:val="ro-RO"/>
        </w:rPr>
        <w:t>etc</w:t>
      </w:r>
      <w:r w:rsidR="00656321" w:rsidRPr="00DF59C9">
        <w:rPr>
          <w:rFonts w:ascii="Trebuchet MS" w:hAnsi="Trebuchet MS"/>
          <w:sz w:val="22"/>
          <w:szCs w:val="22"/>
          <w:lang w:val="ro-RO"/>
        </w:rPr>
        <w:t>.</w:t>
      </w:r>
      <w:r w:rsidR="009801D9" w:rsidRPr="00DF59C9">
        <w:rPr>
          <w:rFonts w:ascii="Trebuchet MS" w:hAnsi="Trebuchet MS"/>
          <w:sz w:val="22"/>
          <w:szCs w:val="22"/>
          <w:lang w:val="ro-RO"/>
        </w:rPr>
        <w:t xml:space="preserve"> în funcție de necesitățile identificate și de specificul proiectului</w:t>
      </w:r>
      <w:r w:rsidR="00656321" w:rsidRPr="00DF59C9">
        <w:rPr>
          <w:rFonts w:ascii="Trebuchet MS" w:hAnsi="Trebuchet MS"/>
          <w:sz w:val="22"/>
          <w:szCs w:val="22"/>
          <w:lang w:val="ro-RO"/>
        </w:rPr>
        <w:t>, cu excepția  funcțiilor administrative: secretar, șofer, magaziner, etc.</w:t>
      </w:r>
    </w:p>
    <w:p w:rsidR="004E4606" w:rsidRPr="00DF59C9" w:rsidRDefault="004E4606" w:rsidP="004E4606">
      <w:pPr>
        <w:pStyle w:val="ListParagraph"/>
        <w:spacing w:after="120" w:line="240" w:lineRule="auto"/>
        <w:ind w:left="0"/>
        <w:jc w:val="both"/>
        <w:rPr>
          <w:rFonts w:ascii="Trebuchet MS" w:hAnsi="Trebuchet MS"/>
          <w:color w:val="000000"/>
          <w:lang w:val="ro-RO"/>
        </w:rPr>
      </w:pPr>
    </w:p>
    <w:p w:rsidR="00434138" w:rsidRPr="00DF59C9" w:rsidRDefault="00434138" w:rsidP="004E4606">
      <w:pPr>
        <w:pStyle w:val="ListParagraph"/>
        <w:spacing w:after="120" w:line="240" w:lineRule="auto"/>
        <w:ind w:left="0"/>
        <w:jc w:val="both"/>
        <w:rPr>
          <w:rFonts w:ascii="Trebuchet MS" w:hAnsi="Trebuchet MS"/>
          <w:sz w:val="22"/>
          <w:szCs w:val="22"/>
          <w:lang w:val="ro-RO"/>
        </w:rPr>
      </w:pPr>
      <w:r w:rsidRPr="00DF59C9">
        <w:rPr>
          <w:rFonts w:ascii="Trebuchet MS" w:hAnsi="Trebuchet MS"/>
          <w:sz w:val="22"/>
          <w:szCs w:val="22"/>
          <w:lang w:val="ro-RO"/>
        </w:rPr>
        <w:t>Membrii echipei vor avea roluri și sarcini/atribuții concrete, alocate în vederea implementării proiectului</w:t>
      </w:r>
      <w:r w:rsidR="00280490" w:rsidRPr="00DF59C9">
        <w:rPr>
          <w:rFonts w:ascii="Trebuchet MS" w:hAnsi="Trebuchet MS"/>
          <w:sz w:val="22"/>
          <w:szCs w:val="22"/>
          <w:lang w:val="ro-RO"/>
        </w:rPr>
        <w:t>.</w:t>
      </w:r>
    </w:p>
    <w:p w:rsidR="003A2102" w:rsidRPr="00DF59C9" w:rsidRDefault="003A2102" w:rsidP="004E4606">
      <w:pPr>
        <w:pStyle w:val="ListParagraph"/>
        <w:spacing w:after="120" w:line="240" w:lineRule="auto"/>
        <w:ind w:left="0"/>
        <w:jc w:val="both"/>
        <w:rPr>
          <w:rFonts w:ascii="Trebuchet MS" w:hAnsi="Trebuchet MS"/>
          <w:sz w:val="22"/>
          <w:szCs w:val="22"/>
          <w:lang w:val="ro-RO"/>
        </w:rPr>
      </w:pPr>
    </w:p>
    <w:p w:rsidR="007F1A1E" w:rsidRPr="00DF59C9" w:rsidRDefault="00280490" w:rsidP="00280490">
      <w:pPr>
        <w:autoSpaceDE w:val="0"/>
        <w:autoSpaceDN w:val="0"/>
        <w:jc w:val="both"/>
        <w:rPr>
          <w:rFonts w:ascii="Trebuchet MS" w:hAnsi="Trebuchet MS"/>
          <w:b/>
          <w:bCs/>
          <w:lang w:val="ro-RO"/>
        </w:rPr>
      </w:pPr>
      <w:r w:rsidRPr="00DF59C9">
        <w:rPr>
          <w:rFonts w:ascii="Trebuchet MS" w:hAnsi="Trebuchet MS"/>
          <w:b/>
          <w:bCs/>
          <w:lang w:val="ro-RO"/>
        </w:rPr>
        <w:t>În cazul în care proiectul se implementează în parteneriat, atribuțiile membrilor echipei de management nu se</w:t>
      </w:r>
      <w:r w:rsidR="00D324AD" w:rsidRPr="00DF59C9">
        <w:rPr>
          <w:rFonts w:ascii="Trebuchet MS" w:hAnsi="Trebuchet MS"/>
          <w:b/>
          <w:bCs/>
          <w:lang w:val="ro-RO"/>
        </w:rPr>
        <w:t xml:space="preserve"> vor</w:t>
      </w:r>
      <w:r w:rsidR="00304D07" w:rsidRPr="00DF59C9">
        <w:rPr>
          <w:rFonts w:ascii="Trebuchet MS" w:hAnsi="Trebuchet MS"/>
          <w:b/>
          <w:bCs/>
          <w:lang w:val="ro-RO"/>
        </w:rPr>
        <w:t xml:space="preserve"> </w:t>
      </w:r>
      <w:r w:rsidRPr="00DF59C9">
        <w:rPr>
          <w:rFonts w:ascii="Trebuchet MS" w:hAnsi="Trebuchet MS"/>
          <w:b/>
          <w:bCs/>
          <w:lang w:val="ro-RO"/>
        </w:rPr>
        <w:t xml:space="preserve">suprapune!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412"/>
      </w:tblGrid>
      <w:tr w:rsidR="00B87856" w:rsidRPr="00DF59C9" w:rsidTr="00425AF2">
        <w:tc>
          <w:tcPr>
            <w:tcW w:w="9900" w:type="dxa"/>
            <w:shd w:val="clear" w:color="auto" w:fill="00B0F0"/>
          </w:tcPr>
          <w:p w:rsidR="00B87856" w:rsidRPr="00DF59C9" w:rsidRDefault="00B87856" w:rsidP="007F1A1E">
            <w:pPr>
              <w:spacing w:after="120" w:line="240" w:lineRule="auto"/>
              <w:jc w:val="both"/>
              <w:rPr>
                <w:rFonts w:ascii="Trebuchet MS" w:hAnsi="Trebuchet MS" w:cs="Arial"/>
                <w:color w:val="000000"/>
                <w:lang w:val="ro-RO"/>
              </w:rPr>
            </w:pPr>
            <w:r w:rsidRPr="00DF59C9">
              <w:rPr>
                <w:rFonts w:ascii="Trebuchet MS" w:hAnsi="Trebuchet MS" w:cs="Arial"/>
                <w:b/>
                <w:bCs/>
                <w:color w:val="000000"/>
                <w:lang w:val="ro-RO"/>
              </w:rPr>
              <w:t>ATENȚIE!</w:t>
            </w:r>
          </w:p>
          <w:p w:rsidR="00B87856" w:rsidRPr="00DF59C9" w:rsidRDefault="005E18DA" w:rsidP="007F1A1E">
            <w:pPr>
              <w:spacing w:after="120" w:line="240" w:lineRule="auto"/>
              <w:jc w:val="both"/>
              <w:rPr>
                <w:rFonts w:ascii="Trebuchet MS" w:hAnsi="Trebuchet MS" w:cs="Arial"/>
                <w:b/>
                <w:color w:val="000000"/>
                <w:lang w:val="ro-RO"/>
              </w:rPr>
            </w:pPr>
            <w:r w:rsidRPr="00DF59C9">
              <w:rPr>
                <w:rFonts w:ascii="Trebuchet MS" w:hAnsi="Trebuchet MS" w:cs="Arial"/>
                <w:b/>
                <w:lang w:val="ro-RO"/>
              </w:rPr>
              <w:t xml:space="preserve">Nu se acceptă externalizarea echipei de management prin achiziționarea de </w:t>
            </w:r>
            <w:r w:rsidR="001A4DB2" w:rsidRPr="00DF59C9">
              <w:rPr>
                <w:rFonts w:ascii="Trebuchet MS" w:hAnsi="Trebuchet MS" w:cs="Arial"/>
                <w:b/>
                <w:lang w:val="ro-RO"/>
              </w:rPr>
              <w:t xml:space="preserve">servicii de </w:t>
            </w:r>
            <w:r w:rsidRPr="00DF59C9">
              <w:rPr>
                <w:rFonts w:ascii="Trebuchet MS" w:hAnsi="Trebuchet MS" w:cs="Arial"/>
                <w:b/>
                <w:lang w:val="ro-RO"/>
              </w:rPr>
              <w:t>consultanță!</w:t>
            </w:r>
          </w:p>
        </w:tc>
      </w:tr>
    </w:tbl>
    <w:p w:rsidR="009F6BC7" w:rsidRPr="00DF59C9" w:rsidRDefault="009F6BC7" w:rsidP="009F6BC7">
      <w:pPr>
        <w:tabs>
          <w:tab w:val="left" w:leader="dot" w:pos="8789"/>
        </w:tabs>
        <w:spacing w:after="120"/>
        <w:jc w:val="both"/>
        <w:rPr>
          <w:rFonts w:ascii="Trebuchet MS" w:hAnsi="Trebuchet MS"/>
          <w:lang w:val="ro-RO"/>
        </w:rPr>
      </w:pPr>
    </w:p>
    <w:p w:rsidR="0032228A" w:rsidRPr="00DF59C9" w:rsidRDefault="008C4116" w:rsidP="005A778C">
      <w:pPr>
        <w:pStyle w:val="Heading2"/>
        <w:spacing w:before="120" w:after="120" w:line="240" w:lineRule="auto"/>
        <w:rPr>
          <w:rFonts w:ascii="Trebuchet MS" w:hAnsi="Trebuchet MS" w:cs="Segoe UI"/>
          <w:color w:val="000000"/>
          <w:sz w:val="22"/>
          <w:szCs w:val="22"/>
          <w:lang w:val="ro-RO"/>
        </w:rPr>
      </w:pPr>
      <w:bookmarkStart w:id="66" w:name="_Toc471991711"/>
      <w:r w:rsidRPr="00DF59C9">
        <w:rPr>
          <w:rFonts w:ascii="Trebuchet MS" w:hAnsi="Trebuchet MS" w:cs="Segoe UI"/>
          <w:color w:val="000000"/>
          <w:sz w:val="22"/>
          <w:szCs w:val="22"/>
          <w:lang w:val="ro-RO"/>
        </w:rPr>
        <w:t>Subsecțiunea 3.9: Finanțare</w:t>
      </w:r>
      <w:bookmarkEnd w:id="66"/>
    </w:p>
    <w:p w:rsidR="008C2459" w:rsidRPr="00DF59C9" w:rsidRDefault="007330E0" w:rsidP="00767E56">
      <w:pPr>
        <w:numPr>
          <w:ilvl w:val="0"/>
          <w:numId w:val="21"/>
        </w:numPr>
        <w:spacing w:before="100" w:beforeAutospacing="1"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
          <w:bCs/>
          <w:color w:val="000000"/>
          <w:lang w:val="ro-RO"/>
        </w:rPr>
        <w:t>Valoarea</w:t>
      </w:r>
      <w:r w:rsidR="0095442E"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totală</w:t>
      </w:r>
      <w:r w:rsidR="0095442E" w:rsidRPr="00DF59C9">
        <w:rPr>
          <w:rFonts w:ascii="Trebuchet MS" w:eastAsia="Times New Roman" w:hAnsi="Trebuchet MS" w:cs="Arial"/>
          <w:b/>
          <w:bCs/>
          <w:color w:val="000000"/>
          <w:lang w:val="ro-RO"/>
        </w:rPr>
        <w:t xml:space="preserve"> </w:t>
      </w:r>
      <w:r w:rsidRPr="00DF59C9">
        <w:rPr>
          <w:rFonts w:ascii="Trebuchet MS" w:eastAsia="Times New Roman" w:hAnsi="Trebuchet MS" w:cs="Arial"/>
          <w:color w:val="000000"/>
          <w:lang w:val="ro-RO"/>
        </w:rPr>
        <w:t>a proiectului se compune din:</w:t>
      </w:r>
    </w:p>
    <w:p w:rsidR="007330E0" w:rsidRPr="00DF59C9" w:rsidRDefault="007330E0" w:rsidP="00767E56">
      <w:pPr>
        <w:numPr>
          <w:ilvl w:val="0"/>
          <w:numId w:val="23"/>
        </w:num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valoarea eligibil</w:t>
      </w:r>
      <w:r w:rsidR="004B74EB" w:rsidRPr="00DF59C9">
        <w:rPr>
          <w:rFonts w:ascii="Trebuchet MS" w:eastAsia="Times New Roman" w:hAnsi="Trebuchet MS" w:cs="Arial"/>
          <w:color w:val="000000"/>
          <w:lang w:val="ro-RO"/>
        </w:rPr>
        <w:t>ă</w:t>
      </w:r>
      <w:r w:rsidRPr="00DF59C9">
        <w:rPr>
          <w:rFonts w:ascii="Trebuchet MS" w:eastAsia="Times New Roman" w:hAnsi="Trebuchet MS" w:cs="Arial"/>
          <w:color w:val="000000"/>
          <w:lang w:val="ro-RO"/>
        </w:rPr>
        <w:t>;</w:t>
      </w:r>
    </w:p>
    <w:p w:rsidR="00D324AD" w:rsidRPr="00DF59C9" w:rsidRDefault="007330E0" w:rsidP="00767E56">
      <w:pPr>
        <w:numPr>
          <w:ilvl w:val="0"/>
          <w:numId w:val="23"/>
        </w:num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valoarea neeligibil</w:t>
      </w:r>
      <w:r w:rsidR="004B74EB" w:rsidRPr="00DF59C9">
        <w:rPr>
          <w:rFonts w:ascii="Trebuchet MS" w:eastAsia="Times New Roman" w:hAnsi="Trebuchet MS" w:cs="Arial"/>
          <w:color w:val="000000"/>
          <w:lang w:val="ro-RO"/>
        </w:rPr>
        <w:t>ă</w:t>
      </w:r>
      <w:r w:rsidR="00632BCE" w:rsidRPr="00DF59C9">
        <w:rPr>
          <w:rFonts w:ascii="Trebuchet MS" w:eastAsia="Times New Roman" w:hAnsi="Trebuchet MS" w:cs="Arial"/>
          <w:color w:val="000000"/>
          <w:lang w:val="ro-RO"/>
        </w:rPr>
        <w:t>.</w:t>
      </w:r>
    </w:p>
    <w:p w:rsidR="008C2459" w:rsidRPr="00DF59C9" w:rsidRDefault="008C2459" w:rsidP="00F44714">
      <w:pPr>
        <w:spacing w:after="0" w:line="240" w:lineRule="auto"/>
        <w:ind w:left="435" w:hanging="360"/>
        <w:jc w:val="both"/>
        <w:rPr>
          <w:rFonts w:ascii="Trebuchet MS" w:eastAsia="Times New Roman" w:hAnsi="Trebuchet MS" w:cs="Arial"/>
          <w:color w:val="000000"/>
          <w:lang w:val="ro-RO"/>
        </w:rPr>
      </w:pPr>
    </w:p>
    <w:p w:rsidR="008C2459" w:rsidRPr="00DF59C9" w:rsidRDefault="003C14D9" w:rsidP="00767E56">
      <w:pPr>
        <w:numPr>
          <w:ilvl w:val="0"/>
          <w:numId w:val="21"/>
        </w:num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
          <w:bCs/>
          <w:color w:val="000000"/>
          <w:lang w:val="ro-RO"/>
        </w:rPr>
        <w:t>Valoarea eligibilă</w:t>
      </w:r>
      <w:r w:rsidRPr="00DF59C9">
        <w:rPr>
          <w:rFonts w:ascii="Trebuchet MS" w:eastAsia="Times New Roman" w:hAnsi="Trebuchet MS" w:cs="Arial"/>
          <w:color w:val="000000"/>
          <w:lang w:val="ro-RO"/>
        </w:rPr>
        <w:t xml:space="preserve"> a proiectului se compune din: </w:t>
      </w:r>
    </w:p>
    <w:p w:rsidR="003C14D9" w:rsidRPr="00DF59C9" w:rsidRDefault="003C14D9" w:rsidP="004474A6">
      <w:pPr>
        <w:numPr>
          <w:ilvl w:val="0"/>
          <w:numId w:val="24"/>
        </w:numPr>
        <w:tabs>
          <w:tab w:val="left" w:pos="709"/>
        </w:tabs>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valoarea cheltuielilor eligibile (fără TVA),</w:t>
      </w:r>
    </w:p>
    <w:p w:rsidR="003C14D9" w:rsidRPr="00DF59C9" w:rsidRDefault="003C14D9" w:rsidP="004474A6">
      <w:pPr>
        <w:numPr>
          <w:ilvl w:val="0"/>
          <w:numId w:val="24"/>
        </w:numPr>
        <w:tabs>
          <w:tab w:val="left" w:pos="709"/>
        </w:tabs>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cheltuiala cu taxa pe valoarea adăugată nedeductibilă, po</w:t>
      </w:r>
      <w:r w:rsidR="0095442E" w:rsidRPr="00DF59C9">
        <w:rPr>
          <w:rFonts w:ascii="Trebuchet MS" w:eastAsia="Times New Roman" w:hAnsi="Trebuchet MS" w:cs="Arial"/>
          <w:color w:val="000000"/>
          <w:lang w:val="ro-RO"/>
        </w:rPr>
        <w:t xml:space="preserve">trivit legii, și nerecuperabilă </w:t>
      </w:r>
      <w:r w:rsidRPr="00DF59C9">
        <w:rPr>
          <w:rFonts w:ascii="Trebuchet MS" w:eastAsia="Times New Roman" w:hAnsi="Trebuchet MS" w:cs="Arial"/>
          <w:color w:val="000000"/>
          <w:lang w:val="ro-RO"/>
        </w:rPr>
        <w:t xml:space="preserve">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beneficiarul are obligaţia completării anexei, </w:t>
      </w:r>
      <w:r w:rsidRPr="00DF59C9">
        <w:rPr>
          <w:rFonts w:ascii="Trebuchet MS" w:eastAsia="Times New Roman" w:hAnsi="Trebuchet MS" w:cs="Arial"/>
          <w:i/>
          <w:color w:val="000000"/>
          <w:lang w:val="ro-RO"/>
        </w:rPr>
        <w:t>Declaraţie privind eligibilitatea TVA aferente cheltuielilor ce vor fi efectuate în cadrul proiectului propus spre finanţare din instrumente structurale</w:t>
      </w:r>
      <w:r w:rsidRPr="00DF59C9">
        <w:rPr>
          <w:rFonts w:ascii="Trebuchet MS" w:eastAsia="Times New Roman" w:hAnsi="Trebuchet MS" w:cs="Arial"/>
          <w:color w:val="000000"/>
          <w:lang w:val="ro-RO"/>
        </w:rPr>
        <w:t>.</w:t>
      </w:r>
    </w:p>
    <w:p w:rsidR="009F6BC7" w:rsidRPr="00DF59C9" w:rsidRDefault="009F6BC7" w:rsidP="009F6BC7">
      <w:pPr>
        <w:spacing w:after="0" w:line="240" w:lineRule="auto"/>
        <w:ind w:left="450" w:hanging="540"/>
        <w:jc w:val="both"/>
        <w:rPr>
          <w:rFonts w:ascii="Trebuchet MS" w:eastAsia="Times New Roman" w:hAnsi="Trebuchet MS" w:cs="Arial"/>
          <w:color w:val="000000"/>
          <w:lang w:val="ro-RO"/>
        </w:rPr>
      </w:pPr>
    </w:p>
    <w:p w:rsidR="008C2459" w:rsidRPr="00DF59C9" w:rsidRDefault="007330E0" w:rsidP="00767E56">
      <w:pPr>
        <w:numPr>
          <w:ilvl w:val="0"/>
          <w:numId w:val="21"/>
        </w:num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
          <w:bCs/>
          <w:color w:val="000000"/>
          <w:lang w:val="ro-RO"/>
        </w:rPr>
        <w:t>Valoarea neeligibilă</w:t>
      </w:r>
      <w:r w:rsidR="0095442E"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a proiectului se compune din</w:t>
      </w:r>
      <w:r w:rsidR="00C53F1D" w:rsidRPr="00DF59C9">
        <w:rPr>
          <w:rFonts w:ascii="Trebuchet MS" w:eastAsia="Times New Roman" w:hAnsi="Trebuchet MS" w:cs="Arial"/>
          <w:color w:val="000000"/>
          <w:lang w:val="ro-RO"/>
        </w:rPr>
        <w:t>:</w:t>
      </w:r>
    </w:p>
    <w:p w:rsidR="00C53F1D" w:rsidRPr="00DF59C9" w:rsidRDefault="007330E0" w:rsidP="00767E56">
      <w:pPr>
        <w:numPr>
          <w:ilvl w:val="0"/>
          <w:numId w:val="25"/>
        </w:numPr>
        <w:tabs>
          <w:tab w:val="left" w:pos="720"/>
        </w:tabs>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valoarea cheltuielilor neeligibile (inclusiv TVA aferentă acestora)</w:t>
      </w:r>
      <w:r w:rsidR="00C53F1D" w:rsidRPr="00DF59C9">
        <w:rPr>
          <w:rFonts w:ascii="Trebuchet MS" w:eastAsia="Times New Roman" w:hAnsi="Trebuchet MS" w:cs="Arial"/>
          <w:color w:val="000000"/>
          <w:lang w:val="ro-RO"/>
        </w:rPr>
        <w:t>;</w:t>
      </w:r>
    </w:p>
    <w:p w:rsidR="007330E0" w:rsidRPr="00DF59C9" w:rsidRDefault="007330E0" w:rsidP="00767E56">
      <w:pPr>
        <w:numPr>
          <w:ilvl w:val="0"/>
          <w:numId w:val="25"/>
        </w:numPr>
        <w:tabs>
          <w:tab w:val="left" w:pos="720"/>
        </w:tabs>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TVA aferentă cheltuielilor eligibile, pentru toate cazurile în care aceasta este deductibilă</w:t>
      </w:r>
      <w:r w:rsidR="001B443B" w:rsidRPr="00DF59C9">
        <w:rPr>
          <w:rFonts w:ascii="Trebuchet MS" w:eastAsia="Times New Roman" w:hAnsi="Trebuchet MS" w:cs="Arial"/>
          <w:color w:val="000000"/>
          <w:lang w:val="ro-RO"/>
        </w:rPr>
        <w:t xml:space="preserve"> potrivit legii și recuperabilă</w:t>
      </w:r>
      <w:r w:rsidRPr="00DF59C9">
        <w:rPr>
          <w:rFonts w:ascii="Trebuchet MS" w:eastAsia="Times New Roman" w:hAnsi="Trebuchet MS" w:cs="Arial"/>
          <w:color w:val="000000"/>
          <w:lang w:val="ro-RO"/>
        </w:rPr>
        <w:t>.</w:t>
      </w:r>
    </w:p>
    <w:p w:rsidR="00AB010C" w:rsidRPr="00DF59C9" w:rsidRDefault="00AB010C" w:rsidP="00AB010C">
      <w:pPr>
        <w:spacing w:after="0" w:line="240" w:lineRule="auto"/>
        <w:jc w:val="both"/>
        <w:rPr>
          <w:rFonts w:ascii="Trebuchet MS" w:eastAsia="Times New Roman" w:hAnsi="Trebuchet MS" w:cs="Arial"/>
          <w:color w:val="000000"/>
          <w:sz w:val="20"/>
          <w:szCs w:val="20"/>
          <w:lang w:val="ro-RO"/>
        </w:rPr>
      </w:pPr>
      <w:r w:rsidRPr="00DF59C9">
        <w:rPr>
          <w:rFonts w:ascii="Trebuchet MS" w:eastAsia="Times New Roman" w:hAnsi="Trebuchet MS" w:cs="Arial"/>
          <w:color w:val="000000"/>
          <w:sz w:val="20"/>
          <w:szCs w:val="20"/>
          <w:lang w:val="ro-RO"/>
        </w:rPr>
        <w:t xml:space="preserve"> </w:t>
      </w:r>
    </w:p>
    <w:p w:rsidR="00AB010C" w:rsidRPr="00DF59C9" w:rsidRDefault="00AB010C" w:rsidP="00AB010C">
      <w:pPr>
        <w:spacing w:after="0" w:line="240" w:lineRule="auto"/>
        <w:jc w:val="both"/>
        <w:rPr>
          <w:lang w:val="ro-RO"/>
        </w:rPr>
      </w:pPr>
      <w:r w:rsidRPr="00DF59C9">
        <w:rPr>
          <w:rFonts w:ascii="Trebuchet MS" w:eastAsia="Times New Roman" w:hAnsi="Trebuchet MS" w:cs="Arial"/>
          <w:color w:val="000000"/>
          <w:lang w:val="ro-RO"/>
        </w:rPr>
        <w:t xml:space="preserve">Având în vedere faptul că, în cadrul acestei cereri de proiecte, sunt eligibile doar proiectele cu acoperire națională, </w:t>
      </w:r>
      <w:r w:rsidRPr="00DF59C9">
        <w:rPr>
          <w:rFonts w:ascii="Trebuchet MS" w:eastAsia="Times New Roman" w:hAnsi="Trebuchet MS" w:cs="Arial"/>
          <w:b/>
          <w:color w:val="000000"/>
          <w:lang w:val="ro-RO"/>
        </w:rPr>
        <w:t>care sunt în beneficiul ambelor categorii de regiuni</w:t>
      </w:r>
      <w:r w:rsidRPr="00DF59C9">
        <w:rPr>
          <w:rFonts w:ascii="Trebuchet MS" w:eastAsia="Times New Roman" w:hAnsi="Trebuchet MS" w:cs="Arial"/>
          <w:color w:val="000000"/>
          <w:lang w:val="ro-RO"/>
        </w:rPr>
        <w:t xml:space="preserve">, respectiv regiunea mai dezvoltată (regiunea București-Ilfov) și regiunile mai puțin dezvoltate (restul </w:t>
      </w:r>
      <w:r w:rsidRPr="00DF59C9">
        <w:rPr>
          <w:rFonts w:ascii="Trebuchet MS" w:eastAsia="Times New Roman" w:hAnsi="Trebuchet MS" w:cs="Arial"/>
          <w:color w:val="000000"/>
          <w:lang w:val="ro-RO"/>
        </w:rPr>
        <w:lastRenderedPageBreak/>
        <w:t>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w:t>
      </w:r>
      <w:r w:rsidRPr="00DF59C9">
        <w:rPr>
          <w:lang w:val="ro-RO"/>
        </w:rPr>
        <w:t xml:space="preserve"> </w:t>
      </w:r>
    </w:p>
    <w:p w:rsidR="001B443B" w:rsidRPr="00DF59C9" w:rsidRDefault="00AB010C" w:rsidP="00AB010C">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Pondere medie UE din total eligibil este de 83,98386251%.</w:t>
      </w:r>
    </w:p>
    <w:p w:rsidR="00976B7D" w:rsidRPr="00DF59C9" w:rsidRDefault="00976B7D" w:rsidP="00976B7D">
      <w:p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Valoarea finanţării nerambursabile din partea UE, </w:t>
      </w:r>
      <w:r w:rsidRPr="00DF59C9">
        <w:rPr>
          <w:rFonts w:ascii="Trebuchet MS" w:eastAsia="Times New Roman" w:hAnsi="Trebuchet MS" w:cs="Arial"/>
          <w:bCs/>
          <w:color w:val="000000"/>
          <w:lang w:val="ro-RO"/>
        </w:rPr>
        <w:t>con</w:t>
      </w:r>
      <w:r w:rsidRPr="00DF59C9">
        <w:rPr>
          <w:rFonts w:ascii="Trebuchet MS" w:eastAsia="Times New Roman" w:hAnsi="Trebuchet MS" w:cs="Arial"/>
          <w:color w:val="000000"/>
          <w:lang w:val="ro-RO"/>
        </w:rPr>
        <w:t>form art.</w:t>
      </w:r>
      <w:r w:rsidRPr="00DF59C9">
        <w:rPr>
          <w:rFonts w:ascii="Trebuchet MS" w:eastAsia="Times New Roman" w:hAnsi="Trebuchet MS" w:cs="Arial"/>
          <w:bCs/>
          <w:color w:val="000000"/>
          <w:lang w:val="ro-RO"/>
        </w:rPr>
        <w:t xml:space="preserve"> 120 din Reg. (UE) nr. 1303/2013 al Parla</w:t>
      </w:r>
      <w:r w:rsidRPr="00DF59C9">
        <w:rPr>
          <w:rFonts w:ascii="Trebuchet MS" w:eastAsia="Times New Roman" w:hAnsi="Trebuchet MS" w:cs="Arial"/>
          <w:color w:val="000000"/>
          <w:lang w:val="ro-RO"/>
        </w:rPr>
        <w:t>mentului Eu</w:t>
      </w:r>
      <w:r w:rsidRPr="00DF59C9">
        <w:rPr>
          <w:rFonts w:ascii="Trebuchet MS" w:eastAsia="Times New Roman" w:hAnsi="Trebuchet MS" w:cs="Arial"/>
          <w:bCs/>
          <w:color w:val="000000"/>
          <w:lang w:val="ro-RO"/>
        </w:rPr>
        <w:t>rop</w:t>
      </w:r>
      <w:r w:rsidRPr="00DF59C9">
        <w:rPr>
          <w:rFonts w:ascii="Trebuchet MS" w:eastAsia="Times New Roman" w:hAnsi="Trebuchet MS" w:cs="Arial"/>
          <w:color w:val="000000"/>
          <w:lang w:val="ro-RO"/>
        </w:rPr>
        <w:t>ean și al Consiliului, este de maxim 80% din totalul cheltuielilor eligibile</w:t>
      </w:r>
      <w:r w:rsidR="00450197" w:rsidRPr="00DF59C9">
        <w:rPr>
          <w:rFonts w:ascii="Trebuchet MS" w:eastAsia="Times New Roman" w:hAnsi="Trebuchet MS" w:cs="Arial"/>
          <w:color w:val="000000"/>
          <w:lang w:val="ro-RO"/>
        </w:rPr>
        <w:t xml:space="preserve"> pentru proiectele aferente regiunii mai dezvoltate și de maxim 85% din totalul cheltuielilor eligibile pentru proiectele aferente regiunilor mai puțin dezvoltate</w:t>
      </w:r>
      <w:r w:rsidR="00F94CC0" w:rsidRPr="00DF59C9">
        <w:rPr>
          <w:rFonts w:ascii="Trebuchet MS" w:eastAsia="Times New Roman" w:hAnsi="Trebuchet MS" w:cs="Arial"/>
          <w:color w:val="000000"/>
          <w:lang w:val="ro-RO"/>
        </w:rPr>
        <w:t>.</w:t>
      </w:r>
    </w:p>
    <w:p w:rsidR="00AB010C" w:rsidRPr="00DF59C9" w:rsidRDefault="00AB010C" w:rsidP="00AB010C">
      <w:pPr>
        <w:spacing w:after="120"/>
        <w:jc w:val="both"/>
        <w:rPr>
          <w:rFonts w:ascii="Trebuchet MS" w:hAnsi="Trebuchet MS" w:cs="Arial"/>
          <w:bCs/>
          <w:sz w:val="16"/>
          <w:szCs w:val="16"/>
          <w:lang w:val="ro-RO"/>
        </w:rPr>
      </w:pPr>
    </w:p>
    <w:p w:rsidR="00AB010C" w:rsidRPr="00DF59C9" w:rsidRDefault="00AB010C" w:rsidP="00AB010C">
      <w:pPr>
        <w:spacing w:after="120"/>
        <w:jc w:val="both"/>
        <w:rPr>
          <w:rFonts w:ascii="Trebuchet MS" w:hAnsi="Trebuchet MS" w:cs="Arial"/>
          <w:bCs/>
          <w:lang w:val="ro-RO"/>
        </w:rPr>
      </w:pPr>
      <w:r w:rsidRPr="00DF59C9">
        <w:rPr>
          <w:rFonts w:ascii="Trebuchet MS" w:hAnsi="Trebuchet MS" w:cs="Arial"/>
          <w:bCs/>
          <w:lang w:val="ro-RO"/>
        </w:rPr>
        <w:t>De asemenea, solicitantul trebuie să contribuie la valoarea totală eligibilă a proiectului propus cu un anumit procent, ce se constituie în contribuția solicitantului. Valoarea contribuţiei solicitantului și a partenerului, acolo unde este cazul, este stabilită conform valorilor din tabelul de mai jos:</w:t>
      </w:r>
    </w:p>
    <w:tbl>
      <w:tblPr>
        <w:tblW w:w="4996" w:type="pct"/>
        <w:tblLayout w:type="fixed"/>
        <w:tblLook w:val="04A0"/>
      </w:tblPr>
      <w:tblGrid>
        <w:gridCol w:w="1431"/>
        <w:gridCol w:w="1200"/>
        <w:gridCol w:w="955"/>
        <w:gridCol w:w="959"/>
        <w:gridCol w:w="942"/>
        <w:gridCol w:w="949"/>
        <w:gridCol w:w="1037"/>
        <w:gridCol w:w="1086"/>
        <w:gridCol w:w="953"/>
      </w:tblGrid>
      <w:tr w:rsidR="00AB010C" w:rsidRPr="00DF59C9" w:rsidTr="00A840BC">
        <w:trPr>
          <w:trHeight w:val="825"/>
          <w:tblHeader/>
        </w:trPr>
        <w:tc>
          <w:tcPr>
            <w:tcW w:w="75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Solicitant/lider de parteneriat</w:t>
            </w:r>
          </w:p>
        </w:tc>
        <w:tc>
          <w:tcPr>
            <w:tcW w:w="631" w:type="pct"/>
            <w:tcBorders>
              <w:top w:val="single" w:sz="8" w:space="0" w:color="auto"/>
              <w:left w:val="nil"/>
              <w:bottom w:val="single" w:sz="8" w:space="0" w:color="auto"/>
              <w:right w:val="single" w:sz="8"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Partener</w:t>
            </w:r>
          </w:p>
        </w:tc>
        <w:tc>
          <w:tcPr>
            <w:tcW w:w="1006" w:type="pct"/>
            <w:gridSpan w:val="2"/>
            <w:tcBorders>
              <w:top w:val="single" w:sz="8" w:space="0" w:color="auto"/>
              <w:left w:val="nil"/>
              <w:bottom w:val="single" w:sz="8" w:space="0" w:color="auto"/>
              <w:right w:val="single" w:sz="8" w:space="0" w:color="000000"/>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solicitantului</w:t>
            </w:r>
          </w:p>
        </w:tc>
        <w:tc>
          <w:tcPr>
            <w:tcW w:w="994" w:type="pct"/>
            <w:gridSpan w:val="2"/>
            <w:tcBorders>
              <w:top w:val="single" w:sz="8" w:space="0" w:color="auto"/>
              <w:left w:val="nil"/>
              <w:bottom w:val="single" w:sz="8" w:space="0" w:color="auto"/>
              <w:right w:val="single" w:sz="8" w:space="0" w:color="000000"/>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liderului de parteneriat</w:t>
            </w:r>
          </w:p>
        </w:tc>
        <w:tc>
          <w:tcPr>
            <w:tcW w:w="1116" w:type="pct"/>
            <w:gridSpan w:val="2"/>
            <w:tcBorders>
              <w:top w:val="single" w:sz="8" w:space="0" w:color="auto"/>
              <w:left w:val="nil"/>
              <w:bottom w:val="single" w:sz="8" w:space="0" w:color="auto"/>
              <w:right w:val="single" w:sz="8" w:space="0" w:color="000000"/>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partenerului</w:t>
            </w:r>
          </w:p>
        </w:tc>
        <w:tc>
          <w:tcPr>
            <w:tcW w:w="501" w:type="pct"/>
            <w:tcBorders>
              <w:top w:val="single" w:sz="8" w:space="0" w:color="auto"/>
              <w:left w:val="nil"/>
              <w:bottom w:val="single" w:sz="8" w:space="0" w:color="auto"/>
              <w:right w:val="single" w:sz="8"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proiectului</w:t>
            </w:r>
          </w:p>
        </w:tc>
      </w:tr>
      <w:tr w:rsidR="00AB010C" w:rsidRPr="00DF59C9" w:rsidTr="00A840BC">
        <w:trPr>
          <w:trHeight w:val="1243"/>
        </w:trPr>
        <w:tc>
          <w:tcPr>
            <w:tcW w:w="752" w:type="pct"/>
            <w:tcBorders>
              <w:top w:val="nil"/>
              <w:left w:val="single" w:sz="4" w:space="0" w:color="auto"/>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p>
        </w:tc>
        <w:tc>
          <w:tcPr>
            <w:tcW w:w="63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p>
        </w:tc>
        <w:tc>
          <w:tcPr>
            <w:tcW w:w="502"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Asistență financiară nerambursabilă</w:t>
            </w:r>
          </w:p>
        </w:tc>
        <w:tc>
          <w:tcPr>
            <w:tcW w:w="504"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Contribuție proprie</w:t>
            </w:r>
          </w:p>
        </w:tc>
        <w:tc>
          <w:tcPr>
            <w:tcW w:w="495"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Asistență financiară nerambursabilă</w:t>
            </w:r>
          </w:p>
        </w:tc>
        <w:tc>
          <w:tcPr>
            <w:tcW w:w="499"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Contribuție proprie</w:t>
            </w:r>
          </w:p>
        </w:tc>
        <w:tc>
          <w:tcPr>
            <w:tcW w:w="545"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Asistență financiară nerambursabilă</w:t>
            </w:r>
          </w:p>
        </w:tc>
        <w:tc>
          <w:tcPr>
            <w:tcW w:w="57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Contribuție proprie</w:t>
            </w:r>
          </w:p>
        </w:tc>
        <w:tc>
          <w:tcPr>
            <w:tcW w:w="50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p>
        </w:tc>
      </w:tr>
      <w:tr w:rsidR="00AB010C" w:rsidRPr="00DF59C9" w:rsidTr="00A840BC">
        <w:trPr>
          <w:trHeight w:val="153"/>
        </w:trPr>
        <w:tc>
          <w:tcPr>
            <w:tcW w:w="752" w:type="pct"/>
            <w:tcBorders>
              <w:top w:val="nil"/>
              <w:left w:val="single" w:sz="4" w:space="0" w:color="auto"/>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1</w:t>
            </w:r>
          </w:p>
        </w:tc>
        <w:tc>
          <w:tcPr>
            <w:tcW w:w="631"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2</w:t>
            </w:r>
          </w:p>
        </w:tc>
        <w:tc>
          <w:tcPr>
            <w:tcW w:w="502"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3</w:t>
            </w:r>
          </w:p>
        </w:tc>
        <w:tc>
          <w:tcPr>
            <w:tcW w:w="504"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4</w:t>
            </w:r>
          </w:p>
        </w:tc>
        <w:tc>
          <w:tcPr>
            <w:tcW w:w="495"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5</w:t>
            </w:r>
          </w:p>
        </w:tc>
        <w:tc>
          <w:tcPr>
            <w:tcW w:w="499"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6</w:t>
            </w:r>
          </w:p>
        </w:tc>
        <w:tc>
          <w:tcPr>
            <w:tcW w:w="545"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7</w:t>
            </w:r>
          </w:p>
        </w:tc>
        <w:tc>
          <w:tcPr>
            <w:tcW w:w="571"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8</w:t>
            </w:r>
          </w:p>
        </w:tc>
        <w:tc>
          <w:tcPr>
            <w:tcW w:w="501" w:type="pct"/>
            <w:tcBorders>
              <w:top w:val="nil"/>
              <w:left w:val="nil"/>
              <w:bottom w:val="single" w:sz="4" w:space="0" w:color="auto"/>
              <w:right w:val="single" w:sz="4" w:space="0" w:color="auto"/>
            </w:tcBorders>
            <w:shd w:val="clear" w:color="auto" w:fill="auto"/>
            <w:vAlign w:val="center"/>
            <w:hideMark/>
          </w:tcPr>
          <w:p w:rsidR="00AB010C" w:rsidRPr="00DF59C9" w:rsidRDefault="00AB010C" w:rsidP="00A840BC">
            <w:pPr>
              <w:spacing w:after="0" w:line="240" w:lineRule="auto"/>
              <w:jc w:val="cente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9</w:t>
            </w:r>
          </w:p>
        </w:tc>
      </w:tr>
      <w:tr w:rsidR="00AB010C" w:rsidRPr="00DF59C9" w:rsidTr="00A840BC">
        <w:trPr>
          <w:trHeight w:val="1245"/>
        </w:trPr>
        <w:tc>
          <w:tcPr>
            <w:tcW w:w="752" w:type="pct"/>
            <w:tcBorders>
              <w:top w:val="nil"/>
              <w:left w:val="single" w:sz="4" w:space="0" w:color="auto"/>
              <w:bottom w:val="single" w:sz="4" w:space="0" w:color="auto"/>
              <w:right w:val="single" w:sz="4" w:space="0" w:color="auto"/>
            </w:tcBorders>
            <w:shd w:val="clear" w:color="auto" w:fill="auto"/>
            <w:hideMark/>
          </w:tcPr>
          <w:p w:rsidR="00AB010C" w:rsidRPr="00DF59C9" w:rsidRDefault="00AB010C" w:rsidP="00A840BC">
            <w:pP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 xml:space="preserve">ONG-uri Parteneri sociali (organizaţii sindicale, organizații patronale, precum și formele de asociere ale acestora cu personalitate juridică) </w:t>
            </w:r>
          </w:p>
          <w:p w:rsidR="00AB010C" w:rsidRPr="00DF59C9" w:rsidRDefault="00AB010C" w:rsidP="00A840BC">
            <w:pPr>
              <w:spacing w:after="0" w:line="240" w:lineRule="auto"/>
              <w:rPr>
                <w:rFonts w:ascii="Trebuchet MS" w:eastAsia="Times New Roman" w:hAnsi="Trebuchet MS"/>
                <w:sz w:val="16"/>
                <w:szCs w:val="16"/>
                <w:lang w:val="ro-RO" w:eastAsia="en-GB"/>
              </w:rPr>
            </w:pPr>
          </w:p>
        </w:tc>
        <w:tc>
          <w:tcPr>
            <w:tcW w:w="63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502"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solicitantului x 98%</w:t>
            </w:r>
          </w:p>
        </w:tc>
        <w:tc>
          <w:tcPr>
            <w:tcW w:w="504"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solicitantului x 2%</w:t>
            </w:r>
          </w:p>
        </w:tc>
        <w:tc>
          <w:tcPr>
            <w:tcW w:w="495"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499"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545"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57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50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=3+4</w:t>
            </w:r>
          </w:p>
        </w:tc>
      </w:tr>
      <w:tr w:rsidR="00AB010C" w:rsidRPr="00DF59C9" w:rsidTr="00A840BC">
        <w:trPr>
          <w:trHeight w:val="273"/>
        </w:trPr>
        <w:tc>
          <w:tcPr>
            <w:tcW w:w="752" w:type="pct"/>
            <w:tcBorders>
              <w:top w:val="nil"/>
              <w:left w:val="single" w:sz="4" w:space="0" w:color="auto"/>
              <w:bottom w:val="single" w:sz="4" w:space="0" w:color="auto"/>
              <w:right w:val="single" w:sz="4" w:space="0" w:color="auto"/>
            </w:tcBorders>
            <w:shd w:val="clear" w:color="auto" w:fill="auto"/>
            <w:hideMark/>
          </w:tcPr>
          <w:p w:rsidR="00AB010C" w:rsidRPr="00DF59C9" w:rsidRDefault="00AB010C" w:rsidP="00A840BC">
            <w:pP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 xml:space="preserve">ONG-uri Parteneri sociali (organizaţii sindicale, organizații patronale, precum și formele de asociere ale acestora cu personalitate juridică) </w:t>
            </w:r>
          </w:p>
          <w:p w:rsidR="00AB010C" w:rsidRPr="00DF59C9" w:rsidRDefault="00AB010C" w:rsidP="00A840BC">
            <w:pPr>
              <w:spacing w:after="0" w:line="240" w:lineRule="auto"/>
              <w:rPr>
                <w:rFonts w:ascii="Trebuchet MS" w:eastAsia="Times New Roman" w:hAnsi="Trebuchet MS"/>
                <w:sz w:val="16"/>
                <w:szCs w:val="16"/>
                <w:lang w:val="ro-RO" w:eastAsia="en-GB"/>
              </w:rPr>
            </w:pPr>
          </w:p>
        </w:tc>
        <w:tc>
          <w:tcPr>
            <w:tcW w:w="631" w:type="pct"/>
            <w:tcBorders>
              <w:top w:val="nil"/>
              <w:left w:val="nil"/>
              <w:bottom w:val="single" w:sz="4" w:space="0" w:color="auto"/>
              <w:right w:val="single" w:sz="4" w:space="0" w:color="auto"/>
            </w:tcBorders>
            <w:shd w:val="clear" w:color="auto" w:fill="auto"/>
            <w:hideMark/>
          </w:tcPr>
          <w:p w:rsidR="00AB010C" w:rsidRPr="00DF59C9" w:rsidRDefault="00AB010C" w:rsidP="00A840BC">
            <w:pP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ONG-uri Parteneri sociali (organizaţii</w:t>
            </w:r>
            <w:r w:rsidRPr="00DF59C9">
              <w:rPr>
                <w:lang w:val="ro-RO"/>
              </w:rPr>
              <w:t xml:space="preserve"> </w:t>
            </w:r>
            <w:r w:rsidRPr="00DF59C9">
              <w:rPr>
                <w:rFonts w:ascii="Trebuchet MS" w:eastAsia="Times New Roman" w:hAnsi="Trebuchet MS"/>
                <w:sz w:val="16"/>
                <w:szCs w:val="16"/>
                <w:lang w:val="ro-RO" w:eastAsia="en-GB"/>
              </w:rPr>
              <w:t xml:space="preserve">sindicale, organizații patronale, precum și formele de asociere ale acestora cu personalitate juridică);  </w:t>
            </w:r>
          </w:p>
          <w:p w:rsidR="00AB010C" w:rsidRPr="00DF59C9" w:rsidRDefault="00AB010C" w:rsidP="00A840BC">
            <w:pP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 xml:space="preserve">Instituții de învățământ superior acreditate </w:t>
            </w:r>
            <w:r w:rsidRPr="00DF59C9">
              <w:rPr>
                <w:rFonts w:ascii="Trebuchet MS" w:eastAsia="Times New Roman" w:hAnsi="Trebuchet MS"/>
                <w:sz w:val="16"/>
                <w:szCs w:val="16"/>
                <w:lang w:val="ro-RO" w:eastAsia="en-GB"/>
              </w:rPr>
              <w:lastRenderedPageBreak/>
              <w:t xml:space="preserve">și/sau instituții de cercetare; </w:t>
            </w:r>
          </w:p>
          <w:p w:rsidR="00AB010C" w:rsidRPr="00DF59C9" w:rsidRDefault="00AB010C" w:rsidP="00A840BC">
            <w:pP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Academia Română.</w:t>
            </w:r>
          </w:p>
        </w:tc>
        <w:tc>
          <w:tcPr>
            <w:tcW w:w="502"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lastRenderedPageBreak/>
              <w:t>Nu este cazul</w:t>
            </w:r>
          </w:p>
        </w:tc>
        <w:tc>
          <w:tcPr>
            <w:tcW w:w="504"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495"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liderului de parteneriat x 98%</w:t>
            </w:r>
          </w:p>
        </w:tc>
        <w:tc>
          <w:tcPr>
            <w:tcW w:w="499"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liderului de parteneriat x 2%</w:t>
            </w:r>
          </w:p>
        </w:tc>
        <w:tc>
          <w:tcPr>
            <w:tcW w:w="545"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partenerului x 98%</w:t>
            </w:r>
          </w:p>
        </w:tc>
        <w:tc>
          <w:tcPr>
            <w:tcW w:w="57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partenerului x 2%</w:t>
            </w:r>
          </w:p>
        </w:tc>
        <w:tc>
          <w:tcPr>
            <w:tcW w:w="501" w:type="pct"/>
            <w:tcBorders>
              <w:top w:val="nil"/>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=5+6+7+8</w:t>
            </w:r>
          </w:p>
        </w:tc>
      </w:tr>
      <w:tr w:rsidR="00AB010C" w:rsidRPr="00DF59C9" w:rsidTr="00A840BC">
        <w:trPr>
          <w:trHeight w:val="273"/>
        </w:trPr>
        <w:tc>
          <w:tcPr>
            <w:tcW w:w="752" w:type="pct"/>
            <w:tcBorders>
              <w:top w:val="single" w:sz="4" w:space="0" w:color="auto"/>
              <w:left w:val="single" w:sz="4" w:space="0" w:color="auto"/>
              <w:bottom w:val="single" w:sz="4" w:space="0" w:color="auto"/>
              <w:right w:val="single" w:sz="4" w:space="0" w:color="auto"/>
            </w:tcBorders>
            <w:shd w:val="clear" w:color="auto" w:fill="auto"/>
            <w:hideMark/>
          </w:tcPr>
          <w:p w:rsidR="00AB010C" w:rsidRPr="00DF59C9" w:rsidRDefault="00AB010C" w:rsidP="00A840BC">
            <w:pPr>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lastRenderedPageBreak/>
              <w:t xml:space="preserve">ONG-uri Parteneri sociali (organizaţii sindicale, organizații patronale, precum și formele de asociere ale acestora cu personalitate juridică) </w:t>
            </w:r>
          </w:p>
          <w:p w:rsidR="00AB010C" w:rsidRPr="00DF59C9" w:rsidRDefault="00AB010C" w:rsidP="00A840BC">
            <w:pPr>
              <w:spacing w:after="0" w:line="240" w:lineRule="auto"/>
              <w:rPr>
                <w:rFonts w:ascii="Trebuchet MS" w:eastAsia="Times New Roman" w:hAnsi="Trebuchet MS"/>
                <w:sz w:val="16"/>
                <w:szCs w:val="16"/>
                <w:lang w:val="ro-RO" w:eastAsia="en-GB"/>
              </w:rPr>
            </w:pPr>
          </w:p>
        </w:tc>
        <w:tc>
          <w:tcPr>
            <w:tcW w:w="631"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Autorități și instituții publice centrale</w:t>
            </w:r>
          </w:p>
        </w:tc>
        <w:tc>
          <w:tcPr>
            <w:tcW w:w="502"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504"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Nu este cazul</w:t>
            </w:r>
          </w:p>
        </w:tc>
        <w:tc>
          <w:tcPr>
            <w:tcW w:w="495"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liderului de parteneriat x 98%</w:t>
            </w:r>
          </w:p>
        </w:tc>
        <w:tc>
          <w:tcPr>
            <w:tcW w:w="499"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liderului de parteneriat x 2%</w:t>
            </w:r>
          </w:p>
        </w:tc>
        <w:tc>
          <w:tcPr>
            <w:tcW w:w="545"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partenerului x 83,98386251%</w:t>
            </w:r>
          </w:p>
        </w:tc>
        <w:tc>
          <w:tcPr>
            <w:tcW w:w="571"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=Valoarea eligibilă a cheltuielilor din bugetul partenerului x 16,01613749%</w:t>
            </w:r>
          </w:p>
        </w:tc>
        <w:tc>
          <w:tcPr>
            <w:tcW w:w="501" w:type="pct"/>
            <w:tcBorders>
              <w:top w:val="single" w:sz="4" w:space="0" w:color="auto"/>
              <w:left w:val="nil"/>
              <w:bottom w:val="single" w:sz="4" w:space="0" w:color="auto"/>
              <w:right w:val="single" w:sz="4" w:space="0" w:color="auto"/>
            </w:tcBorders>
            <w:shd w:val="clear" w:color="auto" w:fill="auto"/>
            <w:hideMark/>
          </w:tcPr>
          <w:p w:rsidR="00AB010C" w:rsidRPr="00DF59C9" w:rsidRDefault="00AB010C" w:rsidP="00A840BC">
            <w:pPr>
              <w:spacing w:after="0" w:line="240" w:lineRule="auto"/>
              <w:rPr>
                <w:rFonts w:ascii="Trebuchet MS" w:eastAsia="Times New Roman" w:hAnsi="Trebuchet MS"/>
                <w:sz w:val="16"/>
                <w:szCs w:val="16"/>
                <w:lang w:val="ro-RO" w:eastAsia="en-GB"/>
              </w:rPr>
            </w:pPr>
            <w:r w:rsidRPr="00DF59C9">
              <w:rPr>
                <w:rFonts w:ascii="Trebuchet MS" w:eastAsia="Times New Roman" w:hAnsi="Trebuchet MS"/>
                <w:sz w:val="16"/>
                <w:szCs w:val="16"/>
                <w:lang w:val="ro-RO" w:eastAsia="en-GB"/>
              </w:rPr>
              <w:t>=5+6+7+8</w:t>
            </w:r>
          </w:p>
        </w:tc>
      </w:tr>
    </w:tbl>
    <w:p w:rsidR="00AB010C" w:rsidRPr="00DF59C9" w:rsidRDefault="00AB010C" w:rsidP="00976B7D">
      <w:pPr>
        <w:spacing w:before="120" w:after="0" w:line="240" w:lineRule="auto"/>
        <w:jc w:val="both"/>
        <w:rPr>
          <w:rFonts w:ascii="Trebuchet MS" w:eastAsia="Times New Roman" w:hAnsi="Trebuchet MS" w:cs="Arial"/>
          <w:color w:val="000000"/>
          <w:lang w:val="ro-RO"/>
        </w:rPr>
      </w:pPr>
    </w:p>
    <w:p w:rsidR="001B443B" w:rsidRPr="00DF59C9" w:rsidRDefault="001B443B" w:rsidP="00976B7D">
      <w:pPr>
        <w:spacing w:after="0" w:line="240" w:lineRule="auto"/>
        <w:jc w:val="both"/>
        <w:rPr>
          <w:rFonts w:ascii="Trebuchet MS" w:eastAsia="Times New Roman" w:hAnsi="Trebuchet MS" w:cs="Arial"/>
          <w:color w:val="000000"/>
          <w:lang w:val="ro-RO"/>
        </w:rPr>
      </w:pPr>
    </w:p>
    <w:p w:rsidR="000D094B" w:rsidRPr="00DF59C9" w:rsidRDefault="00064E42" w:rsidP="00064E42">
      <w:pPr>
        <w:spacing w:after="0"/>
        <w:rPr>
          <w:rFonts w:ascii="Trebuchet MS" w:hAnsi="Trebuchet MS"/>
          <w:lang w:val="ro-RO"/>
        </w:rPr>
      </w:pPr>
      <w:r w:rsidRPr="00DF59C9">
        <w:rPr>
          <w:rFonts w:ascii="Trebuchet MS" w:hAnsi="Trebuchet MS"/>
          <w:b/>
          <w:lang w:val="ro-RO"/>
        </w:rPr>
        <w:t>Bugetul proiectului</w:t>
      </w:r>
      <w:r w:rsidR="00304D07" w:rsidRPr="00DF59C9">
        <w:rPr>
          <w:rFonts w:ascii="Trebuchet MS" w:hAnsi="Trebuchet MS"/>
          <w:lang w:val="ro-RO"/>
        </w:rPr>
        <w:t xml:space="preserve"> </w:t>
      </w:r>
      <w:r w:rsidR="000D094B" w:rsidRPr="00DF59C9">
        <w:rPr>
          <w:rFonts w:ascii="Trebuchet MS" w:hAnsi="Trebuchet MS"/>
          <w:lang w:val="ro-RO"/>
        </w:rPr>
        <w:t>este constituit din următoarele elemente:</w:t>
      </w:r>
    </w:p>
    <w:p w:rsidR="00561FDA" w:rsidRPr="00DF59C9" w:rsidRDefault="00561FDA" w:rsidP="00767E56">
      <w:pPr>
        <w:pStyle w:val="ListParagraph"/>
        <w:numPr>
          <w:ilvl w:val="0"/>
          <w:numId w:val="26"/>
        </w:numPr>
        <w:spacing w:after="0"/>
        <w:rPr>
          <w:rFonts w:ascii="Trebuchet MS" w:hAnsi="Trebuchet MS"/>
          <w:sz w:val="22"/>
          <w:szCs w:val="22"/>
          <w:lang w:val="ro-RO"/>
        </w:rPr>
      </w:pPr>
      <w:r w:rsidRPr="00DF59C9">
        <w:rPr>
          <w:rFonts w:ascii="Trebuchet MS" w:hAnsi="Trebuchet MS"/>
          <w:sz w:val="22"/>
          <w:szCs w:val="22"/>
          <w:lang w:val="ro-RO"/>
        </w:rPr>
        <w:t xml:space="preserve">Cheltuieli eligibile; </w:t>
      </w:r>
    </w:p>
    <w:p w:rsidR="00561FDA" w:rsidRPr="00DF59C9" w:rsidRDefault="00561FDA" w:rsidP="00767E56">
      <w:pPr>
        <w:numPr>
          <w:ilvl w:val="0"/>
          <w:numId w:val="26"/>
        </w:numPr>
        <w:spacing w:after="0"/>
        <w:jc w:val="both"/>
        <w:rPr>
          <w:rFonts w:ascii="Trebuchet MS" w:hAnsi="Trebuchet MS"/>
          <w:lang w:val="ro-RO"/>
        </w:rPr>
      </w:pPr>
      <w:r w:rsidRPr="00DF59C9">
        <w:rPr>
          <w:rFonts w:ascii="Trebuchet MS" w:hAnsi="Trebuchet MS"/>
          <w:lang w:val="ro-RO"/>
        </w:rPr>
        <w:t>Cheltuieli neeligibile (altele decât TVA) și TVA aferentă acestora;</w:t>
      </w:r>
    </w:p>
    <w:p w:rsidR="00561FDA" w:rsidRPr="00DF59C9" w:rsidRDefault="00561FDA" w:rsidP="00767E56">
      <w:pPr>
        <w:numPr>
          <w:ilvl w:val="0"/>
          <w:numId w:val="26"/>
        </w:numPr>
        <w:spacing w:after="0"/>
        <w:jc w:val="both"/>
        <w:rPr>
          <w:rFonts w:ascii="Trebuchet MS" w:hAnsi="Trebuchet MS"/>
          <w:lang w:val="ro-RO"/>
        </w:rPr>
      </w:pPr>
      <w:r w:rsidRPr="00DF59C9">
        <w:rPr>
          <w:rFonts w:ascii="Trebuchet MS" w:hAnsi="Trebuchet MS"/>
          <w:lang w:val="ro-RO"/>
        </w:rPr>
        <w:t xml:space="preserve">Valoarea TVA neeligibilă aferentă cheltuielilor </w:t>
      </w:r>
      <w:proofErr w:type="spellStart"/>
      <w:r w:rsidRPr="00DF59C9">
        <w:rPr>
          <w:rFonts w:ascii="Trebuchet MS" w:hAnsi="Trebuchet MS"/>
          <w:lang w:val="ro-RO"/>
        </w:rPr>
        <w:t>eligibile.TVA</w:t>
      </w:r>
      <w:proofErr w:type="spellEnd"/>
      <w:r w:rsidRPr="00DF59C9">
        <w:rPr>
          <w:rFonts w:ascii="Trebuchet MS" w:hAnsi="Trebuchet MS"/>
          <w:lang w:val="ro-RO"/>
        </w:rPr>
        <w:t xml:space="preserve"> deductibilă și recuperabilă, conform legii este cheltuială neeligibilă din POCA;</w:t>
      </w:r>
    </w:p>
    <w:p w:rsidR="00561FDA" w:rsidRPr="00DF59C9" w:rsidRDefault="00561FDA" w:rsidP="00767E56">
      <w:pPr>
        <w:numPr>
          <w:ilvl w:val="0"/>
          <w:numId w:val="26"/>
        </w:numPr>
        <w:spacing w:after="0"/>
        <w:jc w:val="both"/>
        <w:rPr>
          <w:rFonts w:ascii="Trebuchet MS" w:hAnsi="Trebuchet MS"/>
          <w:lang w:val="ro-RO"/>
        </w:rPr>
      </w:pPr>
      <w:r w:rsidRPr="00DF59C9">
        <w:rPr>
          <w:rFonts w:ascii="Trebuchet MS" w:hAnsi="Trebuchet MS"/>
          <w:lang w:val="ro-RO"/>
        </w:rPr>
        <w:t>Valoarea totală a proiectului.</w:t>
      </w:r>
    </w:p>
    <w:p w:rsidR="007330E0" w:rsidRPr="00DF59C9" w:rsidRDefault="007330E0" w:rsidP="00DC7F97">
      <w:p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CHELTUIELI ELIGIBILE</w:t>
      </w:r>
    </w:p>
    <w:p w:rsidR="00DC7F97" w:rsidRPr="00DF59C9" w:rsidRDefault="007330E0" w:rsidP="00DC7F97">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Pentru a fi eligibilă, o cheltuială trebuie să îndeplinească cumulativ următoarele condiţii cu caracter general</w:t>
      </w:r>
      <w:r w:rsidR="00DC7F97" w:rsidRPr="00DF59C9">
        <w:rPr>
          <w:rFonts w:ascii="Trebuchet MS" w:eastAsia="Times New Roman" w:hAnsi="Trebuchet MS" w:cs="Arial"/>
          <w:color w:val="000000"/>
          <w:lang w:val="ro-RO"/>
        </w:rPr>
        <w:t>, în conformitate cu prevederile H</w:t>
      </w:r>
      <w:r w:rsidR="00304D07" w:rsidRPr="00DF59C9">
        <w:rPr>
          <w:rFonts w:ascii="Trebuchet MS" w:eastAsia="Times New Roman" w:hAnsi="Trebuchet MS" w:cs="Arial"/>
          <w:color w:val="000000"/>
          <w:lang w:val="ro-RO"/>
        </w:rPr>
        <w:t>.</w:t>
      </w:r>
      <w:r w:rsidR="00DC7F97" w:rsidRPr="00DF59C9">
        <w:rPr>
          <w:rFonts w:ascii="Trebuchet MS" w:eastAsia="Times New Roman" w:hAnsi="Trebuchet MS" w:cs="Arial"/>
          <w:color w:val="000000"/>
          <w:lang w:val="ro-RO"/>
        </w:rPr>
        <w:t>G</w:t>
      </w:r>
      <w:r w:rsidR="00304D07" w:rsidRPr="00DF59C9">
        <w:rPr>
          <w:rFonts w:ascii="Trebuchet MS" w:eastAsia="Times New Roman" w:hAnsi="Trebuchet MS" w:cs="Arial"/>
          <w:color w:val="000000"/>
          <w:lang w:val="ro-RO"/>
        </w:rPr>
        <w:t>.</w:t>
      </w:r>
      <w:r w:rsidR="00DC7F97" w:rsidRPr="00DF59C9">
        <w:rPr>
          <w:rFonts w:ascii="Trebuchet MS" w:eastAsia="Times New Roman" w:hAnsi="Trebuchet MS" w:cs="Arial"/>
          <w:color w:val="000000"/>
          <w:lang w:val="ro-RO"/>
        </w:rPr>
        <w:t xml:space="preserve"> nr. 399/2015 privind regulile de eligibilitate a cheltuielilor efectuate în cadrul operaţiunilor finanţate prin Fondul european de dezvoltare regională, Fondul social european şi Fondul de coeziune 2014 – 2020:</w:t>
      </w:r>
    </w:p>
    <w:p w:rsidR="007330E0" w:rsidRPr="00DF59C9" w:rsidRDefault="00636FD9" w:rsidP="00047E80">
      <w:pPr>
        <w:spacing w:before="120" w:after="0" w:line="240" w:lineRule="auto"/>
        <w:ind w:left="709" w:hanging="349"/>
        <w:jc w:val="both"/>
        <w:rPr>
          <w:rFonts w:ascii="Trebuchet MS" w:eastAsia="Times New Roman" w:hAnsi="Trebuchet MS"/>
          <w:color w:val="000000"/>
          <w:lang w:val="ro-RO"/>
        </w:rPr>
      </w:pPr>
      <w:r w:rsidRPr="00DF59C9">
        <w:rPr>
          <w:rFonts w:ascii="Trebuchet MS" w:eastAsia="Times New Roman" w:hAnsi="Trebuchet MS"/>
          <w:color w:val="000000"/>
          <w:lang w:val="ro-RO"/>
        </w:rPr>
        <w:t>a)</w:t>
      </w:r>
      <w:r w:rsidR="00DC7F97" w:rsidRPr="00DF59C9">
        <w:rPr>
          <w:rFonts w:ascii="Trebuchet MS" w:eastAsia="Times New Roman" w:hAnsi="Trebuchet MS"/>
          <w:color w:val="000000"/>
          <w:lang w:val="ro-RO"/>
        </w:rPr>
        <w:t xml:space="preserve"> </w:t>
      </w:r>
      <w:r w:rsidR="007330E0" w:rsidRPr="00DF59C9">
        <w:rPr>
          <w:rFonts w:ascii="Trebuchet MS" w:eastAsia="Times New Roman" w:hAnsi="Trebuchet MS"/>
          <w:color w:val="000000"/>
          <w:lang w:val="ro-RO"/>
        </w:rPr>
        <w:t>să fie angajată de către beneficiar şi plătită de acesta în condiţiile legii între 1 ianuarie 2014 şi 31 decembrie 2023, cu respectarea perioadei de implementare stabilită de către autoritatea de management prin contractul de finanţare;</w:t>
      </w:r>
    </w:p>
    <w:p w:rsidR="007330E0" w:rsidRPr="00DF59C9" w:rsidRDefault="007330E0" w:rsidP="00047E80">
      <w:pPr>
        <w:spacing w:before="120" w:after="120" w:line="240" w:lineRule="auto"/>
        <w:ind w:left="720" w:hanging="360"/>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b)</w:t>
      </w:r>
      <w:r w:rsidR="00636FD9" w:rsidRPr="00DF59C9">
        <w:rPr>
          <w:rFonts w:ascii="Trebuchet MS" w:eastAsia="Times New Roman" w:hAnsi="Trebuchet MS"/>
          <w:color w:val="000000"/>
          <w:lang w:val="ro-RO"/>
        </w:rPr>
        <w:t xml:space="preserve"> </w:t>
      </w:r>
      <w:r w:rsidRPr="00DF59C9">
        <w:rPr>
          <w:rFonts w:ascii="Trebuchet MS" w:eastAsia="Times New Roman" w:hAnsi="Trebuchet MS" w:cs="Arial"/>
          <w:color w:val="000000"/>
          <w:lang w:val="ro-RO"/>
        </w:rPr>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w:t>
      </w:r>
      <w:proofErr w:type="spellStart"/>
      <w:r w:rsidRPr="00DF59C9">
        <w:rPr>
          <w:rFonts w:ascii="Trebuchet MS" w:eastAsia="Times New Roman" w:hAnsi="Trebuchet MS" w:cs="Arial"/>
          <w:color w:val="000000"/>
          <w:lang w:val="ro-RO"/>
        </w:rPr>
        <w:t>auditate</w:t>
      </w:r>
      <w:proofErr w:type="spellEnd"/>
      <w:r w:rsidRPr="00DF59C9">
        <w:rPr>
          <w:rFonts w:ascii="Trebuchet MS" w:eastAsia="Times New Roman" w:hAnsi="Trebuchet MS" w:cs="Arial"/>
          <w:color w:val="000000"/>
          <w:lang w:val="ro-RO"/>
        </w:rPr>
        <w:t xml:space="preserve">, cu respectarea prevederilor art. 131 alin. (2) şi </w:t>
      </w:r>
      <w:r w:rsidR="00326930" w:rsidRPr="00DF59C9">
        <w:rPr>
          <w:rFonts w:ascii="Trebuchet MS" w:eastAsia="Times New Roman" w:hAnsi="Trebuchet MS" w:cs="Arial"/>
          <w:color w:val="000000"/>
          <w:lang w:val="ro-RO"/>
        </w:rPr>
        <w:t>(4) din Regulamentul (UE) nr. 1</w:t>
      </w:r>
      <w:r w:rsidRPr="00DF59C9">
        <w:rPr>
          <w:rFonts w:ascii="Trebuchet MS" w:eastAsia="Times New Roman" w:hAnsi="Trebuchet MS" w:cs="Arial"/>
          <w:color w:val="000000"/>
          <w:lang w:val="ro-RO"/>
        </w:rPr>
        <w:t>303/2013;</w:t>
      </w:r>
    </w:p>
    <w:p w:rsidR="007330E0" w:rsidRPr="00DF59C9" w:rsidRDefault="007330E0" w:rsidP="00047E80">
      <w:pPr>
        <w:spacing w:before="120" w:after="120" w:line="240" w:lineRule="auto"/>
        <w:ind w:left="720" w:hanging="360"/>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c)</w:t>
      </w:r>
      <w:r w:rsidR="00636FD9" w:rsidRPr="00DF59C9">
        <w:rPr>
          <w:rFonts w:ascii="Trebuchet MS" w:eastAsia="Times New Roman" w:hAnsi="Trebuchet MS"/>
          <w:color w:val="000000"/>
          <w:lang w:val="ro-RO"/>
        </w:rPr>
        <w:t xml:space="preserve"> </w:t>
      </w:r>
      <w:r w:rsidRPr="00DF59C9">
        <w:rPr>
          <w:rFonts w:ascii="Trebuchet MS" w:eastAsia="Times New Roman" w:hAnsi="Trebuchet MS" w:cs="Arial"/>
          <w:color w:val="000000"/>
          <w:lang w:val="ro-RO"/>
        </w:rPr>
        <w:t>să fie în conformitate cu prevederile programului;</w:t>
      </w:r>
    </w:p>
    <w:p w:rsidR="007330E0" w:rsidRPr="00DF59C9" w:rsidRDefault="007330E0" w:rsidP="00047E80">
      <w:pPr>
        <w:spacing w:before="120" w:after="120" w:line="240" w:lineRule="auto"/>
        <w:ind w:left="720" w:hanging="360"/>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w:t>
      </w:r>
      <w:r w:rsidR="00636FD9" w:rsidRPr="00DF59C9">
        <w:rPr>
          <w:rFonts w:ascii="Trebuchet MS" w:eastAsia="Times New Roman" w:hAnsi="Trebuchet MS"/>
          <w:color w:val="000000"/>
          <w:lang w:val="ro-RO"/>
        </w:rPr>
        <w:t xml:space="preserve"> </w:t>
      </w:r>
      <w:r w:rsidRPr="00DF59C9">
        <w:rPr>
          <w:rFonts w:ascii="Trebuchet MS" w:eastAsia="Times New Roman" w:hAnsi="Trebuchet MS" w:cs="Arial"/>
          <w:color w:val="000000"/>
          <w:lang w:val="ro-RO"/>
        </w:rPr>
        <w:t>să fie în conformitate cu contractul/decizia/ordinul de finanţare, încheiat între autoritatea de management sau organismul intermediar şi beneficiar, cu respectarea art. 65 alin. (6) și (11), art. 70, art. 71, art. 125 alin. (1) şi art. 140 din Regulamentul (UE) nr. 1.303/2013;</w:t>
      </w:r>
    </w:p>
    <w:p w:rsidR="007330E0" w:rsidRPr="00DF59C9" w:rsidRDefault="007330E0" w:rsidP="00047E80">
      <w:pPr>
        <w:spacing w:before="120" w:after="120" w:line="240" w:lineRule="auto"/>
        <w:ind w:left="720" w:hanging="360"/>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e)</w:t>
      </w:r>
      <w:r w:rsidR="00636FD9" w:rsidRPr="00DF59C9">
        <w:rPr>
          <w:rFonts w:ascii="Trebuchet MS" w:eastAsia="Times New Roman" w:hAnsi="Trebuchet MS"/>
          <w:color w:val="000000"/>
          <w:lang w:val="ro-RO"/>
        </w:rPr>
        <w:t xml:space="preserve"> </w:t>
      </w:r>
      <w:r w:rsidRPr="00DF59C9">
        <w:rPr>
          <w:rFonts w:ascii="Trebuchet MS" w:eastAsia="Times New Roman" w:hAnsi="Trebuchet MS" w:cs="Arial"/>
          <w:color w:val="000000"/>
          <w:lang w:val="ro-RO"/>
        </w:rPr>
        <w:t>să fie rezonabilă şi necesară realizării operaţiunii;</w:t>
      </w:r>
    </w:p>
    <w:p w:rsidR="007330E0" w:rsidRPr="00DF59C9" w:rsidRDefault="007330E0" w:rsidP="00047E80">
      <w:pPr>
        <w:spacing w:before="120" w:after="120" w:line="240" w:lineRule="auto"/>
        <w:ind w:left="720" w:hanging="360"/>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lastRenderedPageBreak/>
        <w:t>f)</w:t>
      </w:r>
      <w:r w:rsidR="00636FD9" w:rsidRPr="00DF59C9">
        <w:rPr>
          <w:rFonts w:ascii="Trebuchet MS" w:eastAsia="Times New Roman" w:hAnsi="Trebuchet MS"/>
          <w:color w:val="000000"/>
          <w:lang w:val="ro-RO"/>
        </w:rPr>
        <w:t xml:space="preserve"> </w:t>
      </w:r>
      <w:r w:rsidRPr="00DF59C9">
        <w:rPr>
          <w:rFonts w:ascii="Trebuchet MS" w:eastAsia="Times New Roman" w:hAnsi="Trebuchet MS" w:cs="Arial"/>
          <w:color w:val="000000"/>
          <w:lang w:val="ro-RO"/>
        </w:rPr>
        <w:t>să respecte prevederile legislaţiei Uniunii Europene şi naţionale aplicabile;</w:t>
      </w:r>
    </w:p>
    <w:p w:rsidR="007330E0" w:rsidRPr="00DF59C9" w:rsidRDefault="007330E0" w:rsidP="00047E80">
      <w:pPr>
        <w:spacing w:before="120" w:after="120" w:line="240" w:lineRule="auto"/>
        <w:ind w:left="720" w:hanging="360"/>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g)</w:t>
      </w:r>
      <w:r w:rsidR="00636FD9" w:rsidRPr="00DF59C9">
        <w:rPr>
          <w:rFonts w:ascii="Trebuchet MS" w:eastAsia="Times New Roman" w:hAnsi="Trebuchet MS"/>
          <w:color w:val="000000"/>
          <w:lang w:val="ro-RO"/>
        </w:rPr>
        <w:t xml:space="preserve"> </w:t>
      </w:r>
      <w:r w:rsidRPr="00DF59C9">
        <w:rPr>
          <w:rFonts w:ascii="Trebuchet MS" w:eastAsia="Times New Roman" w:hAnsi="Trebuchet MS" w:cs="Arial"/>
          <w:color w:val="000000"/>
          <w:lang w:val="ro-RO"/>
        </w:rPr>
        <w:t>să fie înregistrată în contabilitatea beneficiarului, cu respectarea prevederilor art.</w:t>
      </w:r>
      <w:r w:rsidR="00990939" w:rsidRPr="00DF59C9">
        <w:rPr>
          <w:rFonts w:ascii="Trebuchet MS" w:eastAsia="Times New Roman" w:hAnsi="Trebuchet MS" w:cs="Arial"/>
          <w:color w:val="000000"/>
          <w:lang w:val="ro-RO"/>
        </w:rPr>
        <w:t xml:space="preserve"> 67 din Regulamentul (UE) nr. 1</w:t>
      </w:r>
      <w:r w:rsidRPr="00DF59C9">
        <w:rPr>
          <w:rFonts w:ascii="Trebuchet MS" w:eastAsia="Times New Roman" w:hAnsi="Trebuchet MS" w:cs="Arial"/>
          <w:color w:val="000000"/>
          <w:lang w:val="ro-RO"/>
        </w:rPr>
        <w:t>303/2013.</w:t>
      </w:r>
    </w:p>
    <w:p w:rsidR="00AB010C" w:rsidRPr="00DF59C9" w:rsidRDefault="00AB010C" w:rsidP="00AB010C">
      <w:pPr>
        <w:spacing w:after="120" w:line="240" w:lineRule="auto"/>
        <w:jc w:val="both"/>
        <w:rPr>
          <w:rFonts w:ascii="Trebuchet MS" w:hAnsi="Trebuchet MS"/>
          <w:lang w:val="ro-RO"/>
        </w:rPr>
      </w:pPr>
      <w:r w:rsidRPr="00DF59C9">
        <w:rPr>
          <w:rFonts w:ascii="Trebuchet MS" w:hAnsi="Trebuchet MS"/>
          <w:lang w:val="ro-RO"/>
        </w:rPr>
        <w:t>Sunt eligibile acele cheltuieli care contribuie la atingerea rezultatelor POCA pentru care a fost depus proiectul, respectă dispozițiile regulamentelor comunitare aplicabile şi dispoziţiile naţionale privind  eligibilitatea și care se încadrează în categoriile/subcategoriile de cheltuieli menționate în tabelul de mai jos, având următoarele coduri definite în MySMIS2014: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1"/>
        <w:gridCol w:w="5899"/>
      </w:tblGrid>
      <w:tr w:rsidR="00AB010C" w:rsidRPr="00DF59C9" w:rsidTr="00AB010C">
        <w:trPr>
          <w:trHeight w:val="300"/>
          <w:tblHeader/>
        </w:trPr>
        <w:tc>
          <w:tcPr>
            <w:tcW w:w="1896"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AB010C" w:rsidRPr="00DF59C9" w:rsidRDefault="00AB010C" w:rsidP="00A840BC">
            <w:pPr>
              <w:spacing w:after="0" w:line="240" w:lineRule="auto"/>
              <w:jc w:val="center"/>
              <w:rPr>
                <w:rFonts w:ascii="Trebuchet MS" w:eastAsia="Times New Roman" w:hAnsi="Trebuchet MS"/>
                <w:b/>
                <w:bCs/>
                <w:sz w:val="20"/>
                <w:szCs w:val="20"/>
                <w:lang w:val="ro-RO" w:eastAsia="ro-RO"/>
              </w:rPr>
            </w:pPr>
            <w:r w:rsidRPr="00DF59C9">
              <w:rPr>
                <w:rFonts w:ascii="Trebuchet MS" w:eastAsia="Times New Roman" w:hAnsi="Trebuchet MS"/>
                <w:b/>
                <w:bCs/>
                <w:sz w:val="20"/>
                <w:szCs w:val="20"/>
                <w:lang w:val="ro-RO" w:eastAsia="ro-RO"/>
              </w:rPr>
              <w:t>Categorie de cheltuieli</w:t>
            </w:r>
          </w:p>
        </w:tc>
        <w:tc>
          <w:tcPr>
            <w:tcW w:w="3104" w:type="pct"/>
            <w:tcBorders>
              <w:top w:val="single" w:sz="4" w:space="0" w:color="auto"/>
              <w:left w:val="single" w:sz="4" w:space="0" w:color="auto"/>
              <w:bottom w:val="single" w:sz="4" w:space="0" w:color="auto"/>
            </w:tcBorders>
            <w:shd w:val="clear" w:color="auto" w:fill="00B0F0"/>
            <w:vAlign w:val="center"/>
            <w:hideMark/>
          </w:tcPr>
          <w:p w:rsidR="00AB010C" w:rsidRPr="00DF59C9" w:rsidRDefault="00AB010C" w:rsidP="00A840BC">
            <w:pPr>
              <w:spacing w:after="0" w:line="240" w:lineRule="auto"/>
              <w:jc w:val="both"/>
              <w:rPr>
                <w:rFonts w:ascii="Trebuchet MS" w:eastAsia="Times New Roman" w:hAnsi="Trebuchet MS"/>
                <w:b/>
                <w:bCs/>
                <w:sz w:val="20"/>
                <w:szCs w:val="20"/>
                <w:lang w:val="ro-RO" w:eastAsia="ro-RO"/>
              </w:rPr>
            </w:pPr>
            <w:r w:rsidRPr="00DF59C9">
              <w:rPr>
                <w:rFonts w:ascii="Trebuchet MS" w:eastAsia="Times New Roman" w:hAnsi="Trebuchet MS"/>
                <w:b/>
                <w:bCs/>
                <w:sz w:val="20"/>
                <w:szCs w:val="20"/>
                <w:lang w:val="ro-RO" w:eastAsia="ro-RO"/>
              </w:rPr>
              <w:t>Subcategorie de cheltuieli</w:t>
            </w:r>
          </w:p>
        </w:tc>
      </w:tr>
      <w:tr w:rsidR="00AB010C" w:rsidRPr="00DF59C9" w:rsidTr="00AB010C">
        <w:trPr>
          <w:trHeight w:val="300"/>
        </w:trPr>
        <w:tc>
          <w:tcPr>
            <w:tcW w:w="1896" w:type="pct"/>
            <w:vMerge w:val="restart"/>
            <w:tcBorders>
              <w:top w:val="single" w:sz="4" w:space="0" w:color="auto"/>
            </w:tcBorders>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4 - cheltuieli de leasing</w:t>
            </w:r>
          </w:p>
        </w:tc>
        <w:tc>
          <w:tcPr>
            <w:tcW w:w="3104" w:type="pct"/>
            <w:tcBorders>
              <w:top w:val="single" w:sz="4" w:space="0" w:color="auto"/>
            </w:tcBorders>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 xml:space="preserve">7 - cheltuieli de leasing cu achiziție </w:t>
            </w:r>
          </w:p>
        </w:tc>
      </w:tr>
      <w:tr w:rsidR="00AB010C" w:rsidRPr="00DF59C9" w:rsidTr="00AB010C">
        <w:trPr>
          <w:trHeight w:val="300"/>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auto" w:fill="auto"/>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8 - cheltuieli de leasing fără achiziție</w:t>
            </w:r>
            <w:r w:rsidRPr="00DF59C9" w:rsidDel="003F7233">
              <w:rPr>
                <w:rFonts w:ascii="Trebuchet MS" w:eastAsia="Times New Roman" w:hAnsi="Trebuchet MS"/>
                <w:sz w:val="20"/>
                <w:szCs w:val="20"/>
                <w:lang w:val="ro-RO" w:eastAsia="ro-RO"/>
              </w:rPr>
              <w:t xml:space="preserve"> </w:t>
            </w:r>
          </w:p>
        </w:tc>
      </w:tr>
      <w:tr w:rsidR="00AB010C" w:rsidRPr="00DF59C9" w:rsidTr="00AB010C">
        <w:trPr>
          <w:trHeight w:val="899"/>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6 - cheltuieli cu achiziția de mijloace de transport</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14 - cheltuieli cu achiziția de mijloace de transport indispensabile pentru atingerea obiectivului operațiunii</w:t>
            </w:r>
          </w:p>
        </w:tc>
      </w:tr>
      <w:tr w:rsidR="00AB010C" w:rsidRPr="00DF59C9" w:rsidTr="00AB010C">
        <w:trPr>
          <w:trHeight w:val="899"/>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8 - cheltuieli de informare, comunicare și publicitate</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16 - cheltuieli de informare, comunicare și publicitate</w:t>
            </w:r>
          </w:p>
        </w:tc>
      </w:tr>
      <w:tr w:rsidR="00AB010C" w:rsidRPr="00DF59C9" w:rsidTr="00AB010C">
        <w:trPr>
          <w:trHeight w:val="599"/>
        </w:trPr>
        <w:tc>
          <w:tcPr>
            <w:tcW w:w="1896" w:type="pct"/>
            <w:vMerge w:val="restar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9 - cheltuieli aferente managementului de proiect</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21 - cheltuieli salariale cu echipa de management proiect</w:t>
            </w:r>
          </w:p>
        </w:tc>
      </w:tr>
      <w:tr w:rsidR="00AB010C" w:rsidRPr="00DF59C9" w:rsidTr="00AB010C">
        <w:trPr>
          <w:trHeight w:val="599"/>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auto" w:fill="auto"/>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24 - cheltuieli de deplasare pentru personal management proiect</w:t>
            </w:r>
          </w:p>
        </w:tc>
      </w:tr>
      <w:tr w:rsidR="00AB010C" w:rsidRPr="00DF59C9" w:rsidTr="00AB010C">
        <w:trPr>
          <w:trHeight w:val="599"/>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26 - cheltuieli cu achiziția de mijloace fixe pentru echipa de management</w:t>
            </w:r>
          </w:p>
        </w:tc>
      </w:tr>
      <w:tr w:rsidR="00AB010C" w:rsidRPr="00DF59C9" w:rsidTr="00AB010C">
        <w:trPr>
          <w:trHeight w:val="899"/>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27 - cheltuieli cu achiziția de obiecte de inventar, materiale consumabile pentru echipa de management</w:t>
            </w:r>
          </w:p>
        </w:tc>
      </w:tr>
      <w:tr w:rsidR="00AB010C" w:rsidRPr="00DF59C9" w:rsidTr="00AB010C">
        <w:trPr>
          <w:trHeight w:val="599"/>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28 - cheltuieli cu achiziția de mijloace de transport pentru managementul operațiunii</w:t>
            </w:r>
          </w:p>
        </w:tc>
      </w:tr>
      <w:tr w:rsidR="00AB010C" w:rsidRPr="00DF59C9" w:rsidTr="00AB010C">
        <w:trPr>
          <w:trHeight w:val="480"/>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10 - cheltuieli generale de administrație</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30 - cheltuieli generale de administrație (indirecte pe baza costurilor reale)</w:t>
            </w:r>
          </w:p>
        </w:tc>
      </w:tr>
      <w:tr w:rsidR="00AB010C" w:rsidRPr="00DF59C9" w:rsidTr="00AB010C">
        <w:trPr>
          <w:trHeight w:val="492"/>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11 - Cheltuieli cu taxe/abonamente/cotizații/acorduri/ autorizații necesare pentru implementarea proiectului</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32 - cheltuieli cu taxe/abonamente/cotizații/acorduri/ autorizații necesare pentru implementarea proiectului</w:t>
            </w:r>
          </w:p>
        </w:tc>
      </w:tr>
      <w:tr w:rsidR="00AB010C" w:rsidRPr="00DF59C9" w:rsidTr="00AB010C">
        <w:trPr>
          <w:trHeight w:val="1331"/>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21 - cheltuieli cu achiziția de active fixe corporale ( altele decât terenuri și imobile), obiecte de inventar, materii prime și materiale, inclusiv materiale consumabile</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64 - cheltuieli cu achiziția de active fixe corporale (altele decât terenuri și imobile), obiecte de inventar, materiale consumabile</w:t>
            </w:r>
          </w:p>
        </w:tc>
      </w:tr>
      <w:tr w:rsidR="00AB010C" w:rsidRPr="00DF59C9" w:rsidTr="00AB010C">
        <w:trPr>
          <w:trHeight w:val="599"/>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22 - cheltuieli cu achiziția de active necorporale</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76 - cheltuieli cu achiziția de active necorporale</w:t>
            </w:r>
          </w:p>
        </w:tc>
      </w:tr>
      <w:tr w:rsidR="00AB010C" w:rsidRPr="00DF59C9" w:rsidTr="00AB010C">
        <w:trPr>
          <w:trHeight w:val="599"/>
        </w:trPr>
        <w:tc>
          <w:tcPr>
            <w:tcW w:w="1896" w:type="pct"/>
            <w:vMerge w:val="restar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25 - cheltuieli salariale</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83 - cheltuieli salariale cu personalul implicat în implementarea proiectului (în derularea activităților, altele decât management de proiect)</w:t>
            </w:r>
          </w:p>
        </w:tc>
      </w:tr>
      <w:tr w:rsidR="00AB010C" w:rsidRPr="00DF59C9" w:rsidTr="00AB010C">
        <w:trPr>
          <w:trHeight w:val="599"/>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87 - onorarii/venituri asimilate salariilor pentru experți proprii/cooptați</w:t>
            </w:r>
            <w:r w:rsidRPr="00DF59C9" w:rsidDel="00862F1B">
              <w:rPr>
                <w:rFonts w:ascii="Trebuchet MS" w:eastAsia="Times New Roman" w:hAnsi="Trebuchet MS"/>
                <w:sz w:val="20"/>
                <w:szCs w:val="20"/>
                <w:lang w:val="ro-RO" w:eastAsia="ro-RO"/>
              </w:rPr>
              <w:t xml:space="preserve"> </w:t>
            </w:r>
          </w:p>
        </w:tc>
      </w:tr>
      <w:tr w:rsidR="00AB010C" w:rsidRPr="00DF59C9" w:rsidTr="00AB010C">
        <w:trPr>
          <w:trHeight w:val="899"/>
        </w:trPr>
        <w:tc>
          <w:tcPr>
            <w:tcW w:w="1896" w:type="pct"/>
            <w:vMerge w:val="restar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lastRenderedPageBreak/>
              <w:t>27 - cheltuieli cu deplasarea</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 xml:space="preserve">96 - cheltuieli cu deplasarea </w:t>
            </w:r>
          </w:p>
        </w:tc>
      </w:tr>
      <w:tr w:rsidR="00AB010C" w:rsidRPr="00DF59C9" w:rsidTr="00AB010C">
        <w:trPr>
          <w:trHeight w:val="300"/>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98 - cheltuieli cu deplasarea pentru personal propriu și experți implicați în implementarea proiectului</w:t>
            </w:r>
            <w:r w:rsidRPr="00DF59C9" w:rsidDel="00091BA9">
              <w:rPr>
                <w:rFonts w:ascii="Trebuchet MS" w:eastAsia="Times New Roman" w:hAnsi="Trebuchet MS"/>
                <w:sz w:val="20"/>
                <w:szCs w:val="20"/>
                <w:lang w:val="ro-RO" w:eastAsia="ro-RO"/>
              </w:rPr>
              <w:t xml:space="preserve"> </w:t>
            </w:r>
          </w:p>
        </w:tc>
      </w:tr>
      <w:tr w:rsidR="00AB010C" w:rsidRPr="00DF59C9" w:rsidTr="00AB010C">
        <w:trPr>
          <w:trHeight w:val="300"/>
        </w:trPr>
        <w:tc>
          <w:tcPr>
            <w:tcW w:w="1896" w:type="pc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28 - cheltuieli de tip FEDR</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99 - cheltuieli de tip FEDR</w:t>
            </w:r>
          </w:p>
        </w:tc>
      </w:tr>
      <w:tr w:rsidR="00AB010C" w:rsidRPr="00DF59C9" w:rsidTr="00AB010C">
        <w:trPr>
          <w:trHeight w:val="599"/>
        </w:trPr>
        <w:tc>
          <w:tcPr>
            <w:tcW w:w="1896" w:type="pct"/>
            <w:vMerge w:val="restart"/>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29 - cheltuieli cu servicii</w:t>
            </w: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 xml:space="preserve">100 - cheltuieli pentru consultanță și expertiză </w:t>
            </w:r>
          </w:p>
        </w:tc>
      </w:tr>
      <w:tr w:rsidR="00AB010C" w:rsidRPr="00DF59C9" w:rsidTr="00AB010C">
        <w:trPr>
          <w:trHeight w:val="599"/>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104 - cheltuieli cu servicii pentru organizarea de evenimente</w:t>
            </w:r>
            <w:r w:rsidRPr="00DF59C9" w:rsidDel="00091BA9">
              <w:rPr>
                <w:rFonts w:ascii="Trebuchet MS" w:eastAsia="Times New Roman" w:hAnsi="Trebuchet MS"/>
                <w:sz w:val="20"/>
                <w:szCs w:val="20"/>
                <w:lang w:val="ro-RO" w:eastAsia="ro-RO"/>
              </w:rPr>
              <w:t xml:space="preserve"> </w:t>
            </w:r>
            <w:r w:rsidRPr="00DF59C9">
              <w:rPr>
                <w:rFonts w:ascii="Trebuchet MS" w:eastAsia="Times New Roman" w:hAnsi="Trebuchet MS"/>
                <w:sz w:val="20"/>
                <w:szCs w:val="20"/>
                <w:lang w:val="ro-RO" w:eastAsia="ro-RO"/>
              </w:rPr>
              <w:t xml:space="preserve">și cursuri de formare </w:t>
            </w:r>
          </w:p>
        </w:tc>
      </w:tr>
      <w:tr w:rsidR="00AB010C" w:rsidRPr="00DF59C9" w:rsidTr="00AB010C">
        <w:trPr>
          <w:trHeight w:val="300"/>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105 - cheltuieli cu servicii pentru derularea activităților proiectului</w:t>
            </w:r>
            <w:r w:rsidRPr="00DF59C9" w:rsidDel="00091BA9">
              <w:rPr>
                <w:rFonts w:ascii="Trebuchet MS" w:eastAsia="Times New Roman" w:hAnsi="Trebuchet MS"/>
                <w:sz w:val="20"/>
                <w:szCs w:val="20"/>
                <w:lang w:val="ro-RO" w:eastAsia="ro-RO"/>
              </w:rPr>
              <w:t xml:space="preserve"> </w:t>
            </w:r>
          </w:p>
        </w:tc>
      </w:tr>
      <w:tr w:rsidR="00AB010C" w:rsidRPr="00DF59C9" w:rsidTr="00AB010C">
        <w:trPr>
          <w:trHeight w:val="884"/>
        </w:trPr>
        <w:tc>
          <w:tcPr>
            <w:tcW w:w="1896" w:type="pct"/>
            <w:vMerge/>
            <w:shd w:val="clear" w:color="auto" w:fill="FFFFFF"/>
            <w:vAlign w:val="center"/>
            <w:hideMark/>
          </w:tcPr>
          <w:p w:rsidR="00AB010C" w:rsidRPr="00DF59C9" w:rsidRDefault="00AB010C" w:rsidP="00A840BC">
            <w:pPr>
              <w:spacing w:after="0" w:line="240" w:lineRule="auto"/>
              <w:rPr>
                <w:rFonts w:ascii="Trebuchet MS" w:eastAsia="Times New Roman" w:hAnsi="Trebuchet MS"/>
                <w:sz w:val="20"/>
                <w:szCs w:val="20"/>
                <w:lang w:val="ro-RO" w:eastAsia="ro-RO"/>
              </w:rPr>
            </w:pPr>
          </w:p>
        </w:tc>
        <w:tc>
          <w:tcPr>
            <w:tcW w:w="3104" w:type="pct"/>
            <w:shd w:val="clear" w:color="000000" w:fill="FFFFFF"/>
            <w:vAlign w:val="center"/>
            <w:hideMark/>
          </w:tcPr>
          <w:p w:rsidR="00AB010C" w:rsidRPr="00DF59C9" w:rsidRDefault="00AB010C" w:rsidP="00A840BC">
            <w:pPr>
              <w:spacing w:after="0" w:line="240" w:lineRule="auto"/>
              <w:jc w:val="both"/>
              <w:rPr>
                <w:rFonts w:ascii="Trebuchet MS" w:eastAsia="Times New Roman" w:hAnsi="Trebuchet MS"/>
                <w:sz w:val="20"/>
                <w:szCs w:val="20"/>
                <w:lang w:val="ro-RO" w:eastAsia="ro-RO"/>
              </w:rPr>
            </w:pPr>
            <w:r w:rsidRPr="00DF59C9">
              <w:rPr>
                <w:rFonts w:ascii="Trebuchet MS" w:eastAsia="Times New Roman" w:hAnsi="Trebuchet MS"/>
                <w:sz w:val="20"/>
                <w:szCs w:val="20"/>
                <w:lang w:val="ro-RO" w:eastAsia="ro-RO"/>
              </w:rPr>
              <w:t>106 - cheltuieli cu servicii IT, de dezvoltare/actualizare aplicații, configurare baze de date, migrare structuri de date etc.</w:t>
            </w:r>
          </w:p>
        </w:tc>
      </w:tr>
    </w:tbl>
    <w:p w:rsidR="00AB010C" w:rsidRPr="00DF59C9" w:rsidRDefault="00AB010C" w:rsidP="00AB010C">
      <w:pPr>
        <w:spacing w:after="0" w:line="240" w:lineRule="auto"/>
        <w:ind w:left="177" w:hanging="142"/>
        <w:jc w:val="both"/>
        <w:rPr>
          <w:rFonts w:ascii="Trebuchet MS" w:hAnsi="Trebuchet MS"/>
          <w:bCs/>
          <w:lang w:val="ro-RO"/>
        </w:rPr>
      </w:pPr>
    </w:p>
    <w:p w:rsidR="00AB010C" w:rsidRPr="00DF59C9" w:rsidRDefault="00AB010C" w:rsidP="00AB010C">
      <w:pPr>
        <w:spacing w:after="0" w:line="240" w:lineRule="auto"/>
        <w:jc w:val="both"/>
        <w:rPr>
          <w:rFonts w:ascii="Trebuchet MS" w:hAnsi="Trebuchet MS"/>
          <w:bCs/>
          <w:lang w:val="ro-RO"/>
        </w:rPr>
      </w:pPr>
      <w:r w:rsidRPr="00DF59C9">
        <w:rPr>
          <w:rFonts w:ascii="Trebuchet MS" w:hAnsi="Trebuchet MS"/>
          <w:bCs/>
          <w:lang w:val="ro-RO"/>
        </w:rPr>
        <w:t>Următoarele  cheltuieli trebuie să se încadreze în limitele de mai jos, astfel:</w:t>
      </w:r>
    </w:p>
    <w:p w:rsidR="00AB010C" w:rsidRPr="00DF59C9" w:rsidRDefault="00AB010C" w:rsidP="00AB010C">
      <w:pPr>
        <w:numPr>
          <w:ilvl w:val="0"/>
          <w:numId w:val="30"/>
        </w:numPr>
        <w:spacing w:after="0" w:line="240" w:lineRule="auto"/>
        <w:ind w:left="176" w:hanging="142"/>
        <w:jc w:val="both"/>
        <w:rPr>
          <w:rFonts w:ascii="Trebuchet MS" w:hAnsi="Trebuchet MS"/>
          <w:b/>
          <w:lang w:val="ro-RO"/>
        </w:rPr>
      </w:pPr>
      <w:r w:rsidRPr="00DF59C9">
        <w:rPr>
          <w:rFonts w:ascii="Trebuchet MS" w:hAnsi="Trebuchet MS"/>
          <w:b/>
          <w:lang w:val="ro-RO"/>
        </w:rPr>
        <w:t>Suma cheltuielilor aferente următoarelor subcategorii:</w:t>
      </w:r>
    </w:p>
    <w:p w:rsidR="00AB010C" w:rsidRPr="00DF59C9" w:rsidRDefault="00AB010C" w:rsidP="00DF59C9">
      <w:pPr>
        <w:numPr>
          <w:ilvl w:val="0"/>
          <w:numId w:val="31"/>
        </w:numPr>
        <w:spacing w:after="0" w:line="240" w:lineRule="auto"/>
        <w:ind w:left="567" w:firstLine="0"/>
        <w:jc w:val="both"/>
        <w:rPr>
          <w:rFonts w:ascii="Trebuchet MS" w:hAnsi="Trebuchet MS"/>
          <w:lang w:val="ro-RO"/>
        </w:rPr>
      </w:pPr>
      <w:r w:rsidRPr="00DF59C9">
        <w:rPr>
          <w:rFonts w:ascii="Trebuchet MS" w:hAnsi="Trebuchet MS"/>
          <w:lang w:val="ro-RO"/>
        </w:rPr>
        <w:t xml:space="preserve">7 - cheltuieli de leasing cu achiziție </w:t>
      </w:r>
    </w:p>
    <w:p w:rsidR="00AB010C" w:rsidRPr="00DF59C9" w:rsidRDefault="00AB010C" w:rsidP="00DF59C9">
      <w:pPr>
        <w:numPr>
          <w:ilvl w:val="0"/>
          <w:numId w:val="31"/>
        </w:numPr>
        <w:spacing w:after="0" w:line="240" w:lineRule="auto"/>
        <w:ind w:left="567" w:firstLine="0"/>
        <w:jc w:val="both"/>
        <w:rPr>
          <w:rFonts w:ascii="Trebuchet MS" w:hAnsi="Trebuchet MS"/>
          <w:lang w:val="ro-RO"/>
        </w:rPr>
      </w:pPr>
      <w:r w:rsidRPr="00DF59C9">
        <w:rPr>
          <w:rFonts w:ascii="Trebuchet MS" w:hAnsi="Trebuchet MS"/>
          <w:lang w:val="ro-RO"/>
        </w:rPr>
        <w:t>14 - cheltuieli cu achiziția de mijloace de transport indispensabile pentru atingerea obiectivului operațiunii</w:t>
      </w:r>
    </w:p>
    <w:p w:rsidR="00AB010C" w:rsidRPr="00DF59C9" w:rsidRDefault="00AB010C" w:rsidP="00DF59C9">
      <w:pPr>
        <w:numPr>
          <w:ilvl w:val="0"/>
          <w:numId w:val="31"/>
        </w:numPr>
        <w:spacing w:after="0" w:line="240" w:lineRule="auto"/>
        <w:ind w:left="567" w:firstLine="0"/>
        <w:jc w:val="both"/>
        <w:rPr>
          <w:rFonts w:ascii="Trebuchet MS" w:hAnsi="Trebuchet MS"/>
          <w:lang w:val="ro-RO"/>
        </w:rPr>
      </w:pPr>
      <w:r w:rsidRPr="00DF59C9">
        <w:rPr>
          <w:rFonts w:ascii="Trebuchet MS" w:hAnsi="Trebuchet MS"/>
          <w:lang w:val="ro-RO"/>
        </w:rPr>
        <w:t>26 - cheltuieli cu achiziția de mijloace fixe pentru echipa de management</w:t>
      </w:r>
    </w:p>
    <w:p w:rsidR="00AB010C" w:rsidRPr="00DF59C9" w:rsidRDefault="00AB010C" w:rsidP="00DF59C9">
      <w:pPr>
        <w:numPr>
          <w:ilvl w:val="0"/>
          <w:numId w:val="31"/>
        </w:numPr>
        <w:spacing w:after="0" w:line="240" w:lineRule="auto"/>
        <w:ind w:left="567" w:firstLine="0"/>
        <w:jc w:val="both"/>
        <w:rPr>
          <w:rFonts w:ascii="Trebuchet MS" w:hAnsi="Trebuchet MS"/>
          <w:lang w:val="ro-RO"/>
        </w:rPr>
      </w:pPr>
      <w:r w:rsidRPr="00DF59C9">
        <w:rPr>
          <w:rFonts w:ascii="Trebuchet MS" w:hAnsi="Trebuchet MS"/>
          <w:lang w:val="ro-RO"/>
        </w:rPr>
        <w:t>28 - cheltuieli cu achiziția de mijloace de transport pentru managementul operațiunii</w:t>
      </w:r>
    </w:p>
    <w:p w:rsidR="00AB010C" w:rsidRPr="00DF59C9" w:rsidRDefault="00AB010C" w:rsidP="00DF59C9">
      <w:pPr>
        <w:numPr>
          <w:ilvl w:val="0"/>
          <w:numId w:val="31"/>
        </w:numPr>
        <w:spacing w:after="0" w:line="240" w:lineRule="auto"/>
        <w:ind w:left="567" w:firstLine="0"/>
        <w:jc w:val="both"/>
        <w:rPr>
          <w:rFonts w:ascii="Trebuchet MS" w:hAnsi="Trebuchet MS"/>
          <w:lang w:val="ro-RO"/>
        </w:rPr>
      </w:pPr>
      <w:r w:rsidRPr="00DF59C9">
        <w:rPr>
          <w:rFonts w:ascii="Trebuchet MS" w:hAnsi="Trebuchet MS"/>
          <w:lang w:val="ro-RO"/>
        </w:rPr>
        <w:t>99 - cheltuieli de tip FEDR</w:t>
      </w:r>
    </w:p>
    <w:p w:rsidR="00AB010C" w:rsidRPr="00DF59C9" w:rsidRDefault="00AB010C" w:rsidP="00AB010C">
      <w:pPr>
        <w:spacing w:after="0" w:line="240" w:lineRule="auto"/>
        <w:ind w:left="176" w:hanging="142"/>
        <w:jc w:val="both"/>
        <w:rPr>
          <w:rFonts w:ascii="Trebuchet MS" w:hAnsi="Trebuchet MS"/>
          <w:lang w:val="ro-RO"/>
        </w:rPr>
      </w:pPr>
      <w:r w:rsidRPr="00DF59C9">
        <w:rPr>
          <w:rFonts w:ascii="Trebuchet MS" w:hAnsi="Trebuchet MS"/>
          <w:b/>
          <w:lang w:val="ro-RO"/>
        </w:rPr>
        <w:t xml:space="preserve">nu va depăși 7% din valoarea eligibilă a proiectului, la momentul contractării. </w:t>
      </w:r>
    </w:p>
    <w:p w:rsidR="00AB010C" w:rsidRPr="00DF59C9" w:rsidRDefault="00AB010C" w:rsidP="00AB010C">
      <w:pPr>
        <w:spacing w:before="120" w:after="0" w:line="240" w:lineRule="auto"/>
        <w:jc w:val="both"/>
        <w:rPr>
          <w:rFonts w:ascii="Trebuchet MS" w:hAnsi="Trebuchet MS"/>
          <w:b/>
          <w:bCs/>
          <w:lang w:val="ro-RO"/>
        </w:rPr>
      </w:pPr>
      <w:r w:rsidRPr="00DF59C9">
        <w:rPr>
          <w:rFonts w:ascii="Trebuchet MS" w:hAnsi="Trebuchet MS"/>
          <w:b/>
          <w:bCs/>
          <w:lang w:val="ro-RO"/>
        </w:rPr>
        <w:t>Echipamentele ce urmează a fi achiziționate trebuie să fie justificate din punctul de vedere al caracteristicilor tehnice și al necesității acestora în vederea îndeplinirii activităților.</w:t>
      </w:r>
    </w:p>
    <w:p w:rsidR="00AB010C" w:rsidRPr="00DF59C9" w:rsidRDefault="00AB010C" w:rsidP="00AB010C">
      <w:pPr>
        <w:numPr>
          <w:ilvl w:val="0"/>
          <w:numId w:val="8"/>
        </w:numPr>
        <w:spacing w:before="120" w:after="0" w:line="240" w:lineRule="auto"/>
        <w:ind w:left="177" w:hanging="142"/>
        <w:jc w:val="both"/>
        <w:rPr>
          <w:rFonts w:ascii="Trebuchet MS" w:hAnsi="Trebuchet MS"/>
          <w:lang w:val="ro-RO"/>
        </w:rPr>
      </w:pPr>
      <w:r w:rsidRPr="00DF59C9">
        <w:rPr>
          <w:rFonts w:ascii="Trebuchet MS" w:hAnsi="Trebuchet MS"/>
          <w:b/>
          <w:lang w:val="ro-RO"/>
        </w:rPr>
        <w:t xml:space="preserve">suma cheltuielilor aferente subcategoriei 30 - </w:t>
      </w:r>
      <w:r w:rsidRPr="00DF59C9">
        <w:rPr>
          <w:rFonts w:ascii="Trebuchet MS" w:hAnsi="Trebuchet MS"/>
          <w:lang w:val="ro-RO"/>
        </w:rPr>
        <w:t xml:space="preserve">cheltuieli generale de administrație (indirecte pe baza costurilor reale)  </w:t>
      </w:r>
      <w:r w:rsidRPr="00DF59C9">
        <w:rPr>
          <w:rFonts w:ascii="Trebuchet MS" w:hAnsi="Trebuchet MS"/>
          <w:b/>
          <w:lang w:val="ro-RO"/>
        </w:rPr>
        <w:t>nu va depăși 7%</w:t>
      </w:r>
      <w:r w:rsidRPr="00DF59C9">
        <w:rPr>
          <w:rFonts w:ascii="Trebuchet MS" w:hAnsi="Trebuchet MS"/>
          <w:lang w:val="ro-RO"/>
        </w:rPr>
        <w:t xml:space="preserve"> din valoarea eligibilă a proiectului, la momentul contractării;</w:t>
      </w:r>
    </w:p>
    <w:p w:rsidR="00AB010C" w:rsidRPr="00DF59C9" w:rsidRDefault="00AB010C" w:rsidP="00AB010C">
      <w:pPr>
        <w:numPr>
          <w:ilvl w:val="0"/>
          <w:numId w:val="8"/>
        </w:numPr>
        <w:spacing w:before="120" w:after="0" w:line="240" w:lineRule="auto"/>
        <w:ind w:left="177" w:hanging="142"/>
        <w:jc w:val="both"/>
        <w:rPr>
          <w:rFonts w:ascii="Trebuchet MS" w:hAnsi="Trebuchet MS"/>
          <w:lang w:val="ro-RO"/>
        </w:rPr>
      </w:pPr>
      <w:r w:rsidRPr="00DF59C9">
        <w:rPr>
          <w:rFonts w:ascii="Trebuchet MS" w:hAnsi="Trebuchet MS"/>
          <w:b/>
          <w:lang w:val="ro-RO"/>
        </w:rPr>
        <w:t>suma cheltuielilor aferente subcategoriei 21</w:t>
      </w:r>
      <w:r w:rsidRPr="00DF59C9">
        <w:rPr>
          <w:rFonts w:ascii="Trebuchet MS" w:hAnsi="Trebuchet MS"/>
          <w:lang w:val="ro-RO"/>
        </w:rPr>
        <w:t xml:space="preserve"> - cheltuieli salariale cu echipa de management proiect </w:t>
      </w:r>
      <w:r w:rsidRPr="00DF59C9">
        <w:rPr>
          <w:rFonts w:ascii="Trebuchet MS" w:hAnsi="Trebuchet MS"/>
          <w:b/>
          <w:lang w:val="ro-RO"/>
        </w:rPr>
        <w:t>nu va depăși 30 %</w:t>
      </w:r>
      <w:r w:rsidRPr="00DF59C9">
        <w:rPr>
          <w:rFonts w:ascii="Trebuchet MS" w:hAnsi="Trebuchet MS"/>
          <w:lang w:val="ro-RO"/>
        </w:rPr>
        <w:t xml:space="preserve"> din valoarea eligibilă a proiectului, la momentul contractării.</w:t>
      </w:r>
    </w:p>
    <w:p w:rsidR="00AB010C" w:rsidRPr="00DF59C9" w:rsidRDefault="00AB010C" w:rsidP="00AB010C">
      <w:pPr>
        <w:spacing w:before="120" w:after="0" w:line="240" w:lineRule="auto"/>
        <w:jc w:val="both"/>
        <w:rPr>
          <w:rFonts w:ascii="Trebuchet MS" w:hAnsi="Trebuchet MS"/>
          <w:b/>
          <w:bCs/>
          <w:color w:val="000000"/>
          <w:lang w:val="ro-RO"/>
        </w:rPr>
      </w:pPr>
      <w:r w:rsidRPr="00DF59C9">
        <w:rPr>
          <w:rFonts w:ascii="Trebuchet MS" w:hAnsi="Trebuchet MS"/>
          <w:lang w:val="ro-RO"/>
        </w:rPr>
        <w:t>P</w:t>
      </w:r>
      <w:r w:rsidRPr="00DF59C9">
        <w:rPr>
          <w:rFonts w:ascii="Trebuchet MS" w:hAnsi="Trebuchet MS"/>
          <w:b/>
          <w:lang w:val="ro-RO"/>
        </w:rPr>
        <w:t>lafonul maxim de referinţă al costurilor salariale cu personalul</w:t>
      </w:r>
      <w:r w:rsidRPr="00DF59C9">
        <w:rPr>
          <w:rFonts w:ascii="Trebuchet MS" w:hAnsi="Trebuchet MS"/>
          <w:lang w:val="ro-RO"/>
        </w:rPr>
        <w:t xml:space="preserve"> </w:t>
      </w:r>
      <w:r w:rsidRPr="00DF59C9">
        <w:rPr>
          <w:rFonts w:ascii="Trebuchet MS" w:hAnsi="Trebuchet MS"/>
          <w:b/>
          <w:lang w:val="ro-RO"/>
        </w:rPr>
        <w:t xml:space="preserve">nu poate depăși 85 de </w:t>
      </w:r>
      <w:r w:rsidRPr="00DF59C9">
        <w:rPr>
          <w:rFonts w:ascii="Trebuchet MS" w:hAnsi="Trebuchet MS"/>
          <w:b/>
          <w:bCs/>
          <w:lang w:val="ro-RO"/>
        </w:rPr>
        <w:t>lei</w:t>
      </w:r>
      <w:r w:rsidRPr="00DF59C9">
        <w:rPr>
          <w:rFonts w:ascii="Trebuchet MS" w:hAnsi="Trebuchet MS"/>
          <w:b/>
          <w:lang w:val="ro-RO"/>
        </w:rPr>
        <w:t>/oră</w:t>
      </w:r>
      <w:r w:rsidRPr="00DF59C9">
        <w:rPr>
          <w:rFonts w:ascii="Trebuchet MS" w:hAnsi="Trebuchet MS"/>
          <w:lang w:val="ro-RO"/>
        </w:rPr>
        <w:t xml:space="preserve"> (inclusiv taxele și contribuțiile datorate de către angajat și angajator, cheltuieli eligibile prin POCA) cu excepția personalului din autorităţile administraţiei publice centrale, din structurile din subordinea autorităţilor administraţiei publice centrale şi din instituţiile publice locale cărora li se aplică prevederile art. 34 alin. 1 din Legea nr. 284/2010 și care beneficiază de o majorare de până la 25 de clase de salarizare suplimentare aplicată la salariul de bază lunar. Plafonul de 85 de lei/oră reprezintă valoarea maximă ce poate fi introdusă de către solicitanți în bugetul cererii de finanțare. </w:t>
      </w:r>
    </w:p>
    <w:p w:rsidR="00AB010C" w:rsidRPr="00DF59C9" w:rsidRDefault="00AB010C" w:rsidP="00AB010C">
      <w:pPr>
        <w:spacing w:before="120" w:after="0" w:line="240" w:lineRule="auto"/>
        <w:jc w:val="both"/>
        <w:rPr>
          <w:rFonts w:ascii="Trebuchet MS" w:hAnsi="Trebuchet MS"/>
          <w:lang w:val="ro-RO"/>
        </w:rPr>
      </w:pPr>
      <w:r w:rsidRPr="00DF59C9">
        <w:rPr>
          <w:rFonts w:ascii="Trebuchet MS" w:hAnsi="Trebuchet MS"/>
          <w:b/>
          <w:lang w:val="ro-RO"/>
        </w:rPr>
        <w:t>Plafonul maxim de referință al costurilor orare cu experții proprii sau cooptați</w:t>
      </w:r>
      <w:r w:rsidRPr="00DF59C9">
        <w:rPr>
          <w:rFonts w:ascii="Trebuchet MS" w:hAnsi="Trebuchet MS"/>
          <w:lang w:val="ro-RO"/>
        </w:rPr>
        <w:t xml:space="preserve"> pentru </w:t>
      </w:r>
      <w:r w:rsidRPr="00DF59C9">
        <w:rPr>
          <w:rFonts w:ascii="Trebuchet MS" w:hAnsi="Trebuchet MS"/>
          <w:b/>
          <w:bCs/>
          <w:lang w:val="ro-RO"/>
        </w:rPr>
        <w:t>derularea</w:t>
      </w:r>
      <w:r w:rsidRPr="00DF59C9">
        <w:rPr>
          <w:rFonts w:ascii="Trebuchet MS" w:hAnsi="Trebuchet MS"/>
          <w:lang w:val="ro-RO"/>
        </w:rPr>
        <w:t xml:space="preserve"> activităților/</w:t>
      </w:r>
      <w:proofErr w:type="spellStart"/>
      <w:r w:rsidRPr="00DF59C9">
        <w:rPr>
          <w:rFonts w:ascii="Trebuchet MS" w:hAnsi="Trebuchet MS"/>
          <w:lang w:val="ro-RO"/>
        </w:rPr>
        <w:t>subactivităților</w:t>
      </w:r>
      <w:proofErr w:type="spellEnd"/>
      <w:r w:rsidRPr="00DF59C9">
        <w:rPr>
          <w:rFonts w:ascii="Trebuchet MS" w:hAnsi="Trebuchet MS"/>
          <w:lang w:val="ro-RO"/>
        </w:rPr>
        <w:t xml:space="preserve"> aferente rezultatelor proiectului (alții decât cei care sunt implicați în activitatea de management de proiect), </w:t>
      </w:r>
      <w:r w:rsidRPr="00DF59C9">
        <w:rPr>
          <w:rFonts w:ascii="Trebuchet MS" w:hAnsi="Trebuchet MS"/>
          <w:b/>
          <w:lang w:val="ro-RO"/>
        </w:rPr>
        <w:t>nu poate depăși</w:t>
      </w:r>
      <w:r w:rsidRPr="00DF59C9">
        <w:rPr>
          <w:rFonts w:ascii="Trebuchet MS" w:hAnsi="Trebuchet MS"/>
          <w:lang w:val="ro-RO"/>
        </w:rPr>
        <w:t xml:space="preserve"> </w:t>
      </w:r>
      <w:r w:rsidRPr="00DF59C9">
        <w:rPr>
          <w:rFonts w:ascii="Trebuchet MS" w:hAnsi="Trebuchet MS"/>
          <w:b/>
          <w:lang w:val="ro-RO"/>
        </w:rPr>
        <w:t>140 lei/oră</w:t>
      </w:r>
      <w:r w:rsidRPr="00DF59C9">
        <w:rPr>
          <w:rFonts w:ascii="Trebuchet MS" w:hAnsi="Trebuchet MS"/>
          <w:lang w:val="ro-RO"/>
        </w:rPr>
        <w:t xml:space="preserve"> (inclusiv taxele și contribuțiile datorate de către angajat și angajator, cheltuieli eligibile prin POCA). </w:t>
      </w:r>
    </w:p>
    <w:p w:rsidR="00AB010C" w:rsidRPr="00DF59C9" w:rsidRDefault="00AB010C" w:rsidP="00AB010C">
      <w:pPr>
        <w:spacing w:before="120" w:after="0" w:line="240" w:lineRule="auto"/>
        <w:jc w:val="both"/>
        <w:rPr>
          <w:rFonts w:ascii="Trebuchet MS" w:eastAsia="Times New Roman" w:hAnsi="Trebuchet MS" w:cs="Arial"/>
          <w:color w:val="000000"/>
          <w:lang w:val="ro-RO"/>
        </w:rPr>
      </w:pPr>
      <w:r w:rsidRPr="00DF59C9">
        <w:rPr>
          <w:rFonts w:ascii="Trebuchet MS" w:hAnsi="Trebuchet MS"/>
          <w:b/>
          <w:bCs/>
          <w:lang w:val="ro-RO"/>
        </w:rPr>
        <w:lastRenderedPageBreak/>
        <w:t>Salariile</w:t>
      </w:r>
      <w:r w:rsidRPr="00DF59C9">
        <w:rPr>
          <w:rFonts w:ascii="Trebuchet MS" w:hAnsi="Trebuchet MS"/>
          <w:lang w:val="ro-RO"/>
        </w:rPr>
        <w:t xml:space="preserve"> pentru personalul propriu, salariile/ onorariile pentru experții proprii/cooptați pentru managementul proiectului sau pentru realizarea unor rezultate ale proiectului, implicați în activitățile/ </w:t>
      </w:r>
      <w:proofErr w:type="spellStart"/>
      <w:r w:rsidRPr="00DF59C9">
        <w:rPr>
          <w:rFonts w:ascii="Trebuchet MS" w:hAnsi="Trebuchet MS"/>
          <w:lang w:val="ro-RO"/>
        </w:rPr>
        <w:t>subactivitățile</w:t>
      </w:r>
      <w:proofErr w:type="spellEnd"/>
      <w:r w:rsidRPr="00DF59C9">
        <w:rPr>
          <w:rFonts w:ascii="Trebuchet MS" w:hAnsi="Trebuchet MS"/>
          <w:lang w:val="ro-RO"/>
        </w:rPr>
        <w:t xml:space="preserve"> aferente, se vor </w:t>
      </w:r>
      <w:proofErr w:type="spellStart"/>
      <w:r w:rsidRPr="00DF59C9">
        <w:rPr>
          <w:rFonts w:ascii="Trebuchet MS" w:hAnsi="Trebuchet MS"/>
          <w:lang w:val="ro-RO"/>
        </w:rPr>
        <w:t>bugeta</w:t>
      </w:r>
      <w:proofErr w:type="spellEnd"/>
      <w:r w:rsidRPr="00DF59C9">
        <w:rPr>
          <w:rFonts w:ascii="Trebuchet MS" w:hAnsi="Trebuchet MS"/>
          <w:lang w:val="ro-RO"/>
        </w:rPr>
        <w:t xml:space="preserve"> individual, ținând cont de </w:t>
      </w:r>
      <w:r w:rsidRPr="00DF59C9">
        <w:rPr>
          <w:rFonts w:ascii="Trebuchet MS" w:hAnsi="Trebuchet MS"/>
          <w:b/>
          <w:lang w:val="ro-RO"/>
        </w:rPr>
        <w:t>rolul și timpul de lucru alocat fiecărei persoane</w:t>
      </w:r>
      <w:r w:rsidRPr="00DF59C9">
        <w:rPr>
          <w:rFonts w:ascii="Trebuchet MS" w:hAnsi="Trebuchet MS"/>
          <w:lang w:val="ro-RO"/>
        </w:rPr>
        <w:t xml:space="preserve">, </w:t>
      </w:r>
      <w:r w:rsidRPr="00DF59C9">
        <w:rPr>
          <w:rFonts w:ascii="Trebuchet MS" w:hAnsi="Trebuchet MS"/>
          <w:b/>
          <w:lang w:val="ro-RO"/>
        </w:rPr>
        <w:t>în funcție de atribuțiile ce îi revin în proiect</w:t>
      </w:r>
      <w:r w:rsidRPr="00DF59C9">
        <w:rPr>
          <w:rFonts w:ascii="Trebuchet MS" w:hAnsi="Trebuchet MS"/>
          <w:lang w:val="ro-RO"/>
        </w:rPr>
        <w:t xml:space="preserve"> și nu de </w:t>
      </w:r>
      <w:r w:rsidRPr="00DF59C9">
        <w:rPr>
          <w:rFonts w:ascii="Trebuchet MS" w:hAnsi="Trebuchet MS"/>
          <w:bCs/>
          <w:lang w:val="ro-RO"/>
        </w:rPr>
        <w:t>experiența profesională a persoanelor nominalizate/selectate.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9520"/>
      </w:tblGrid>
      <w:tr w:rsidR="007E7022" w:rsidRPr="00DF59C9" w:rsidTr="00FC224A">
        <w:trPr>
          <w:trHeight w:val="1114"/>
        </w:trPr>
        <w:tc>
          <w:tcPr>
            <w:tcW w:w="10139" w:type="dxa"/>
            <w:shd w:val="clear" w:color="auto" w:fill="00B0F0"/>
          </w:tcPr>
          <w:p w:rsidR="007E7022" w:rsidRPr="00DF59C9" w:rsidRDefault="007E7022" w:rsidP="00A436FE">
            <w:pPr>
              <w:spacing w:before="100" w:beforeAutospacing="1" w:after="0" w:line="240" w:lineRule="auto"/>
              <w:jc w:val="both"/>
              <w:rPr>
                <w:rFonts w:ascii="Trebuchet MS" w:eastAsia="Times New Roman" w:hAnsi="Trebuchet MS" w:cs="Arial"/>
                <w:b/>
                <w:lang w:val="ro-RO"/>
              </w:rPr>
            </w:pPr>
            <w:r w:rsidRPr="00DF59C9">
              <w:rPr>
                <w:rFonts w:ascii="Trebuchet MS" w:eastAsia="Times New Roman" w:hAnsi="Trebuchet MS" w:cs="Arial"/>
                <w:b/>
                <w:lang w:val="ro-RO"/>
              </w:rPr>
              <w:t>ATENȚIE!</w:t>
            </w:r>
          </w:p>
          <w:p w:rsidR="007E7022" w:rsidRPr="00DF59C9" w:rsidRDefault="007E7022" w:rsidP="007A34F4">
            <w:pPr>
              <w:spacing w:before="100" w:beforeAutospacing="1" w:after="0" w:line="240" w:lineRule="auto"/>
              <w:jc w:val="both"/>
              <w:rPr>
                <w:rFonts w:ascii="Trebuchet MS" w:hAnsi="Trebuchet MS"/>
                <w:b/>
                <w:bCs/>
                <w:lang w:val="ro-RO"/>
              </w:rPr>
            </w:pPr>
            <w:r w:rsidRPr="00DF59C9">
              <w:rPr>
                <w:rFonts w:ascii="Trebuchet MS" w:eastAsia="Times New Roman" w:hAnsi="Trebuchet MS" w:cs="Arial"/>
                <w:b/>
                <w:lang w:val="ro-RO"/>
              </w:rPr>
              <w:t>Costurile aferente proiectului</w:t>
            </w:r>
            <w:r w:rsidRPr="00DF59C9">
              <w:rPr>
                <w:rFonts w:ascii="Trebuchet MS" w:hAnsi="Trebuchet MS"/>
                <w:b/>
                <w:bCs/>
                <w:lang w:val="ro-RO"/>
              </w:rPr>
              <w:t xml:space="preserve"> trebuie să fie rezonabile, justificate</w:t>
            </w:r>
            <w:r w:rsidRPr="00DF59C9">
              <w:rPr>
                <w:rFonts w:ascii="Trebuchet MS" w:hAnsi="Trebuchet MS"/>
                <w:b/>
                <w:lang w:val="ro-RO"/>
              </w:rPr>
              <w:t xml:space="preserve"> raportat la activitățile proiectului și la complexitatea acestora</w:t>
            </w:r>
            <w:r w:rsidRPr="00DF59C9">
              <w:rPr>
                <w:rFonts w:ascii="Trebuchet MS" w:hAnsi="Trebuchet MS"/>
                <w:b/>
                <w:bCs/>
                <w:lang w:val="ro-RO"/>
              </w:rPr>
              <w:t xml:space="preserve"> și să respecte principiile bunei gestiuni financiare, în special în ceea ce privește economia și eficiența.</w:t>
            </w:r>
          </w:p>
        </w:tc>
      </w:tr>
    </w:tbl>
    <w:p w:rsidR="00451E21" w:rsidRPr="00DF59C9" w:rsidRDefault="00451E21" w:rsidP="009D47F7">
      <w:pPr>
        <w:rPr>
          <w:rFonts w:ascii="Trebuchet MS" w:hAnsi="Trebuchet MS"/>
          <w:lang w:val="ro-RO"/>
        </w:rPr>
      </w:pPr>
    </w:p>
    <w:p w:rsidR="00561FDA" w:rsidRPr="00DF59C9" w:rsidRDefault="00FC224A" w:rsidP="006F5D7E">
      <w:pPr>
        <w:jc w:val="both"/>
        <w:rPr>
          <w:rFonts w:ascii="Trebuchet MS" w:hAnsi="Trebuchet MS"/>
          <w:lang w:val="ro-RO"/>
        </w:rPr>
      </w:pPr>
      <w:r w:rsidRPr="00DF59C9">
        <w:rPr>
          <w:rFonts w:ascii="Trebuchet MS" w:hAnsi="Trebuchet MS"/>
          <w:lang w:val="ro-RO"/>
        </w:rPr>
        <w:t>În ceea ce privește a</w:t>
      </w:r>
      <w:r w:rsidR="00561FDA" w:rsidRPr="00DF59C9">
        <w:rPr>
          <w:rFonts w:ascii="Trebuchet MS" w:hAnsi="Trebuchet MS"/>
          <w:lang w:val="ro-RO"/>
        </w:rPr>
        <w:t>uditul financiar al proiectului, acesta nu reprezintă o cheltuială obligatorie pentru beneficiarii POCA.</w:t>
      </w:r>
    </w:p>
    <w:p w:rsidR="00561FDA" w:rsidRPr="00DF59C9" w:rsidRDefault="00561FDA" w:rsidP="006F5D7E">
      <w:pPr>
        <w:jc w:val="both"/>
        <w:rPr>
          <w:rFonts w:ascii="Trebuchet MS" w:hAnsi="Trebuchet MS"/>
          <w:lang w:val="ro-RO"/>
        </w:rPr>
      </w:pPr>
      <w:r w:rsidRPr="00DF59C9">
        <w:rPr>
          <w:rFonts w:ascii="Trebuchet MS" w:hAnsi="Trebuchet MS"/>
          <w:lang w:val="ro-RO"/>
        </w:rPr>
        <w:t xml:space="preserve">Pentru cazurile în care se dorește, în mod expres, introducerea acestei cheltuieli în bugetul proiectului, cheltuiala va fi bugetată în cadrul activității de management de proiect. </w:t>
      </w:r>
    </w:p>
    <w:p w:rsidR="00561FDA" w:rsidRPr="00DF59C9" w:rsidRDefault="00561FDA" w:rsidP="006F5D7E">
      <w:pPr>
        <w:jc w:val="both"/>
        <w:rPr>
          <w:rFonts w:ascii="Trebuchet MS" w:hAnsi="Trebuchet MS"/>
          <w:lang w:val="ro-RO"/>
        </w:rPr>
      </w:pPr>
      <w:r w:rsidRPr="00DF59C9">
        <w:rPr>
          <w:rFonts w:ascii="Trebuchet MS" w:hAnsi="Trebuchet MS"/>
          <w:lang w:val="ro-RO"/>
        </w:rPr>
        <w:t xml:space="preserve">Auditarea proiectului și raportul de audit trebuie să respecte cerințele AM, menționate în Ghidul Beneficiarului publicat pe site-ul </w:t>
      </w:r>
      <w:hyperlink r:id="rId15" w:history="1">
        <w:r w:rsidRPr="00DF59C9">
          <w:rPr>
            <w:rStyle w:val="Hyperlink"/>
            <w:rFonts w:ascii="Trebuchet MS" w:hAnsi="Trebuchet MS"/>
            <w:lang w:val="ro-RO"/>
          </w:rPr>
          <w:t>www.poca.ro</w:t>
        </w:r>
      </w:hyperlink>
      <w:r w:rsidRPr="00DF59C9">
        <w:rPr>
          <w:rFonts w:ascii="Trebuchet MS" w:hAnsi="Trebuchet MS"/>
          <w:lang w:val="ro-RO"/>
        </w:rPr>
        <w:t>.</w:t>
      </w:r>
    </w:p>
    <w:p w:rsidR="00561FDA" w:rsidRPr="00DF59C9" w:rsidRDefault="00561FDA" w:rsidP="006F5D7E">
      <w:pPr>
        <w:jc w:val="both"/>
        <w:rPr>
          <w:rFonts w:ascii="Trebuchet MS" w:hAnsi="Trebuchet MS"/>
          <w:lang w:val="ro-RO"/>
        </w:rPr>
      </w:pPr>
      <w:r w:rsidRPr="00DF59C9">
        <w:rPr>
          <w:rFonts w:ascii="Trebuchet MS" w:hAnsi="Trebuchet MS"/>
          <w:lang w:val="ro-RO"/>
        </w:rPr>
        <w:t>În cadrul proiectului sunt acceptate cel mult două (2) audituri - un audit intermediar și unul final.</w:t>
      </w:r>
    </w:p>
    <w:p w:rsidR="00057EBA" w:rsidRPr="00DF59C9" w:rsidRDefault="00057EBA" w:rsidP="006F5D7E">
      <w:pPr>
        <w:jc w:val="both"/>
        <w:rPr>
          <w:rFonts w:ascii="Trebuchet MS" w:hAnsi="Trebuchet MS"/>
          <w:lang w:val="ro-RO"/>
        </w:rPr>
      </w:pPr>
      <w:r w:rsidRPr="00DF59C9">
        <w:rPr>
          <w:rFonts w:ascii="Trebuchet MS" w:hAnsi="Trebuchet MS"/>
          <w:lang w:val="ro-RO"/>
        </w:rPr>
        <w:t>Rezonabilitatea costurilor este analizată în conformitate cu prevederile O.U.G nr. 66/2011 privind prevenirea, constatarea şi sancţionarea neregulilor apărute în obţinerea şi utilizarea fondurilor europene şi/sau a fondurilor publice naţionale aferente acestora, cu modificările și completările ulterioare</w:t>
      </w:r>
      <w:r w:rsidR="00561FDA" w:rsidRPr="00DF59C9">
        <w:rPr>
          <w:rFonts w:ascii="Trebuchet MS" w:hAnsi="Trebuchet MS"/>
          <w:lang w:val="ro-RO"/>
        </w:rPr>
        <w:t>.</w:t>
      </w:r>
    </w:p>
    <w:p w:rsidR="00703248" w:rsidRPr="00DF59C9" w:rsidRDefault="00703248" w:rsidP="009C0854">
      <w:pPr>
        <w:spacing w:after="0" w:line="240" w:lineRule="auto"/>
        <w:jc w:val="both"/>
        <w:rPr>
          <w:rFonts w:ascii="Trebuchet MS" w:eastAsia="Times New Roman" w:hAnsi="Trebuchet MS" w:cs="Arial"/>
          <w:bCs/>
          <w:color w:val="000000"/>
          <w:lang w:val="ro-RO"/>
        </w:rPr>
      </w:pPr>
    </w:p>
    <w:p w:rsidR="00703248" w:rsidRPr="00DF59C9" w:rsidRDefault="00703248" w:rsidP="009C0854">
      <w:pPr>
        <w:spacing w:after="0" w:line="240" w:lineRule="auto"/>
        <w:jc w:val="both"/>
        <w:rPr>
          <w:rFonts w:ascii="Trebuchet MS" w:eastAsia="Times New Roman" w:hAnsi="Trebuchet MS" w:cs="Arial"/>
          <w:bCs/>
          <w:color w:val="000000"/>
          <w:lang w:val="ro-RO"/>
        </w:rPr>
      </w:pPr>
    </w:p>
    <w:p w:rsidR="007330E0" w:rsidRPr="00DF59C9" w:rsidRDefault="007330E0" w:rsidP="009C0854">
      <w:p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Cs/>
          <w:color w:val="000000"/>
          <w:lang w:val="ro-RO"/>
        </w:rPr>
        <w:t>CHELTUIELI</w:t>
      </w:r>
      <w:r w:rsidR="0019001F" w:rsidRPr="00DF59C9">
        <w:rPr>
          <w:rFonts w:ascii="Trebuchet MS" w:eastAsia="Times New Roman" w:hAnsi="Trebuchet MS" w:cs="Arial"/>
          <w:bCs/>
          <w:color w:val="000000"/>
          <w:lang w:val="ro-RO"/>
        </w:rPr>
        <w:t xml:space="preserve"> </w:t>
      </w:r>
      <w:r w:rsidRPr="00DF59C9">
        <w:rPr>
          <w:rFonts w:ascii="Trebuchet MS" w:eastAsia="Times New Roman" w:hAnsi="Trebuchet MS" w:cs="Arial"/>
          <w:bCs/>
          <w:color w:val="000000"/>
          <w:lang w:val="ro-RO"/>
        </w:rPr>
        <w:t>NEELIGIBILE</w:t>
      </w:r>
    </w:p>
    <w:p w:rsidR="007330E0" w:rsidRPr="00DF59C9" w:rsidRDefault="007330E0" w:rsidP="003C6D96">
      <w:pPr>
        <w:spacing w:after="0" w:line="240" w:lineRule="auto"/>
        <w:ind w:left="284"/>
        <w:jc w:val="both"/>
        <w:rPr>
          <w:rFonts w:ascii="Trebuchet MS" w:eastAsia="Times New Roman" w:hAnsi="Trebuchet MS" w:cs="Arial"/>
          <w:color w:val="000000"/>
          <w:lang w:val="ro-RO"/>
        </w:rPr>
      </w:pPr>
    </w:p>
    <w:p w:rsidR="007330E0" w:rsidRPr="00DF59C9" w:rsidRDefault="000E62FF" w:rsidP="009C0854">
      <w:pPr>
        <w:spacing w:before="120" w:after="0" w:line="254" w:lineRule="atLeast"/>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C</w:t>
      </w:r>
      <w:r w:rsidR="007330E0" w:rsidRPr="00DF59C9">
        <w:rPr>
          <w:rFonts w:ascii="Trebuchet MS" w:eastAsia="Times New Roman" w:hAnsi="Trebuchet MS" w:cs="Arial"/>
          <w:color w:val="000000"/>
          <w:lang w:val="ro-RO"/>
        </w:rPr>
        <w:t>ategoriile de cheltuieli neeligibile</w:t>
      </w:r>
      <w:r w:rsidR="009C0854" w:rsidRPr="00DF59C9">
        <w:rPr>
          <w:rFonts w:ascii="Trebuchet MS" w:eastAsia="Times New Roman" w:hAnsi="Trebuchet MS" w:cs="Arial"/>
          <w:color w:val="000000"/>
          <w:lang w:val="ro-RO"/>
        </w:rPr>
        <w:t xml:space="preserve"> sunt următoarele</w:t>
      </w:r>
      <w:r w:rsidR="007330E0" w:rsidRPr="00DF59C9">
        <w:rPr>
          <w:rFonts w:ascii="Trebuchet MS" w:eastAsia="Times New Roman" w:hAnsi="Trebuchet MS" w:cs="Arial"/>
          <w:color w:val="000000"/>
          <w:lang w:val="ro-RO"/>
        </w:rPr>
        <w:t>:</w:t>
      </w:r>
    </w:p>
    <w:p w:rsidR="007330E0" w:rsidRPr="00DF59C9" w:rsidRDefault="007330E0" w:rsidP="00767E56">
      <w:pPr>
        <w:numPr>
          <w:ilvl w:val="0"/>
          <w:numId w:val="15"/>
        </w:num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Cs/>
          <w:color w:val="000000"/>
          <w:lang w:val="ro-RO"/>
        </w:rPr>
        <w:t xml:space="preserve">taxa pe valoarea adăugată </w:t>
      </w:r>
      <w:r w:rsidR="00C76F79" w:rsidRPr="00DF59C9">
        <w:rPr>
          <w:rFonts w:ascii="Trebuchet MS" w:eastAsia="Times New Roman" w:hAnsi="Trebuchet MS" w:cs="Arial"/>
          <w:bCs/>
          <w:color w:val="000000"/>
          <w:lang w:val="ro-RO"/>
        </w:rPr>
        <w:t xml:space="preserve">deductibilă </w:t>
      </w:r>
      <w:r w:rsidR="00561FDA" w:rsidRPr="00DF59C9">
        <w:rPr>
          <w:rFonts w:ascii="Trebuchet MS" w:eastAsia="Times New Roman" w:hAnsi="Trebuchet MS" w:cs="Arial"/>
          <w:bCs/>
          <w:color w:val="000000"/>
          <w:lang w:val="ro-RO"/>
        </w:rPr>
        <w:t xml:space="preserve">și </w:t>
      </w:r>
      <w:r w:rsidRPr="00DF59C9">
        <w:rPr>
          <w:rFonts w:ascii="Trebuchet MS" w:eastAsia="Times New Roman" w:hAnsi="Trebuchet MS" w:cs="Arial"/>
          <w:bCs/>
          <w:color w:val="000000"/>
          <w:lang w:val="ro-RO"/>
        </w:rPr>
        <w:t>recuperabilă</w:t>
      </w:r>
      <w:r w:rsidRPr="00DF59C9">
        <w:rPr>
          <w:rFonts w:ascii="Trebuchet MS" w:eastAsia="Times New Roman" w:hAnsi="Trebuchet MS" w:cs="Arial"/>
          <w:color w:val="000000"/>
          <w:lang w:val="ro-RO"/>
        </w:rPr>
        <w:t>;</w:t>
      </w:r>
      <w:r w:rsidR="000E62FF" w:rsidRPr="00DF59C9">
        <w:rPr>
          <w:rFonts w:ascii="Trebuchet MS" w:eastAsia="Times New Roman" w:hAnsi="Trebuchet MS" w:cs="Arial"/>
          <w:color w:val="000000"/>
          <w:lang w:val="ro-RO"/>
        </w:rPr>
        <w:t xml:space="preserve"> </w:t>
      </w:r>
    </w:p>
    <w:p w:rsidR="007330E0" w:rsidRPr="00DF59C9" w:rsidRDefault="00B21948" w:rsidP="00767E56">
      <w:pPr>
        <w:numPr>
          <w:ilvl w:val="0"/>
          <w:numId w:val="15"/>
        </w:num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Achiziționarea de infrastructuri, terenuri și bunuri imobiliare nu este, de asemenea, eligibilă pentru o contribuție din partea FSE, conform prevederilor </w:t>
      </w:r>
      <w:r w:rsidR="007330E0" w:rsidRPr="00DF59C9">
        <w:rPr>
          <w:rFonts w:ascii="Trebuchet MS" w:eastAsia="Times New Roman" w:hAnsi="Trebuchet MS" w:cs="Arial"/>
          <w:color w:val="000000"/>
          <w:lang w:val="ro-RO"/>
        </w:rPr>
        <w:t xml:space="preserve">art. 13 alin. </w:t>
      </w:r>
      <w:r w:rsidR="005A778C" w:rsidRPr="00DF59C9">
        <w:rPr>
          <w:rFonts w:ascii="Trebuchet MS" w:eastAsia="Times New Roman" w:hAnsi="Trebuchet MS" w:cs="Arial"/>
          <w:color w:val="000000"/>
          <w:lang w:val="ro-RO"/>
        </w:rPr>
        <w:t>(4) din Regulamentul (UE) nr. 1</w:t>
      </w:r>
      <w:r w:rsidR="007330E0" w:rsidRPr="00DF59C9">
        <w:rPr>
          <w:rFonts w:ascii="Trebuchet MS" w:eastAsia="Times New Roman" w:hAnsi="Trebuchet MS" w:cs="Arial"/>
          <w:color w:val="000000"/>
          <w:lang w:val="ro-RO"/>
        </w:rPr>
        <w:t>304/2013;</w:t>
      </w:r>
    </w:p>
    <w:p w:rsidR="007330E0" w:rsidRPr="00DF59C9" w:rsidRDefault="007330E0" w:rsidP="00767E56">
      <w:pPr>
        <w:numPr>
          <w:ilvl w:val="0"/>
          <w:numId w:val="15"/>
        </w:num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achiziţia de echipamente şi autovehicule sau mijloace de transport second-hand;</w:t>
      </w:r>
    </w:p>
    <w:p w:rsidR="007330E0" w:rsidRPr="00DF59C9" w:rsidRDefault="007330E0" w:rsidP="00767E56">
      <w:pPr>
        <w:numPr>
          <w:ilvl w:val="0"/>
          <w:numId w:val="15"/>
        </w:num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amenzi, penalităţi, cheltuieli de judecată şi cheltuieli de arbitraj;</w:t>
      </w:r>
    </w:p>
    <w:p w:rsidR="00122898" w:rsidRPr="00DF59C9" w:rsidRDefault="007330E0" w:rsidP="00767E56">
      <w:pPr>
        <w:numPr>
          <w:ilvl w:val="0"/>
          <w:numId w:val="15"/>
        </w:numPr>
        <w:spacing w:before="120" w:after="0" w:line="240" w:lineRule="auto"/>
        <w:jc w:val="both"/>
        <w:rPr>
          <w:rFonts w:ascii="Trebuchet MS" w:eastAsia="Times New Roman" w:hAnsi="Trebuchet MS" w:cs="Arial"/>
          <w:lang w:val="ro-RO"/>
        </w:rPr>
      </w:pPr>
      <w:r w:rsidRPr="00DF59C9">
        <w:rPr>
          <w:rFonts w:ascii="Trebuchet MS" w:eastAsia="Times New Roman" w:hAnsi="Trebuchet MS" w:cs="Arial"/>
          <w:lang w:val="ro-RO"/>
        </w:rPr>
        <w:t xml:space="preserve">cheltuielile efectuate peste </w:t>
      </w:r>
      <w:r w:rsidR="000230F6" w:rsidRPr="00DF59C9">
        <w:rPr>
          <w:rFonts w:ascii="Trebuchet MS" w:eastAsia="Times New Roman" w:hAnsi="Trebuchet MS" w:cs="Arial"/>
          <w:lang w:val="ro-RO"/>
        </w:rPr>
        <w:t xml:space="preserve">limitele </w:t>
      </w:r>
      <w:r w:rsidRPr="00DF59C9">
        <w:rPr>
          <w:rFonts w:ascii="Trebuchet MS" w:eastAsia="Times New Roman" w:hAnsi="Trebuchet MS" w:cs="Arial"/>
          <w:lang w:val="ro-RO"/>
        </w:rPr>
        <w:t>stabilite în prezentul ghid</w:t>
      </w:r>
      <w:r w:rsidR="00057EBA" w:rsidRPr="00DF59C9">
        <w:rPr>
          <w:rFonts w:ascii="Trebuchet MS" w:eastAsia="Times New Roman" w:hAnsi="Trebuchet MS" w:cs="Arial"/>
          <w:lang w:val="ro-RO"/>
        </w:rPr>
        <w:t>;</w:t>
      </w:r>
    </w:p>
    <w:p w:rsidR="00057EBA" w:rsidRPr="00DF59C9" w:rsidRDefault="0018330A" w:rsidP="00767E56">
      <w:pPr>
        <w:numPr>
          <w:ilvl w:val="0"/>
          <w:numId w:val="15"/>
        </w:numPr>
        <w:spacing w:before="120" w:after="0" w:line="240" w:lineRule="auto"/>
        <w:jc w:val="both"/>
        <w:rPr>
          <w:rFonts w:ascii="Trebuchet MS" w:eastAsia="Times New Roman" w:hAnsi="Trebuchet MS" w:cs="Arial"/>
          <w:lang w:val="ro-RO"/>
        </w:rPr>
      </w:pPr>
      <w:r w:rsidRPr="00DF59C9">
        <w:rPr>
          <w:rFonts w:ascii="Trebuchet MS" w:eastAsia="Times New Roman" w:hAnsi="Trebuchet MS" w:cs="Arial"/>
          <w:lang w:val="ro-RO"/>
        </w:rPr>
        <w:t>cheltuielile efectuate în afara Uniunii Europene.</w:t>
      </w:r>
    </w:p>
    <w:p w:rsidR="008B3949" w:rsidRPr="00DF59C9" w:rsidRDefault="008B3949" w:rsidP="00891469">
      <w:pPr>
        <w:spacing w:after="0" w:line="240" w:lineRule="auto"/>
        <w:rPr>
          <w:rFonts w:ascii="Trebuchet MS" w:eastAsia="Times New Roman" w:hAnsi="Trebuchet MS" w:cs="Arial"/>
          <w:color w:val="000000"/>
          <w:lang w:val="ro-RO"/>
        </w:rPr>
      </w:pPr>
    </w:p>
    <w:p w:rsidR="00B81B51" w:rsidRPr="00DF59C9" w:rsidRDefault="00B81B51" w:rsidP="00891469">
      <w:pPr>
        <w:spacing w:after="0" w:line="240" w:lineRule="auto"/>
        <w:rPr>
          <w:rFonts w:ascii="Trebuchet MS" w:eastAsia="Times New Roman" w:hAnsi="Trebuchet MS" w:cs="Arial"/>
          <w:color w:val="000000"/>
          <w:lang w:val="ro-RO"/>
        </w:rPr>
        <w:sectPr w:rsidR="00B81B51" w:rsidRPr="00DF59C9" w:rsidSect="00AB010C">
          <w:pgSz w:w="11907" w:h="16840" w:code="9"/>
          <w:pgMar w:top="1276" w:right="902" w:bottom="992" w:left="1701" w:header="720" w:footer="720" w:gutter="0"/>
          <w:cols w:space="720"/>
          <w:docGrid w:linePitch="360"/>
        </w:sectPr>
      </w:pPr>
    </w:p>
    <w:p w:rsidR="008B3949" w:rsidRPr="00DF59C9" w:rsidRDefault="008B3949" w:rsidP="00891469">
      <w:pPr>
        <w:spacing w:after="0" w:line="240" w:lineRule="auto"/>
        <w:rPr>
          <w:rFonts w:ascii="Trebuchet MS" w:eastAsia="Times New Roman" w:hAnsi="Trebuchet MS" w:cs="Arial"/>
          <w:color w:val="000000"/>
          <w:lang w:val="ro-RO"/>
        </w:rPr>
      </w:pPr>
    </w:p>
    <w:p w:rsidR="00666AA8" w:rsidRPr="00DF59C9" w:rsidRDefault="00666AA8" w:rsidP="005A778C">
      <w:pPr>
        <w:pStyle w:val="Heading1"/>
        <w:jc w:val="center"/>
        <w:rPr>
          <w:rFonts w:ascii="Trebuchet MS" w:hAnsi="Trebuchet MS"/>
          <w:sz w:val="22"/>
          <w:szCs w:val="22"/>
          <w:lang w:val="ro-RO"/>
        </w:rPr>
      </w:pPr>
      <w:bookmarkStart w:id="67" w:name="_Toc471991712"/>
      <w:r w:rsidRPr="00DF59C9">
        <w:rPr>
          <w:rFonts w:ascii="Trebuchet MS" w:hAnsi="Trebuchet MS"/>
          <w:sz w:val="22"/>
          <w:szCs w:val="22"/>
          <w:lang w:val="ro-RO"/>
        </w:rPr>
        <w:t>S</w:t>
      </w:r>
      <w:r w:rsidR="00716D7B" w:rsidRPr="00DF59C9">
        <w:rPr>
          <w:rFonts w:ascii="Trebuchet MS" w:hAnsi="Trebuchet MS"/>
          <w:sz w:val="22"/>
          <w:szCs w:val="22"/>
          <w:lang w:val="ro-RO"/>
        </w:rPr>
        <w:t>ECȚIUNE</w:t>
      </w:r>
      <w:r w:rsidR="00BB156A" w:rsidRPr="00DF59C9">
        <w:rPr>
          <w:rFonts w:ascii="Trebuchet MS" w:hAnsi="Trebuchet MS"/>
          <w:sz w:val="22"/>
          <w:szCs w:val="22"/>
          <w:lang w:val="ro-RO"/>
        </w:rPr>
        <w:t>A</w:t>
      </w:r>
      <w:r w:rsidRPr="00DF59C9">
        <w:rPr>
          <w:rFonts w:ascii="Trebuchet MS" w:hAnsi="Trebuchet MS"/>
          <w:sz w:val="22"/>
          <w:szCs w:val="22"/>
          <w:lang w:val="ro-RO"/>
        </w:rPr>
        <w:t xml:space="preserve"> 4: Pașii necesari accesării finanțării POCA</w:t>
      </w:r>
      <w:bookmarkEnd w:id="67"/>
    </w:p>
    <w:p w:rsidR="00666AA8" w:rsidRPr="00DF59C9" w:rsidRDefault="00666AA8" w:rsidP="00B10EA5">
      <w:pPr>
        <w:spacing w:after="0"/>
        <w:rPr>
          <w:rFonts w:ascii="Trebuchet MS" w:hAnsi="Trebuchet MS" w:cs="Arial"/>
          <w:color w:val="000000"/>
          <w:lang w:val="ro-RO"/>
        </w:rPr>
      </w:pPr>
    </w:p>
    <w:p w:rsidR="00666AA8" w:rsidRPr="00DF59C9" w:rsidRDefault="00666AA8" w:rsidP="007A387F">
      <w:pPr>
        <w:spacing w:after="0"/>
        <w:jc w:val="both"/>
        <w:rPr>
          <w:rFonts w:ascii="Trebuchet MS" w:hAnsi="Trebuchet MS" w:cs="Arial"/>
          <w:color w:val="000000"/>
          <w:lang w:val="ro-RO"/>
        </w:rPr>
      </w:pPr>
      <w:r w:rsidRPr="00DF59C9">
        <w:rPr>
          <w:rFonts w:ascii="Trebuchet MS" w:hAnsi="Trebuchet MS" w:cs="Arial"/>
          <w:color w:val="000000"/>
          <w:lang w:val="ro-RO"/>
        </w:rPr>
        <w:t>În vederea accesării fondurilor alocate prin cerere</w:t>
      </w:r>
      <w:r w:rsidR="003B7D20" w:rsidRPr="00DF59C9">
        <w:rPr>
          <w:rFonts w:ascii="Trebuchet MS" w:hAnsi="Trebuchet MS" w:cs="Arial"/>
          <w:color w:val="000000"/>
          <w:lang w:val="ro-RO"/>
        </w:rPr>
        <w:t>a</w:t>
      </w:r>
      <w:r w:rsidRPr="00DF59C9">
        <w:rPr>
          <w:rFonts w:ascii="Trebuchet MS" w:hAnsi="Trebuchet MS" w:cs="Arial"/>
          <w:color w:val="000000"/>
          <w:lang w:val="ro-RO"/>
        </w:rPr>
        <w:t xml:space="preserve"> de proiecte, proiectul trebuie să parcurgă etape</w:t>
      </w:r>
      <w:r w:rsidR="005F4AC2" w:rsidRPr="00DF59C9">
        <w:rPr>
          <w:rFonts w:ascii="Trebuchet MS" w:hAnsi="Trebuchet MS" w:cs="Arial"/>
          <w:color w:val="000000"/>
          <w:lang w:val="ro-RO"/>
        </w:rPr>
        <w:t>le</w:t>
      </w:r>
      <w:r w:rsidRPr="00DF59C9">
        <w:rPr>
          <w:rFonts w:ascii="Trebuchet MS" w:hAnsi="Trebuchet MS" w:cs="Arial"/>
          <w:color w:val="000000"/>
          <w:lang w:val="ro-RO"/>
        </w:rPr>
        <w:t xml:space="preserve"> descrise </w:t>
      </w:r>
      <w:r w:rsidR="005F4AC2" w:rsidRPr="00DF59C9">
        <w:rPr>
          <w:rFonts w:ascii="Trebuchet MS" w:hAnsi="Trebuchet MS" w:cs="Arial"/>
          <w:color w:val="000000"/>
          <w:lang w:val="ro-RO"/>
        </w:rPr>
        <w:t xml:space="preserve">în </w:t>
      </w:r>
      <w:r w:rsidRPr="00DF59C9">
        <w:rPr>
          <w:rFonts w:ascii="Trebuchet MS" w:hAnsi="Trebuchet MS" w:cs="Arial"/>
          <w:color w:val="000000"/>
          <w:lang w:val="ro-RO"/>
        </w:rPr>
        <w:t>s</w:t>
      </w:r>
      <w:r w:rsidR="00C76F79" w:rsidRPr="00DF59C9">
        <w:rPr>
          <w:rFonts w:ascii="Trebuchet MS" w:hAnsi="Trebuchet MS" w:cs="Arial"/>
          <w:color w:val="000000"/>
          <w:lang w:val="ro-RO"/>
        </w:rPr>
        <w:t>ubsecțiunile enumerate mai jos:</w:t>
      </w:r>
    </w:p>
    <w:p w:rsidR="00666AA8" w:rsidRPr="00DF59C9" w:rsidRDefault="008C4116" w:rsidP="001144AA">
      <w:pPr>
        <w:pStyle w:val="Heading2"/>
        <w:rPr>
          <w:rFonts w:ascii="Trebuchet MS" w:hAnsi="Trebuchet MS"/>
          <w:color w:val="000000"/>
          <w:sz w:val="22"/>
          <w:szCs w:val="22"/>
          <w:lang w:val="ro-RO"/>
        </w:rPr>
      </w:pPr>
      <w:bookmarkStart w:id="68" w:name="_Toc471991713"/>
      <w:r w:rsidRPr="00DF59C9">
        <w:rPr>
          <w:rFonts w:ascii="Trebuchet MS" w:hAnsi="Trebuchet MS"/>
          <w:color w:val="000000"/>
          <w:sz w:val="22"/>
          <w:szCs w:val="22"/>
          <w:lang w:val="ro-RO"/>
        </w:rPr>
        <w:t>Subsecțiunea 4.</w:t>
      </w:r>
      <w:r w:rsidR="00117ECB" w:rsidRPr="00DF59C9">
        <w:rPr>
          <w:rFonts w:ascii="Trebuchet MS" w:hAnsi="Trebuchet MS"/>
          <w:color w:val="000000"/>
          <w:sz w:val="22"/>
          <w:szCs w:val="22"/>
          <w:lang w:val="ro-RO"/>
        </w:rPr>
        <w:t>1</w:t>
      </w:r>
      <w:r w:rsidRPr="00DF59C9">
        <w:rPr>
          <w:rFonts w:ascii="Trebuchet MS" w:hAnsi="Trebuchet MS"/>
          <w:color w:val="000000"/>
          <w:sz w:val="22"/>
          <w:szCs w:val="22"/>
          <w:lang w:val="ro-RO"/>
        </w:rPr>
        <w:t>: Cererea de finanțare</w:t>
      </w:r>
      <w:bookmarkEnd w:id="68"/>
      <w:r w:rsidR="00C43D4F" w:rsidRPr="00DF59C9">
        <w:rPr>
          <w:rFonts w:ascii="Trebuchet MS" w:hAnsi="Trebuchet MS"/>
          <w:color w:val="000000"/>
          <w:sz w:val="22"/>
          <w:szCs w:val="22"/>
          <w:lang w:val="ro-RO"/>
        </w:rPr>
        <w:t xml:space="preserve"> </w:t>
      </w:r>
    </w:p>
    <w:p w:rsidR="0097276D" w:rsidRPr="00DF59C9" w:rsidRDefault="0097276D" w:rsidP="0097276D">
      <w:pPr>
        <w:rPr>
          <w:lang w:val="ro-RO"/>
        </w:rPr>
      </w:pPr>
    </w:p>
    <w:p w:rsidR="000A04BA" w:rsidRPr="00DF59C9" w:rsidRDefault="0013717A" w:rsidP="00767E56">
      <w:pPr>
        <w:numPr>
          <w:ilvl w:val="0"/>
          <w:numId w:val="21"/>
        </w:numPr>
        <w:spacing w:before="120"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
          <w:color w:val="000000"/>
          <w:lang w:val="ro-RO"/>
        </w:rPr>
        <w:t>PASUL 1 -</w:t>
      </w:r>
      <w:r w:rsidRPr="00DF59C9">
        <w:rPr>
          <w:rFonts w:ascii="Trebuchet MS" w:eastAsia="Times New Roman" w:hAnsi="Trebuchet MS" w:cs="Arial"/>
          <w:color w:val="000000"/>
          <w:lang w:val="ro-RO"/>
        </w:rPr>
        <w:t xml:space="preserve"> TRANSMITEREA CERERII DE FINANȚARE</w:t>
      </w:r>
    </w:p>
    <w:p w:rsidR="00AB010C" w:rsidRPr="00DF59C9" w:rsidRDefault="00AB010C" w:rsidP="00AB010C">
      <w:pPr>
        <w:spacing w:after="0"/>
        <w:jc w:val="both"/>
        <w:rPr>
          <w:rFonts w:ascii="Trebuchet MS" w:hAnsi="Trebuchet MS" w:cs="Arial"/>
          <w:b/>
          <w:bCs/>
          <w:sz w:val="20"/>
          <w:szCs w:val="20"/>
          <w:lang w:val="ro-RO"/>
        </w:rPr>
      </w:pPr>
    </w:p>
    <w:p w:rsidR="00AB010C" w:rsidRPr="00DF59C9" w:rsidRDefault="00AB010C" w:rsidP="00AB010C">
      <w:pPr>
        <w:spacing w:after="0"/>
        <w:jc w:val="both"/>
        <w:rPr>
          <w:rFonts w:ascii="Trebuchet MS" w:hAnsi="Trebuchet MS" w:cs="Arial"/>
          <w:b/>
          <w:bCs/>
          <w:lang w:val="ro-RO"/>
        </w:rPr>
      </w:pPr>
      <w:r w:rsidRPr="00DF59C9">
        <w:rPr>
          <w:rFonts w:ascii="Trebuchet MS" w:hAnsi="Trebuchet MS" w:cs="Arial"/>
          <w:b/>
          <w:bCs/>
          <w:lang w:val="ro-RO"/>
        </w:rPr>
        <w:t xml:space="preserve">Cererea de finanțare se va depune exclusiv prin aplicația MySMIS2014 până la data de 21.04.2017, ora 14.30.  </w:t>
      </w:r>
    </w:p>
    <w:p w:rsidR="00AB010C" w:rsidRPr="00DF59C9" w:rsidRDefault="00AB010C" w:rsidP="00AB010C">
      <w:pPr>
        <w:spacing w:after="0"/>
        <w:jc w:val="both"/>
        <w:rPr>
          <w:rFonts w:ascii="Trebuchet MS" w:hAnsi="Trebuchet MS" w:cs="Arial"/>
          <w:bCs/>
          <w:lang w:val="ro-RO"/>
        </w:rPr>
      </w:pPr>
      <w:r w:rsidRPr="00DF59C9">
        <w:rPr>
          <w:rFonts w:ascii="Trebuchet MS" w:hAnsi="Trebuchet MS" w:cs="Arial"/>
          <w:bCs/>
          <w:lang w:val="ro-RO"/>
        </w:rPr>
        <w:t>Este responsabilitatea solicitantului să transmită cererea de finanţare până la termenul stabilit mai sus.</w:t>
      </w:r>
    </w:p>
    <w:p w:rsidR="00AB010C" w:rsidRPr="00DF59C9" w:rsidRDefault="00AB010C" w:rsidP="00AB010C">
      <w:pPr>
        <w:spacing w:after="0"/>
        <w:jc w:val="both"/>
        <w:rPr>
          <w:rFonts w:ascii="Trebuchet MS" w:hAnsi="Trebuchet MS" w:cs="Arial"/>
          <w:bCs/>
          <w:lang w:val="ro-RO"/>
        </w:rPr>
      </w:pPr>
      <w:r w:rsidRPr="00DF59C9">
        <w:rPr>
          <w:rFonts w:ascii="Trebuchet MS" w:hAnsi="Trebuchet MS" w:cs="Arial"/>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rsidR="000A512B" w:rsidRPr="00DF59C9" w:rsidRDefault="00AB010C" w:rsidP="00AB010C">
      <w:pPr>
        <w:pStyle w:val="ListParagraph"/>
        <w:ind w:left="0"/>
        <w:jc w:val="both"/>
        <w:rPr>
          <w:rFonts w:eastAsia="Times New Roman"/>
          <w:b/>
          <w:color w:val="000000"/>
          <w:lang w:val="ro-RO"/>
        </w:rPr>
      </w:pPr>
      <w:r w:rsidRPr="00DF59C9">
        <w:rPr>
          <w:rFonts w:ascii="Trebuchet MS" w:hAnsi="Trebuchet MS" w:cs="Arial"/>
          <w:bCs/>
          <w:sz w:val="22"/>
          <w:szCs w:val="22"/>
          <w:lang w:val="ro-RO"/>
        </w:rPr>
        <w:t xml:space="preserve">Instrucțiuni cu privire la introducerea informațiilor în sistemul informatic se regăsesc la adresa </w:t>
      </w:r>
      <w:hyperlink r:id="rId16" w:history="1">
        <w:r w:rsidRPr="00DF59C9">
          <w:rPr>
            <w:rStyle w:val="Hyperlink"/>
            <w:rFonts w:ascii="Trebuchet MS" w:hAnsi="Trebuchet MS" w:cs="Arial"/>
            <w:sz w:val="22"/>
            <w:szCs w:val="22"/>
            <w:lang w:val="ro-RO"/>
          </w:rPr>
          <w:t>www.fonduri-ue.ro/mysmis</w:t>
        </w:r>
      </w:hyperlink>
      <w:r w:rsidRPr="00DF59C9">
        <w:rPr>
          <w:rFonts w:ascii="Trebuchet MS" w:hAnsi="Trebuchet MS" w:cs="Arial"/>
          <w:bCs/>
          <w:sz w:val="22"/>
          <w:szCs w:val="22"/>
          <w:lang w:val="ro-RO"/>
        </w:rPr>
        <w:t>.</w:t>
      </w:r>
      <w:bookmarkStart w:id="69" w:name="_GoBack"/>
      <w:bookmarkEnd w:id="69"/>
    </w:p>
    <w:p w:rsidR="000A512B" w:rsidRPr="00DF59C9" w:rsidRDefault="000A512B" w:rsidP="000A512B">
      <w:pPr>
        <w:spacing w:before="120" w:after="0" w:line="240" w:lineRule="auto"/>
        <w:jc w:val="both"/>
        <w:rPr>
          <w:rFonts w:ascii="Trebuchet MS" w:eastAsia="Times New Roman" w:hAnsi="Trebuchet MS" w:cs="Arial"/>
          <w:color w:val="000000"/>
          <w:lang w:val="ro-RO"/>
        </w:rPr>
      </w:pPr>
    </w:p>
    <w:p w:rsidR="000A04BA" w:rsidRPr="00DF59C9" w:rsidRDefault="000A04BA" w:rsidP="00767E56">
      <w:pPr>
        <w:numPr>
          <w:ilvl w:val="0"/>
          <w:numId w:val="21"/>
        </w:num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b/>
          <w:bCs/>
          <w:color w:val="000000"/>
          <w:lang w:val="ro-RO"/>
        </w:rPr>
        <w:t>PASUL 2 - VERIFICAREA CONFORMITĂȚII ADMINISTRATIVE ȘI A ELIGIBILITĂȚII</w:t>
      </w:r>
      <w:r w:rsidR="00923343" w:rsidRPr="00DF59C9">
        <w:rPr>
          <w:rFonts w:ascii="Trebuchet MS" w:eastAsia="Times New Roman" w:hAnsi="Trebuchet MS" w:cs="Arial"/>
          <w:b/>
          <w:bCs/>
          <w:color w:val="000000"/>
          <w:lang w:val="ro-RO"/>
        </w:rPr>
        <w:t xml:space="preserve"> </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Cererile de finanțare depuse de solicitanți intră în</w:t>
      </w:r>
      <w:r w:rsidR="00C828C7"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procesul de verificare a conformităţii administrative şi a eligibilităţii</w:t>
      </w:r>
      <w:r w:rsidRPr="00DF59C9">
        <w:rPr>
          <w:rFonts w:ascii="Trebuchet MS" w:eastAsia="Times New Roman" w:hAnsi="Trebuchet MS" w:cs="Arial"/>
          <w:color w:val="000000"/>
          <w:lang w:val="ro-RO"/>
        </w:rPr>
        <w:t>, urmărindu-se îndeplinirea criteriilor de evaluare stabilite de AM POCA</w:t>
      </w:r>
      <w:r w:rsidR="00283528" w:rsidRPr="00DF59C9">
        <w:rPr>
          <w:rFonts w:ascii="Trebuchet MS" w:eastAsia="Times New Roman" w:hAnsi="Trebuchet MS" w:cs="Arial"/>
          <w:color w:val="000000"/>
          <w:lang w:val="ro-RO"/>
        </w:rPr>
        <w:t xml:space="preserve"> și aprobate </w:t>
      </w:r>
      <w:r w:rsidR="00D70DFB" w:rsidRPr="00DF59C9">
        <w:rPr>
          <w:rFonts w:ascii="Trebuchet MS" w:eastAsia="Times New Roman" w:hAnsi="Trebuchet MS" w:cs="Arial"/>
          <w:color w:val="000000"/>
          <w:lang w:val="ro-RO"/>
        </w:rPr>
        <w:t>de</w:t>
      </w:r>
      <w:r w:rsidR="00283528" w:rsidRPr="00DF59C9">
        <w:rPr>
          <w:rFonts w:ascii="Trebuchet MS" w:eastAsia="Times New Roman" w:hAnsi="Trebuchet MS" w:cs="Arial"/>
          <w:color w:val="000000"/>
          <w:lang w:val="ro-RO"/>
        </w:rPr>
        <w:t xml:space="preserve"> Comitetul de Monitorizare a Programului</w:t>
      </w:r>
      <w:r w:rsidR="00C828C7" w:rsidRPr="00DF59C9">
        <w:rPr>
          <w:rFonts w:ascii="Trebuchet MS" w:eastAsia="Times New Roman" w:hAnsi="Trebuchet MS" w:cs="Arial"/>
          <w:color w:val="000000"/>
          <w:lang w:val="ro-RO"/>
        </w:rPr>
        <w:t>.</w:t>
      </w:r>
    </w:p>
    <w:p w:rsidR="000A04BA" w:rsidRPr="00DF59C9" w:rsidRDefault="000A04BA" w:rsidP="000A04BA">
      <w:pPr>
        <w:spacing w:before="120" w:after="120" w:line="240" w:lineRule="auto"/>
        <w:jc w:val="both"/>
        <w:rPr>
          <w:rFonts w:ascii="Trebuchet MS" w:eastAsia="Times New Roman" w:hAnsi="Trebuchet MS" w:cs="Arial"/>
          <w:b/>
          <w:bCs/>
          <w:color w:val="000000"/>
          <w:lang w:val="ro-RO"/>
        </w:rPr>
      </w:pPr>
      <w:r w:rsidRPr="00DF59C9">
        <w:rPr>
          <w:rFonts w:ascii="Trebuchet MS" w:eastAsia="Times New Roman" w:hAnsi="Trebuchet MS" w:cs="Arial"/>
          <w:b/>
          <w:bCs/>
          <w:color w:val="000000"/>
          <w:lang w:val="ro-RO"/>
        </w:rPr>
        <w:t>Neîndeplinirea criteriilor marcate cu „</w:t>
      </w:r>
      <w:r w:rsidRPr="00DF59C9">
        <w:rPr>
          <w:rFonts w:ascii="Trebuchet MS" w:eastAsia="Times New Roman" w:hAnsi="Trebuchet MS" w:cs="Arial"/>
          <w:b/>
          <w:bCs/>
          <w:i/>
          <w:iCs/>
          <w:color w:val="000000"/>
          <w:lang w:val="ro-RO"/>
        </w:rPr>
        <w:t>*</w:t>
      </w:r>
      <w:r w:rsidRPr="00DF59C9">
        <w:rPr>
          <w:rFonts w:ascii="Trebuchet MS" w:eastAsia="Times New Roman" w:hAnsi="Trebuchet MS" w:cs="Arial"/>
          <w:b/>
          <w:bCs/>
          <w:color w:val="000000"/>
          <w:lang w:val="ro-RO"/>
        </w:rPr>
        <w:t>” conduce la respingerea cererii de finanţare.</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În cazul neîndeplinirii celorlalte criterii se solicită,</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u w:val="single"/>
          <w:lang w:val="ro-RO"/>
        </w:rPr>
        <w:t>o (1) singură dată,</w:t>
      </w:r>
      <w:r w:rsidRPr="00DF59C9">
        <w:rPr>
          <w:rFonts w:ascii="Trebuchet MS" w:eastAsia="Times New Roman" w:hAnsi="Trebuchet MS" w:cs="Arial"/>
          <w:color w:val="000000"/>
          <w:lang w:val="ro-RO"/>
        </w:rPr>
        <w:t xml:space="preserve"> furnizarea documentelor, clarificărilor și/sau informaţiilor.</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În cazul solicitării unor informații suplimentare, termenul pentru verificarea conformității</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și eligibilității se suspendă</w:t>
      </w:r>
      <w:r w:rsidR="007A7566" w:rsidRPr="00DF59C9">
        <w:rPr>
          <w:rFonts w:ascii="Trebuchet MS" w:eastAsia="Times New Roman" w:hAnsi="Trebuchet MS" w:cs="Arial"/>
          <w:color w:val="000000"/>
          <w:lang w:val="ro-RO"/>
        </w:rPr>
        <w:t xml:space="preserve"> până la primirea acestora.</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Finalizarea etapei de verificare a conformităţii administrative şi a eligibilităţii se realizează după analizarea răspunsului solicitantului. În cazul în care solicitantul nu răspunde în termenul acordat</w:t>
      </w:r>
      <w:r w:rsidR="0097276D" w:rsidRPr="00DF59C9">
        <w:rPr>
          <w:rFonts w:ascii="Trebuchet MS" w:eastAsia="Times New Roman" w:hAnsi="Trebuchet MS" w:cs="Arial"/>
          <w:color w:val="000000"/>
          <w:lang w:val="ro-RO"/>
        </w:rPr>
        <w:t>,</w:t>
      </w:r>
      <w:r w:rsidRPr="00DF59C9">
        <w:rPr>
          <w:rFonts w:ascii="Trebuchet MS" w:eastAsia="Times New Roman" w:hAnsi="Trebuchet MS" w:cs="Arial"/>
          <w:color w:val="000000"/>
          <w:lang w:val="ro-RO"/>
        </w:rPr>
        <w:t xml:space="preserve"> Autoritatea de management </w:t>
      </w:r>
      <w:r w:rsidR="0080713B" w:rsidRPr="00DF59C9">
        <w:rPr>
          <w:rFonts w:ascii="Trebuchet MS" w:eastAsia="Times New Roman" w:hAnsi="Trebuchet MS" w:cs="Arial"/>
          <w:color w:val="000000"/>
          <w:lang w:val="ro-RO"/>
        </w:rPr>
        <w:t>finaliz</w:t>
      </w:r>
      <w:r w:rsidR="003A2102" w:rsidRPr="00DF59C9">
        <w:rPr>
          <w:rFonts w:ascii="Trebuchet MS" w:eastAsia="Times New Roman" w:hAnsi="Trebuchet MS" w:cs="Arial"/>
          <w:color w:val="000000"/>
          <w:lang w:val="ro-RO"/>
        </w:rPr>
        <w:t>ează</w:t>
      </w:r>
      <w:r w:rsidR="0080713B" w:rsidRPr="00DF59C9">
        <w:rPr>
          <w:rFonts w:ascii="Trebuchet MS" w:eastAsia="Times New Roman" w:hAnsi="Trebuchet MS" w:cs="Arial"/>
          <w:color w:val="000000"/>
          <w:lang w:val="ro-RO"/>
        </w:rPr>
        <w:t xml:space="preserve"> verificăril</w:t>
      </w:r>
      <w:r w:rsidR="003A2102" w:rsidRPr="00DF59C9">
        <w:rPr>
          <w:rFonts w:ascii="Trebuchet MS" w:eastAsia="Times New Roman" w:hAnsi="Trebuchet MS" w:cs="Arial"/>
          <w:color w:val="000000"/>
          <w:lang w:val="ro-RO"/>
        </w:rPr>
        <w:t>e</w:t>
      </w:r>
      <w:r w:rsidR="0080713B"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 xml:space="preserve">informaţiilor disponibile și </w:t>
      </w:r>
      <w:r w:rsidR="0080713B" w:rsidRPr="00DF59C9">
        <w:rPr>
          <w:rFonts w:ascii="Trebuchet MS" w:eastAsia="Times New Roman" w:hAnsi="Trebuchet MS" w:cs="Arial"/>
          <w:color w:val="000000"/>
          <w:lang w:val="ro-RO"/>
        </w:rPr>
        <w:t>inform</w:t>
      </w:r>
      <w:r w:rsidR="003A2102" w:rsidRPr="00DF59C9">
        <w:rPr>
          <w:rFonts w:ascii="Trebuchet MS" w:eastAsia="Times New Roman" w:hAnsi="Trebuchet MS" w:cs="Arial"/>
          <w:color w:val="000000"/>
          <w:lang w:val="ro-RO"/>
        </w:rPr>
        <w:t>ează</w:t>
      </w:r>
      <w:r w:rsidRPr="00DF59C9">
        <w:rPr>
          <w:rFonts w:ascii="Trebuchet MS" w:eastAsia="Times New Roman" w:hAnsi="Trebuchet MS" w:cs="Arial"/>
          <w:color w:val="000000"/>
          <w:lang w:val="ro-RO"/>
        </w:rPr>
        <w:t xml:space="preserve"> solicitantul, cu privire la rezultatul acestei etape (numai în situația în care cererea de finanțare este respinsă).</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Acest pas se realizează</w:t>
      </w:r>
      <w:r w:rsidR="00E92B2F" w:rsidRPr="00DF59C9">
        <w:rPr>
          <w:rFonts w:ascii="Trebuchet MS" w:eastAsia="Times New Roman" w:hAnsi="Trebuchet MS" w:cs="Arial"/>
          <w:color w:val="000000"/>
          <w:lang w:val="ro-RO"/>
        </w:rPr>
        <w:t xml:space="preserve">, </w:t>
      </w:r>
      <w:r w:rsidR="00E92B2F" w:rsidRPr="00DF59C9">
        <w:rPr>
          <w:rFonts w:ascii="Trebuchet MS" w:eastAsia="Times New Roman" w:hAnsi="Trebuchet MS" w:cs="Arial"/>
          <w:noProof/>
          <w:color w:val="000000"/>
          <w:lang w:val="ro-RO"/>
        </w:rPr>
        <w:t xml:space="preserve">de regulă, </w:t>
      </w:r>
      <w:r w:rsidRPr="00DF59C9">
        <w:rPr>
          <w:rFonts w:ascii="Trebuchet MS" w:eastAsia="Times New Roman" w:hAnsi="Trebuchet MS" w:cs="Arial"/>
          <w:color w:val="000000"/>
          <w:lang w:val="ro-RO"/>
        </w:rPr>
        <w:t>în termen de 30 de zile lucrătoare (fără contestații).</w:t>
      </w:r>
    </w:p>
    <w:p w:rsidR="00F66BA5" w:rsidRPr="00DF59C9" w:rsidRDefault="00F66BA5" w:rsidP="00540A4B">
      <w:pPr>
        <w:spacing w:before="120" w:after="120" w:line="240" w:lineRule="auto"/>
        <w:ind w:left="360"/>
        <w:jc w:val="both"/>
        <w:rPr>
          <w:rFonts w:ascii="Trebuchet MS" w:eastAsia="Times New Roman" w:hAnsi="Trebuchet MS" w:cs="Arial"/>
          <w:b/>
          <w:bCs/>
          <w:color w:val="000000"/>
          <w:lang w:val="ro-RO"/>
        </w:rPr>
      </w:pPr>
    </w:p>
    <w:p w:rsidR="000A04BA" w:rsidRPr="00DF59C9" w:rsidRDefault="000A04BA" w:rsidP="00767E56">
      <w:pPr>
        <w:numPr>
          <w:ilvl w:val="0"/>
          <w:numId w:val="21"/>
        </w:numPr>
        <w:spacing w:before="120" w:after="120" w:line="240" w:lineRule="auto"/>
        <w:jc w:val="both"/>
        <w:rPr>
          <w:rFonts w:ascii="Trebuchet MS" w:eastAsia="Times New Roman" w:hAnsi="Trebuchet MS" w:cs="Arial"/>
          <w:b/>
          <w:bCs/>
          <w:color w:val="000000"/>
          <w:lang w:val="ro-RO"/>
        </w:rPr>
      </w:pPr>
      <w:r w:rsidRPr="00DF59C9">
        <w:rPr>
          <w:rFonts w:ascii="Trebuchet MS" w:eastAsia="Times New Roman" w:hAnsi="Trebuchet MS" w:cs="Arial"/>
          <w:b/>
          <w:bCs/>
          <w:color w:val="000000"/>
          <w:lang w:val="ro-RO"/>
        </w:rPr>
        <w:t>PASUL 3 - EVALUAREA TEHNICĂ ȘI FINANCIARĂ</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Toate cererile de finanțare acceptate în etapa de verificare a conformităţii administrative şi a eligibilităţii intră în procesul de evaluare tehnică şi financiară, urmărindu-se îndeplinirea</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criteriilor de evaluare stabilite de AM POCA.</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lastRenderedPageBreak/>
        <w:t>Proiectele pot să obţină un punctaj de la 0 la 100, însă pentru ca acestea să intre în etapa de acordare a finanțării nerambursabile trebuie să acumuleze minim</w:t>
      </w:r>
      <w:r w:rsidR="007E4D10" w:rsidRPr="00DF59C9">
        <w:rPr>
          <w:rFonts w:ascii="Trebuchet MS" w:eastAsia="Times New Roman" w:hAnsi="Trebuchet MS" w:cs="Arial"/>
          <w:color w:val="000000"/>
          <w:lang w:val="ro-RO"/>
        </w:rPr>
        <w:t xml:space="preserve"> </w:t>
      </w:r>
      <w:r w:rsidRPr="00DF59C9">
        <w:rPr>
          <w:rFonts w:ascii="Trebuchet MS" w:eastAsia="Times New Roman" w:hAnsi="Trebuchet MS" w:cs="Arial"/>
          <w:b/>
          <w:bCs/>
          <w:color w:val="000000"/>
          <w:lang w:val="ro-RO"/>
        </w:rPr>
        <w:t>60 de puncte (pragul de calitate</w:t>
      </w:r>
      <w:r w:rsidRPr="00DF59C9">
        <w:rPr>
          <w:rFonts w:ascii="Trebuchet MS" w:eastAsia="Times New Roman" w:hAnsi="Trebuchet MS" w:cs="Arial"/>
          <w:color w:val="000000"/>
          <w:lang w:val="ro-RO"/>
        </w:rPr>
        <w:t>).</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Fiecare dintre cele 4 criterii de evaluare sunt eliminatorii, în sensul că presupun acumularea a minim jumătate din punctajul alocat criteriului pentru a se putea trece la următorul criteriu (</w:t>
      </w:r>
      <w:r w:rsidRPr="00DF59C9">
        <w:rPr>
          <w:rFonts w:ascii="Trebuchet MS" w:eastAsia="Times New Roman" w:hAnsi="Trebuchet MS" w:cs="Arial"/>
          <w:i/>
          <w:iCs/>
          <w:color w:val="000000"/>
          <w:lang w:val="ro-RO"/>
        </w:rPr>
        <w:t>Relevanţa proiectului</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 minim 18 din 36 de puncte,</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Metodologia de implementare</w:t>
      </w:r>
      <w:r w:rsidR="00FB34F4" w:rsidRPr="00DF59C9">
        <w:rPr>
          <w:rFonts w:ascii="Trebuchet MS" w:eastAsia="Times New Roman" w:hAnsi="Trebuchet MS" w:cs="Arial"/>
          <w:i/>
          <w:iCs/>
          <w:color w:val="000000"/>
          <w:lang w:val="ro-RO"/>
        </w:rPr>
        <w:t xml:space="preserve"> </w:t>
      </w:r>
      <w:r w:rsidRPr="00DF59C9">
        <w:rPr>
          <w:rFonts w:ascii="Trebuchet MS" w:eastAsia="Times New Roman" w:hAnsi="Trebuchet MS" w:cs="Arial"/>
          <w:color w:val="000000"/>
          <w:lang w:val="ro-RO"/>
        </w:rPr>
        <w:t>– minim 17 din 34 de puncte,</w:t>
      </w:r>
      <w:r w:rsidR="00FB34F4" w:rsidRPr="00DF59C9">
        <w:rPr>
          <w:rFonts w:ascii="Trebuchet MS" w:eastAsia="Times New Roman" w:hAnsi="Trebuchet MS" w:cs="Arial"/>
          <w:color w:val="000000"/>
          <w:lang w:val="ro-RO"/>
        </w:rPr>
        <w:t xml:space="preserve"> </w:t>
      </w:r>
      <w:r w:rsidR="0089142D" w:rsidRPr="00DF59C9">
        <w:rPr>
          <w:rFonts w:ascii="Trebuchet MS" w:eastAsia="Times New Roman" w:hAnsi="Trebuchet MS" w:cs="Arial"/>
          <w:i/>
          <w:iCs/>
          <w:color w:val="000000"/>
          <w:lang w:val="ro-RO"/>
        </w:rPr>
        <w:t>Eficiența cheltuielilor</w:t>
      </w:r>
      <w:r w:rsidR="00FB34F4" w:rsidRPr="00DF59C9">
        <w:rPr>
          <w:rFonts w:ascii="Trebuchet MS" w:eastAsia="Times New Roman" w:hAnsi="Trebuchet MS" w:cs="Arial"/>
          <w:i/>
          <w:iCs/>
          <w:color w:val="000000"/>
          <w:lang w:val="ro-RO"/>
        </w:rPr>
        <w:t xml:space="preserve"> </w:t>
      </w:r>
      <w:r w:rsidRPr="00DF59C9">
        <w:rPr>
          <w:rFonts w:ascii="Trebuchet MS" w:eastAsia="Times New Roman" w:hAnsi="Trebuchet MS" w:cs="Arial"/>
          <w:color w:val="000000"/>
          <w:lang w:val="ro-RO"/>
        </w:rPr>
        <w:t>– minim 12 din 24 de puncte și</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i/>
          <w:iCs/>
          <w:color w:val="000000"/>
          <w:lang w:val="ro-RO"/>
        </w:rPr>
        <w:t>Sustenabilitate</w:t>
      </w:r>
      <w:r w:rsidR="00FB34F4"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 minim 3 din 6 puncte), în caz contrar evaluarea urmând a fi încheiată, și proiectul respins.</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Totodată, în cazul în care cererea de finanțare obține punctaj de trecere la toate cele patru criterii, însă punctajul final se situează sub 60 de puncte (pragul de calitate), aceasta va fi declarată respinsă.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747"/>
      </w:tblGrid>
      <w:tr w:rsidR="003B16F0" w:rsidRPr="00DF59C9" w:rsidTr="003243E7">
        <w:tc>
          <w:tcPr>
            <w:tcW w:w="9747" w:type="dxa"/>
            <w:shd w:val="clear" w:color="auto" w:fill="00B0F0"/>
          </w:tcPr>
          <w:p w:rsidR="003B16F0" w:rsidRPr="00DF59C9" w:rsidRDefault="003B16F0" w:rsidP="0076712B">
            <w:pPr>
              <w:spacing w:before="120" w:after="120" w:line="240" w:lineRule="auto"/>
              <w:jc w:val="both"/>
              <w:rPr>
                <w:rFonts w:ascii="Trebuchet MS" w:eastAsia="Times New Roman" w:hAnsi="Trebuchet MS" w:cs="Arial"/>
                <w:lang w:val="ro-RO"/>
              </w:rPr>
            </w:pPr>
            <w:r w:rsidRPr="00DF59C9">
              <w:rPr>
                <w:rFonts w:ascii="Trebuchet MS" w:eastAsia="Times New Roman" w:hAnsi="Trebuchet MS" w:cs="Arial"/>
                <w:b/>
                <w:bCs/>
                <w:lang w:val="ro-RO"/>
              </w:rPr>
              <w:t>ATENȚIE!</w:t>
            </w:r>
          </w:p>
          <w:p w:rsidR="00601304" w:rsidRPr="00DF59C9" w:rsidRDefault="003B16F0" w:rsidP="003243E7">
            <w:pPr>
              <w:spacing w:before="100" w:beforeAutospacing="1"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b/>
                <w:lang w:val="ro-RO"/>
              </w:rPr>
              <w:t>Cererea de finanţare va fi exclusă din procesul de evaluare şi contractare în cazul în care se</w:t>
            </w:r>
            <w:r w:rsidR="007E4D10" w:rsidRPr="00DF59C9">
              <w:rPr>
                <w:rFonts w:ascii="Trebuchet MS" w:eastAsia="Times New Roman" w:hAnsi="Trebuchet MS" w:cs="Arial"/>
                <w:b/>
                <w:lang w:val="ro-RO"/>
              </w:rPr>
              <w:t xml:space="preserve"> </w:t>
            </w:r>
            <w:r w:rsidRPr="00DF59C9">
              <w:rPr>
                <w:rFonts w:ascii="Trebuchet MS" w:eastAsia="Times New Roman" w:hAnsi="Trebuchet MS" w:cs="Arial"/>
                <w:b/>
                <w:lang w:val="ro-RO"/>
              </w:rPr>
              <w:t>constată că aţi încercat să obţineți informaţii confidenţiale sau să influenţați evaluatorii sau angajaţii Autorităţii de management în timpul procesului de evaluare.</w:t>
            </w:r>
          </w:p>
        </w:tc>
      </w:tr>
    </w:tbl>
    <w:p w:rsidR="0050137C" w:rsidRPr="00DF59C9" w:rsidRDefault="0050137C" w:rsidP="0050137C">
      <w:pPr>
        <w:spacing w:after="120" w:line="240" w:lineRule="auto"/>
        <w:jc w:val="both"/>
        <w:rPr>
          <w:rFonts w:ascii="Trebuchet MS" w:eastAsia="Times New Roman" w:hAnsi="Trebuchet MS" w:cs="Arial"/>
          <w:noProof/>
          <w:color w:val="000000"/>
          <w:lang w:val="ro-RO"/>
        </w:rPr>
      </w:pPr>
      <w:r w:rsidRPr="00DF59C9">
        <w:rPr>
          <w:rFonts w:ascii="Trebuchet MS" w:eastAsia="Times New Roman" w:hAnsi="Trebuchet MS" w:cs="Arial"/>
          <w:noProof/>
          <w:color w:val="000000"/>
          <w:lang w:val="ro-RO"/>
        </w:rPr>
        <w:t xml:space="preserve">Procesul de evaluare tehnică şi financiară se finalizează după analizarea cererii de finanțare pe baza informaţiilor disponibile și informarea solicitantului cu privire la rezultatul evaluării. </w:t>
      </w:r>
    </w:p>
    <w:p w:rsidR="008C2459" w:rsidRPr="00DF59C9" w:rsidRDefault="008C2459" w:rsidP="008C2459">
      <w:pPr>
        <w:spacing w:after="0" w:line="240" w:lineRule="auto"/>
        <w:jc w:val="both"/>
        <w:rPr>
          <w:rFonts w:ascii="Trebuchet MS" w:eastAsia="Times New Roman" w:hAnsi="Trebuchet MS" w:cs="Arial"/>
          <w:b/>
          <w:bCs/>
          <w:color w:val="000000"/>
          <w:u w:val="single"/>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747"/>
      </w:tblGrid>
      <w:tr w:rsidR="00121471" w:rsidRPr="00DF59C9" w:rsidTr="0050137C">
        <w:trPr>
          <w:trHeight w:val="946"/>
        </w:trPr>
        <w:tc>
          <w:tcPr>
            <w:tcW w:w="10031" w:type="dxa"/>
            <w:shd w:val="clear" w:color="auto" w:fill="00B0F0"/>
          </w:tcPr>
          <w:p w:rsidR="00121471" w:rsidRPr="00DF59C9" w:rsidRDefault="00121471" w:rsidP="008C2459">
            <w:pPr>
              <w:spacing w:after="0" w:line="240" w:lineRule="auto"/>
              <w:jc w:val="both"/>
              <w:rPr>
                <w:rFonts w:ascii="Trebuchet MS" w:eastAsia="Times New Roman" w:hAnsi="Trebuchet MS" w:cs="Arial"/>
                <w:b/>
                <w:bCs/>
                <w:lang w:val="ro-RO"/>
              </w:rPr>
            </w:pPr>
            <w:r w:rsidRPr="00DF59C9">
              <w:rPr>
                <w:rFonts w:ascii="Trebuchet MS" w:eastAsia="Times New Roman" w:hAnsi="Trebuchet MS" w:cs="Arial"/>
                <w:b/>
                <w:bCs/>
                <w:lang w:val="ro-RO"/>
              </w:rPr>
              <w:t>ATENȚIE!</w:t>
            </w:r>
          </w:p>
          <w:p w:rsidR="00121471" w:rsidRPr="00DF59C9" w:rsidRDefault="00121471" w:rsidP="008C2459">
            <w:p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b/>
                <w:bCs/>
                <w:lang w:val="ro-RO"/>
              </w:rPr>
              <w:t xml:space="preserve">Solicitanții trebuie să păstreze </w:t>
            </w:r>
            <w:r w:rsidR="002B4402" w:rsidRPr="00DF59C9">
              <w:rPr>
                <w:rFonts w:ascii="Trebuchet MS" w:eastAsia="Times New Roman" w:hAnsi="Trebuchet MS" w:cs="Arial"/>
                <w:b/>
                <w:bCs/>
                <w:lang w:val="ro-RO"/>
              </w:rPr>
              <w:t xml:space="preserve">un </w:t>
            </w:r>
            <w:r w:rsidRPr="00DF59C9">
              <w:rPr>
                <w:rFonts w:ascii="Trebuchet MS" w:eastAsia="Times New Roman" w:hAnsi="Trebuchet MS" w:cs="Arial"/>
                <w:b/>
                <w:bCs/>
                <w:lang w:val="ro-RO"/>
              </w:rPr>
              <w:t xml:space="preserve">exemplar original al </w:t>
            </w:r>
            <w:r w:rsidR="002B4402" w:rsidRPr="00DF59C9">
              <w:rPr>
                <w:rFonts w:ascii="Trebuchet MS" w:eastAsia="Times New Roman" w:hAnsi="Trebuchet MS" w:cs="Arial"/>
                <w:b/>
                <w:bCs/>
                <w:lang w:val="ro-RO"/>
              </w:rPr>
              <w:t>tuturor documentelor transmise AM POCA!</w:t>
            </w:r>
          </w:p>
        </w:tc>
      </w:tr>
    </w:tbl>
    <w:p w:rsidR="00A37C5E" w:rsidRPr="00DF59C9" w:rsidRDefault="000A04BA">
      <w:pPr>
        <w:spacing w:before="100" w:beforeAutospacing="1" w:after="0" w:afterAutospacing="1"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Acest pas</w:t>
      </w:r>
      <w:r w:rsidR="0050137C" w:rsidRPr="00DF59C9">
        <w:rPr>
          <w:rFonts w:ascii="Trebuchet MS" w:eastAsia="Times New Roman" w:hAnsi="Trebuchet MS" w:cs="Arial"/>
          <w:noProof/>
          <w:color w:val="000000"/>
          <w:lang w:val="ro-RO"/>
        </w:rPr>
        <w:t xml:space="preserve"> </w:t>
      </w:r>
      <w:r w:rsidRPr="00DF59C9">
        <w:rPr>
          <w:rFonts w:ascii="Trebuchet MS" w:eastAsia="Times New Roman" w:hAnsi="Trebuchet MS" w:cs="Arial"/>
          <w:color w:val="000000"/>
          <w:lang w:val="ro-RO"/>
        </w:rPr>
        <w:t>se realizează</w:t>
      </w:r>
      <w:r w:rsidR="0050137C" w:rsidRPr="00DF59C9">
        <w:rPr>
          <w:rFonts w:ascii="Trebuchet MS" w:eastAsia="Times New Roman" w:hAnsi="Trebuchet MS" w:cs="Arial"/>
          <w:color w:val="000000"/>
          <w:lang w:val="ro-RO"/>
        </w:rPr>
        <w:t>,</w:t>
      </w:r>
      <w:r w:rsidRPr="00DF59C9">
        <w:rPr>
          <w:rFonts w:ascii="Trebuchet MS" w:eastAsia="Times New Roman" w:hAnsi="Trebuchet MS" w:cs="Arial"/>
          <w:color w:val="000000"/>
          <w:lang w:val="ro-RO"/>
        </w:rPr>
        <w:t xml:space="preserve"> </w:t>
      </w:r>
      <w:r w:rsidR="0050137C" w:rsidRPr="00DF59C9">
        <w:rPr>
          <w:rFonts w:ascii="Trebuchet MS" w:eastAsia="Times New Roman" w:hAnsi="Trebuchet MS" w:cs="Arial"/>
          <w:noProof/>
          <w:color w:val="000000"/>
          <w:lang w:val="ro-RO"/>
        </w:rPr>
        <w:t>de regulă,</w:t>
      </w:r>
      <w:r w:rsidR="0050137C"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în termen de aproximativ 40 de zile lucrătoare (fără contestații).</w:t>
      </w:r>
    </w:p>
    <w:p w:rsidR="000A04BA" w:rsidRPr="00DF59C9" w:rsidRDefault="000A04BA" w:rsidP="000A04BA">
      <w:pPr>
        <w:spacing w:before="100" w:beforeAutospacing="1" w:after="0" w:line="240" w:lineRule="auto"/>
        <w:jc w:val="both"/>
        <w:rPr>
          <w:rFonts w:ascii="Trebuchet MS" w:eastAsia="Times New Roman" w:hAnsi="Trebuchet MS"/>
          <w:color w:val="000000"/>
          <w:lang w:val="ro-RO"/>
        </w:rPr>
      </w:pPr>
      <w:r w:rsidRPr="00DF59C9">
        <w:rPr>
          <w:rFonts w:ascii="Trebuchet MS" w:eastAsia="Times New Roman" w:hAnsi="Trebuchet MS" w:cs="Arial"/>
          <w:color w:val="000000"/>
          <w:lang w:val="ro-RO"/>
        </w:rPr>
        <w:t>Cererile de finanța</w:t>
      </w:r>
      <w:r w:rsidR="007E4D10" w:rsidRPr="00DF59C9">
        <w:rPr>
          <w:rFonts w:ascii="Trebuchet MS" w:eastAsia="Times New Roman" w:hAnsi="Trebuchet MS" w:cs="Arial"/>
          <w:color w:val="000000"/>
          <w:lang w:val="ro-RO"/>
        </w:rPr>
        <w:t xml:space="preserve">re intră în etapa de verificare </w:t>
      </w:r>
      <w:r w:rsidRPr="00DF59C9">
        <w:rPr>
          <w:rFonts w:ascii="Trebuchet MS" w:eastAsia="Times New Roman" w:hAnsi="Trebuchet MS" w:cs="Arial"/>
          <w:color w:val="000000"/>
          <w:lang w:val="ro-RO"/>
        </w:rPr>
        <w:t xml:space="preserve">din ziua </w:t>
      </w:r>
      <w:r w:rsidR="008B7703" w:rsidRPr="00DF59C9">
        <w:rPr>
          <w:rFonts w:ascii="Trebuchet MS" w:eastAsia="Times New Roman" w:hAnsi="Trebuchet MS" w:cs="Arial"/>
          <w:color w:val="000000"/>
          <w:lang w:val="ro-RO"/>
        </w:rPr>
        <w:t xml:space="preserve">lucrătoare ulterioară </w:t>
      </w:r>
      <w:r w:rsidRPr="00DF59C9">
        <w:rPr>
          <w:rFonts w:ascii="Trebuchet MS" w:eastAsia="Times New Roman" w:hAnsi="Trebuchet MS" w:cs="Arial"/>
          <w:color w:val="000000"/>
          <w:lang w:val="ro-RO"/>
        </w:rPr>
        <w:t xml:space="preserve">alocării, de </w:t>
      </w:r>
      <w:r w:rsidRPr="00DF59C9">
        <w:rPr>
          <w:rFonts w:ascii="Trebuchet MS" w:eastAsia="Times New Roman" w:hAnsi="Trebuchet MS"/>
          <w:color w:val="000000"/>
          <w:lang w:val="ro-RO"/>
        </w:rPr>
        <w:t>către AM, a ofițerului responsabil (ofițer de proiect)</w:t>
      </w:r>
      <w:r w:rsidR="007E4D10" w:rsidRPr="00DF59C9">
        <w:rPr>
          <w:rFonts w:ascii="Trebuchet MS" w:eastAsia="Times New Roman" w:hAnsi="Trebuchet MS"/>
          <w:color w:val="000000"/>
          <w:lang w:val="ro-RO"/>
        </w:rPr>
        <w:t xml:space="preserve"> </w:t>
      </w:r>
      <w:r w:rsidRPr="00DF59C9">
        <w:rPr>
          <w:rFonts w:ascii="Trebuchet MS" w:eastAsia="Times New Roman" w:hAnsi="Trebuchet MS"/>
          <w:color w:val="000000"/>
          <w:lang w:val="ro-RO"/>
        </w:rPr>
        <w:t xml:space="preserve">și, respectiv în etapa evaluare, din ziua </w:t>
      </w:r>
      <w:r w:rsidR="004F5ABE" w:rsidRPr="00DF59C9">
        <w:rPr>
          <w:rFonts w:ascii="Trebuchet MS" w:eastAsia="Times New Roman" w:hAnsi="Trebuchet MS" w:cs="Arial"/>
          <w:color w:val="000000"/>
          <w:lang w:val="ro-RO"/>
        </w:rPr>
        <w:t xml:space="preserve">lucrătoare ulterioară </w:t>
      </w:r>
      <w:r w:rsidRPr="00DF59C9">
        <w:rPr>
          <w:rFonts w:ascii="Trebuchet MS" w:eastAsia="Times New Roman" w:hAnsi="Trebuchet MS"/>
          <w:color w:val="000000"/>
          <w:lang w:val="ro-RO"/>
        </w:rPr>
        <w:t>alocării evaluatorilor.</w:t>
      </w:r>
    </w:p>
    <w:p w:rsidR="000A04BA" w:rsidRPr="00DF59C9" w:rsidRDefault="000A04BA" w:rsidP="000A04BA">
      <w:pPr>
        <w:spacing w:before="100" w:beforeAutospacing="1" w:after="0" w:line="240" w:lineRule="auto"/>
        <w:jc w:val="both"/>
        <w:rPr>
          <w:rFonts w:ascii="Trebuchet MS" w:eastAsia="Times New Roman" w:hAnsi="Trebuchet MS"/>
          <w:color w:val="000000"/>
          <w:lang w:val="ro-RO"/>
        </w:rPr>
      </w:pPr>
      <w:r w:rsidRPr="00DF59C9">
        <w:rPr>
          <w:rFonts w:ascii="Trebuchet MS" w:eastAsia="Times New Roman" w:hAnsi="Trebuchet MS"/>
          <w:color w:val="000000"/>
          <w:lang w:val="ro-RO"/>
        </w:rPr>
        <w:t>Termenul cumulat pentru activitățile prevăzute la pașii 2 și 3 este</w:t>
      </w:r>
      <w:r w:rsidR="00BB754C" w:rsidRPr="00DF59C9">
        <w:rPr>
          <w:rFonts w:ascii="Trebuchet MS" w:eastAsia="Times New Roman" w:hAnsi="Trebuchet MS"/>
          <w:color w:val="000000"/>
          <w:lang w:val="ro-RO"/>
        </w:rPr>
        <w:t xml:space="preserve">, de </w:t>
      </w:r>
      <w:r w:rsidR="00BB754C" w:rsidRPr="00DF59C9">
        <w:rPr>
          <w:rFonts w:ascii="Trebuchet MS" w:eastAsia="Times New Roman" w:hAnsi="Trebuchet MS"/>
          <w:noProof/>
          <w:color w:val="000000"/>
          <w:lang w:val="ro-RO"/>
        </w:rPr>
        <w:t>regulă, de</w:t>
      </w:r>
      <w:r w:rsidRPr="00DF59C9">
        <w:rPr>
          <w:rFonts w:ascii="Trebuchet MS" w:eastAsia="Times New Roman" w:hAnsi="Trebuchet MS"/>
          <w:color w:val="000000"/>
          <w:lang w:val="ro-RO"/>
        </w:rPr>
        <w:t xml:space="preserve"> 70 de zile lucrătoare (fără contestații), în funcție de capacitatea tehnică a AM </w:t>
      </w:r>
      <w:r w:rsidR="00336806" w:rsidRPr="00DF59C9">
        <w:rPr>
          <w:rFonts w:ascii="Trebuchet MS" w:eastAsia="Times New Roman" w:hAnsi="Trebuchet MS"/>
          <w:color w:val="000000"/>
          <w:lang w:val="ro-RO"/>
        </w:rPr>
        <w:t xml:space="preserve">POCA </w:t>
      </w:r>
      <w:r w:rsidRPr="00DF59C9">
        <w:rPr>
          <w:rFonts w:ascii="Trebuchet MS" w:eastAsia="Times New Roman" w:hAnsi="Trebuchet MS"/>
          <w:color w:val="000000"/>
          <w:lang w:val="ro-RO"/>
        </w:rPr>
        <w:t>și de numărul cererilor de finanțare depuse.</w:t>
      </w:r>
    </w:p>
    <w:p w:rsidR="00967A03" w:rsidRPr="00DF59C9" w:rsidRDefault="00967A03" w:rsidP="007E4D10">
      <w:pPr>
        <w:spacing w:before="100" w:beforeAutospacing="1" w:after="0" w:line="240" w:lineRule="auto"/>
        <w:jc w:val="both"/>
        <w:rPr>
          <w:rFonts w:ascii="Trebuchet MS" w:eastAsia="Times New Roman" w:hAnsi="Trebuchet MS"/>
          <w:noProof/>
          <w:color w:val="000000"/>
          <w:lang w:val="ro-RO"/>
        </w:rPr>
      </w:pPr>
    </w:p>
    <w:p w:rsidR="00540A4B" w:rsidRPr="00DF59C9" w:rsidRDefault="00540A4B" w:rsidP="00767E56">
      <w:pPr>
        <w:numPr>
          <w:ilvl w:val="0"/>
          <w:numId w:val="27"/>
        </w:numPr>
        <w:spacing w:after="120" w:line="240" w:lineRule="auto"/>
        <w:jc w:val="both"/>
        <w:rPr>
          <w:rFonts w:ascii="Trebuchet MS" w:eastAsia="Times New Roman" w:hAnsi="Trebuchet MS" w:cs="Arial"/>
          <w:noProof/>
          <w:color w:val="000000"/>
          <w:lang w:val="ro-RO"/>
        </w:rPr>
      </w:pPr>
      <w:r w:rsidRPr="00DF59C9">
        <w:rPr>
          <w:rFonts w:ascii="Trebuchet MS" w:eastAsia="Times New Roman" w:hAnsi="Trebuchet MS" w:cs="Arial"/>
          <w:b/>
          <w:bCs/>
          <w:noProof/>
          <w:color w:val="000000"/>
          <w:lang w:val="ro-RO"/>
        </w:rPr>
        <w:t xml:space="preserve">PASUL 4 – SELECȚIA </w:t>
      </w:r>
    </w:p>
    <w:p w:rsidR="00540A4B" w:rsidRPr="00DF59C9" w:rsidRDefault="00540A4B" w:rsidP="00540A4B">
      <w:pPr>
        <w:pStyle w:val="ListParagraph"/>
        <w:ind w:left="0"/>
        <w:jc w:val="both"/>
        <w:rPr>
          <w:rFonts w:ascii="Trebuchet MS" w:hAnsi="Trebuchet MS"/>
          <w:sz w:val="22"/>
          <w:szCs w:val="22"/>
          <w:lang w:val="ro-RO"/>
        </w:rPr>
      </w:pPr>
      <w:r w:rsidRPr="00DF59C9">
        <w:rPr>
          <w:rFonts w:ascii="Trebuchet MS" w:hAnsi="Trebuchet MS"/>
          <w:sz w:val="22"/>
          <w:szCs w:val="22"/>
          <w:lang w:val="ro-RO"/>
        </w:rPr>
        <w:t>Etapa de selecție a cererilor de finanțare va demara începând cu ziua imediat următoare încheierii termenului pentru depunerea contestațiilor</w:t>
      </w:r>
      <w:r w:rsidR="00E80D82" w:rsidRPr="00DF59C9">
        <w:rPr>
          <w:rFonts w:ascii="Trebuchet MS" w:hAnsi="Trebuchet MS"/>
          <w:sz w:val="22"/>
          <w:szCs w:val="22"/>
          <w:lang w:val="ro-RO"/>
        </w:rPr>
        <w:t>.</w:t>
      </w:r>
      <w:r w:rsidR="00186D8D" w:rsidRPr="00DF59C9">
        <w:rPr>
          <w:rFonts w:ascii="Trebuchet MS" w:hAnsi="Trebuchet MS"/>
          <w:sz w:val="22"/>
          <w:szCs w:val="22"/>
          <w:lang w:val="ro-RO"/>
        </w:rPr>
        <w:t xml:space="preserve"> Î</w:t>
      </w:r>
      <w:r w:rsidRPr="00DF59C9">
        <w:rPr>
          <w:rFonts w:ascii="Trebuchet MS" w:hAnsi="Trebuchet MS"/>
          <w:sz w:val="22"/>
          <w:szCs w:val="22"/>
          <w:lang w:val="ro-RO"/>
        </w:rPr>
        <w:t xml:space="preserve">n cazul în care au fost depuse contestații, </w:t>
      </w:r>
      <w:r w:rsidR="00E80D82" w:rsidRPr="00DF59C9">
        <w:rPr>
          <w:rFonts w:ascii="Trebuchet MS" w:hAnsi="Trebuchet MS"/>
          <w:sz w:val="22"/>
          <w:szCs w:val="22"/>
          <w:lang w:val="ro-RO"/>
        </w:rPr>
        <w:t xml:space="preserve">etapa de selecție a cererilor de finanțare va demara </w:t>
      </w:r>
      <w:r w:rsidRPr="00DF59C9">
        <w:rPr>
          <w:rFonts w:ascii="Trebuchet MS" w:hAnsi="Trebuchet MS"/>
          <w:sz w:val="22"/>
          <w:szCs w:val="22"/>
          <w:lang w:val="ro-RO"/>
        </w:rPr>
        <w:t>începând cu ziua imediat următoare transmiterii rezultatului final al contestației pentru toate cererile de finanțare aferente cererii de proiecte.</w:t>
      </w:r>
    </w:p>
    <w:p w:rsidR="00E80D82" w:rsidRPr="00DF59C9" w:rsidRDefault="00E80D82" w:rsidP="00540A4B">
      <w:pPr>
        <w:pStyle w:val="ListParagraph"/>
        <w:ind w:left="0"/>
        <w:jc w:val="both"/>
        <w:rPr>
          <w:rFonts w:ascii="Trebuchet MS" w:hAnsi="Trebuchet MS"/>
          <w:sz w:val="22"/>
          <w:szCs w:val="22"/>
          <w:lang w:val="ro-RO"/>
        </w:rPr>
      </w:pPr>
    </w:p>
    <w:p w:rsidR="00540A4B" w:rsidRPr="00DF59C9" w:rsidRDefault="00540A4B" w:rsidP="00540A4B">
      <w:pPr>
        <w:pStyle w:val="ListParagraph"/>
        <w:ind w:left="0"/>
        <w:jc w:val="both"/>
        <w:rPr>
          <w:rFonts w:ascii="Trebuchet MS" w:hAnsi="Trebuchet MS"/>
          <w:sz w:val="22"/>
          <w:szCs w:val="22"/>
          <w:lang w:val="ro-RO"/>
        </w:rPr>
      </w:pPr>
      <w:r w:rsidRPr="00DF59C9">
        <w:rPr>
          <w:rFonts w:ascii="Trebuchet MS" w:hAnsi="Trebuchet MS"/>
          <w:bCs/>
          <w:sz w:val="22"/>
          <w:szCs w:val="22"/>
          <w:lang w:val="ro-RO"/>
        </w:rPr>
        <w:t xml:space="preserve">Etapa de selecție </w:t>
      </w:r>
      <w:r w:rsidRPr="00DF59C9">
        <w:rPr>
          <w:rFonts w:ascii="Trebuchet MS" w:hAnsi="Trebuchet MS"/>
          <w:sz w:val="22"/>
          <w:szCs w:val="22"/>
          <w:lang w:val="ro-RO"/>
        </w:rPr>
        <w:t xml:space="preserve">nu poate depăși, de regulă, </w:t>
      </w:r>
      <w:r w:rsidRPr="00DF59C9">
        <w:rPr>
          <w:rFonts w:ascii="Trebuchet MS" w:hAnsi="Trebuchet MS"/>
          <w:b/>
          <w:i/>
          <w:sz w:val="22"/>
          <w:szCs w:val="22"/>
          <w:lang w:val="ro-RO"/>
        </w:rPr>
        <w:t>10 de zile lucrătoare</w:t>
      </w:r>
      <w:r w:rsidRPr="00DF59C9">
        <w:rPr>
          <w:rFonts w:ascii="Trebuchet MS" w:hAnsi="Trebuchet MS"/>
          <w:sz w:val="22"/>
          <w:szCs w:val="22"/>
          <w:lang w:val="ro-RO"/>
        </w:rPr>
        <w:t>.</w:t>
      </w:r>
    </w:p>
    <w:p w:rsidR="00540A4B" w:rsidRPr="00DF59C9" w:rsidRDefault="00540A4B" w:rsidP="00540A4B">
      <w:pPr>
        <w:pStyle w:val="ListParagraph"/>
        <w:ind w:left="0"/>
        <w:jc w:val="both"/>
        <w:rPr>
          <w:rFonts w:ascii="Trebuchet MS" w:hAnsi="Trebuchet MS"/>
          <w:sz w:val="22"/>
          <w:szCs w:val="22"/>
          <w:lang w:val="ro-RO"/>
        </w:rPr>
      </w:pPr>
    </w:p>
    <w:p w:rsidR="00540A4B" w:rsidRPr="00DF59C9" w:rsidRDefault="00540A4B" w:rsidP="00540A4B">
      <w:pPr>
        <w:pStyle w:val="ListParagraph"/>
        <w:ind w:left="0"/>
        <w:jc w:val="both"/>
        <w:rPr>
          <w:rFonts w:ascii="Trebuchet MS" w:hAnsi="Trebuchet MS"/>
          <w:sz w:val="22"/>
          <w:szCs w:val="22"/>
          <w:lang w:val="ro-RO"/>
        </w:rPr>
      </w:pPr>
      <w:r w:rsidRPr="00DF59C9">
        <w:rPr>
          <w:rFonts w:ascii="Trebuchet MS" w:hAnsi="Trebuchet MS"/>
          <w:sz w:val="22"/>
          <w:szCs w:val="22"/>
          <w:lang w:val="ro-RO"/>
        </w:rPr>
        <w:lastRenderedPageBreak/>
        <w:t>Selecția</w:t>
      </w:r>
      <w:r w:rsidRPr="00DF59C9">
        <w:rPr>
          <w:rFonts w:ascii="Trebuchet MS" w:hAnsi="Trebuchet MS"/>
          <w:b/>
          <w:sz w:val="22"/>
          <w:szCs w:val="22"/>
          <w:lang w:val="ro-RO"/>
        </w:rPr>
        <w:t xml:space="preserve"> </w:t>
      </w:r>
      <w:r w:rsidRPr="00DF59C9">
        <w:rPr>
          <w:rFonts w:ascii="Trebuchet MS" w:hAnsi="Trebuchet MS"/>
          <w:sz w:val="22"/>
          <w:szCs w:val="22"/>
          <w:lang w:val="ro-RO"/>
        </w:rPr>
        <w:t xml:space="preserve">se va realiza în ordine descrescătoare a punctajului obținut în etapa de evaluare tehnică și financiară, </w:t>
      </w:r>
      <w:r w:rsidRPr="00DF59C9">
        <w:rPr>
          <w:rFonts w:ascii="Trebuchet MS" w:hAnsi="Trebuchet MS"/>
          <w:b/>
          <w:i/>
          <w:sz w:val="22"/>
          <w:szCs w:val="22"/>
          <w:lang w:val="ro-RO"/>
        </w:rPr>
        <w:t xml:space="preserve">până la epuizarea </w:t>
      </w:r>
      <w:r w:rsidRPr="00DF59C9">
        <w:rPr>
          <w:rFonts w:ascii="Trebuchet MS" w:hAnsi="Trebuchet MS"/>
          <w:sz w:val="22"/>
          <w:szCs w:val="22"/>
          <w:lang w:val="ro-RO"/>
        </w:rPr>
        <w:t>alocării financiare</w:t>
      </w:r>
      <w:r w:rsidR="00D11E43" w:rsidRPr="00DF59C9">
        <w:rPr>
          <w:rFonts w:ascii="Trebuchet MS" w:hAnsi="Trebuchet MS"/>
          <w:sz w:val="22"/>
          <w:szCs w:val="22"/>
          <w:lang w:val="ro-RO"/>
        </w:rPr>
        <w:t xml:space="preserve"> aferente acestei cereri de finanțare</w:t>
      </w:r>
      <w:r w:rsidRPr="00DF59C9">
        <w:rPr>
          <w:rFonts w:ascii="Trebuchet MS" w:hAnsi="Trebuchet MS"/>
          <w:sz w:val="22"/>
          <w:szCs w:val="22"/>
          <w:lang w:val="ro-RO"/>
        </w:rPr>
        <w:t>, urmând ca solicitanții să fie informați în acest sens.</w:t>
      </w:r>
    </w:p>
    <w:p w:rsidR="009476D8" w:rsidRPr="00DF59C9" w:rsidRDefault="009476D8" w:rsidP="000A04BA">
      <w:pPr>
        <w:spacing w:before="120" w:after="120" w:line="240" w:lineRule="auto"/>
        <w:jc w:val="both"/>
        <w:rPr>
          <w:rFonts w:ascii="Trebuchet MS" w:eastAsia="Times New Roman" w:hAnsi="Trebuchet MS"/>
          <w:b/>
          <w:bCs/>
          <w:color w:val="000000"/>
          <w:shd w:val="clear" w:color="auto" w:fill="FFFFFF"/>
          <w:lang w:val="ro-RO"/>
        </w:rPr>
      </w:pPr>
    </w:p>
    <w:p w:rsidR="000A04BA" w:rsidRPr="00DF59C9" w:rsidRDefault="000A04BA" w:rsidP="000A04BA">
      <w:pPr>
        <w:spacing w:before="120" w:after="120" w:line="240" w:lineRule="auto"/>
        <w:jc w:val="both"/>
        <w:rPr>
          <w:rFonts w:ascii="Trebuchet MS" w:eastAsia="Times New Roman" w:hAnsi="Trebuchet MS"/>
          <w:color w:val="000000"/>
          <w:lang w:val="ro-RO"/>
        </w:rPr>
      </w:pPr>
      <w:r w:rsidRPr="00DF59C9">
        <w:rPr>
          <w:rFonts w:ascii="Trebuchet MS" w:eastAsia="Times New Roman" w:hAnsi="Trebuchet MS"/>
          <w:b/>
          <w:bCs/>
          <w:color w:val="000000"/>
          <w:shd w:val="clear" w:color="auto" w:fill="FFFFFF"/>
          <w:lang w:val="ro-RO"/>
        </w:rPr>
        <w:t>DEPUNEREA ȘI SOLUȚIONAREA CONTESTAȚIILOR</w:t>
      </w:r>
    </w:p>
    <w:p w:rsidR="000A04BA" w:rsidRPr="00DF59C9" w:rsidRDefault="000A04BA" w:rsidP="00CA1FD7">
      <w:pPr>
        <w:jc w:val="both"/>
        <w:rPr>
          <w:rFonts w:ascii="Trebuchet MS" w:eastAsia="Times New Roman" w:hAnsi="Trebuchet MS"/>
          <w:color w:val="000000"/>
          <w:lang w:val="ro-RO"/>
        </w:rPr>
      </w:pPr>
      <w:r w:rsidRPr="00DF59C9">
        <w:rPr>
          <w:rFonts w:ascii="Trebuchet MS" w:eastAsia="Times New Roman" w:hAnsi="Trebuchet MS"/>
          <w:color w:val="000000"/>
          <w:shd w:val="clear" w:color="auto" w:fill="FFFFFF"/>
          <w:lang w:val="ro-RO"/>
        </w:rPr>
        <w:t>Ulterior comunicării rezultatului procesului de evaluare și selecție (verificarea conformității administrative și a eligibilității sau evaluarea tehnică și financiară), dacă solicitantul nu este de acord cu acest rezultat, poate depune o contestație</w:t>
      </w:r>
      <w:r w:rsidR="00CA1FD7" w:rsidRPr="00DF59C9">
        <w:rPr>
          <w:rFonts w:ascii="Trebuchet MS" w:eastAsia="Times New Roman" w:hAnsi="Trebuchet MS"/>
          <w:color w:val="000000"/>
          <w:shd w:val="clear" w:color="auto" w:fill="FFFFFF"/>
          <w:lang w:val="ro-RO"/>
        </w:rPr>
        <w:t>, de regulă,</w:t>
      </w:r>
      <w:r w:rsidRPr="00DF59C9">
        <w:rPr>
          <w:rFonts w:ascii="Trebuchet MS" w:eastAsia="Times New Roman" w:hAnsi="Trebuchet MS"/>
          <w:color w:val="000000"/>
          <w:shd w:val="clear" w:color="auto" w:fill="FFFFFF"/>
          <w:lang w:val="ro-RO"/>
        </w:rPr>
        <w:t xml:space="preserve"> în termen de 10 zile lucrătoare de la data primirii înștiințării</w:t>
      </w:r>
      <w:r w:rsidR="00CA1FD7" w:rsidRPr="00DF59C9">
        <w:rPr>
          <w:rFonts w:ascii="Trebuchet MS" w:eastAsia="Times New Roman" w:hAnsi="Trebuchet MS"/>
          <w:color w:val="000000"/>
          <w:shd w:val="clear" w:color="auto" w:fill="FFFFFF"/>
          <w:lang w:val="ro-RO"/>
        </w:rPr>
        <w:t>, fără a depăși termenul legal prevăzut în Legea nr. 544/2004 a contenciosului administrativ.</w:t>
      </w:r>
    </w:p>
    <w:p w:rsidR="000A04BA" w:rsidRPr="00DF59C9" w:rsidRDefault="000A04BA" w:rsidP="000A04BA">
      <w:pPr>
        <w:spacing w:before="120" w:after="120" w:line="240" w:lineRule="auto"/>
        <w:jc w:val="both"/>
        <w:rPr>
          <w:rFonts w:ascii="Trebuchet MS" w:eastAsia="Times New Roman" w:hAnsi="Trebuchet MS"/>
          <w:color w:val="000000"/>
          <w:lang w:val="ro-RO"/>
        </w:rPr>
      </w:pPr>
      <w:r w:rsidRPr="00DF59C9">
        <w:rPr>
          <w:rFonts w:ascii="Trebuchet MS" w:eastAsia="Times New Roman" w:hAnsi="Trebuchet MS"/>
          <w:color w:val="000000"/>
          <w:shd w:val="clear" w:color="auto" w:fill="FFFFFF"/>
          <w:lang w:val="ro-RO"/>
        </w:rPr>
        <w:t xml:space="preserve">Contestațiile se pot depune la sediul AM POCA: </w:t>
      </w:r>
      <w:r w:rsidR="00E11BA4" w:rsidRPr="00DF59C9">
        <w:rPr>
          <w:rFonts w:ascii="Trebuchet MS" w:eastAsia="Times New Roman" w:hAnsi="Trebuchet MS"/>
          <w:noProof/>
          <w:color w:val="000000"/>
          <w:shd w:val="clear" w:color="auto" w:fill="FFFFFF"/>
          <w:lang w:val="ro-RO"/>
        </w:rPr>
        <w:t>Ministerul Dezvoltării Regionale, Administraţiei Publice și Fondurilor Europene, Autoritatea de Management pentru Programul Operațional Capacitate Administrativă</w:t>
      </w:r>
      <w:r w:rsidRPr="00DF59C9">
        <w:rPr>
          <w:rFonts w:ascii="Trebuchet MS" w:eastAsia="Times New Roman" w:hAnsi="Trebuchet MS"/>
          <w:color w:val="000000"/>
          <w:shd w:val="clear" w:color="auto" w:fill="FFFFFF"/>
          <w:lang w:val="ro-RO"/>
        </w:rPr>
        <w:t>, Piaţa Revoluţiei nr.1A, intrarea D, sector 1 Bucureşti, cod poştal 010086.</w:t>
      </w:r>
    </w:p>
    <w:p w:rsidR="000A04BA" w:rsidRPr="00DF59C9" w:rsidRDefault="000A04BA" w:rsidP="000A04BA">
      <w:pPr>
        <w:spacing w:before="120" w:after="120" w:line="240" w:lineRule="auto"/>
        <w:jc w:val="both"/>
        <w:rPr>
          <w:rFonts w:ascii="Trebuchet MS" w:eastAsia="Times New Roman" w:hAnsi="Trebuchet MS"/>
          <w:color w:val="000000"/>
          <w:lang w:val="ro-RO"/>
        </w:rPr>
      </w:pPr>
      <w:r w:rsidRPr="00DF59C9">
        <w:rPr>
          <w:rFonts w:ascii="Trebuchet MS" w:eastAsia="Times New Roman" w:hAnsi="Trebuchet MS"/>
          <w:color w:val="000000"/>
          <w:shd w:val="clear" w:color="auto" w:fill="FFFFFF"/>
          <w:lang w:val="ro-RO"/>
        </w:rPr>
        <w:t>Pentru a putea fi luate în considerare, contestațiile trebuie să respecte următoarele cerințe:</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Identificarea contestatarului, prin: denumirea solicitantului; adresa; funcţia, numele şi prenumele reprezentantului legal;</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Identificarea proiectului, prin: numărul unic de înregistrare alocat cererii de finanţare (codul SMIS/SIPOCA) şi titlul proiectului;</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Obiectul contestaţiei (ce se solicită prin formularea contestaţiei);</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Motivele de fapt şi de drept (dispoziţiile legale naţionale şi/sau comunitare, principiile încălcate);</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Mijloace de probă (acolo unde există);</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Contestaţiile trebuie să fie însoţite de o copie a adresei de comunicare a AM POCA cu privire la rezultatul procesului de evaluare și selecție, înregistrată la contestatar;</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Semnătura reprezentantului legal;</w:t>
      </w:r>
    </w:p>
    <w:p w:rsidR="007D1C75" w:rsidRPr="00DF59C9" w:rsidRDefault="007D1C75" w:rsidP="00767E56">
      <w:pPr>
        <w:pStyle w:val="ListParagraph"/>
        <w:numPr>
          <w:ilvl w:val="0"/>
          <w:numId w:val="11"/>
        </w:numPr>
        <w:spacing w:after="0" w:line="240" w:lineRule="auto"/>
        <w:jc w:val="both"/>
        <w:rPr>
          <w:rFonts w:ascii="Trebuchet MS" w:eastAsia="Times New Roman" w:hAnsi="Trebuchet MS"/>
          <w:color w:val="000000"/>
          <w:sz w:val="22"/>
          <w:szCs w:val="22"/>
          <w:lang w:val="ro-RO"/>
        </w:rPr>
      </w:pPr>
      <w:r w:rsidRPr="00DF59C9">
        <w:rPr>
          <w:rFonts w:ascii="Trebuchet MS" w:eastAsia="Times New Roman" w:hAnsi="Trebuchet MS"/>
          <w:color w:val="000000"/>
          <w:sz w:val="22"/>
          <w:szCs w:val="22"/>
          <w:shd w:val="clear" w:color="auto" w:fill="FFFFFF"/>
          <w:lang w:val="ro-RO"/>
        </w:rPr>
        <w:t>Data depunerii contestaţiei (dovada depunerii contestației în termen).</w:t>
      </w:r>
    </w:p>
    <w:p w:rsidR="000A04BA" w:rsidRPr="00DF59C9" w:rsidRDefault="000A04BA" w:rsidP="000A04BA">
      <w:pPr>
        <w:spacing w:before="120" w:after="120" w:line="240" w:lineRule="auto"/>
        <w:jc w:val="both"/>
        <w:rPr>
          <w:rFonts w:ascii="Trebuchet MS" w:eastAsia="Times New Roman" w:hAnsi="Trebuchet MS"/>
          <w:color w:val="000000"/>
          <w:lang w:val="ro-RO"/>
        </w:rPr>
      </w:pPr>
      <w:r w:rsidRPr="00DF59C9">
        <w:rPr>
          <w:rFonts w:ascii="Trebuchet MS" w:eastAsia="Times New Roman" w:hAnsi="Trebuchet MS"/>
          <w:color w:val="000000"/>
          <w:shd w:val="clear" w:color="auto" w:fill="FFFFFF"/>
          <w:lang w:val="ro-RO"/>
        </w:rPr>
        <w:t>Contestaţiile sunt analizate şi soluţionate, de regulă, în termen de 10 de zile lucrătoare de la data înregistrării. În situaţia în care se consideră necesară o investigaţie mai amănunţită, care presupune depăşirea termenului de 10 de zile</w:t>
      </w:r>
      <w:r w:rsidR="00EC02A0" w:rsidRPr="00DF59C9">
        <w:rPr>
          <w:rFonts w:ascii="Trebuchet MS" w:eastAsia="Times New Roman" w:hAnsi="Trebuchet MS"/>
          <w:color w:val="000000"/>
          <w:shd w:val="clear" w:color="auto" w:fill="FFFFFF"/>
          <w:lang w:val="ro-RO"/>
        </w:rPr>
        <w:t xml:space="preserve"> lucrătoare</w:t>
      </w:r>
      <w:r w:rsidRPr="00DF59C9">
        <w:rPr>
          <w:rFonts w:ascii="Trebuchet MS" w:eastAsia="Times New Roman" w:hAnsi="Trebuchet MS"/>
          <w:color w:val="000000"/>
          <w:shd w:val="clear" w:color="auto" w:fill="FFFFFF"/>
          <w:lang w:val="ro-RO"/>
        </w:rPr>
        <w:t>, contestatarul va fi anunțat, în scris, asupra termenului de soluţionare, dar care nu poate depăși 30 de zile calendaristice.</w:t>
      </w:r>
    </w:p>
    <w:p w:rsidR="000A04BA" w:rsidRPr="00DF59C9" w:rsidRDefault="000A04BA" w:rsidP="000A04BA">
      <w:pPr>
        <w:spacing w:before="120" w:after="120" w:line="240" w:lineRule="auto"/>
        <w:jc w:val="both"/>
        <w:rPr>
          <w:rFonts w:ascii="Trebuchet MS" w:eastAsia="Times New Roman" w:hAnsi="Trebuchet MS"/>
          <w:color w:val="000000"/>
          <w:shd w:val="clear" w:color="auto" w:fill="FFFFFF"/>
          <w:lang w:val="ro-RO"/>
        </w:rPr>
      </w:pPr>
      <w:r w:rsidRPr="00DF59C9">
        <w:rPr>
          <w:rFonts w:ascii="Trebuchet MS" w:eastAsia="Times New Roman" w:hAnsi="Trebuchet MS"/>
          <w:color w:val="000000"/>
          <w:shd w:val="clear" w:color="auto" w:fill="FFFFFF"/>
          <w:lang w:val="ro-RO"/>
        </w:rPr>
        <w:t>Decizia de soluţionare a contestaţiei poate fi de admitere sau de respingere şi are caracter definitiv în sistemul căilor administrative de atac.</w:t>
      </w:r>
    </w:p>
    <w:p w:rsidR="000A04BA" w:rsidRPr="00DF59C9" w:rsidRDefault="000A04BA" w:rsidP="000A04BA">
      <w:pPr>
        <w:spacing w:before="120" w:after="120" w:line="240" w:lineRule="auto"/>
        <w:jc w:val="both"/>
        <w:rPr>
          <w:rFonts w:ascii="Trebuchet MS" w:eastAsia="Times New Roman" w:hAnsi="Trebuchet MS"/>
          <w:color w:val="000000"/>
          <w:shd w:val="clear" w:color="auto" w:fill="FFFFFF"/>
          <w:lang w:val="ro-RO"/>
        </w:rPr>
      </w:pPr>
      <w:r w:rsidRPr="00DF59C9">
        <w:rPr>
          <w:rFonts w:ascii="Trebuchet MS" w:eastAsia="Times New Roman" w:hAnsi="Trebuchet MS"/>
          <w:color w:val="000000"/>
          <w:shd w:val="clear" w:color="auto" w:fill="FFFFFF"/>
          <w:lang w:val="ro-RO"/>
        </w:rPr>
        <w:t>Contestatarul este notificat în scris asupra deciziei.</w:t>
      </w:r>
    </w:p>
    <w:p w:rsidR="00415CA3" w:rsidRPr="00DF59C9" w:rsidRDefault="00415CA3" w:rsidP="000A04BA">
      <w:pPr>
        <w:spacing w:before="120" w:after="120" w:line="240" w:lineRule="auto"/>
        <w:jc w:val="both"/>
        <w:rPr>
          <w:rFonts w:ascii="Trebuchet MS" w:eastAsia="Times New Roman" w:hAnsi="Trebuchet MS"/>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747"/>
      </w:tblGrid>
      <w:tr w:rsidR="00121471" w:rsidRPr="00DF59C9" w:rsidTr="004E5C3B">
        <w:tc>
          <w:tcPr>
            <w:tcW w:w="9900" w:type="dxa"/>
            <w:shd w:val="clear" w:color="auto" w:fill="00B0F0"/>
          </w:tcPr>
          <w:p w:rsidR="00121471" w:rsidRPr="00DF59C9" w:rsidRDefault="00121471" w:rsidP="008C5A49">
            <w:pPr>
              <w:spacing w:before="100" w:beforeAutospacing="1" w:after="120" w:line="240" w:lineRule="auto"/>
              <w:jc w:val="both"/>
              <w:rPr>
                <w:rFonts w:ascii="Trebuchet MS" w:eastAsia="Times New Roman" w:hAnsi="Trebuchet MS"/>
                <w:b/>
                <w:lang w:val="ro-RO"/>
              </w:rPr>
            </w:pPr>
            <w:r w:rsidRPr="00DF59C9">
              <w:rPr>
                <w:rFonts w:ascii="Trebuchet MS" w:eastAsia="Times New Roman" w:hAnsi="Trebuchet MS"/>
                <w:b/>
                <w:bCs/>
                <w:lang w:val="ro-RO"/>
              </w:rPr>
              <w:t>ATENȚIE!</w:t>
            </w:r>
          </w:p>
          <w:p w:rsidR="00121471" w:rsidRPr="00DF59C9" w:rsidRDefault="00121471" w:rsidP="008C5A49">
            <w:pPr>
              <w:spacing w:before="100" w:beforeAutospacing="1" w:after="120" w:line="240" w:lineRule="auto"/>
              <w:jc w:val="both"/>
              <w:rPr>
                <w:rFonts w:ascii="Trebuchet MS" w:eastAsia="Times New Roman" w:hAnsi="Trebuchet MS"/>
                <w:b/>
                <w:lang w:val="ro-RO"/>
              </w:rPr>
            </w:pPr>
            <w:r w:rsidRPr="00DF59C9">
              <w:rPr>
                <w:rFonts w:ascii="Trebuchet MS" w:eastAsia="Times New Roman" w:hAnsi="Trebuchet MS"/>
                <w:b/>
                <w:lang w:val="ro-RO"/>
              </w:rPr>
              <w:t>Reevaluarea unei cereri de finanțare ca urmare a depunerii unei contestații poate conduce la diminuarea/majorarea punctajului obținut.</w:t>
            </w:r>
          </w:p>
        </w:tc>
      </w:tr>
    </w:tbl>
    <w:p w:rsidR="00E61DA8" w:rsidRPr="00DF59C9" w:rsidRDefault="00E61DA8" w:rsidP="00E61DA8">
      <w:pPr>
        <w:pStyle w:val="Heading2"/>
        <w:spacing w:before="0" w:after="120" w:line="240" w:lineRule="auto"/>
        <w:rPr>
          <w:rFonts w:ascii="Trebuchet MS" w:hAnsi="Trebuchet MS"/>
          <w:color w:val="000000"/>
          <w:sz w:val="22"/>
          <w:szCs w:val="22"/>
          <w:lang w:val="ro-RO"/>
        </w:rPr>
      </w:pPr>
    </w:p>
    <w:p w:rsidR="00666AA8" w:rsidRPr="00DF59C9" w:rsidRDefault="00666AA8" w:rsidP="00E61DA8">
      <w:pPr>
        <w:pStyle w:val="Heading2"/>
        <w:spacing w:before="0" w:after="120" w:line="240" w:lineRule="auto"/>
        <w:rPr>
          <w:rFonts w:ascii="Trebuchet MS" w:hAnsi="Trebuchet MS"/>
          <w:color w:val="000000"/>
          <w:sz w:val="22"/>
          <w:szCs w:val="22"/>
          <w:lang w:val="ro-RO"/>
        </w:rPr>
      </w:pPr>
      <w:bookmarkStart w:id="70" w:name="_Toc471991714"/>
      <w:r w:rsidRPr="00DF59C9">
        <w:rPr>
          <w:rFonts w:ascii="Trebuchet MS" w:hAnsi="Trebuchet MS"/>
          <w:color w:val="000000"/>
          <w:sz w:val="22"/>
          <w:szCs w:val="22"/>
          <w:lang w:val="ro-RO"/>
        </w:rPr>
        <w:t>Subsecțiune</w:t>
      </w:r>
      <w:r w:rsidR="008524C7" w:rsidRPr="00DF59C9">
        <w:rPr>
          <w:rFonts w:ascii="Trebuchet MS" w:hAnsi="Trebuchet MS"/>
          <w:color w:val="000000"/>
          <w:sz w:val="22"/>
          <w:szCs w:val="22"/>
          <w:lang w:val="ro-RO"/>
        </w:rPr>
        <w:t>a</w:t>
      </w:r>
      <w:r w:rsidRPr="00DF59C9">
        <w:rPr>
          <w:rFonts w:ascii="Trebuchet MS" w:hAnsi="Trebuchet MS"/>
          <w:color w:val="000000"/>
          <w:sz w:val="22"/>
          <w:szCs w:val="22"/>
          <w:lang w:val="ro-RO"/>
        </w:rPr>
        <w:t xml:space="preserve"> 4.</w:t>
      </w:r>
      <w:r w:rsidR="00117ECB" w:rsidRPr="00DF59C9">
        <w:rPr>
          <w:rFonts w:ascii="Trebuchet MS" w:hAnsi="Trebuchet MS"/>
          <w:color w:val="000000"/>
          <w:sz w:val="22"/>
          <w:szCs w:val="22"/>
          <w:lang w:val="ro-RO"/>
        </w:rPr>
        <w:t>2</w:t>
      </w:r>
      <w:r w:rsidR="007E4D10" w:rsidRPr="00DF59C9">
        <w:rPr>
          <w:rFonts w:ascii="Trebuchet MS" w:hAnsi="Trebuchet MS"/>
          <w:color w:val="000000"/>
          <w:sz w:val="22"/>
          <w:szCs w:val="22"/>
          <w:lang w:val="ro-RO"/>
        </w:rPr>
        <w:t xml:space="preserve">: </w:t>
      </w:r>
      <w:r w:rsidRPr="00DF59C9">
        <w:rPr>
          <w:rFonts w:ascii="Trebuchet MS" w:hAnsi="Trebuchet MS"/>
          <w:color w:val="000000"/>
          <w:sz w:val="22"/>
          <w:szCs w:val="22"/>
          <w:lang w:val="ro-RO"/>
        </w:rPr>
        <w:t>Contractarea</w:t>
      </w:r>
      <w:bookmarkEnd w:id="70"/>
      <w:r w:rsidRPr="00DF59C9">
        <w:rPr>
          <w:rFonts w:ascii="Trebuchet MS" w:hAnsi="Trebuchet MS"/>
          <w:color w:val="000000"/>
          <w:sz w:val="22"/>
          <w:szCs w:val="22"/>
          <w:lang w:val="ro-RO"/>
        </w:rPr>
        <w:t> </w:t>
      </w:r>
    </w:p>
    <w:p w:rsidR="008C5A49" w:rsidRPr="00DF59C9" w:rsidRDefault="008C5A49" w:rsidP="00E61DA8">
      <w:pPr>
        <w:spacing w:after="120" w:line="240" w:lineRule="auto"/>
        <w:jc w:val="both"/>
        <w:rPr>
          <w:rFonts w:ascii="Trebuchet MS" w:eastAsia="Times New Roman" w:hAnsi="Trebuchet MS" w:cs="Arial"/>
          <w:noProof/>
          <w:lang w:val="ro-RO"/>
        </w:rPr>
      </w:pPr>
      <w:r w:rsidRPr="00DF59C9">
        <w:rPr>
          <w:rFonts w:ascii="Trebuchet MS" w:eastAsia="Times New Roman" w:hAnsi="Trebuchet MS" w:cs="Arial"/>
          <w:noProof/>
          <w:lang w:val="ro-RO"/>
        </w:rPr>
        <w:t>Contractarea proiectelor se va face pentru proiectele care au trecut de etapa de selecție</w:t>
      </w:r>
      <w:r w:rsidR="004E5C3B" w:rsidRPr="00DF59C9">
        <w:rPr>
          <w:rFonts w:ascii="Trebuchet MS" w:eastAsia="Times New Roman" w:hAnsi="Trebuchet MS" w:cs="Arial"/>
          <w:noProof/>
          <w:lang w:val="ro-RO"/>
        </w:rPr>
        <w:t>.</w:t>
      </w:r>
    </w:p>
    <w:p w:rsidR="008C63E8" w:rsidRPr="00DF59C9" w:rsidRDefault="0018330A" w:rsidP="008C63E8">
      <w:pPr>
        <w:spacing w:before="120" w:after="120" w:line="240" w:lineRule="auto"/>
        <w:jc w:val="both"/>
        <w:rPr>
          <w:rFonts w:ascii="Trebuchet MS" w:eastAsia="Times New Roman" w:hAnsi="Trebuchet MS" w:cs="Arial"/>
          <w:noProof/>
          <w:lang w:val="ro-RO"/>
        </w:rPr>
      </w:pPr>
      <w:r w:rsidRPr="00DF59C9">
        <w:rPr>
          <w:rFonts w:ascii="Trebuchet MS" w:eastAsia="Times New Roman" w:hAnsi="Trebuchet MS" w:cs="Arial"/>
          <w:noProof/>
          <w:lang w:val="ro-RO"/>
        </w:rPr>
        <w:lastRenderedPageBreak/>
        <w:t xml:space="preserve">Contractarea proiectelor se va face </w:t>
      </w:r>
      <w:r w:rsidR="008C01C3" w:rsidRPr="00DF59C9">
        <w:rPr>
          <w:rFonts w:ascii="Trebuchet MS" w:hAnsi="Trebuchet MS"/>
          <w:lang w:val="ro-RO"/>
        </w:rPr>
        <w:t>în limita fondurilor disponibile</w:t>
      </w:r>
      <w:r w:rsidR="00395D29" w:rsidRPr="00DF59C9">
        <w:rPr>
          <w:rFonts w:ascii="Trebuchet MS" w:hAnsi="Trebuchet MS"/>
          <w:lang w:val="ro-RO"/>
        </w:rPr>
        <w:t xml:space="preserve"> </w:t>
      </w:r>
      <w:r w:rsidR="008C01C3" w:rsidRPr="00DF59C9">
        <w:rPr>
          <w:rFonts w:ascii="Trebuchet MS" w:hAnsi="Trebuchet MS"/>
          <w:lang w:val="ro-RO"/>
        </w:rPr>
        <w:t xml:space="preserve">pentru cererea de proiecte, în ordinea punctajului obținut, cu condiția obținerii a minim 60 de puncte </w:t>
      </w:r>
      <w:r w:rsidR="00D8105F" w:rsidRPr="00DF59C9">
        <w:rPr>
          <w:rFonts w:ascii="Trebuchet MS" w:eastAsia="Times New Roman" w:hAnsi="Trebuchet MS" w:cs="Arial"/>
          <w:lang w:val="ro-RO"/>
        </w:rPr>
        <w:t>(pragul de calitate)</w:t>
      </w:r>
      <w:r w:rsidR="00D8105F" w:rsidRPr="00DF59C9">
        <w:rPr>
          <w:rFonts w:ascii="Trebuchet MS" w:hAnsi="Trebuchet MS"/>
          <w:lang w:val="ro-RO"/>
        </w:rPr>
        <w:t xml:space="preserve"> în etapa de evaluare tehnică și financiară</w:t>
      </w:r>
      <w:r w:rsidRPr="00DF59C9">
        <w:rPr>
          <w:rFonts w:ascii="Trebuchet MS" w:eastAsia="Times New Roman" w:hAnsi="Trebuchet MS" w:cs="Arial"/>
          <w:noProof/>
          <w:lang w:val="ro-RO"/>
        </w:rPr>
        <w:t>.</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În vederea demarării etapei de contractare a proiectului, AM POCA va solicita transmiterea documentelor necesare pentru încheierea contractului</w:t>
      </w:r>
      <w:r w:rsidR="00805C02" w:rsidRPr="00DF59C9">
        <w:rPr>
          <w:rFonts w:ascii="Trebuchet MS" w:eastAsia="Times New Roman" w:hAnsi="Trebuchet MS" w:cs="Arial"/>
          <w:color w:val="000000"/>
          <w:lang w:val="ro-RO"/>
        </w:rPr>
        <w:t xml:space="preserve"> </w:t>
      </w:r>
      <w:r w:rsidRPr="00DF59C9">
        <w:rPr>
          <w:rFonts w:ascii="Trebuchet MS" w:eastAsia="Times New Roman" w:hAnsi="Trebuchet MS" w:cs="Arial"/>
          <w:color w:val="000000"/>
          <w:lang w:val="ro-RO"/>
        </w:rPr>
        <w:t xml:space="preserve">de finanțare, cuprinse </w:t>
      </w:r>
      <w:r w:rsidR="00805C02" w:rsidRPr="00DF59C9">
        <w:rPr>
          <w:rFonts w:ascii="Trebuchet MS" w:eastAsia="Times New Roman" w:hAnsi="Trebuchet MS" w:cs="Arial"/>
          <w:color w:val="000000"/>
          <w:lang w:val="ro-RO"/>
        </w:rPr>
        <w:t>î</w:t>
      </w:r>
      <w:r w:rsidRPr="00DF59C9">
        <w:rPr>
          <w:rFonts w:ascii="Trebuchet MS" w:eastAsia="Times New Roman" w:hAnsi="Trebuchet MS" w:cs="Arial"/>
          <w:color w:val="000000"/>
          <w:lang w:val="ro-RO"/>
        </w:rPr>
        <w:t>n sec</w:t>
      </w:r>
      <w:r w:rsidR="00805C02" w:rsidRPr="00DF59C9">
        <w:rPr>
          <w:rFonts w:ascii="Trebuchet MS" w:eastAsia="Times New Roman" w:hAnsi="Trebuchet MS" w:cs="Arial"/>
          <w:color w:val="000000"/>
          <w:lang w:val="ro-RO"/>
        </w:rPr>
        <w:t>ț</w:t>
      </w:r>
      <w:r w:rsidRPr="00DF59C9">
        <w:rPr>
          <w:rFonts w:ascii="Trebuchet MS" w:eastAsia="Times New Roman" w:hAnsi="Trebuchet MS" w:cs="Arial"/>
          <w:color w:val="000000"/>
          <w:lang w:val="ro-RO"/>
        </w:rPr>
        <w:t xml:space="preserve">iunea 5 </w:t>
      </w:r>
      <w:r w:rsidR="0093315A" w:rsidRPr="00DF59C9">
        <w:rPr>
          <w:rFonts w:ascii="Trebuchet MS" w:eastAsia="Times New Roman" w:hAnsi="Trebuchet MS" w:cs="Arial"/>
          <w:color w:val="000000"/>
          <w:lang w:val="ro-RO"/>
        </w:rPr>
        <w:t>–</w:t>
      </w:r>
      <w:r w:rsidRPr="00DF59C9">
        <w:rPr>
          <w:rFonts w:ascii="Trebuchet MS" w:eastAsia="Times New Roman" w:hAnsi="Trebuchet MS" w:cs="Arial"/>
          <w:color w:val="000000"/>
          <w:lang w:val="ro-RO"/>
        </w:rPr>
        <w:t xml:space="preserve"> </w:t>
      </w:r>
      <w:r w:rsidR="0025394A" w:rsidRPr="00DF59C9">
        <w:rPr>
          <w:rFonts w:ascii="Trebuchet MS" w:eastAsia="Times New Roman" w:hAnsi="Trebuchet MS" w:cs="Arial"/>
          <w:i/>
          <w:color w:val="000000"/>
          <w:lang w:val="ro-RO"/>
        </w:rPr>
        <w:t>Formulare</w:t>
      </w:r>
      <w:r w:rsidR="0093315A" w:rsidRPr="00DF59C9">
        <w:rPr>
          <w:rFonts w:ascii="Trebuchet MS" w:eastAsia="Times New Roman" w:hAnsi="Trebuchet MS" w:cs="Arial"/>
          <w:i/>
          <w:color w:val="000000"/>
          <w:lang w:val="ro-RO"/>
        </w:rPr>
        <w:t xml:space="preserve"> anexate</w:t>
      </w:r>
      <w:r w:rsidRPr="00DF59C9">
        <w:rPr>
          <w:rFonts w:ascii="Trebuchet MS" w:eastAsia="Times New Roman" w:hAnsi="Trebuchet MS" w:cs="Arial"/>
          <w:color w:val="000000"/>
          <w:lang w:val="ro-RO"/>
        </w:rPr>
        <w:t>.</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După primirea tuturor documentelor solicitate, AM POCA redactează contractul de finanțare în două exemplare originale și îl transmite pe circuitul intern de avizare. </w:t>
      </w:r>
      <w:r w:rsidR="00805C02" w:rsidRPr="00DF59C9">
        <w:rPr>
          <w:rFonts w:ascii="Trebuchet MS" w:eastAsia="Times New Roman" w:hAnsi="Trebuchet MS" w:cs="Arial"/>
          <w:color w:val="000000"/>
          <w:lang w:val="ro-RO"/>
        </w:rPr>
        <w:t>U</w:t>
      </w:r>
      <w:r w:rsidRPr="00DF59C9">
        <w:rPr>
          <w:rFonts w:ascii="Trebuchet MS" w:eastAsia="Times New Roman" w:hAnsi="Trebuchet MS" w:cs="Arial"/>
          <w:color w:val="000000"/>
          <w:lang w:val="ro-RO"/>
        </w:rPr>
        <w:t>lterior obținerii avizelor interne, AM POCA transmite solicitantului cele două exemplare ale contractului, în vederea semnării de către reprezentantul legal al acestuia.</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După semnarea contractului de finanțare, acesta se retransmite AM POCA în vederea finalizării procesului de contractare. Contractul de finanțare intră în vigoare la data semnării acestuia de către reprezentantul legal al AM POCA.</w:t>
      </w:r>
    </w:p>
    <w:p w:rsidR="000A04BA" w:rsidRPr="00DF59C9" w:rsidRDefault="000A04BA" w:rsidP="00C877A5">
      <w:pPr>
        <w:spacing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Facem precizarea că, în cazul implementării </w:t>
      </w:r>
      <w:r w:rsidR="00FC3F42" w:rsidRPr="00DF59C9">
        <w:rPr>
          <w:rFonts w:ascii="Trebuchet MS" w:eastAsia="Times New Roman" w:hAnsi="Trebuchet MS" w:cs="Arial"/>
          <w:color w:val="000000"/>
          <w:lang w:val="ro-RO"/>
        </w:rPr>
        <w:t>p</w:t>
      </w:r>
      <w:r w:rsidRPr="00DF59C9">
        <w:rPr>
          <w:rFonts w:ascii="Trebuchet MS" w:eastAsia="Times New Roman" w:hAnsi="Trebuchet MS" w:cs="Arial"/>
          <w:color w:val="000000"/>
          <w:lang w:val="ro-RO"/>
        </w:rPr>
        <w:t xml:space="preserve">roiectului în parteneriat, responsabilitatea faţă de AM POCA pentru realizarea </w:t>
      </w:r>
      <w:r w:rsidR="00FC3F42" w:rsidRPr="00DF59C9">
        <w:rPr>
          <w:rFonts w:ascii="Trebuchet MS" w:eastAsia="Times New Roman" w:hAnsi="Trebuchet MS" w:cs="Arial"/>
          <w:color w:val="000000"/>
          <w:lang w:val="ro-RO"/>
        </w:rPr>
        <w:t>p</w:t>
      </w:r>
      <w:r w:rsidRPr="00DF59C9">
        <w:rPr>
          <w:rFonts w:ascii="Trebuchet MS" w:eastAsia="Times New Roman" w:hAnsi="Trebuchet MS" w:cs="Arial"/>
          <w:color w:val="000000"/>
          <w:lang w:val="ro-RO"/>
        </w:rPr>
        <w:t xml:space="preserve">roiectului și </w:t>
      </w:r>
      <w:r w:rsidR="00112E14" w:rsidRPr="00DF59C9">
        <w:rPr>
          <w:rFonts w:ascii="Trebuchet MS" w:eastAsia="Times New Roman" w:hAnsi="Trebuchet MS" w:cs="Arial"/>
          <w:color w:val="000000"/>
          <w:lang w:val="ro-RO"/>
        </w:rPr>
        <w:t xml:space="preserve">cea </w:t>
      </w:r>
      <w:r w:rsidRPr="00DF59C9">
        <w:rPr>
          <w:rFonts w:ascii="Trebuchet MS" w:eastAsia="Times New Roman" w:hAnsi="Trebuchet MS" w:cs="Arial"/>
          <w:color w:val="000000"/>
          <w:lang w:val="ro-RO"/>
        </w:rPr>
        <w:t xml:space="preserve">a respectării prevederilor legale naționale și comunitare revine, în exclusivitate, </w:t>
      </w:r>
      <w:r w:rsidR="00FC3F42" w:rsidRPr="00DF59C9">
        <w:rPr>
          <w:rFonts w:ascii="Trebuchet MS" w:eastAsia="Times New Roman" w:hAnsi="Trebuchet MS" w:cs="Arial"/>
          <w:color w:val="000000"/>
          <w:lang w:val="ro-RO"/>
        </w:rPr>
        <w:t>b</w:t>
      </w:r>
      <w:r w:rsidRPr="00DF59C9">
        <w:rPr>
          <w:rFonts w:ascii="Trebuchet MS" w:eastAsia="Times New Roman" w:hAnsi="Trebuchet MS" w:cs="Arial"/>
          <w:color w:val="000000"/>
          <w:lang w:val="ro-RO"/>
        </w:rPr>
        <w:t xml:space="preserve">eneficiarului/lider de parteneriat. </w:t>
      </w:r>
    </w:p>
    <w:p w:rsidR="000A04BA" w:rsidRPr="00DF59C9" w:rsidRDefault="000A04BA" w:rsidP="000A04BA">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 xml:space="preserve">În cazul în care, unul dintre </w:t>
      </w:r>
      <w:r w:rsidR="00FC3F42" w:rsidRPr="00DF59C9">
        <w:rPr>
          <w:rFonts w:ascii="Trebuchet MS" w:eastAsia="Times New Roman" w:hAnsi="Trebuchet MS" w:cs="Arial"/>
          <w:color w:val="000000"/>
          <w:lang w:val="ro-RO"/>
        </w:rPr>
        <w:t>p</w:t>
      </w:r>
      <w:r w:rsidRPr="00DF59C9">
        <w:rPr>
          <w:rFonts w:ascii="Trebuchet MS" w:eastAsia="Times New Roman" w:hAnsi="Trebuchet MS" w:cs="Arial"/>
          <w:color w:val="000000"/>
          <w:lang w:val="ro-RO"/>
        </w:rPr>
        <w:t xml:space="preserve">arteneri se retrage sau nu-şi îndeplineşte obligaţiile conform Acordului de parteneriat încheiat cu </w:t>
      </w:r>
      <w:r w:rsidR="00FC3F42" w:rsidRPr="00DF59C9">
        <w:rPr>
          <w:rFonts w:ascii="Trebuchet MS" w:eastAsia="Times New Roman" w:hAnsi="Trebuchet MS" w:cs="Arial"/>
          <w:color w:val="000000"/>
          <w:lang w:val="ro-RO"/>
        </w:rPr>
        <w:t>b</w:t>
      </w:r>
      <w:r w:rsidRPr="00DF59C9">
        <w:rPr>
          <w:rFonts w:ascii="Trebuchet MS" w:eastAsia="Times New Roman" w:hAnsi="Trebuchet MS" w:cs="Arial"/>
          <w:color w:val="000000"/>
          <w:lang w:val="ro-RO"/>
        </w:rPr>
        <w:t xml:space="preserve">eneficiarul, acesta din urmă are obligaţia de a prelua activităţile </w:t>
      </w:r>
      <w:r w:rsidR="00FC3F42" w:rsidRPr="00DF59C9">
        <w:rPr>
          <w:rFonts w:ascii="Trebuchet MS" w:eastAsia="Times New Roman" w:hAnsi="Trebuchet MS" w:cs="Arial"/>
          <w:color w:val="000000"/>
          <w:lang w:val="ro-RO"/>
        </w:rPr>
        <w:t>p</w:t>
      </w:r>
      <w:r w:rsidRPr="00DF59C9">
        <w:rPr>
          <w:rFonts w:ascii="Trebuchet MS" w:eastAsia="Times New Roman" w:hAnsi="Trebuchet MS" w:cs="Arial"/>
          <w:color w:val="000000"/>
          <w:lang w:val="ro-RO"/>
        </w:rPr>
        <w:t>artenerului în cauză, indiferent de prevederile Acordului de parteneriat.</w:t>
      </w:r>
    </w:p>
    <w:p w:rsidR="00AD79D0" w:rsidRPr="00DF59C9" w:rsidRDefault="00AD79D0" w:rsidP="000A04BA">
      <w:pPr>
        <w:spacing w:before="120" w:after="120" w:line="240" w:lineRule="auto"/>
        <w:jc w:val="both"/>
        <w:rPr>
          <w:rFonts w:ascii="Trebuchet MS" w:eastAsia="Times New Roman" w:hAnsi="Trebuchet MS" w:cs="Arial"/>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9747"/>
      </w:tblGrid>
      <w:tr w:rsidR="00121471" w:rsidRPr="00DF59C9" w:rsidTr="0093315A">
        <w:tc>
          <w:tcPr>
            <w:tcW w:w="9900" w:type="dxa"/>
            <w:shd w:val="clear" w:color="auto" w:fill="00B0F0"/>
          </w:tcPr>
          <w:p w:rsidR="008E2B07" w:rsidRPr="00DF59C9" w:rsidRDefault="00121471" w:rsidP="008E2B07">
            <w:pPr>
              <w:spacing w:before="120" w:after="120" w:line="240" w:lineRule="auto"/>
              <w:jc w:val="both"/>
              <w:rPr>
                <w:rFonts w:ascii="Trebuchet MS" w:eastAsia="Times New Roman" w:hAnsi="Trebuchet MS" w:cs="Arial"/>
                <w:color w:val="000000"/>
                <w:lang w:val="ro-RO"/>
              </w:rPr>
            </w:pPr>
            <w:r w:rsidRPr="00DF59C9">
              <w:rPr>
                <w:rFonts w:ascii="Trebuchet MS" w:eastAsia="Times New Roman" w:hAnsi="Trebuchet MS" w:cs="Arial"/>
                <w:b/>
                <w:bCs/>
                <w:color w:val="000000"/>
                <w:lang w:val="ro-RO"/>
              </w:rPr>
              <w:t>ATENȚIE!</w:t>
            </w:r>
          </w:p>
          <w:p w:rsidR="00121471" w:rsidRPr="00DF59C9" w:rsidRDefault="00121471" w:rsidP="009476D8">
            <w:pPr>
              <w:spacing w:before="120" w:after="120" w:line="240" w:lineRule="auto"/>
              <w:jc w:val="both"/>
              <w:rPr>
                <w:rFonts w:ascii="Trebuchet MS" w:eastAsia="Times New Roman" w:hAnsi="Trebuchet MS" w:cs="Arial"/>
                <w:b/>
                <w:color w:val="000000"/>
                <w:lang w:val="ro-RO"/>
              </w:rPr>
            </w:pPr>
            <w:r w:rsidRPr="00DF59C9">
              <w:rPr>
                <w:rFonts w:ascii="Trebuchet MS" w:eastAsia="Times New Roman" w:hAnsi="Trebuchet MS" w:cs="Arial"/>
                <w:b/>
                <w:color w:val="000000"/>
                <w:lang w:val="ro-RO"/>
              </w:rPr>
              <w:t>Contractele de finanţare reprezintă contracte de adeziune, cu clauze prestabilite, ce nu pot face obiectul negocierilor dintre părţi.</w:t>
            </w:r>
          </w:p>
        </w:tc>
      </w:tr>
    </w:tbl>
    <w:p w:rsidR="00B569C3" w:rsidRPr="00DF59C9" w:rsidRDefault="000A04BA" w:rsidP="000A04BA">
      <w:pPr>
        <w:spacing w:before="100" w:beforeAutospacing="1" w:after="0" w:line="240" w:lineRule="auto"/>
        <w:jc w:val="both"/>
        <w:rPr>
          <w:rFonts w:ascii="Trebuchet MS" w:eastAsia="Times New Roman" w:hAnsi="Trebuchet MS" w:cs="Arial"/>
          <w:color w:val="000000"/>
          <w:lang w:val="ro-RO"/>
        </w:rPr>
      </w:pPr>
      <w:r w:rsidRPr="00DF59C9">
        <w:rPr>
          <w:rFonts w:ascii="Trebuchet MS" w:eastAsia="Times New Roman" w:hAnsi="Trebuchet MS" w:cs="Arial"/>
          <w:color w:val="000000"/>
          <w:lang w:val="ro-RO"/>
        </w:rPr>
        <w:t>Semnarea contractului de finanțare conduce la acceptarea de către Beneficiar a introducerii pe lista de operațiuni (proiecte) a AMPOCA, în conformitate cu prevederile art. 115 alineatul (2) din Regulamentul (UE) nr. 1303/2013.</w:t>
      </w:r>
    </w:p>
    <w:p w:rsidR="00236C4C" w:rsidRPr="00DF59C9" w:rsidRDefault="00236C4C" w:rsidP="00B569C3">
      <w:pPr>
        <w:pStyle w:val="Heading1"/>
        <w:jc w:val="center"/>
        <w:rPr>
          <w:rFonts w:ascii="Trebuchet MS" w:eastAsia="Times New Roman" w:hAnsi="Trebuchet MS" w:cs="Arial"/>
          <w:b w:val="0"/>
          <w:bCs w:val="0"/>
          <w:color w:val="000000"/>
          <w:sz w:val="22"/>
          <w:szCs w:val="22"/>
          <w:lang w:val="ro-RO"/>
        </w:rPr>
      </w:pPr>
    </w:p>
    <w:p w:rsidR="0025394A" w:rsidRPr="00DF59C9" w:rsidRDefault="0025394A" w:rsidP="009476D8">
      <w:pPr>
        <w:pStyle w:val="Heading1"/>
        <w:ind w:left="0"/>
        <w:rPr>
          <w:rFonts w:ascii="Trebuchet MS" w:hAnsi="Trebuchet MS" w:cs="Segoe UI"/>
          <w:color w:val="000000"/>
          <w:sz w:val="22"/>
          <w:szCs w:val="22"/>
          <w:lang w:val="ro-RO"/>
        </w:rPr>
        <w:sectPr w:rsidR="0025394A" w:rsidRPr="00DF59C9" w:rsidSect="00C76F79">
          <w:pgSz w:w="12240" w:h="15840"/>
          <w:pgMar w:top="1276" w:right="900" w:bottom="993" w:left="1701" w:header="720" w:footer="720" w:gutter="0"/>
          <w:cols w:space="720"/>
          <w:docGrid w:linePitch="360"/>
        </w:sectPr>
      </w:pPr>
    </w:p>
    <w:p w:rsidR="00856782" w:rsidRPr="00DF59C9" w:rsidRDefault="00856782" w:rsidP="009476D8">
      <w:pPr>
        <w:pStyle w:val="Heading1"/>
        <w:ind w:left="0"/>
        <w:rPr>
          <w:rFonts w:ascii="Trebuchet MS" w:hAnsi="Trebuchet MS" w:cs="Segoe UI"/>
          <w:color w:val="000000"/>
          <w:sz w:val="22"/>
          <w:szCs w:val="22"/>
          <w:lang w:val="ro-RO"/>
        </w:rPr>
      </w:pPr>
    </w:p>
    <w:p w:rsidR="000A04BA" w:rsidRPr="00DF59C9" w:rsidRDefault="000A04BA" w:rsidP="00993943">
      <w:pPr>
        <w:pStyle w:val="Heading1"/>
        <w:ind w:left="0"/>
        <w:jc w:val="center"/>
        <w:rPr>
          <w:rFonts w:ascii="Trebuchet MS" w:hAnsi="Trebuchet MS" w:cs="Segoe UI"/>
          <w:color w:val="000000"/>
          <w:sz w:val="22"/>
          <w:szCs w:val="22"/>
          <w:lang w:val="ro-RO"/>
        </w:rPr>
      </w:pPr>
      <w:bookmarkStart w:id="71" w:name="_Toc471991715"/>
      <w:r w:rsidRPr="00DF59C9">
        <w:rPr>
          <w:rFonts w:ascii="Trebuchet MS" w:hAnsi="Trebuchet MS" w:cs="Segoe UI"/>
          <w:color w:val="000000"/>
          <w:sz w:val="22"/>
          <w:szCs w:val="22"/>
          <w:lang w:val="ro-RO"/>
        </w:rPr>
        <w:t>S</w:t>
      </w:r>
      <w:r w:rsidR="00B0464A" w:rsidRPr="00DF59C9">
        <w:rPr>
          <w:rFonts w:ascii="Trebuchet MS" w:hAnsi="Trebuchet MS" w:cs="Segoe UI"/>
          <w:color w:val="000000"/>
          <w:sz w:val="22"/>
          <w:szCs w:val="22"/>
          <w:lang w:val="ro-RO"/>
        </w:rPr>
        <w:t>ECȚIUNEA</w:t>
      </w:r>
      <w:r w:rsidRPr="00DF59C9">
        <w:rPr>
          <w:rFonts w:ascii="Trebuchet MS" w:hAnsi="Trebuchet MS" w:cs="Segoe UI"/>
          <w:color w:val="000000"/>
          <w:sz w:val="22"/>
          <w:szCs w:val="22"/>
          <w:lang w:val="ro-RO"/>
        </w:rPr>
        <w:t xml:space="preserve"> 5: </w:t>
      </w:r>
      <w:r w:rsidR="00E60F10" w:rsidRPr="00DF59C9">
        <w:rPr>
          <w:rFonts w:ascii="Trebuchet MS" w:hAnsi="Trebuchet MS" w:cs="Segoe UI"/>
          <w:color w:val="000000"/>
          <w:sz w:val="22"/>
          <w:szCs w:val="22"/>
          <w:lang w:val="ro-RO"/>
        </w:rPr>
        <w:t>Formulare</w:t>
      </w:r>
      <w:bookmarkEnd w:id="71"/>
      <w:r w:rsidR="005A778C" w:rsidRPr="00DF59C9">
        <w:rPr>
          <w:rFonts w:ascii="Trebuchet MS" w:hAnsi="Trebuchet MS" w:cs="Segoe UI"/>
          <w:color w:val="000000"/>
          <w:sz w:val="22"/>
          <w:szCs w:val="22"/>
          <w:lang w:val="ro-RO"/>
        </w:rPr>
        <w:t xml:space="preserve"> anexate</w:t>
      </w:r>
    </w:p>
    <w:p w:rsidR="00993943" w:rsidRPr="00DF59C9" w:rsidRDefault="00993943" w:rsidP="00993943">
      <w:pPr>
        <w:pStyle w:val="Heading1"/>
        <w:ind w:left="0"/>
        <w:jc w:val="center"/>
        <w:rPr>
          <w:rFonts w:ascii="Trebuchet MS" w:hAnsi="Trebuchet MS" w:cs="Segoe UI"/>
          <w:color w:val="000000"/>
          <w:sz w:val="22"/>
          <w:szCs w:val="22"/>
          <w:lang w:val="ro-RO"/>
        </w:rPr>
      </w:pPr>
    </w:p>
    <w:p w:rsidR="00AB010C" w:rsidRPr="00DF59C9" w:rsidRDefault="00AB010C" w:rsidP="00AB010C">
      <w:pPr>
        <w:spacing w:after="120" w:line="240" w:lineRule="auto"/>
        <w:jc w:val="both"/>
        <w:rPr>
          <w:rFonts w:ascii="Trebuchet MS" w:hAnsi="Trebuchet MS"/>
          <w:lang w:val="ro-RO"/>
        </w:rPr>
      </w:pPr>
      <w:r w:rsidRPr="00DF59C9">
        <w:rPr>
          <w:rFonts w:ascii="Trebuchet MS" w:hAnsi="Trebuchet MS"/>
          <w:b/>
          <w:lang w:val="ro-RO"/>
        </w:rPr>
        <w:t>La transmiterea cererii de finanțare trebuie anexate următoarele</w:t>
      </w:r>
      <w:r w:rsidRPr="00DF59C9">
        <w:rPr>
          <w:rFonts w:ascii="Trebuchet MS" w:hAnsi="Trebuchet MS"/>
          <w:lang w:val="ro-RO"/>
        </w:rPr>
        <w:t xml:space="preserve"> documente:</w:t>
      </w:r>
    </w:p>
    <w:p w:rsidR="00AB010C" w:rsidRPr="00DF59C9" w:rsidRDefault="00AB010C" w:rsidP="00AB010C">
      <w:pPr>
        <w:numPr>
          <w:ilvl w:val="0"/>
          <w:numId w:val="32"/>
        </w:numPr>
        <w:spacing w:after="120" w:line="240" w:lineRule="auto"/>
        <w:jc w:val="both"/>
        <w:rPr>
          <w:rFonts w:ascii="Trebuchet MS" w:hAnsi="Trebuchet MS"/>
          <w:lang w:val="ro-RO"/>
        </w:rPr>
      </w:pPr>
      <w:r w:rsidRPr="00DF59C9">
        <w:rPr>
          <w:rFonts w:ascii="Trebuchet MS" w:hAnsi="Trebuchet MS"/>
          <w:b/>
          <w:lang w:val="ro-RO"/>
        </w:rPr>
        <w:t>Anexa I.1 -</w:t>
      </w:r>
      <w:r w:rsidRPr="00DF59C9">
        <w:rPr>
          <w:rFonts w:ascii="Trebuchet MS" w:hAnsi="Trebuchet MS"/>
          <w:lang w:val="ro-RO"/>
        </w:rPr>
        <w:t xml:space="preserve"> Declaraţia de eligibilitate a solicitantului/partenerului (este asumată în baza Codului Penal și angajează răspunderea juridică în forma răspunderii penale individuale a persoanei care semnează, sens în care aceasta poate fi asumată exclusiv de către reprezentantul legal al instituției solicitante/partenere);</w:t>
      </w:r>
    </w:p>
    <w:p w:rsidR="00AB010C" w:rsidRPr="00DF59C9" w:rsidRDefault="00AB010C" w:rsidP="00AB010C">
      <w:pPr>
        <w:numPr>
          <w:ilvl w:val="0"/>
          <w:numId w:val="32"/>
        </w:numPr>
        <w:spacing w:after="120" w:line="240" w:lineRule="auto"/>
        <w:jc w:val="both"/>
        <w:rPr>
          <w:rFonts w:ascii="Trebuchet MS" w:hAnsi="Trebuchet MS"/>
          <w:lang w:val="ro-RO"/>
        </w:rPr>
      </w:pPr>
      <w:r w:rsidRPr="00DF59C9">
        <w:rPr>
          <w:rFonts w:ascii="Trebuchet MS" w:hAnsi="Trebuchet MS"/>
          <w:b/>
          <w:lang w:val="ro-RO"/>
        </w:rPr>
        <w:t xml:space="preserve">Anexa I.2 - </w:t>
      </w:r>
      <w:r w:rsidRPr="00DF59C9">
        <w:rPr>
          <w:rFonts w:ascii="Trebuchet MS" w:hAnsi="Trebuchet MS"/>
          <w:lang w:val="ro-RO"/>
        </w:rPr>
        <w:t xml:space="preserve">Declarația privind eligibilitatea TVA a solicitantului și a partenerului semnată de reprezentantul legal al instituției </w:t>
      </w:r>
      <w:r w:rsidRPr="00DF59C9">
        <w:rPr>
          <w:rFonts w:ascii="Trebuchet MS" w:hAnsi="Trebuchet MS"/>
          <w:i/>
          <w:lang w:val="ro-RO"/>
        </w:rPr>
        <w:t>(în situația în care această declarație nu este semnată de reprezentantul legal se va atașa actul administrativ de delegare a dreptului de semnătură, în numele și pentru reprezentantul legal al instituției)</w:t>
      </w:r>
      <w:r w:rsidRPr="00DF59C9">
        <w:rPr>
          <w:rFonts w:ascii="Trebuchet MS" w:hAnsi="Trebuchet MS"/>
          <w:lang w:val="ro-RO"/>
        </w:rPr>
        <w:t>;</w:t>
      </w:r>
    </w:p>
    <w:p w:rsidR="00AB010C" w:rsidRPr="00DF59C9" w:rsidRDefault="00AB010C" w:rsidP="00AB010C">
      <w:pPr>
        <w:numPr>
          <w:ilvl w:val="0"/>
          <w:numId w:val="32"/>
        </w:numPr>
        <w:spacing w:after="120" w:line="240" w:lineRule="auto"/>
        <w:jc w:val="both"/>
        <w:rPr>
          <w:rFonts w:ascii="Trebuchet MS" w:hAnsi="Trebuchet MS"/>
          <w:lang w:val="ro-RO"/>
        </w:rPr>
      </w:pPr>
      <w:r w:rsidRPr="00DF59C9">
        <w:rPr>
          <w:rFonts w:ascii="Trebuchet MS" w:hAnsi="Trebuchet MS"/>
          <w:b/>
          <w:lang w:val="ro-RO"/>
        </w:rPr>
        <w:t xml:space="preserve">Anexa I.3 - </w:t>
      </w:r>
      <w:r w:rsidRPr="00DF59C9">
        <w:rPr>
          <w:rFonts w:ascii="Trebuchet MS" w:hAnsi="Trebuchet MS"/>
          <w:lang w:val="ro-RO"/>
        </w:rPr>
        <w:t>Declarație pe proprie răspundere a reprezentantului legal al solicitantului, cu privire la respectarea legislației europene și naționale incidente, pentru achizițiile publice demarate și/sau derulate (se depune exclusiv pentru proiectele demarate anterior depunerii cererii de finanțare la AM POCA în care au fost efectuate achiziții publice, exclusiv pentru solicitanții/partenerii care au calitatea de autorități contractante, potrivit legislației incidente), semnată de reprezentantul legal al instituției;</w:t>
      </w:r>
    </w:p>
    <w:p w:rsidR="00AB010C" w:rsidRPr="00DF59C9" w:rsidRDefault="00AB010C" w:rsidP="00AB010C">
      <w:pPr>
        <w:spacing w:after="120" w:line="240" w:lineRule="auto"/>
        <w:ind w:left="360"/>
        <w:jc w:val="both"/>
        <w:rPr>
          <w:rFonts w:ascii="Trebuchet MS" w:hAnsi="Trebuchet MS"/>
          <w:lang w:val="ro-RO"/>
        </w:rPr>
      </w:pPr>
      <w:r w:rsidRPr="00DF59C9">
        <w:rPr>
          <w:rFonts w:ascii="Trebuchet MS" w:hAnsi="Trebuchet MS"/>
          <w:lang w:val="ro-RO"/>
        </w:rPr>
        <w:t xml:space="preserve">Modelul formularelor standard enumerate mai sus se regăsește în anexa I a prezentului ghid și poate fi descărcat de pe site-ul AMPOCA, </w:t>
      </w:r>
      <w:hyperlink r:id="rId17" w:history="1">
        <w:r w:rsidRPr="00DF59C9">
          <w:rPr>
            <w:rStyle w:val="Hyperlink"/>
            <w:rFonts w:ascii="Trebuchet MS" w:hAnsi="Trebuchet MS"/>
            <w:lang w:val="ro-RO"/>
          </w:rPr>
          <w:t>www.poca.ro</w:t>
        </w:r>
      </w:hyperlink>
      <w:r w:rsidRPr="00DF59C9">
        <w:rPr>
          <w:rFonts w:ascii="Trebuchet MS" w:hAnsi="Trebuchet MS"/>
          <w:lang w:val="ro-RO"/>
        </w:rPr>
        <w:t>, pentru a fi completate și încărcate în sistemul electronic MySMIS2014.</w:t>
      </w:r>
    </w:p>
    <w:p w:rsidR="00AB010C" w:rsidRPr="00DF59C9" w:rsidRDefault="00AB010C" w:rsidP="00AB010C">
      <w:pPr>
        <w:numPr>
          <w:ilvl w:val="0"/>
          <w:numId w:val="32"/>
        </w:numPr>
        <w:spacing w:after="120" w:line="240" w:lineRule="auto"/>
        <w:jc w:val="both"/>
        <w:rPr>
          <w:rFonts w:ascii="Trebuchet MS" w:hAnsi="Trebuchet MS"/>
          <w:lang w:val="ro-RO"/>
        </w:rPr>
      </w:pPr>
      <w:r w:rsidRPr="00DF59C9">
        <w:rPr>
          <w:rFonts w:ascii="Trebuchet MS" w:hAnsi="Trebuchet MS"/>
          <w:lang w:val="ro-RO"/>
        </w:rPr>
        <w:t xml:space="preserve"> Alte documente justificative pentru care AM POCA nu impune utilizarea unui model standard, respectiv:</w:t>
      </w:r>
    </w:p>
    <w:p w:rsidR="00AB010C" w:rsidRPr="00DF59C9" w:rsidRDefault="00AB010C" w:rsidP="00AB010C">
      <w:pPr>
        <w:numPr>
          <w:ilvl w:val="0"/>
          <w:numId w:val="10"/>
        </w:numPr>
        <w:tabs>
          <w:tab w:val="num" w:pos="990"/>
        </w:tabs>
        <w:spacing w:after="0" w:line="240" w:lineRule="auto"/>
        <w:ind w:left="990" w:hanging="270"/>
        <w:jc w:val="both"/>
        <w:rPr>
          <w:rFonts w:ascii="Trebuchet MS" w:hAnsi="Trebuchet MS"/>
          <w:lang w:val="ro-RO"/>
        </w:rPr>
      </w:pPr>
      <w:r w:rsidRPr="00DF59C9">
        <w:rPr>
          <w:rFonts w:ascii="Trebuchet MS" w:hAnsi="Trebuchet MS" w:cs="Arial"/>
          <w:color w:val="000000"/>
          <w:lang w:val="ro-RO"/>
        </w:rPr>
        <w:t>Documente</w:t>
      </w:r>
      <w:r w:rsidRPr="00DF59C9">
        <w:rPr>
          <w:rFonts w:ascii="Trebuchet MS" w:hAnsi="Trebuchet MS"/>
          <w:lang w:val="ro-RO"/>
        </w:rPr>
        <w:t xml:space="preserve"> suport pentru fundamentarea costurilor;</w:t>
      </w:r>
    </w:p>
    <w:p w:rsidR="00AB010C" w:rsidRPr="00DF59C9" w:rsidRDefault="00AB010C" w:rsidP="00AB010C">
      <w:pPr>
        <w:numPr>
          <w:ilvl w:val="0"/>
          <w:numId w:val="10"/>
        </w:numPr>
        <w:tabs>
          <w:tab w:val="num" w:pos="990"/>
        </w:tabs>
        <w:spacing w:after="0" w:line="240" w:lineRule="auto"/>
        <w:ind w:left="990" w:hanging="270"/>
        <w:jc w:val="both"/>
        <w:rPr>
          <w:rFonts w:ascii="Trebuchet MS" w:hAnsi="Trebuchet MS"/>
          <w:lang w:val="ro-RO"/>
        </w:rPr>
      </w:pPr>
      <w:r w:rsidRPr="00DF59C9">
        <w:rPr>
          <w:rFonts w:ascii="Trebuchet MS" w:hAnsi="Trebuchet MS"/>
          <w:lang w:val="ro-RO"/>
        </w:rPr>
        <w:t xml:space="preserve">Documente de constituire/înființare/organizare și funcționare atât pentru solicitant cât şi pentru </w:t>
      </w:r>
      <w:r w:rsidRPr="00DF59C9">
        <w:rPr>
          <w:rFonts w:ascii="Trebuchet MS" w:hAnsi="Trebuchet MS" w:cs="Arial"/>
          <w:color w:val="000000"/>
          <w:lang w:val="ro-RO"/>
        </w:rPr>
        <w:t>partener</w:t>
      </w:r>
      <w:r w:rsidRPr="00DF59C9">
        <w:rPr>
          <w:rFonts w:ascii="Trebuchet MS" w:hAnsi="Trebuchet MS"/>
          <w:lang w:val="ro-RO"/>
        </w:rPr>
        <w:t>/parteneri din care să reiasă că aceştia au competențe/atribuții necesare și dovedite în domeniul în care se încadrează obiectivele proiectului propus;</w:t>
      </w:r>
    </w:p>
    <w:p w:rsidR="00AB010C" w:rsidRPr="00DF59C9" w:rsidRDefault="00AB010C" w:rsidP="00AB010C">
      <w:pPr>
        <w:numPr>
          <w:ilvl w:val="0"/>
          <w:numId w:val="10"/>
        </w:numPr>
        <w:tabs>
          <w:tab w:val="num" w:pos="990"/>
        </w:tabs>
        <w:spacing w:after="0" w:line="240" w:lineRule="auto"/>
        <w:ind w:left="990" w:hanging="270"/>
        <w:jc w:val="both"/>
        <w:rPr>
          <w:rFonts w:ascii="Trebuchet MS" w:hAnsi="Trebuchet MS"/>
          <w:lang w:val="ro-RO"/>
        </w:rPr>
      </w:pPr>
      <w:r w:rsidRPr="00DF59C9">
        <w:rPr>
          <w:rFonts w:ascii="Trebuchet MS" w:hAnsi="Trebuchet MS"/>
          <w:lang w:val="ro-RO"/>
        </w:rPr>
        <w:t xml:space="preserve">Procedura de selecție a partenerului/partenerilor, </w:t>
      </w:r>
      <w:r w:rsidRPr="00DF59C9">
        <w:rPr>
          <w:rFonts w:ascii="Trebuchet MS" w:hAnsi="Trebuchet MS" w:cs="Arial"/>
          <w:noProof/>
          <w:color w:val="000000"/>
          <w:lang w:val="ro-RO"/>
        </w:rPr>
        <w:t>alții decât autoritățile și instituțiile publice,</w:t>
      </w:r>
      <w:r w:rsidRPr="00DF59C9">
        <w:rPr>
          <w:rFonts w:ascii="Trebuchet MS" w:hAnsi="Trebuchet MS"/>
          <w:lang w:val="ro-RO"/>
        </w:rPr>
        <w:t xml:space="preserve"> se va transmite în situaţia în care solicitantul este entitate finanţată din fonduri publice, cu respectarea prevederilor legale în vigoare la data selecției partenerului, </w:t>
      </w:r>
      <w:r w:rsidRPr="00DF59C9">
        <w:rPr>
          <w:rFonts w:ascii="Trebuchet MS" w:hAnsi="Trebuchet MS" w:cs="Arial"/>
          <w:noProof/>
          <w:color w:val="000000"/>
          <w:lang w:val="ro-RO"/>
        </w:rPr>
        <w:t>după caz.</w:t>
      </w:r>
    </w:p>
    <w:p w:rsidR="00AB010C" w:rsidRPr="00DF59C9" w:rsidRDefault="00AB010C" w:rsidP="00AB010C">
      <w:pPr>
        <w:spacing w:after="120" w:line="240" w:lineRule="auto"/>
        <w:jc w:val="both"/>
        <w:rPr>
          <w:rFonts w:ascii="Trebuchet MS" w:hAnsi="Trebuchet MS"/>
          <w:b/>
          <w:lang w:val="ro-RO"/>
        </w:rPr>
      </w:pPr>
    </w:p>
    <w:p w:rsidR="000A04BA" w:rsidRPr="00DF59C9" w:rsidRDefault="00AB010C" w:rsidP="00356C93">
      <w:pPr>
        <w:jc w:val="both"/>
        <w:rPr>
          <w:rFonts w:ascii="Trebuchet MS" w:hAnsi="Trebuchet MS" w:cs="Arial"/>
          <w:color w:val="000000"/>
          <w:lang w:val="ro-RO"/>
        </w:rPr>
      </w:pPr>
      <w:r w:rsidRPr="00DF59C9">
        <w:rPr>
          <w:rFonts w:ascii="Trebuchet MS" w:hAnsi="Trebuchet MS"/>
          <w:b/>
          <w:lang w:val="ro-RO"/>
        </w:rPr>
        <w:t>În etapa de contractare, pentru proiectele selectate de către AM POCA, se vor solicita următoarele tipuri de documente</w:t>
      </w:r>
      <w:r w:rsidRPr="00DF59C9">
        <w:rPr>
          <w:rFonts w:ascii="Trebuchet MS" w:hAnsi="Trebuchet MS"/>
          <w:lang w:val="ro-RO"/>
        </w:rPr>
        <w:t>:</w:t>
      </w:r>
    </w:p>
    <w:p w:rsidR="00922740" w:rsidRPr="00DF59C9" w:rsidRDefault="00922740" w:rsidP="00922740">
      <w:pPr>
        <w:numPr>
          <w:ilvl w:val="0"/>
          <w:numId w:val="16"/>
        </w:numPr>
        <w:shd w:val="clear" w:color="auto" w:fill="FFFFFF"/>
        <w:spacing w:after="120" w:line="240" w:lineRule="auto"/>
        <w:jc w:val="both"/>
        <w:rPr>
          <w:rFonts w:ascii="Trebuchet MS" w:hAnsi="Trebuchet MS"/>
          <w:color w:val="000000"/>
          <w:lang w:val="ro-RO"/>
        </w:rPr>
      </w:pPr>
      <w:r w:rsidRPr="00DF59C9">
        <w:rPr>
          <w:rFonts w:ascii="Trebuchet MS" w:hAnsi="Trebuchet MS"/>
          <w:color w:val="000000"/>
          <w:lang w:val="ro-RO"/>
        </w:rPr>
        <w:t xml:space="preserve">Formularul de identificare financiară sau adresa </w:t>
      </w:r>
      <w:proofErr w:type="spellStart"/>
      <w:r w:rsidRPr="00DF59C9">
        <w:rPr>
          <w:rFonts w:ascii="Trebuchet MS" w:hAnsi="Trebuchet MS"/>
          <w:color w:val="000000"/>
          <w:lang w:val="ro-RO"/>
        </w:rPr>
        <w:t>Trezoriei</w:t>
      </w:r>
      <w:proofErr w:type="spellEnd"/>
      <w:r w:rsidRPr="00DF59C9">
        <w:rPr>
          <w:rFonts w:ascii="Trebuchet MS" w:hAnsi="Trebuchet MS"/>
          <w:color w:val="000000"/>
          <w:lang w:val="ro-RO"/>
        </w:rPr>
        <w:t>/</w:t>
      </w:r>
      <w:proofErr w:type="spellStart"/>
      <w:r w:rsidRPr="00DF59C9">
        <w:rPr>
          <w:rFonts w:ascii="Trebuchet MS" w:hAnsi="Trebuchet MS"/>
          <w:color w:val="000000"/>
          <w:lang w:val="ro-RO"/>
        </w:rPr>
        <w:t>Bancii</w:t>
      </w:r>
      <w:proofErr w:type="spellEnd"/>
      <w:r w:rsidRPr="00DF59C9">
        <w:rPr>
          <w:rFonts w:ascii="Trebuchet MS" w:hAnsi="Trebuchet MS"/>
          <w:color w:val="000000"/>
          <w:lang w:val="ro-RO"/>
        </w:rPr>
        <w:t xml:space="preserve"> Comerciale din care să reiasă conturile alocate proiectului;</w:t>
      </w:r>
    </w:p>
    <w:p w:rsidR="000A04BA" w:rsidRPr="00DF59C9" w:rsidRDefault="000A04BA" w:rsidP="00767E56">
      <w:pPr>
        <w:numPr>
          <w:ilvl w:val="0"/>
          <w:numId w:val="16"/>
        </w:numPr>
        <w:shd w:val="clear" w:color="auto" w:fill="FFFFFF"/>
        <w:spacing w:after="120" w:line="240" w:lineRule="auto"/>
        <w:jc w:val="both"/>
        <w:rPr>
          <w:rFonts w:ascii="Trebuchet MS" w:hAnsi="Trebuchet MS"/>
          <w:color w:val="000000"/>
          <w:lang w:val="ro-RO"/>
        </w:rPr>
      </w:pPr>
      <w:r w:rsidRPr="00DF59C9">
        <w:rPr>
          <w:rFonts w:ascii="Trebuchet MS" w:hAnsi="Trebuchet MS"/>
          <w:color w:val="000000"/>
          <w:lang w:val="ro-RO"/>
        </w:rPr>
        <w:t>Declarația de eligibilitate a solicitantului/partenerilor în cazul în care, de la momentul depunerii cererii de finanțare spre evaluare și până la momentul contractării au intervenit modificări în ceea ce privește reprezentantul legal;</w:t>
      </w:r>
    </w:p>
    <w:p w:rsidR="000A04BA" w:rsidRPr="00DF59C9" w:rsidRDefault="000A04BA" w:rsidP="00767E56">
      <w:pPr>
        <w:numPr>
          <w:ilvl w:val="0"/>
          <w:numId w:val="16"/>
        </w:numPr>
        <w:shd w:val="clear" w:color="auto" w:fill="FFFFFF"/>
        <w:spacing w:after="120" w:line="240" w:lineRule="auto"/>
        <w:jc w:val="both"/>
        <w:rPr>
          <w:rFonts w:ascii="Trebuchet MS" w:hAnsi="Trebuchet MS"/>
          <w:color w:val="000000"/>
          <w:lang w:val="ro-RO"/>
        </w:rPr>
      </w:pPr>
      <w:r w:rsidRPr="00DF59C9">
        <w:rPr>
          <w:rFonts w:ascii="Trebuchet MS" w:hAnsi="Trebuchet MS"/>
          <w:color w:val="000000"/>
          <w:lang w:val="ro-RO"/>
        </w:rPr>
        <w:t>Formularul Specimen de semnături, însoţit de actele administrative de numire corespunzătoare;</w:t>
      </w:r>
    </w:p>
    <w:p w:rsidR="000A04BA" w:rsidRPr="00DF59C9" w:rsidRDefault="000A04BA" w:rsidP="00767E56">
      <w:pPr>
        <w:numPr>
          <w:ilvl w:val="0"/>
          <w:numId w:val="16"/>
        </w:numPr>
        <w:shd w:val="clear" w:color="auto" w:fill="FFFFFF"/>
        <w:spacing w:after="120" w:line="240" w:lineRule="auto"/>
        <w:jc w:val="both"/>
        <w:rPr>
          <w:rFonts w:ascii="Trebuchet MS" w:hAnsi="Trebuchet MS"/>
          <w:color w:val="000000"/>
          <w:lang w:val="ro-RO"/>
        </w:rPr>
      </w:pPr>
      <w:r w:rsidRPr="00DF59C9">
        <w:rPr>
          <w:rFonts w:ascii="Trebuchet MS" w:hAnsi="Trebuchet MS"/>
          <w:color w:val="000000"/>
          <w:lang w:val="ro-RO"/>
        </w:rPr>
        <w:t xml:space="preserve">Graficul estimativ privind depunerea cererilor de </w:t>
      </w:r>
      <w:proofErr w:type="spellStart"/>
      <w:r w:rsidRPr="00DF59C9">
        <w:rPr>
          <w:rFonts w:ascii="Trebuchet MS" w:hAnsi="Trebuchet MS"/>
          <w:color w:val="000000"/>
          <w:lang w:val="ro-RO"/>
        </w:rPr>
        <w:t>prefinanțare</w:t>
      </w:r>
      <w:proofErr w:type="spellEnd"/>
      <w:r w:rsidRPr="00DF59C9">
        <w:rPr>
          <w:rFonts w:ascii="Trebuchet MS" w:hAnsi="Trebuchet MS"/>
          <w:color w:val="000000"/>
          <w:lang w:val="ro-RO"/>
        </w:rPr>
        <w:t>/plată/rambursare</w:t>
      </w:r>
      <w:r w:rsidR="003511D3" w:rsidRPr="00DF59C9">
        <w:rPr>
          <w:rFonts w:ascii="Trebuchet MS" w:hAnsi="Trebuchet MS"/>
          <w:color w:val="000000"/>
          <w:lang w:val="ro-RO"/>
        </w:rPr>
        <w:t xml:space="preserve"> (</w:t>
      </w:r>
      <w:r w:rsidR="002E1A54" w:rsidRPr="00DF59C9">
        <w:rPr>
          <w:rFonts w:ascii="Trebuchet MS" w:hAnsi="Trebuchet MS"/>
          <w:color w:val="000000"/>
          <w:lang w:val="ro-RO"/>
        </w:rPr>
        <w:t>după caz</w:t>
      </w:r>
      <w:r w:rsidR="003511D3" w:rsidRPr="00DF59C9">
        <w:rPr>
          <w:rFonts w:ascii="Trebuchet MS" w:hAnsi="Trebuchet MS"/>
          <w:color w:val="000000"/>
          <w:lang w:val="ro-RO"/>
        </w:rPr>
        <w:t>, în funcție de tipul instituției solicitante/partenere)</w:t>
      </w:r>
      <w:r w:rsidRPr="00DF59C9">
        <w:rPr>
          <w:rFonts w:ascii="Trebuchet MS" w:hAnsi="Trebuchet MS"/>
          <w:color w:val="000000"/>
          <w:lang w:val="ro-RO"/>
        </w:rPr>
        <w:t>;</w:t>
      </w:r>
    </w:p>
    <w:p w:rsidR="000A04BA" w:rsidRPr="00DF59C9" w:rsidRDefault="000A04BA" w:rsidP="00767E56">
      <w:pPr>
        <w:numPr>
          <w:ilvl w:val="0"/>
          <w:numId w:val="16"/>
        </w:numPr>
        <w:shd w:val="clear" w:color="auto" w:fill="FFFFFF"/>
        <w:spacing w:after="120" w:line="240" w:lineRule="auto"/>
        <w:jc w:val="both"/>
        <w:rPr>
          <w:rFonts w:ascii="Trebuchet MS" w:hAnsi="Trebuchet MS"/>
          <w:color w:val="000000"/>
          <w:lang w:val="ro-RO"/>
        </w:rPr>
      </w:pPr>
      <w:r w:rsidRPr="00DF59C9">
        <w:rPr>
          <w:rFonts w:ascii="Trebuchet MS" w:hAnsi="Trebuchet MS"/>
          <w:color w:val="000000"/>
          <w:lang w:val="ro-RO"/>
        </w:rPr>
        <w:lastRenderedPageBreak/>
        <w:t xml:space="preserve">Actul administrativ de numire a membrilor echipei de </w:t>
      </w:r>
      <w:r w:rsidR="004F2D8E" w:rsidRPr="00DF59C9">
        <w:rPr>
          <w:rFonts w:ascii="Trebuchet MS" w:hAnsi="Trebuchet MS"/>
          <w:color w:val="000000"/>
          <w:lang w:val="ro-RO"/>
        </w:rPr>
        <w:t>management a proiectului</w:t>
      </w:r>
      <w:r w:rsidRPr="00DF59C9">
        <w:rPr>
          <w:rFonts w:ascii="Trebuchet MS" w:hAnsi="Trebuchet MS"/>
          <w:color w:val="000000"/>
          <w:lang w:val="ro-RO"/>
        </w:rPr>
        <w:t xml:space="preserve">. În situația în care numirea tuturor membrilor echipei de proiect, cu excepția pozițiilor minime obligatorii, nu este posibilă până la momentul depunerii tuturor documentelor în vederea contractării, </w:t>
      </w:r>
      <w:r w:rsidR="00B11171" w:rsidRPr="00DF59C9">
        <w:rPr>
          <w:rFonts w:ascii="Trebuchet MS" w:hAnsi="Trebuchet MS"/>
          <w:noProof/>
          <w:color w:val="000000"/>
          <w:lang w:val="ro-RO"/>
        </w:rPr>
        <w:t xml:space="preserve">cu excepția funcțiilor minime impuse prin prezentul ghid, </w:t>
      </w:r>
      <w:r w:rsidRPr="00DF59C9">
        <w:rPr>
          <w:rFonts w:ascii="Trebuchet MS" w:hAnsi="Trebuchet MS"/>
          <w:color w:val="000000"/>
          <w:lang w:val="ro-RO"/>
        </w:rPr>
        <w:t>beneficiarul are obligația ca, în termen de maxim 10 zile lucrătoare de la intrarea în vigoare a contractului de finanțare să întocmească și să transmită AM POCA, actul administrativ de numire pentru toți membrii echipei de proiect;</w:t>
      </w:r>
    </w:p>
    <w:p w:rsidR="000A04BA" w:rsidRPr="00DF59C9" w:rsidRDefault="000A04BA" w:rsidP="00767E56">
      <w:pPr>
        <w:numPr>
          <w:ilvl w:val="0"/>
          <w:numId w:val="16"/>
        </w:numPr>
        <w:spacing w:after="120" w:line="240" w:lineRule="auto"/>
        <w:jc w:val="both"/>
        <w:rPr>
          <w:rFonts w:ascii="Trebuchet MS" w:hAnsi="Trebuchet MS"/>
          <w:color w:val="000000"/>
          <w:lang w:val="ro-RO"/>
        </w:rPr>
      </w:pPr>
      <w:r w:rsidRPr="00DF59C9">
        <w:rPr>
          <w:rFonts w:ascii="Trebuchet MS" w:hAnsi="Trebuchet MS"/>
          <w:color w:val="000000"/>
          <w:lang w:val="ro-RO"/>
        </w:rPr>
        <w:t>Certificatul de înregistrare fiscală, atât pentru solicitant cât și pentru partener;</w:t>
      </w:r>
    </w:p>
    <w:p w:rsidR="00A728B3" w:rsidRPr="00DF59C9" w:rsidRDefault="00A728B3" w:rsidP="00767E56">
      <w:pPr>
        <w:numPr>
          <w:ilvl w:val="0"/>
          <w:numId w:val="16"/>
        </w:numPr>
        <w:spacing w:after="120" w:line="240" w:lineRule="auto"/>
        <w:jc w:val="both"/>
        <w:rPr>
          <w:rFonts w:ascii="Trebuchet MS" w:hAnsi="Trebuchet MS"/>
          <w:color w:val="000000"/>
          <w:lang w:val="ro-RO"/>
        </w:rPr>
      </w:pPr>
      <w:r w:rsidRPr="00DF59C9">
        <w:rPr>
          <w:rFonts w:ascii="Trebuchet MS" w:hAnsi="Trebuchet MS"/>
          <w:color w:val="000000"/>
          <w:lang w:val="ro-RO"/>
        </w:rPr>
        <w:t>Certificatul de atestare fiscală pentru persoane juridice emis de ANAF, atât pentru solicitant, cât și pentru partener/parteneri, valabil pe o perioadă de cel puțin 20 de zile de la momentul depunerii acestuia la AM POCA</w:t>
      </w:r>
      <w:r w:rsidR="00485808" w:rsidRPr="00DF59C9">
        <w:rPr>
          <w:rFonts w:ascii="Trebuchet MS" w:hAnsi="Trebuchet MS"/>
          <w:color w:val="000000"/>
          <w:lang w:val="ro-RO"/>
        </w:rPr>
        <w:t>, numai în situația în care aceste documente nu pot fi obținute de către AM, în baza protocoalelor interinstituționale</w:t>
      </w:r>
      <w:r w:rsidRPr="00DF59C9">
        <w:rPr>
          <w:rFonts w:ascii="Trebuchet MS" w:hAnsi="Trebuchet MS"/>
          <w:color w:val="000000"/>
          <w:lang w:val="ro-RO"/>
        </w:rPr>
        <w:t>;</w:t>
      </w:r>
    </w:p>
    <w:p w:rsidR="00A728B3" w:rsidRPr="00DF59C9" w:rsidRDefault="00A728B3" w:rsidP="00767E56">
      <w:pPr>
        <w:numPr>
          <w:ilvl w:val="0"/>
          <w:numId w:val="16"/>
        </w:numPr>
        <w:spacing w:after="120" w:line="240" w:lineRule="auto"/>
        <w:jc w:val="both"/>
        <w:rPr>
          <w:rFonts w:ascii="Trebuchet MS" w:hAnsi="Trebuchet MS"/>
          <w:color w:val="000000"/>
          <w:lang w:val="ro-RO"/>
        </w:rPr>
      </w:pPr>
      <w:r w:rsidRPr="00DF59C9">
        <w:rPr>
          <w:rFonts w:ascii="Trebuchet MS" w:hAnsi="Trebuchet MS"/>
          <w:color w:val="000000"/>
          <w:lang w:val="ro-RO"/>
        </w:rPr>
        <w:t>Certificatul de atestare fi</w:t>
      </w:r>
      <w:r w:rsidR="00C42F07" w:rsidRPr="00DF59C9">
        <w:rPr>
          <w:rFonts w:ascii="Trebuchet MS" w:hAnsi="Trebuchet MS"/>
          <w:color w:val="000000"/>
          <w:lang w:val="ro-RO"/>
        </w:rPr>
        <w:t xml:space="preserve">scală pentru persoane juridice </w:t>
      </w:r>
      <w:r w:rsidRPr="00DF59C9">
        <w:rPr>
          <w:rFonts w:ascii="Trebuchet MS" w:hAnsi="Trebuchet MS"/>
          <w:color w:val="000000"/>
          <w:lang w:val="ro-RO"/>
        </w:rPr>
        <w:t>privind impozitele şi taxele locale şi alte venituri ale bugetului local, atât pentru solicitant, cât și pentru partener/parteneri, valabil pe o perioadă de cel puțin 20 de zile de la momentul depunerii acestuia la AM POCA;</w:t>
      </w:r>
    </w:p>
    <w:p w:rsidR="000A04BA" w:rsidRPr="00DF59C9" w:rsidRDefault="000A04BA" w:rsidP="00767E56">
      <w:pPr>
        <w:numPr>
          <w:ilvl w:val="0"/>
          <w:numId w:val="16"/>
        </w:numPr>
        <w:shd w:val="clear" w:color="auto" w:fill="FFFFFF"/>
        <w:spacing w:after="120" w:line="240" w:lineRule="auto"/>
        <w:jc w:val="both"/>
        <w:rPr>
          <w:rFonts w:ascii="Trebuchet MS" w:hAnsi="Trebuchet MS"/>
          <w:color w:val="000000"/>
          <w:lang w:val="ro-RO"/>
        </w:rPr>
      </w:pPr>
      <w:r w:rsidRPr="00DF59C9">
        <w:rPr>
          <w:rFonts w:ascii="Trebuchet MS" w:hAnsi="Trebuchet MS"/>
          <w:color w:val="000000"/>
          <w:lang w:val="ro-RO"/>
        </w:rPr>
        <w:t>Acordul de parteneriat</w:t>
      </w:r>
      <w:r w:rsidR="00A728B3" w:rsidRPr="00DF59C9">
        <w:rPr>
          <w:rFonts w:ascii="Trebuchet MS" w:hAnsi="Trebuchet MS"/>
          <w:color w:val="000000"/>
          <w:lang w:val="ro-RO"/>
        </w:rPr>
        <w:t>, întocmit conform modelului furnizat de AM POCA</w:t>
      </w:r>
      <w:r w:rsidR="00E934C5" w:rsidRPr="00DF59C9">
        <w:rPr>
          <w:rFonts w:ascii="Trebuchet MS" w:hAnsi="Trebuchet MS"/>
          <w:color w:val="000000"/>
          <w:lang w:val="ro-RO"/>
        </w:rPr>
        <w:t xml:space="preserve"> și cu respectarea elementelor obligatorii prevăzute de H.G. nr. 93/2016 pentru aprobarea Normelor metodologice de aplicare a prevederilor O.U.G. nr. 40/2015 privind gestionarea financiară a fondurilor europene pentru perioada de programare 2014-2020</w:t>
      </w:r>
      <w:r w:rsidRPr="00DF59C9">
        <w:rPr>
          <w:rFonts w:ascii="Trebuchet MS" w:hAnsi="Trebuchet MS"/>
          <w:color w:val="000000"/>
          <w:lang w:val="ro-RO"/>
        </w:rPr>
        <w:t>;</w:t>
      </w:r>
    </w:p>
    <w:sectPr w:rsidR="000A04BA" w:rsidRPr="00DF59C9" w:rsidSect="00BE0686">
      <w:pgSz w:w="12240" w:h="15840"/>
      <w:pgMar w:top="1276" w:right="900"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345" w:rsidRDefault="00D21345" w:rsidP="007D7B58">
      <w:pPr>
        <w:spacing w:after="0" w:line="240" w:lineRule="auto"/>
      </w:pPr>
      <w:r>
        <w:separator/>
      </w:r>
    </w:p>
  </w:endnote>
  <w:endnote w:type="continuationSeparator" w:id="0">
    <w:p w:rsidR="00D21345" w:rsidRDefault="00D21345" w:rsidP="007D7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51" w:rsidRDefault="00B81B51">
    <w:pPr>
      <w:pStyle w:val="Footer"/>
      <w:jc w:val="right"/>
    </w:pPr>
  </w:p>
  <w:p w:rsidR="00B81B51" w:rsidRDefault="006218ED">
    <w:pPr>
      <w:pStyle w:val="Footer"/>
      <w:jc w:val="right"/>
    </w:pPr>
    <w:fldSimple w:instr=" PAGE   \* MERGEFORMAT ">
      <w:r w:rsidR="00F35440">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345" w:rsidRDefault="00D21345" w:rsidP="007D7B58">
      <w:pPr>
        <w:spacing w:after="0" w:line="240" w:lineRule="auto"/>
      </w:pPr>
      <w:r>
        <w:separator/>
      </w:r>
    </w:p>
  </w:footnote>
  <w:footnote w:type="continuationSeparator" w:id="0">
    <w:p w:rsidR="00D21345" w:rsidRDefault="00D21345" w:rsidP="007D7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E27" w:rsidRDefault="00321E27" w:rsidP="00321E27">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Programul Operaţional Capacitate Administrativă 2014 - 2020</w:t>
    </w:r>
  </w:p>
  <w:p w:rsidR="00321E27" w:rsidRPr="00A2621B" w:rsidRDefault="00321E27" w:rsidP="00321E27">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nr. </w:t>
    </w:r>
    <w:r w:rsidR="002B570D">
      <w:rPr>
        <w:rFonts w:ascii="Trebuchet MS" w:hAnsi="Trebuchet MS" w:cs="Arial"/>
        <w:i/>
        <w:color w:val="1F497D"/>
        <w:sz w:val="18"/>
        <w:szCs w:val="18"/>
        <w:lang w:val="ro-RO"/>
      </w:rPr>
      <w:t>CP2/</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r w:rsidR="00574DD4">
      <w:rPr>
        <w:rFonts w:ascii="Trebuchet MS" w:hAnsi="Trebuchet MS" w:cs="Arial"/>
        <w:i/>
        <w:color w:val="1F497D"/>
        <w:sz w:val="18"/>
        <w:szCs w:val="18"/>
        <w:lang w:val="ro-RO"/>
      </w:rPr>
      <w:t xml:space="preserve"> (</w:t>
    </w:r>
    <w:proofErr w:type="spellStart"/>
    <w:r w:rsidR="00574DD4">
      <w:rPr>
        <w:rFonts w:ascii="Trebuchet MS" w:hAnsi="Trebuchet MS" w:cs="Arial"/>
        <w:i/>
        <w:color w:val="1F497D"/>
        <w:sz w:val="18"/>
        <w:szCs w:val="18"/>
        <w:lang w:val="ro-RO"/>
      </w:rPr>
      <w:t>MySMIS</w:t>
    </w:r>
    <w:proofErr w:type="spellEnd"/>
    <w:r w:rsidR="00990939">
      <w:rPr>
        <w:rFonts w:ascii="Trebuchet MS" w:hAnsi="Trebuchet MS" w:cs="Arial"/>
        <w:i/>
        <w:color w:val="1F497D"/>
        <w:sz w:val="18"/>
        <w:szCs w:val="18"/>
        <w:lang w:val="ro-RO"/>
      </w:rPr>
      <w:t>:</w:t>
    </w:r>
    <w:r w:rsidR="00574DD4" w:rsidRPr="00574DD4">
      <w:t xml:space="preserve"> </w:t>
    </w:r>
    <w:r w:rsidR="00574DD4" w:rsidRPr="00574DD4">
      <w:rPr>
        <w:rFonts w:ascii="Trebuchet MS" w:hAnsi="Trebuchet MS" w:cs="Arial"/>
        <w:i/>
        <w:color w:val="1F497D"/>
        <w:sz w:val="18"/>
        <w:szCs w:val="18"/>
        <w:lang w:val="ro-RO"/>
      </w:rPr>
      <w:t>POCA/111/1/1</w:t>
    </w:r>
    <w:r w:rsidR="00990939">
      <w:rPr>
        <w:rFonts w:ascii="Trebuchet MS" w:hAnsi="Trebuchet MS" w:cs="Arial"/>
        <w:i/>
        <w:color w:val="1F497D"/>
        <w:sz w:val="18"/>
        <w:szCs w:val="18"/>
        <w:lang w:val="ro-RO"/>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51" w:rsidRDefault="00A65EF7">
    <w:pPr>
      <w:pStyle w:val="Header"/>
    </w:pPr>
    <w:r>
      <w:rPr>
        <w:noProof/>
        <w:lang w:val="en-GB" w:eastAsia="en-GB"/>
      </w:rPr>
      <w:drawing>
        <wp:anchor distT="0" distB="0" distL="114300" distR="114300" simplePos="0" relativeHeight="251657728" behindDoc="1" locked="0" layoutInCell="1" allowOverlap="1">
          <wp:simplePos x="0" y="0"/>
          <wp:positionH relativeFrom="column">
            <wp:posOffset>0</wp:posOffset>
          </wp:positionH>
          <wp:positionV relativeFrom="paragraph">
            <wp:posOffset>3810</wp:posOffset>
          </wp:positionV>
          <wp:extent cx="5939790" cy="620395"/>
          <wp:effectExtent l="19050" t="0" r="3810" b="0"/>
          <wp:wrapTight wrapText="bothSides">
            <wp:wrapPolygon edited="0">
              <wp:start x="-69" y="0"/>
              <wp:lineTo x="-69" y="21224"/>
              <wp:lineTo x="21060" y="21224"/>
              <wp:lineTo x="21060" y="21224"/>
              <wp:lineTo x="21614" y="19898"/>
              <wp:lineTo x="21614" y="18571"/>
              <wp:lineTo x="21406" y="6633"/>
              <wp:lineTo x="20990" y="663"/>
              <wp:lineTo x="20575" y="0"/>
              <wp:lineTo x="-69" y="0"/>
            </wp:wrapPolygon>
          </wp:wrapTight>
          <wp:docPr id="1" name="Picture 0"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A4 Portrait.png"/>
                  <pic:cNvPicPr>
                    <a:picLocks noChangeAspect="1" noChangeArrowheads="1"/>
                  </pic:cNvPicPr>
                </pic:nvPicPr>
                <pic:blipFill>
                  <a:blip r:embed="rId1"/>
                  <a:srcRect/>
                  <a:stretch>
                    <a:fillRect/>
                  </a:stretch>
                </pic:blipFill>
                <pic:spPr bwMode="auto">
                  <a:xfrm>
                    <a:off x="0" y="0"/>
                    <a:ext cx="5939790" cy="6203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3EF0"/>
      </v:shape>
    </w:pict>
  </w:numPicBullet>
  <w:numPicBullet w:numPicBulletId="1">
    <w:pict>
      <v:shape id="_x0000_i1035" type="#_x0000_t75" style="width:11.5pt;height:11.5pt" o:bullet="t">
        <v:imagedata r:id="rId2" o:title="mso3EF0"/>
      </v:shape>
    </w:pict>
  </w:numPicBullet>
  <w:abstractNum w:abstractNumId="0">
    <w:nsid w:val="FFFFFF83"/>
    <w:multiLevelType w:val="singleLevel"/>
    <w:tmpl w:val="49047742"/>
    <w:lvl w:ilvl="0">
      <w:start w:val="1"/>
      <w:numFmt w:val="bullet"/>
      <w:pStyle w:val="ListBullet2"/>
      <w:lvlText w:val=""/>
      <w:lvlJc w:val="left"/>
      <w:pPr>
        <w:tabs>
          <w:tab w:val="num" w:pos="928"/>
        </w:tabs>
        <w:ind w:left="928" w:hanging="360"/>
      </w:pPr>
      <w:rPr>
        <w:rFonts w:ascii="Symbol" w:hAnsi="Symbol" w:hint="default"/>
      </w:rPr>
    </w:lvl>
  </w:abstractNum>
  <w:abstractNum w:abstractNumId="1">
    <w:nsid w:val="037548D8"/>
    <w:multiLevelType w:val="hybridMultilevel"/>
    <w:tmpl w:val="955EE5AE"/>
    <w:lvl w:ilvl="0" w:tplc="08090003">
      <w:start w:val="1"/>
      <w:numFmt w:val="bullet"/>
      <w:lvlText w:val="o"/>
      <w:lvlJc w:val="left"/>
      <w:pPr>
        <w:ind w:left="1932" w:hanging="360"/>
      </w:pPr>
      <w:rPr>
        <w:rFonts w:ascii="Courier New" w:hAnsi="Courier New" w:cs="Courier New" w:hint="default"/>
      </w:rPr>
    </w:lvl>
    <w:lvl w:ilvl="1" w:tplc="04180003" w:tentative="1">
      <w:start w:val="1"/>
      <w:numFmt w:val="bullet"/>
      <w:lvlText w:val="o"/>
      <w:lvlJc w:val="left"/>
      <w:pPr>
        <w:ind w:left="2652" w:hanging="360"/>
      </w:pPr>
      <w:rPr>
        <w:rFonts w:ascii="Courier New" w:hAnsi="Courier New" w:cs="Courier New" w:hint="default"/>
      </w:rPr>
    </w:lvl>
    <w:lvl w:ilvl="2" w:tplc="04180005" w:tentative="1">
      <w:start w:val="1"/>
      <w:numFmt w:val="bullet"/>
      <w:lvlText w:val=""/>
      <w:lvlJc w:val="left"/>
      <w:pPr>
        <w:ind w:left="3372" w:hanging="360"/>
      </w:pPr>
      <w:rPr>
        <w:rFonts w:ascii="Wingdings" w:hAnsi="Wingdings" w:hint="default"/>
      </w:rPr>
    </w:lvl>
    <w:lvl w:ilvl="3" w:tplc="04180001" w:tentative="1">
      <w:start w:val="1"/>
      <w:numFmt w:val="bullet"/>
      <w:lvlText w:val=""/>
      <w:lvlJc w:val="left"/>
      <w:pPr>
        <w:ind w:left="4092" w:hanging="360"/>
      </w:pPr>
      <w:rPr>
        <w:rFonts w:ascii="Symbol" w:hAnsi="Symbol" w:hint="default"/>
      </w:rPr>
    </w:lvl>
    <w:lvl w:ilvl="4" w:tplc="04180003" w:tentative="1">
      <w:start w:val="1"/>
      <w:numFmt w:val="bullet"/>
      <w:lvlText w:val="o"/>
      <w:lvlJc w:val="left"/>
      <w:pPr>
        <w:ind w:left="4812" w:hanging="360"/>
      </w:pPr>
      <w:rPr>
        <w:rFonts w:ascii="Courier New" w:hAnsi="Courier New" w:cs="Courier New" w:hint="default"/>
      </w:rPr>
    </w:lvl>
    <w:lvl w:ilvl="5" w:tplc="04180005" w:tentative="1">
      <w:start w:val="1"/>
      <w:numFmt w:val="bullet"/>
      <w:lvlText w:val=""/>
      <w:lvlJc w:val="left"/>
      <w:pPr>
        <w:ind w:left="5532" w:hanging="360"/>
      </w:pPr>
      <w:rPr>
        <w:rFonts w:ascii="Wingdings" w:hAnsi="Wingdings" w:hint="default"/>
      </w:rPr>
    </w:lvl>
    <w:lvl w:ilvl="6" w:tplc="04180001" w:tentative="1">
      <w:start w:val="1"/>
      <w:numFmt w:val="bullet"/>
      <w:lvlText w:val=""/>
      <w:lvlJc w:val="left"/>
      <w:pPr>
        <w:ind w:left="6252" w:hanging="360"/>
      </w:pPr>
      <w:rPr>
        <w:rFonts w:ascii="Symbol" w:hAnsi="Symbol" w:hint="default"/>
      </w:rPr>
    </w:lvl>
    <w:lvl w:ilvl="7" w:tplc="04180003" w:tentative="1">
      <w:start w:val="1"/>
      <w:numFmt w:val="bullet"/>
      <w:lvlText w:val="o"/>
      <w:lvlJc w:val="left"/>
      <w:pPr>
        <w:ind w:left="6972" w:hanging="360"/>
      </w:pPr>
      <w:rPr>
        <w:rFonts w:ascii="Courier New" w:hAnsi="Courier New" w:cs="Courier New" w:hint="default"/>
      </w:rPr>
    </w:lvl>
    <w:lvl w:ilvl="8" w:tplc="04180005" w:tentative="1">
      <w:start w:val="1"/>
      <w:numFmt w:val="bullet"/>
      <w:lvlText w:val=""/>
      <w:lvlJc w:val="left"/>
      <w:pPr>
        <w:ind w:left="7692" w:hanging="360"/>
      </w:pPr>
      <w:rPr>
        <w:rFonts w:ascii="Wingdings" w:hAnsi="Wingdings" w:hint="default"/>
      </w:rPr>
    </w:lvl>
  </w:abstractNum>
  <w:abstractNum w:abstractNumId="2">
    <w:nsid w:val="05DF7637"/>
    <w:multiLevelType w:val="hybridMultilevel"/>
    <w:tmpl w:val="FD2AF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A92"/>
    <w:multiLevelType w:val="multilevel"/>
    <w:tmpl w:val="0E9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360DD4"/>
    <w:multiLevelType w:val="multilevel"/>
    <w:tmpl w:val="000AC758"/>
    <w:lvl w:ilvl="0">
      <w:start w:val="1"/>
      <w:numFmt w:val="bullet"/>
      <w:lvlText w:val=""/>
      <w:lvlJc w:val="left"/>
      <w:pPr>
        <w:tabs>
          <w:tab w:val="num" w:pos="1260"/>
        </w:tabs>
        <w:ind w:left="1260" w:hanging="360"/>
      </w:pPr>
      <w:rPr>
        <w:rFonts w:ascii="Wingdings" w:hAnsi="Wingdings" w:hint="default"/>
      </w:r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9">
    <w:nsid w:val="15521326"/>
    <w:multiLevelType w:val="hybridMultilevel"/>
    <w:tmpl w:val="A2F8B226"/>
    <w:lvl w:ilvl="0" w:tplc="55EEF6B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3364F0"/>
    <w:multiLevelType w:val="hybridMultilevel"/>
    <w:tmpl w:val="35FC629E"/>
    <w:lvl w:ilvl="0" w:tplc="04090007">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48774C"/>
    <w:multiLevelType w:val="hybridMultilevel"/>
    <w:tmpl w:val="FFE23F5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E121F4"/>
    <w:multiLevelType w:val="hybridMultilevel"/>
    <w:tmpl w:val="89840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593F60"/>
    <w:multiLevelType w:val="hybridMultilevel"/>
    <w:tmpl w:val="A722378A"/>
    <w:lvl w:ilvl="0" w:tplc="04090007">
      <w:start w:val="1"/>
      <w:numFmt w:val="bullet"/>
      <w:lvlText w:val=""/>
      <w:lvlPicBulletId w:val="1"/>
      <w:lvlJc w:val="left"/>
      <w:pPr>
        <w:ind w:left="360" w:hanging="360"/>
      </w:pPr>
      <w:rPr>
        <w:rFonts w:ascii="Symbol" w:hAnsi="Symbol"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D8551FE"/>
    <w:multiLevelType w:val="hybridMultilevel"/>
    <w:tmpl w:val="AACA9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A377BC"/>
    <w:multiLevelType w:val="hybridMultilevel"/>
    <w:tmpl w:val="59382E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9C1725"/>
    <w:multiLevelType w:val="hybridMultilevel"/>
    <w:tmpl w:val="15A2698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7D211A7"/>
    <w:multiLevelType w:val="hybridMultilevel"/>
    <w:tmpl w:val="B0927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1">
    <w:nsid w:val="4EF67D18"/>
    <w:multiLevelType w:val="hybridMultilevel"/>
    <w:tmpl w:val="9E40A0FE"/>
    <w:lvl w:ilvl="0" w:tplc="04090001">
      <w:start w:val="1"/>
      <w:numFmt w:val="bullet"/>
      <w:lvlText w:val=""/>
      <w:lvlJc w:val="left"/>
      <w:pPr>
        <w:ind w:left="360" w:hanging="360"/>
      </w:pPr>
      <w:rPr>
        <w:rFonts w:ascii="Symbol" w:hAnsi="Symbol"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1683EED"/>
    <w:multiLevelType w:val="hybridMultilevel"/>
    <w:tmpl w:val="B904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B3C96"/>
    <w:multiLevelType w:val="multilevel"/>
    <w:tmpl w:val="ED1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833981"/>
    <w:multiLevelType w:val="hybridMultilevel"/>
    <w:tmpl w:val="8D22E1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0EF63CF"/>
    <w:multiLevelType w:val="hybridMultilevel"/>
    <w:tmpl w:val="89DAFA6C"/>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6531C1"/>
    <w:multiLevelType w:val="multilevel"/>
    <w:tmpl w:val="6C2C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30"/>
  </w:num>
  <w:num w:numId="5">
    <w:abstractNumId w:val="7"/>
  </w:num>
  <w:num w:numId="6">
    <w:abstractNumId w:val="6"/>
  </w:num>
  <w:num w:numId="7">
    <w:abstractNumId w:val="31"/>
  </w:num>
  <w:num w:numId="8">
    <w:abstractNumId w:val="27"/>
  </w:num>
  <w:num w:numId="9">
    <w:abstractNumId w:val="24"/>
  </w:num>
  <w:num w:numId="10">
    <w:abstractNumId w:val="8"/>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
  </w:num>
  <w:num w:numId="14">
    <w:abstractNumId w:val="20"/>
  </w:num>
  <w:num w:numId="15">
    <w:abstractNumId w:val="9"/>
  </w:num>
  <w:num w:numId="16">
    <w:abstractNumId w:val="25"/>
  </w:num>
  <w:num w:numId="17">
    <w:abstractNumId w:val="16"/>
  </w:num>
  <w:num w:numId="18">
    <w:abstractNumId w:val="19"/>
  </w:num>
  <w:num w:numId="19">
    <w:abstractNumId w:val="17"/>
  </w:num>
  <w:num w:numId="20">
    <w:abstractNumId w:val="10"/>
  </w:num>
  <w:num w:numId="21">
    <w:abstractNumId w:val="13"/>
  </w:num>
  <w:num w:numId="22">
    <w:abstractNumId w:val="21"/>
  </w:num>
  <w:num w:numId="23">
    <w:abstractNumId w:val="14"/>
  </w:num>
  <w:num w:numId="24">
    <w:abstractNumId w:val="26"/>
  </w:num>
  <w:num w:numId="25">
    <w:abstractNumId w:val="23"/>
  </w:num>
  <w:num w:numId="26">
    <w:abstractNumId w:val="22"/>
  </w:num>
  <w:num w:numId="27">
    <w:abstractNumId w:val="29"/>
  </w:num>
  <w:num w:numId="28">
    <w:abstractNumId w:val="11"/>
  </w:num>
  <w:num w:numId="29">
    <w:abstractNumId w:val="12"/>
  </w:num>
  <w:num w:numId="30">
    <w:abstractNumId w:val="18"/>
  </w:num>
  <w:num w:numId="31">
    <w:abstractNumId w:val="1"/>
  </w:num>
  <w:num w:numId="32">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B2997"/>
    <w:rsid w:val="00000E29"/>
    <w:rsid w:val="0000137A"/>
    <w:rsid w:val="00005661"/>
    <w:rsid w:val="000058A5"/>
    <w:rsid w:val="00006760"/>
    <w:rsid w:val="00007F2A"/>
    <w:rsid w:val="00013454"/>
    <w:rsid w:val="00014F57"/>
    <w:rsid w:val="000152D2"/>
    <w:rsid w:val="00015B25"/>
    <w:rsid w:val="00015DAC"/>
    <w:rsid w:val="00016C23"/>
    <w:rsid w:val="00017A3E"/>
    <w:rsid w:val="00017F0D"/>
    <w:rsid w:val="00017F56"/>
    <w:rsid w:val="0002152C"/>
    <w:rsid w:val="00021E9F"/>
    <w:rsid w:val="00021FAB"/>
    <w:rsid w:val="00022144"/>
    <w:rsid w:val="000230F6"/>
    <w:rsid w:val="000242CC"/>
    <w:rsid w:val="000245D3"/>
    <w:rsid w:val="000265FD"/>
    <w:rsid w:val="00026691"/>
    <w:rsid w:val="00026BA0"/>
    <w:rsid w:val="00027309"/>
    <w:rsid w:val="000302A2"/>
    <w:rsid w:val="000308D7"/>
    <w:rsid w:val="00030B58"/>
    <w:rsid w:val="00030E6B"/>
    <w:rsid w:val="00031D40"/>
    <w:rsid w:val="00035F69"/>
    <w:rsid w:val="00036810"/>
    <w:rsid w:val="00040603"/>
    <w:rsid w:val="00041654"/>
    <w:rsid w:val="00042120"/>
    <w:rsid w:val="000424C0"/>
    <w:rsid w:val="00047E80"/>
    <w:rsid w:val="00047EB3"/>
    <w:rsid w:val="00050410"/>
    <w:rsid w:val="00053CA8"/>
    <w:rsid w:val="00054498"/>
    <w:rsid w:val="00054733"/>
    <w:rsid w:val="0005497A"/>
    <w:rsid w:val="00055196"/>
    <w:rsid w:val="00055A44"/>
    <w:rsid w:val="00057774"/>
    <w:rsid w:val="00057EBA"/>
    <w:rsid w:val="00057FEE"/>
    <w:rsid w:val="00061825"/>
    <w:rsid w:val="00061A6E"/>
    <w:rsid w:val="000623F2"/>
    <w:rsid w:val="00062587"/>
    <w:rsid w:val="00064E42"/>
    <w:rsid w:val="00064E7F"/>
    <w:rsid w:val="00066E0C"/>
    <w:rsid w:val="00070E38"/>
    <w:rsid w:val="00070E6C"/>
    <w:rsid w:val="000721EC"/>
    <w:rsid w:val="00072839"/>
    <w:rsid w:val="00073234"/>
    <w:rsid w:val="00073ACF"/>
    <w:rsid w:val="00073B7A"/>
    <w:rsid w:val="0007471C"/>
    <w:rsid w:val="00074794"/>
    <w:rsid w:val="00074D2B"/>
    <w:rsid w:val="00076E8A"/>
    <w:rsid w:val="000777D8"/>
    <w:rsid w:val="00077C14"/>
    <w:rsid w:val="000809F4"/>
    <w:rsid w:val="000821E4"/>
    <w:rsid w:val="0008283B"/>
    <w:rsid w:val="000828DF"/>
    <w:rsid w:val="00083551"/>
    <w:rsid w:val="0008448E"/>
    <w:rsid w:val="00085F1F"/>
    <w:rsid w:val="0008710D"/>
    <w:rsid w:val="000906CB"/>
    <w:rsid w:val="00090739"/>
    <w:rsid w:val="0009128D"/>
    <w:rsid w:val="000912CB"/>
    <w:rsid w:val="00092601"/>
    <w:rsid w:val="000928D6"/>
    <w:rsid w:val="0009311D"/>
    <w:rsid w:val="00094D51"/>
    <w:rsid w:val="00096ACD"/>
    <w:rsid w:val="000A02EF"/>
    <w:rsid w:val="000A04BA"/>
    <w:rsid w:val="000A1B0C"/>
    <w:rsid w:val="000A2629"/>
    <w:rsid w:val="000A36DE"/>
    <w:rsid w:val="000A3FA8"/>
    <w:rsid w:val="000A405C"/>
    <w:rsid w:val="000A4465"/>
    <w:rsid w:val="000A4706"/>
    <w:rsid w:val="000A512B"/>
    <w:rsid w:val="000A59D5"/>
    <w:rsid w:val="000A68B8"/>
    <w:rsid w:val="000A72D8"/>
    <w:rsid w:val="000A772F"/>
    <w:rsid w:val="000B1048"/>
    <w:rsid w:val="000B1125"/>
    <w:rsid w:val="000B2036"/>
    <w:rsid w:val="000B3361"/>
    <w:rsid w:val="000B3F88"/>
    <w:rsid w:val="000B4925"/>
    <w:rsid w:val="000B5035"/>
    <w:rsid w:val="000B5055"/>
    <w:rsid w:val="000B7DC7"/>
    <w:rsid w:val="000C1481"/>
    <w:rsid w:val="000C15BC"/>
    <w:rsid w:val="000C27E2"/>
    <w:rsid w:val="000C5548"/>
    <w:rsid w:val="000C5956"/>
    <w:rsid w:val="000C5FDD"/>
    <w:rsid w:val="000C6089"/>
    <w:rsid w:val="000C641B"/>
    <w:rsid w:val="000C765B"/>
    <w:rsid w:val="000D094B"/>
    <w:rsid w:val="000D1ABE"/>
    <w:rsid w:val="000D2379"/>
    <w:rsid w:val="000D3350"/>
    <w:rsid w:val="000D4640"/>
    <w:rsid w:val="000D4857"/>
    <w:rsid w:val="000D4ADA"/>
    <w:rsid w:val="000D59B4"/>
    <w:rsid w:val="000D67A9"/>
    <w:rsid w:val="000D69FE"/>
    <w:rsid w:val="000D6DF9"/>
    <w:rsid w:val="000E0301"/>
    <w:rsid w:val="000E03F5"/>
    <w:rsid w:val="000E1BEC"/>
    <w:rsid w:val="000E3154"/>
    <w:rsid w:val="000E62FF"/>
    <w:rsid w:val="000E7717"/>
    <w:rsid w:val="000F13E9"/>
    <w:rsid w:val="000F2489"/>
    <w:rsid w:val="000F2A5F"/>
    <w:rsid w:val="000F403E"/>
    <w:rsid w:val="000F40FA"/>
    <w:rsid w:val="000F44EA"/>
    <w:rsid w:val="00100900"/>
    <w:rsid w:val="00101463"/>
    <w:rsid w:val="001032EB"/>
    <w:rsid w:val="00103C2C"/>
    <w:rsid w:val="00103D12"/>
    <w:rsid w:val="0010483D"/>
    <w:rsid w:val="00104B9B"/>
    <w:rsid w:val="00106091"/>
    <w:rsid w:val="001068CA"/>
    <w:rsid w:val="001070A3"/>
    <w:rsid w:val="00107ECC"/>
    <w:rsid w:val="00110343"/>
    <w:rsid w:val="00111013"/>
    <w:rsid w:val="001119D4"/>
    <w:rsid w:val="00111B4D"/>
    <w:rsid w:val="00112E14"/>
    <w:rsid w:val="001131EE"/>
    <w:rsid w:val="00113850"/>
    <w:rsid w:val="001144AA"/>
    <w:rsid w:val="001147AC"/>
    <w:rsid w:val="001148CE"/>
    <w:rsid w:val="00114AE5"/>
    <w:rsid w:val="00115032"/>
    <w:rsid w:val="00116CFF"/>
    <w:rsid w:val="00117257"/>
    <w:rsid w:val="00117ECB"/>
    <w:rsid w:val="00120E96"/>
    <w:rsid w:val="00121471"/>
    <w:rsid w:val="00121C80"/>
    <w:rsid w:val="00122607"/>
    <w:rsid w:val="00122898"/>
    <w:rsid w:val="001229AC"/>
    <w:rsid w:val="001235B4"/>
    <w:rsid w:val="00123868"/>
    <w:rsid w:val="00124ED4"/>
    <w:rsid w:val="001261DE"/>
    <w:rsid w:val="001262D8"/>
    <w:rsid w:val="00126424"/>
    <w:rsid w:val="00130891"/>
    <w:rsid w:val="0013141E"/>
    <w:rsid w:val="001328CB"/>
    <w:rsid w:val="0013379E"/>
    <w:rsid w:val="0013518E"/>
    <w:rsid w:val="001353CC"/>
    <w:rsid w:val="0013717A"/>
    <w:rsid w:val="00137CA4"/>
    <w:rsid w:val="00140579"/>
    <w:rsid w:val="00140C1A"/>
    <w:rsid w:val="0014161E"/>
    <w:rsid w:val="00142E77"/>
    <w:rsid w:val="0014359F"/>
    <w:rsid w:val="00143B7C"/>
    <w:rsid w:val="00144295"/>
    <w:rsid w:val="00144A3D"/>
    <w:rsid w:val="00145B87"/>
    <w:rsid w:val="00145FC0"/>
    <w:rsid w:val="00147DB3"/>
    <w:rsid w:val="00147DC0"/>
    <w:rsid w:val="00150F73"/>
    <w:rsid w:val="00150FAD"/>
    <w:rsid w:val="00151A5C"/>
    <w:rsid w:val="001530EF"/>
    <w:rsid w:val="00153556"/>
    <w:rsid w:val="001544C6"/>
    <w:rsid w:val="0015461F"/>
    <w:rsid w:val="001546A4"/>
    <w:rsid w:val="00154A22"/>
    <w:rsid w:val="00155A10"/>
    <w:rsid w:val="001561BF"/>
    <w:rsid w:val="001565E4"/>
    <w:rsid w:val="0015664B"/>
    <w:rsid w:val="00157E82"/>
    <w:rsid w:val="00157EB1"/>
    <w:rsid w:val="00157FEB"/>
    <w:rsid w:val="001602A2"/>
    <w:rsid w:val="001607FD"/>
    <w:rsid w:val="00160982"/>
    <w:rsid w:val="00161455"/>
    <w:rsid w:val="001624C8"/>
    <w:rsid w:val="00164973"/>
    <w:rsid w:val="00165504"/>
    <w:rsid w:val="00165C08"/>
    <w:rsid w:val="00165D96"/>
    <w:rsid w:val="001664E6"/>
    <w:rsid w:val="00166C07"/>
    <w:rsid w:val="00166FCD"/>
    <w:rsid w:val="001676E6"/>
    <w:rsid w:val="00167ED6"/>
    <w:rsid w:val="00171175"/>
    <w:rsid w:val="001733FF"/>
    <w:rsid w:val="00173E21"/>
    <w:rsid w:val="00173F03"/>
    <w:rsid w:val="0017403A"/>
    <w:rsid w:val="00174435"/>
    <w:rsid w:val="00174DB2"/>
    <w:rsid w:val="0017506C"/>
    <w:rsid w:val="001756CE"/>
    <w:rsid w:val="001766A2"/>
    <w:rsid w:val="00176A54"/>
    <w:rsid w:val="0017744A"/>
    <w:rsid w:val="00177BA9"/>
    <w:rsid w:val="00180BD6"/>
    <w:rsid w:val="00180D84"/>
    <w:rsid w:val="001812A9"/>
    <w:rsid w:val="00182638"/>
    <w:rsid w:val="0018330A"/>
    <w:rsid w:val="00183A3C"/>
    <w:rsid w:val="00183B43"/>
    <w:rsid w:val="00183EC0"/>
    <w:rsid w:val="0018403A"/>
    <w:rsid w:val="00184075"/>
    <w:rsid w:val="001852B0"/>
    <w:rsid w:val="0018541D"/>
    <w:rsid w:val="00185E1C"/>
    <w:rsid w:val="00186D8D"/>
    <w:rsid w:val="001876C0"/>
    <w:rsid w:val="0019001F"/>
    <w:rsid w:val="00190347"/>
    <w:rsid w:val="001927F9"/>
    <w:rsid w:val="00192F97"/>
    <w:rsid w:val="0019434D"/>
    <w:rsid w:val="001964FB"/>
    <w:rsid w:val="00196E06"/>
    <w:rsid w:val="00196F76"/>
    <w:rsid w:val="00197263"/>
    <w:rsid w:val="00197C4F"/>
    <w:rsid w:val="001A0F2B"/>
    <w:rsid w:val="001A19C8"/>
    <w:rsid w:val="001A2BDC"/>
    <w:rsid w:val="001A35DF"/>
    <w:rsid w:val="001A3817"/>
    <w:rsid w:val="001A436A"/>
    <w:rsid w:val="001A4BAE"/>
    <w:rsid w:val="001A4C26"/>
    <w:rsid w:val="001A4DB2"/>
    <w:rsid w:val="001A4F8F"/>
    <w:rsid w:val="001A5F9A"/>
    <w:rsid w:val="001A6A99"/>
    <w:rsid w:val="001A7A82"/>
    <w:rsid w:val="001B2CDE"/>
    <w:rsid w:val="001B3A3C"/>
    <w:rsid w:val="001B443B"/>
    <w:rsid w:val="001B479B"/>
    <w:rsid w:val="001B4A85"/>
    <w:rsid w:val="001B57BB"/>
    <w:rsid w:val="001B615E"/>
    <w:rsid w:val="001B663B"/>
    <w:rsid w:val="001B7574"/>
    <w:rsid w:val="001B7E4E"/>
    <w:rsid w:val="001C2B3E"/>
    <w:rsid w:val="001C3100"/>
    <w:rsid w:val="001C3C46"/>
    <w:rsid w:val="001C4685"/>
    <w:rsid w:val="001C6256"/>
    <w:rsid w:val="001C7597"/>
    <w:rsid w:val="001C7C47"/>
    <w:rsid w:val="001D0457"/>
    <w:rsid w:val="001D0CFF"/>
    <w:rsid w:val="001D150E"/>
    <w:rsid w:val="001D279C"/>
    <w:rsid w:val="001D2928"/>
    <w:rsid w:val="001D2DB0"/>
    <w:rsid w:val="001D46AB"/>
    <w:rsid w:val="001D4760"/>
    <w:rsid w:val="001D6593"/>
    <w:rsid w:val="001E033E"/>
    <w:rsid w:val="001E1064"/>
    <w:rsid w:val="001E15D5"/>
    <w:rsid w:val="001E39C1"/>
    <w:rsid w:val="001E3C8E"/>
    <w:rsid w:val="001E5054"/>
    <w:rsid w:val="001E5C39"/>
    <w:rsid w:val="001E6298"/>
    <w:rsid w:val="001E74FC"/>
    <w:rsid w:val="001E7DF2"/>
    <w:rsid w:val="001F0079"/>
    <w:rsid w:val="001F0AE8"/>
    <w:rsid w:val="001F1A87"/>
    <w:rsid w:val="001F1B20"/>
    <w:rsid w:val="001F2F69"/>
    <w:rsid w:val="001F31A5"/>
    <w:rsid w:val="001F46CD"/>
    <w:rsid w:val="001F4C72"/>
    <w:rsid w:val="001F4DB3"/>
    <w:rsid w:val="001F5304"/>
    <w:rsid w:val="001F5EF5"/>
    <w:rsid w:val="001F70FD"/>
    <w:rsid w:val="001F740E"/>
    <w:rsid w:val="00200418"/>
    <w:rsid w:val="00200C0C"/>
    <w:rsid w:val="00203C20"/>
    <w:rsid w:val="002051DE"/>
    <w:rsid w:val="00205953"/>
    <w:rsid w:val="00205C43"/>
    <w:rsid w:val="00206B40"/>
    <w:rsid w:val="002075C3"/>
    <w:rsid w:val="002108E7"/>
    <w:rsid w:val="0021102B"/>
    <w:rsid w:val="00213F88"/>
    <w:rsid w:val="00214FAF"/>
    <w:rsid w:val="002156D6"/>
    <w:rsid w:val="00215E1A"/>
    <w:rsid w:val="0021613C"/>
    <w:rsid w:val="00216981"/>
    <w:rsid w:val="00217426"/>
    <w:rsid w:val="00217533"/>
    <w:rsid w:val="00220021"/>
    <w:rsid w:val="00220A6E"/>
    <w:rsid w:val="00221032"/>
    <w:rsid w:val="00221063"/>
    <w:rsid w:val="00221864"/>
    <w:rsid w:val="00221B8E"/>
    <w:rsid w:val="002220AA"/>
    <w:rsid w:val="002228BD"/>
    <w:rsid w:val="00222D3E"/>
    <w:rsid w:val="00223460"/>
    <w:rsid w:val="00224CF7"/>
    <w:rsid w:val="00224E2A"/>
    <w:rsid w:val="0022539B"/>
    <w:rsid w:val="002259AC"/>
    <w:rsid w:val="00225AFE"/>
    <w:rsid w:val="00226493"/>
    <w:rsid w:val="002275D2"/>
    <w:rsid w:val="002279A2"/>
    <w:rsid w:val="00230B4E"/>
    <w:rsid w:val="002317E0"/>
    <w:rsid w:val="00232E24"/>
    <w:rsid w:val="00233B05"/>
    <w:rsid w:val="00233F67"/>
    <w:rsid w:val="002340E2"/>
    <w:rsid w:val="00234ACC"/>
    <w:rsid w:val="00235581"/>
    <w:rsid w:val="00235C19"/>
    <w:rsid w:val="00235FD1"/>
    <w:rsid w:val="00236958"/>
    <w:rsid w:val="00236C4C"/>
    <w:rsid w:val="002372A8"/>
    <w:rsid w:val="00237F3C"/>
    <w:rsid w:val="00241949"/>
    <w:rsid w:val="002425A2"/>
    <w:rsid w:val="002426F0"/>
    <w:rsid w:val="0024326A"/>
    <w:rsid w:val="00245183"/>
    <w:rsid w:val="00245CAB"/>
    <w:rsid w:val="002477C5"/>
    <w:rsid w:val="00247A04"/>
    <w:rsid w:val="00250F58"/>
    <w:rsid w:val="00252614"/>
    <w:rsid w:val="002538E8"/>
    <w:rsid w:val="0025394A"/>
    <w:rsid w:val="00253AD5"/>
    <w:rsid w:val="0025533A"/>
    <w:rsid w:val="00256406"/>
    <w:rsid w:val="0025673C"/>
    <w:rsid w:val="00256F69"/>
    <w:rsid w:val="0025731E"/>
    <w:rsid w:val="00257F3F"/>
    <w:rsid w:val="002605D7"/>
    <w:rsid w:val="002606DE"/>
    <w:rsid w:val="00260D0C"/>
    <w:rsid w:val="002630CC"/>
    <w:rsid w:val="00263163"/>
    <w:rsid w:val="00265368"/>
    <w:rsid w:val="00265A1A"/>
    <w:rsid w:val="00266000"/>
    <w:rsid w:val="002661C7"/>
    <w:rsid w:val="002669FC"/>
    <w:rsid w:val="00266B54"/>
    <w:rsid w:val="00270FF2"/>
    <w:rsid w:val="00272003"/>
    <w:rsid w:val="00272B6B"/>
    <w:rsid w:val="00272CC2"/>
    <w:rsid w:val="00274932"/>
    <w:rsid w:val="002751F5"/>
    <w:rsid w:val="00275CB5"/>
    <w:rsid w:val="00276824"/>
    <w:rsid w:val="00277035"/>
    <w:rsid w:val="002775FD"/>
    <w:rsid w:val="00277682"/>
    <w:rsid w:val="00280490"/>
    <w:rsid w:val="00280590"/>
    <w:rsid w:val="00280625"/>
    <w:rsid w:val="0028146B"/>
    <w:rsid w:val="00282666"/>
    <w:rsid w:val="002826EB"/>
    <w:rsid w:val="00283528"/>
    <w:rsid w:val="00285216"/>
    <w:rsid w:val="00286209"/>
    <w:rsid w:val="0029062E"/>
    <w:rsid w:val="0029130B"/>
    <w:rsid w:val="00291648"/>
    <w:rsid w:val="0029291D"/>
    <w:rsid w:val="00292EC1"/>
    <w:rsid w:val="0029311A"/>
    <w:rsid w:val="00293DFE"/>
    <w:rsid w:val="002943A7"/>
    <w:rsid w:val="002958AA"/>
    <w:rsid w:val="00296026"/>
    <w:rsid w:val="00297A1B"/>
    <w:rsid w:val="00297D06"/>
    <w:rsid w:val="002A157C"/>
    <w:rsid w:val="002A1679"/>
    <w:rsid w:val="002A281D"/>
    <w:rsid w:val="002A51C6"/>
    <w:rsid w:val="002A701F"/>
    <w:rsid w:val="002A74C5"/>
    <w:rsid w:val="002A793E"/>
    <w:rsid w:val="002B0BBB"/>
    <w:rsid w:val="002B0F23"/>
    <w:rsid w:val="002B2143"/>
    <w:rsid w:val="002B23F9"/>
    <w:rsid w:val="002B30F1"/>
    <w:rsid w:val="002B320A"/>
    <w:rsid w:val="002B3C56"/>
    <w:rsid w:val="002B4402"/>
    <w:rsid w:val="002B4BCC"/>
    <w:rsid w:val="002B4C45"/>
    <w:rsid w:val="002B569B"/>
    <w:rsid w:val="002B570D"/>
    <w:rsid w:val="002B77AB"/>
    <w:rsid w:val="002C05B6"/>
    <w:rsid w:val="002C0F23"/>
    <w:rsid w:val="002C2877"/>
    <w:rsid w:val="002C2A5D"/>
    <w:rsid w:val="002C3C65"/>
    <w:rsid w:val="002C5592"/>
    <w:rsid w:val="002C5F8D"/>
    <w:rsid w:val="002C69CF"/>
    <w:rsid w:val="002C75CF"/>
    <w:rsid w:val="002D0CD0"/>
    <w:rsid w:val="002D2583"/>
    <w:rsid w:val="002D29AB"/>
    <w:rsid w:val="002D2E48"/>
    <w:rsid w:val="002D372A"/>
    <w:rsid w:val="002D3FEE"/>
    <w:rsid w:val="002D4D2C"/>
    <w:rsid w:val="002D570E"/>
    <w:rsid w:val="002D619F"/>
    <w:rsid w:val="002D61E5"/>
    <w:rsid w:val="002D6254"/>
    <w:rsid w:val="002D65CB"/>
    <w:rsid w:val="002D7603"/>
    <w:rsid w:val="002D799F"/>
    <w:rsid w:val="002E006B"/>
    <w:rsid w:val="002E05FB"/>
    <w:rsid w:val="002E14AF"/>
    <w:rsid w:val="002E1A54"/>
    <w:rsid w:val="002E2B01"/>
    <w:rsid w:val="002E4D9D"/>
    <w:rsid w:val="002E6A39"/>
    <w:rsid w:val="002E7372"/>
    <w:rsid w:val="002E7A54"/>
    <w:rsid w:val="002F0B3F"/>
    <w:rsid w:val="002F1824"/>
    <w:rsid w:val="002F2A05"/>
    <w:rsid w:val="002F3218"/>
    <w:rsid w:val="002F4663"/>
    <w:rsid w:val="002F546C"/>
    <w:rsid w:val="002F636F"/>
    <w:rsid w:val="002F66D7"/>
    <w:rsid w:val="002F6B8A"/>
    <w:rsid w:val="002F76F1"/>
    <w:rsid w:val="002F7C20"/>
    <w:rsid w:val="00300F6D"/>
    <w:rsid w:val="00302EC6"/>
    <w:rsid w:val="00303F7E"/>
    <w:rsid w:val="00304D07"/>
    <w:rsid w:val="00304F3E"/>
    <w:rsid w:val="00305601"/>
    <w:rsid w:val="003058F6"/>
    <w:rsid w:val="00306531"/>
    <w:rsid w:val="00306BDC"/>
    <w:rsid w:val="00306CCD"/>
    <w:rsid w:val="00310FFD"/>
    <w:rsid w:val="0031187B"/>
    <w:rsid w:val="00312412"/>
    <w:rsid w:val="003130A2"/>
    <w:rsid w:val="003139EB"/>
    <w:rsid w:val="00314DD3"/>
    <w:rsid w:val="00317077"/>
    <w:rsid w:val="00317A92"/>
    <w:rsid w:val="00317B21"/>
    <w:rsid w:val="00320B45"/>
    <w:rsid w:val="003213BD"/>
    <w:rsid w:val="00321E27"/>
    <w:rsid w:val="0032228A"/>
    <w:rsid w:val="003239B3"/>
    <w:rsid w:val="003243E7"/>
    <w:rsid w:val="00324F51"/>
    <w:rsid w:val="00325AF1"/>
    <w:rsid w:val="00326930"/>
    <w:rsid w:val="00327078"/>
    <w:rsid w:val="003273F4"/>
    <w:rsid w:val="00330197"/>
    <w:rsid w:val="003305B6"/>
    <w:rsid w:val="00331279"/>
    <w:rsid w:val="00331678"/>
    <w:rsid w:val="00336806"/>
    <w:rsid w:val="00337F99"/>
    <w:rsid w:val="0034072F"/>
    <w:rsid w:val="00340985"/>
    <w:rsid w:val="0034172A"/>
    <w:rsid w:val="0034177C"/>
    <w:rsid w:val="003421A1"/>
    <w:rsid w:val="0034261D"/>
    <w:rsid w:val="00342893"/>
    <w:rsid w:val="00342AD6"/>
    <w:rsid w:val="00342CD6"/>
    <w:rsid w:val="00343D4A"/>
    <w:rsid w:val="003455E1"/>
    <w:rsid w:val="00347A64"/>
    <w:rsid w:val="003509E0"/>
    <w:rsid w:val="003511D3"/>
    <w:rsid w:val="00352D4B"/>
    <w:rsid w:val="0035335D"/>
    <w:rsid w:val="00353BF5"/>
    <w:rsid w:val="00353F14"/>
    <w:rsid w:val="003548BC"/>
    <w:rsid w:val="00354AB6"/>
    <w:rsid w:val="0035559E"/>
    <w:rsid w:val="003564C5"/>
    <w:rsid w:val="003568D8"/>
    <w:rsid w:val="00356C93"/>
    <w:rsid w:val="00362025"/>
    <w:rsid w:val="003635DA"/>
    <w:rsid w:val="0036563E"/>
    <w:rsid w:val="0036590C"/>
    <w:rsid w:val="00366560"/>
    <w:rsid w:val="00366CF0"/>
    <w:rsid w:val="0036736E"/>
    <w:rsid w:val="00367525"/>
    <w:rsid w:val="0037399F"/>
    <w:rsid w:val="00374723"/>
    <w:rsid w:val="00374F15"/>
    <w:rsid w:val="00375FCF"/>
    <w:rsid w:val="0038250C"/>
    <w:rsid w:val="00382ADD"/>
    <w:rsid w:val="00383CC3"/>
    <w:rsid w:val="00384657"/>
    <w:rsid w:val="0038576C"/>
    <w:rsid w:val="00385988"/>
    <w:rsid w:val="003869F5"/>
    <w:rsid w:val="00386E95"/>
    <w:rsid w:val="00387AF0"/>
    <w:rsid w:val="003909DA"/>
    <w:rsid w:val="00390C0F"/>
    <w:rsid w:val="00392640"/>
    <w:rsid w:val="00393081"/>
    <w:rsid w:val="00393E4A"/>
    <w:rsid w:val="00394EA8"/>
    <w:rsid w:val="00395675"/>
    <w:rsid w:val="003959CC"/>
    <w:rsid w:val="00395BD8"/>
    <w:rsid w:val="00395D29"/>
    <w:rsid w:val="0039668E"/>
    <w:rsid w:val="00396903"/>
    <w:rsid w:val="003A029D"/>
    <w:rsid w:val="003A0907"/>
    <w:rsid w:val="003A20E2"/>
    <w:rsid w:val="003A2102"/>
    <w:rsid w:val="003A2FE1"/>
    <w:rsid w:val="003A3A2F"/>
    <w:rsid w:val="003A3DE0"/>
    <w:rsid w:val="003A51A6"/>
    <w:rsid w:val="003A6246"/>
    <w:rsid w:val="003A768C"/>
    <w:rsid w:val="003B16F0"/>
    <w:rsid w:val="003B2E3C"/>
    <w:rsid w:val="003B3C02"/>
    <w:rsid w:val="003B4769"/>
    <w:rsid w:val="003B58EE"/>
    <w:rsid w:val="003B60D4"/>
    <w:rsid w:val="003B75A6"/>
    <w:rsid w:val="003B7D20"/>
    <w:rsid w:val="003C03BE"/>
    <w:rsid w:val="003C0B41"/>
    <w:rsid w:val="003C1391"/>
    <w:rsid w:val="003C14D9"/>
    <w:rsid w:val="003C3425"/>
    <w:rsid w:val="003C5D61"/>
    <w:rsid w:val="003C6AE9"/>
    <w:rsid w:val="003C6D96"/>
    <w:rsid w:val="003C6E23"/>
    <w:rsid w:val="003C7BED"/>
    <w:rsid w:val="003D0254"/>
    <w:rsid w:val="003D0845"/>
    <w:rsid w:val="003D2888"/>
    <w:rsid w:val="003D498D"/>
    <w:rsid w:val="003D4ABF"/>
    <w:rsid w:val="003D50D7"/>
    <w:rsid w:val="003D5883"/>
    <w:rsid w:val="003D5ECE"/>
    <w:rsid w:val="003D6462"/>
    <w:rsid w:val="003D65AB"/>
    <w:rsid w:val="003D66F0"/>
    <w:rsid w:val="003D700D"/>
    <w:rsid w:val="003E040A"/>
    <w:rsid w:val="003E1F1D"/>
    <w:rsid w:val="003E2382"/>
    <w:rsid w:val="003E261E"/>
    <w:rsid w:val="003E270D"/>
    <w:rsid w:val="003E301F"/>
    <w:rsid w:val="003E3136"/>
    <w:rsid w:val="003E3E33"/>
    <w:rsid w:val="003E5AB8"/>
    <w:rsid w:val="003E5D22"/>
    <w:rsid w:val="003E69B8"/>
    <w:rsid w:val="003E7266"/>
    <w:rsid w:val="003F04F1"/>
    <w:rsid w:val="003F0EC0"/>
    <w:rsid w:val="003F0EFC"/>
    <w:rsid w:val="003F19A7"/>
    <w:rsid w:val="003F3408"/>
    <w:rsid w:val="003F35FE"/>
    <w:rsid w:val="003F3669"/>
    <w:rsid w:val="003F4A40"/>
    <w:rsid w:val="003F4C50"/>
    <w:rsid w:val="003F4D8E"/>
    <w:rsid w:val="003F547E"/>
    <w:rsid w:val="003F6357"/>
    <w:rsid w:val="003F66D9"/>
    <w:rsid w:val="00400444"/>
    <w:rsid w:val="00401C44"/>
    <w:rsid w:val="0040200F"/>
    <w:rsid w:val="00402418"/>
    <w:rsid w:val="00403C21"/>
    <w:rsid w:val="0040569F"/>
    <w:rsid w:val="004062FC"/>
    <w:rsid w:val="00406ABB"/>
    <w:rsid w:val="0040788B"/>
    <w:rsid w:val="00407E38"/>
    <w:rsid w:val="00411674"/>
    <w:rsid w:val="004122D1"/>
    <w:rsid w:val="00412B52"/>
    <w:rsid w:val="00412CD9"/>
    <w:rsid w:val="0041307B"/>
    <w:rsid w:val="00414431"/>
    <w:rsid w:val="00414675"/>
    <w:rsid w:val="00414B09"/>
    <w:rsid w:val="00415864"/>
    <w:rsid w:val="00415B9E"/>
    <w:rsid w:val="00415CA3"/>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8A1"/>
    <w:rsid w:val="00425AF2"/>
    <w:rsid w:val="00426455"/>
    <w:rsid w:val="00426671"/>
    <w:rsid w:val="004274EE"/>
    <w:rsid w:val="00427B85"/>
    <w:rsid w:val="0043030E"/>
    <w:rsid w:val="004304A2"/>
    <w:rsid w:val="00431151"/>
    <w:rsid w:val="0043124A"/>
    <w:rsid w:val="004313A5"/>
    <w:rsid w:val="00431A13"/>
    <w:rsid w:val="00431AA0"/>
    <w:rsid w:val="00432052"/>
    <w:rsid w:val="0043262D"/>
    <w:rsid w:val="004329CE"/>
    <w:rsid w:val="00433F6D"/>
    <w:rsid w:val="00434138"/>
    <w:rsid w:val="004349CF"/>
    <w:rsid w:val="00435A21"/>
    <w:rsid w:val="00437148"/>
    <w:rsid w:val="004379B2"/>
    <w:rsid w:val="00437B28"/>
    <w:rsid w:val="0044062A"/>
    <w:rsid w:val="00440D7C"/>
    <w:rsid w:val="00443697"/>
    <w:rsid w:val="004440D7"/>
    <w:rsid w:val="00445A86"/>
    <w:rsid w:val="004467C6"/>
    <w:rsid w:val="004469C7"/>
    <w:rsid w:val="004474A6"/>
    <w:rsid w:val="00447540"/>
    <w:rsid w:val="00450197"/>
    <w:rsid w:val="004504BE"/>
    <w:rsid w:val="0045128D"/>
    <w:rsid w:val="0045145F"/>
    <w:rsid w:val="00451E21"/>
    <w:rsid w:val="00452BB7"/>
    <w:rsid w:val="00453756"/>
    <w:rsid w:val="0045439A"/>
    <w:rsid w:val="004544FF"/>
    <w:rsid w:val="00454D46"/>
    <w:rsid w:val="00454D9A"/>
    <w:rsid w:val="00455944"/>
    <w:rsid w:val="004559E7"/>
    <w:rsid w:val="0045610C"/>
    <w:rsid w:val="00456491"/>
    <w:rsid w:val="004569F9"/>
    <w:rsid w:val="00461A9B"/>
    <w:rsid w:val="00462B65"/>
    <w:rsid w:val="004650B7"/>
    <w:rsid w:val="00465880"/>
    <w:rsid w:val="004663AB"/>
    <w:rsid w:val="00466A75"/>
    <w:rsid w:val="00470C2A"/>
    <w:rsid w:val="00471C3A"/>
    <w:rsid w:val="00472B00"/>
    <w:rsid w:val="00472BDA"/>
    <w:rsid w:val="00473707"/>
    <w:rsid w:val="00474735"/>
    <w:rsid w:val="00474BC4"/>
    <w:rsid w:val="00474F30"/>
    <w:rsid w:val="0047522F"/>
    <w:rsid w:val="00476781"/>
    <w:rsid w:val="00480176"/>
    <w:rsid w:val="00482047"/>
    <w:rsid w:val="00482133"/>
    <w:rsid w:val="0048229D"/>
    <w:rsid w:val="00482A28"/>
    <w:rsid w:val="00484D0C"/>
    <w:rsid w:val="00485146"/>
    <w:rsid w:val="00485190"/>
    <w:rsid w:val="00485808"/>
    <w:rsid w:val="00486362"/>
    <w:rsid w:val="004863EF"/>
    <w:rsid w:val="00486A38"/>
    <w:rsid w:val="00487253"/>
    <w:rsid w:val="0048765C"/>
    <w:rsid w:val="00487C59"/>
    <w:rsid w:val="00487CFA"/>
    <w:rsid w:val="00490601"/>
    <w:rsid w:val="00490ECB"/>
    <w:rsid w:val="0049101D"/>
    <w:rsid w:val="00491776"/>
    <w:rsid w:val="00492328"/>
    <w:rsid w:val="0049317A"/>
    <w:rsid w:val="00493A9C"/>
    <w:rsid w:val="00493E88"/>
    <w:rsid w:val="004945CB"/>
    <w:rsid w:val="004946F0"/>
    <w:rsid w:val="0049550C"/>
    <w:rsid w:val="00495FA2"/>
    <w:rsid w:val="004971FE"/>
    <w:rsid w:val="00497627"/>
    <w:rsid w:val="004A0266"/>
    <w:rsid w:val="004A24D4"/>
    <w:rsid w:val="004A2C2D"/>
    <w:rsid w:val="004A3E2D"/>
    <w:rsid w:val="004A5183"/>
    <w:rsid w:val="004A58CD"/>
    <w:rsid w:val="004A5A26"/>
    <w:rsid w:val="004A5FA1"/>
    <w:rsid w:val="004A67C0"/>
    <w:rsid w:val="004A6DF3"/>
    <w:rsid w:val="004A6E25"/>
    <w:rsid w:val="004A71B7"/>
    <w:rsid w:val="004B08D9"/>
    <w:rsid w:val="004B2EDD"/>
    <w:rsid w:val="004B36F1"/>
    <w:rsid w:val="004B3FB4"/>
    <w:rsid w:val="004B5E22"/>
    <w:rsid w:val="004B6473"/>
    <w:rsid w:val="004B66ED"/>
    <w:rsid w:val="004B74EB"/>
    <w:rsid w:val="004B7849"/>
    <w:rsid w:val="004C3232"/>
    <w:rsid w:val="004C3FBD"/>
    <w:rsid w:val="004C466A"/>
    <w:rsid w:val="004C4729"/>
    <w:rsid w:val="004C5376"/>
    <w:rsid w:val="004C5DFE"/>
    <w:rsid w:val="004C6695"/>
    <w:rsid w:val="004C774E"/>
    <w:rsid w:val="004C7DC6"/>
    <w:rsid w:val="004C7EEE"/>
    <w:rsid w:val="004D002E"/>
    <w:rsid w:val="004D0F7C"/>
    <w:rsid w:val="004D1B47"/>
    <w:rsid w:val="004D25F9"/>
    <w:rsid w:val="004D2BCE"/>
    <w:rsid w:val="004D3DB8"/>
    <w:rsid w:val="004D4033"/>
    <w:rsid w:val="004D75E4"/>
    <w:rsid w:val="004E07FA"/>
    <w:rsid w:val="004E31C4"/>
    <w:rsid w:val="004E4606"/>
    <w:rsid w:val="004E54B9"/>
    <w:rsid w:val="004E5C3B"/>
    <w:rsid w:val="004E61EA"/>
    <w:rsid w:val="004E6328"/>
    <w:rsid w:val="004F045E"/>
    <w:rsid w:val="004F04B8"/>
    <w:rsid w:val="004F14A4"/>
    <w:rsid w:val="004F2D8E"/>
    <w:rsid w:val="004F3CBA"/>
    <w:rsid w:val="004F5ABE"/>
    <w:rsid w:val="004F709A"/>
    <w:rsid w:val="005001F3"/>
    <w:rsid w:val="00501159"/>
    <w:rsid w:val="0050137C"/>
    <w:rsid w:val="005014B3"/>
    <w:rsid w:val="005016BE"/>
    <w:rsid w:val="00501EE5"/>
    <w:rsid w:val="00502267"/>
    <w:rsid w:val="0050227F"/>
    <w:rsid w:val="00503E93"/>
    <w:rsid w:val="00503F26"/>
    <w:rsid w:val="00504446"/>
    <w:rsid w:val="0050474F"/>
    <w:rsid w:val="00504BC3"/>
    <w:rsid w:val="00504BD5"/>
    <w:rsid w:val="00504E1B"/>
    <w:rsid w:val="005051D5"/>
    <w:rsid w:val="005052D7"/>
    <w:rsid w:val="00506BB2"/>
    <w:rsid w:val="005075D6"/>
    <w:rsid w:val="0050785D"/>
    <w:rsid w:val="005078C4"/>
    <w:rsid w:val="00510C0B"/>
    <w:rsid w:val="005121CC"/>
    <w:rsid w:val="00513922"/>
    <w:rsid w:val="0051507D"/>
    <w:rsid w:val="00515951"/>
    <w:rsid w:val="00516A36"/>
    <w:rsid w:val="005202F7"/>
    <w:rsid w:val="00520E5E"/>
    <w:rsid w:val="00520F81"/>
    <w:rsid w:val="00521920"/>
    <w:rsid w:val="00521FE4"/>
    <w:rsid w:val="005251BC"/>
    <w:rsid w:val="00526644"/>
    <w:rsid w:val="00526E79"/>
    <w:rsid w:val="005270AA"/>
    <w:rsid w:val="00530891"/>
    <w:rsid w:val="00532000"/>
    <w:rsid w:val="00532D42"/>
    <w:rsid w:val="00533F51"/>
    <w:rsid w:val="005340D4"/>
    <w:rsid w:val="0053624F"/>
    <w:rsid w:val="005363B8"/>
    <w:rsid w:val="0053720A"/>
    <w:rsid w:val="0053721D"/>
    <w:rsid w:val="00537B55"/>
    <w:rsid w:val="00540A4B"/>
    <w:rsid w:val="00540BF6"/>
    <w:rsid w:val="00540C28"/>
    <w:rsid w:val="005423A9"/>
    <w:rsid w:val="005426CA"/>
    <w:rsid w:val="005433B1"/>
    <w:rsid w:val="00543872"/>
    <w:rsid w:val="00543C29"/>
    <w:rsid w:val="005440FD"/>
    <w:rsid w:val="005457B3"/>
    <w:rsid w:val="00547913"/>
    <w:rsid w:val="00551AC5"/>
    <w:rsid w:val="00551F52"/>
    <w:rsid w:val="005526BB"/>
    <w:rsid w:val="005529EA"/>
    <w:rsid w:val="005533DB"/>
    <w:rsid w:val="0055380E"/>
    <w:rsid w:val="00553B5E"/>
    <w:rsid w:val="00554150"/>
    <w:rsid w:val="00554921"/>
    <w:rsid w:val="005565E7"/>
    <w:rsid w:val="00556833"/>
    <w:rsid w:val="00556E19"/>
    <w:rsid w:val="00556F89"/>
    <w:rsid w:val="005570FC"/>
    <w:rsid w:val="005571C4"/>
    <w:rsid w:val="00557290"/>
    <w:rsid w:val="00557863"/>
    <w:rsid w:val="00557E1D"/>
    <w:rsid w:val="00560AFC"/>
    <w:rsid w:val="00561E2C"/>
    <w:rsid w:val="00561FDA"/>
    <w:rsid w:val="00562DCA"/>
    <w:rsid w:val="0056374B"/>
    <w:rsid w:val="00564E10"/>
    <w:rsid w:val="0056523A"/>
    <w:rsid w:val="00565619"/>
    <w:rsid w:val="00566044"/>
    <w:rsid w:val="005660A8"/>
    <w:rsid w:val="0056655B"/>
    <w:rsid w:val="0057011E"/>
    <w:rsid w:val="00571A5F"/>
    <w:rsid w:val="005725C6"/>
    <w:rsid w:val="00573B3B"/>
    <w:rsid w:val="005742A7"/>
    <w:rsid w:val="00574DD4"/>
    <w:rsid w:val="005754C7"/>
    <w:rsid w:val="0057579B"/>
    <w:rsid w:val="00577576"/>
    <w:rsid w:val="00580E40"/>
    <w:rsid w:val="00581803"/>
    <w:rsid w:val="005823AF"/>
    <w:rsid w:val="00582C77"/>
    <w:rsid w:val="00582D47"/>
    <w:rsid w:val="00582D57"/>
    <w:rsid w:val="00582DBD"/>
    <w:rsid w:val="00582DD8"/>
    <w:rsid w:val="00582E27"/>
    <w:rsid w:val="00583814"/>
    <w:rsid w:val="00583B6A"/>
    <w:rsid w:val="00584102"/>
    <w:rsid w:val="005852DE"/>
    <w:rsid w:val="00585445"/>
    <w:rsid w:val="00585448"/>
    <w:rsid w:val="00585961"/>
    <w:rsid w:val="005907ED"/>
    <w:rsid w:val="00591071"/>
    <w:rsid w:val="00592DA5"/>
    <w:rsid w:val="00593BDC"/>
    <w:rsid w:val="00595B09"/>
    <w:rsid w:val="005964BB"/>
    <w:rsid w:val="0059736E"/>
    <w:rsid w:val="00597BB4"/>
    <w:rsid w:val="00597BDB"/>
    <w:rsid w:val="005A066F"/>
    <w:rsid w:val="005A083D"/>
    <w:rsid w:val="005A0A76"/>
    <w:rsid w:val="005A1DB2"/>
    <w:rsid w:val="005A2024"/>
    <w:rsid w:val="005A2767"/>
    <w:rsid w:val="005A33F4"/>
    <w:rsid w:val="005A34F8"/>
    <w:rsid w:val="005A4D12"/>
    <w:rsid w:val="005A5F84"/>
    <w:rsid w:val="005A6D7A"/>
    <w:rsid w:val="005A764C"/>
    <w:rsid w:val="005A778C"/>
    <w:rsid w:val="005A7B23"/>
    <w:rsid w:val="005B00CF"/>
    <w:rsid w:val="005B0D66"/>
    <w:rsid w:val="005B2997"/>
    <w:rsid w:val="005B2D9F"/>
    <w:rsid w:val="005B3611"/>
    <w:rsid w:val="005B4C6F"/>
    <w:rsid w:val="005B58CE"/>
    <w:rsid w:val="005B6063"/>
    <w:rsid w:val="005B626E"/>
    <w:rsid w:val="005C0FF5"/>
    <w:rsid w:val="005C1EAF"/>
    <w:rsid w:val="005C3200"/>
    <w:rsid w:val="005C3DDC"/>
    <w:rsid w:val="005C576B"/>
    <w:rsid w:val="005C5A44"/>
    <w:rsid w:val="005C5B90"/>
    <w:rsid w:val="005C64E0"/>
    <w:rsid w:val="005D1EB6"/>
    <w:rsid w:val="005D2EB5"/>
    <w:rsid w:val="005D3246"/>
    <w:rsid w:val="005D3AE2"/>
    <w:rsid w:val="005D3DC8"/>
    <w:rsid w:val="005D5763"/>
    <w:rsid w:val="005D5DE4"/>
    <w:rsid w:val="005D670E"/>
    <w:rsid w:val="005D7ED8"/>
    <w:rsid w:val="005E18DA"/>
    <w:rsid w:val="005E19ED"/>
    <w:rsid w:val="005E3DA1"/>
    <w:rsid w:val="005E52AE"/>
    <w:rsid w:val="005E60EE"/>
    <w:rsid w:val="005E642D"/>
    <w:rsid w:val="005E6C34"/>
    <w:rsid w:val="005E6EA3"/>
    <w:rsid w:val="005F0012"/>
    <w:rsid w:val="005F0521"/>
    <w:rsid w:val="005F12A4"/>
    <w:rsid w:val="005F1EAD"/>
    <w:rsid w:val="005F22F7"/>
    <w:rsid w:val="005F29FB"/>
    <w:rsid w:val="005F2FFA"/>
    <w:rsid w:val="005F30C4"/>
    <w:rsid w:val="005F44FF"/>
    <w:rsid w:val="005F4AC2"/>
    <w:rsid w:val="005F4DAC"/>
    <w:rsid w:val="005F5DFE"/>
    <w:rsid w:val="005F5F5C"/>
    <w:rsid w:val="005F6544"/>
    <w:rsid w:val="005F6CA5"/>
    <w:rsid w:val="005F7371"/>
    <w:rsid w:val="005F7505"/>
    <w:rsid w:val="005F79F1"/>
    <w:rsid w:val="006000C9"/>
    <w:rsid w:val="006005B2"/>
    <w:rsid w:val="00600D1F"/>
    <w:rsid w:val="00600D83"/>
    <w:rsid w:val="006011F6"/>
    <w:rsid w:val="00601304"/>
    <w:rsid w:val="0060195F"/>
    <w:rsid w:val="006023EB"/>
    <w:rsid w:val="006045C3"/>
    <w:rsid w:val="006046DC"/>
    <w:rsid w:val="006065D1"/>
    <w:rsid w:val="0061014E"/>
    <w:rsid w:val="00610E66"/>
    <w:rsid w:val="00612792"/>
    <w:rsid w:val="006128DE"/>
    <w:rsid w:val="00612A51"/>
    <w:rsid w:val="00614ADD"/>
    <w:rsid w:val="006154A3"/>
    <w:rsid w:val="0061613B"/>
    <w:rsid w:val="0061682C"/>
    <w:rsid w:val="00616F26"/>
    <w:rsid w:val="006218ED"/>
    <w:rsid w:val="00624019"/>
    <w:rsid w:val="00624EFC"/>
    <w:rsid w:val="006251DB"/>
    <w:rsid w:val="00625B1E"/>
    <w:rsid w:val="0062626A"/>
    <w:rsid w:val="006273B0"/>
    <w:rsid w:val="006309DF"/>
    <w:rsid w:val="0063191D"/>
    <w:rsid w:val="00632280"/>
    <w:rsid w:val="00632BCE"/>
    <w:rsid w:val="006340E9"/>
    <w:rsid w:val="0063436D"/>
    <w:rsid w:val="0063509A"/>
    <w:rsid w:val="00635B1E"/>
    <w:rsid w:val="00636512"/>
    <w:rsid w:val="00636FD9"/>
    <w:rsid w:val="006374A7"/>
    <w:rsid w:val="00637EC5"/>
    <w:rsid w:val="00640410"/>
    <w:rsid w:val="00641162"/>
    <w:rsid w:val="0064136D"/>
    <w:rsid w:val="00641F89"/>
    <w:rsid w:val="00642092"/>
    <w:rsid w:val="00642DAB"/>
    <w:rsid w:val="00642FF1"/>
    <w:rsid w:val="006434A6"/>
    <w:rsid w:val="00644994"/>
    <w:rsid w:val="00646BA2"/>
    <w:rsid w:val="00650DEC"/>
    <w:rsid w:val="006515D1"/>
    <w:rsid w:val="00652574"/>
    <w:rsid w:val="00653265"/>
    <w:rsid w:val="00653292"/>
    <w:rsid w:val="00653621"/>
    <w:rsid w:val="00653BF7"/>
    <w:rsid w:val="006544B8"/>
    <w:rsid w:val="00655126"/>
    <w:rsid w:val="00655895"/>
    <w:rsid w:val="00655AAE"/>
    <w:rsid w:val="00656321"/>
    <w:rsid w:val="0065686D"/>
    <w:rsid w:val="00657C02"/>
    <w:rsid w:val="00657D3F"/>
    <w:rsid w:val="00660D8C"/>
    <w:rsid w:val="0066281B"/>
    <w:rsid w:val="00663DFB"/>
    <w:rsid w:val="00663E82"/>
    <w:rsid w:val="00664B0F"/>
    <w:rsid w:val="00664B9F"/>
    <w:rsid w:val="00664EE3"/>
    <w:rsid w:val="00665CC4"/>
    <w:rsid w:val="0066692B"/>
    <w:rsid w:val="00666AA8"/>
    <w:rsid w:val="006671BA"/>
    <w:rsid w:val="00667CFF"/>
    <w:rsid w:val="00670034"/>
    <w:rsid w:val="00671E03"/>
    <w:rsid w:val="006726C8"/>
    <w:rsid w:val="00672F61"/>
    <w:rsid w:val="0067460B"/>
    <w:rsid w:val="00674A46"/>
    <w:rsid w:val="00675FBF"/>
    <w:rsid w:val="00676C20"/>
    <w:rsid w:val="00677A26"/>
    <w:rsid w:val="00680690"/>
    <w:rsid w:val="006807C8"/>
    <w:rsid w:val="006815DD"/>
    <w:rsid w:val="00682844"/>
    <w:rsid w:val="006829D2"/>
    <w:rsid w:val="00684683"/>
    <w:rsid w:val="00684A39"/>
    <w:rsid w:val="006854B3"/>
    <w:rsid w:val="00685C9E"/>
    <w:rsid w:val="0068602A"/>
    <w:rsid w:val="00687487"/>
    <w:rsid w:val="00687A6B"/>
    <w:rsid w:val="0069093A"/>
    <w:rsid w:val="00690ACC"/>
    <w:rsid w:val="00691314"/>
    <w:rsid w:val="006913FF"/>
    <w:rsid w:val="006921DB"/>
    <w:rsid w:val="0069309C"/>
    <w:rsid w:val="006935B5"/>
    <w:rsid w:val="00693F50"/>
    <w:rsid w:val="0069523A"/>
    <w:rsid w:val="0069582D"/>
    <w:rsid w:val="00696E26"/>
    <w:rsid w:val="00697712"/>
    <w:rsid w:val="00697D02"/>
    <w:rsid w:val="006A149E"/>
    <w:rsid w:val="006A2AF1"/>
    <w:rsid w:val="006A3B3A"/>
    <w:rsid w:val="006A3DCF"/>
    <w:rsid w:val="006A4072"/>
    <w:rsid w:val="006A57C1"/>
    <w:rsid w:val="006A5D2B"/>
    <w:rsid w:val="006A663F"/>
    <w:rsid w:val="006A69C0"/>
    <w:rsid w:val="006A6D2D"/>
    <w:rsid w:val="006A7D2D"/>
    <w:rsid w:val="006B0E5A"/>
    <w:rsid w:val="006B175F"/>
    <w:rsid w:val="006B17EE"/>
    <w:rsid w:val="006B1DB0"/>
    <w:rsid w:val="006B21EE"/>
    <w:rsid w:val="006B3E67"/>
    <w:rsid w:val="006B3E92"/>
    <w:rsid w:val="006B433C"/>
    <w:rsid w:val="006B44CF"/>
    <w:rsid w:val="006B46EA"/>
    <w:rsid w:val="006B6E75"/>
    <w:rsid w:val="006C017E"/>
    <w:rsid w:val="006C2E08"/>
    <w:rsid w:val="006C4C3C"/>
    <w:rsid w:val="006C6090"/>
    <w:rsid w:val="006C66D4"/>
    <w:rsid w:val="006D047A"/>
    <w:rsid w:val="006D14E4"/>
    <w:rsid w:val="006D1C59"/>
    <w:rsid w:val="006D208F"/>
    <w:rsid w:val="006D24D9"/>
    <w:rsid w:val="006D3304"/>
    <w:rsid w:val="006D4067"/>
    <w:rsid w:val="006D5BB8"/>
    <w:rsid w:val="006D5CF4"/>
    <w:rsid w:val="006D619B"/>
    <w:rsid w:val="006D632A"/>
    <w:rsid w:val="006D6605"/>
    <w:rsid w:val="006E0EC6"/>
    <w:rsid w:val="006E19F3"/>
    <w:rsid w:val="006E2383"/>
    <w:rsid w:val="006E2FA1"/>
    <w:rsid w:val="006E4250"/>
    <w:rsid w:val="006E4846"/>
    <w:rsid w:val="006E73EF"/>
    <w:rsid w:val="006F1CE7"/>
    <w:rsid w:val="006F24B0"/>
    <w:rsid w:val="006F37C8"/>
    <w:rsid w:val="006F4346"/>
    <w:rsid w:val="006F5D7E"/>
    <w:rsid w:val="006F664F"/>
    <w:rsid w:val="006F7130"/>
    <w:rsid w:val="007009D3"/>
    <w:rsid w:val="00701411"/>
    <w:rsid w:val="0070142E"/>
    <w:rsid w:val="00702B98"/>
    <w:rsid w:val="00703248"/>
    <w:rsid w:val="00703616"/>
    <w:rsid w:val="00703DEB"/>
    <w:rsid w:val="00704C79"/>
    <w:rsid w:val="00704E1C"/>
    <w:rsid w:val="007059C7"/>
    <w:rsid w:val="00705AF1"/>
    <w:rsid w:val="00706959"/>
    <w:rsid w:val="00711FC2"/>
    <w:rsid w:val="007123A7"/>
    <w:rsid w:val="007127D5"/>
    <w:rsid w:val="00714A9F"/>
    <w:rsid w:val="007155D7"/>
    <w:rsid w:val="0071674D"/>
    <w:rsid w:val="00716D7B"/>
    <w:rsid w:val="007205EA"/>
    <w:rsid w:val="00722AC9"/>
    <w:rsid w:val="0072449A"/>
    <w:rsid w:val="0072582D"/>
    <w:rsid w:val="00725BC3"/>
    <w:rsid w:val="007330E0"/>
    <w:rsid w:val="007358DA"/>
    <w:rsid w:val="00736C93"/>
    <w:rsid w:val="00737020"/>
    <w:rsid w:val="00737042"/>
    <w:rsid w:val="0074094E"/>
    <w:rsid w:val="00740EF0"/>
    <w:rsid w:val="007410DE"/>
    <w:rsid w:val="00743434"/>
    <w:rsid w:val="00744779"/>
    <w:rsid w:val="00744BD8"/>
    <w:rsid w:val="00746209"/>
    <w:rsid w:val="00747004"/>
    <w:rsid w:val="00747679"/>
    <w:rsid w:val="00750F0B"/>
    <w:rsid w:val="00751E37"/>
    <w:rsid w:val="00752237"/>
    <w:rsid w:val="007524D0"/>
    <w:rsid w:val="007524FC"/>
    <w:rsid w:val="00753304"/>
    <w:rsid w:val="007535A4"/>
    <w:rsid w:val="00754F31"/>
    <w:rsid w:val="007571B8"/>
    <w:rsid w:val="0075796C"/>
    <w:rsid w:val="00760E86"/>
    <w:rsid w:val="00760F29"/>
    <w:rsid w:val="00761918"/>
    <w:rsid w:val="00761DC8"/>
    <w:rsid w:val="0076231D"/>
    <w:rsid w:val="00763C91"/>
    <w:rsid w:val="0076712B"/>
    <w:rsid w:val="00767489"/>
    <w:rsid w:val="0076779E"/>
    <w:rsid w:val="00767AFD"/>
    <w:rsid w:val="00767E56"/>
    <w:rsid w:val="00770556"/>
    <w:rsid w:val="007707C1"/>
    <w:rsid w:val="00770A69"/>
    <w:rsid w:val="00771938"/>
    <w:rsid w:val="007736D2"/>
    <w:rsid w:val="00775BDC"/>
    <w:rsid w:val="007769E5"/>
    <w:rsid w:val="007773EE"/>
    <w:rsid w:val="00777544"/>
    <w:rsid w:val="00777980"/>
    <w:rsid w:val="007803F0"/>
    <w:rsid w:val="0078066D"/>
    <w:rsid w:val="0078168A"/>
    <w:rsid w:val="0078171F"/>
    <w:rsid w:val="00782424"/>
    <w:rsid w:val="007842E7"/>
    <w:rsid w:val="00785F7A"/>
    <w:rsid w:val="007873FA"/>
    <w:rsid w:val="00792A63"/>
    <w:rsid w:val="00792ED9"/>
    <w:rsid w:val="00793FDD"/>
    <w:rsid w:val="0079415C"/>
    <w:rsid w:val="0079453C"/>
    <w:rsid w:val="007948A8"/>
    <w:rsid w:val="00794957"/>
    <w:rsid w:val="007A2923"/>
    <w:rsid w:val="007A34F4"/>
    <w:rsid w:val="007A387F"/>
    <w:rsid w:val="007A43C1"/>
    <w:rsid w:val="007A4979"/>
    <w:rsid w:val="007A5807"/>
    <w:rsid w:val="007A60CA"/>
    <w:rsid w:val="007A62D5"/>
    <w:rsid w:val="007A65A5"/>
    <w:rsid w:val="007A732D"/>
    <w:rsid w:val="007A7566"/>
    <w:rsid w:val="007B02C1"/>
    <w:rsid w:val="007B0696"/>
    <w:rsid w:val="007B1DB2"/>
    <w:rsid w:val="007B296F"/>
    <w:rsid w:val="007B30F4"/>
    <w:rsid w:val="007B37B3"/>
    <w:rsid w:val="007B47F9"/>
    <w:rsid w:val="007B4E5D"/>
    <w:rsid w:val="007B5F64"/>
    <w:rsid w:val="007B6263"/>
    <w:rsid w:val="007B63ED"/>
    <w:rsid w:val="007B6D4D"/>
    <w:rsid w:val="007B71AB"/>
    <w:rsid w:val="007C0766"/>
    <w:rsid w:val="007C215A"/>
    <w:rsid w:val="007C2884"/>
    <w:rsid w:val="007C2BEF"/>
    <w:rsid w:val="007C3209"/>
    <w:rsid w:val="007C52CC"/>
    <w:rsid w:val="007C7271"/>
    <w:rsid w:val="007C770B"/>
    <w:rsid w:val="007D0A8C"/>
    <w:rsid w:val="007D1C75"/>
    <w:rsid w:val="007D1D2F"/>
    <w:rsid w:val="007D2E71"/>
    <w:rsid w:val="007D3CC4"/>
    <w:rsid w:val="007D3E63"/>
    <w:rsid w:val="007D48D8"/>
    <w:rsid w:val="007D4B64"/>
    <w:rsid w:val="007D682F"/>
    <w:rsid w:val="007D6DD4"/>
    <w:rsid w:val="007D79B3"/>
    <w:rsid w:val="007D7B58"/>
    <w:rsid w:val="007D7FEC"/>
    <w:rsid w:val="007E09BD"/>
    <w:rsid w:val="007E206D"/>
    <w:rsid w:val="007E2884"/>
    <w:rsid w:val="007E2CD0"/>
    <w:rsid w:val="007E2F2A"/>
    <w:rsid w:val="007E3EDD"/>
    <w:rsid w:val="007E4D10"/>
    <w:rsid w:val="007E5032"/>
    <w:rsid w:val="007E50DC"/>
    <w:rsid w:val="007E69E1"/>
    <w:rsid w:val="007E6A73"/>
    <w:rsid w:val="007E6E28"/>
    <w:rsid w:val="007E7022"/>
    <w:rsid w:val="007F0C81"/>
    <w:rsid w:val="007F0F24"/>
    <w:rsid w:val="007F1A1E"/>
    <w:rsid w:val="007F207D"/>
    <w:rsid w:val="007F20D2"/>
    <w:rsid w:val="007F294B"/>
    <w:rsid w:val="007F2D7B"/>
    <w:rsid w:val="007F3F84"/>
    <w:rsid w:val="007F703D"/>
    <w:rsid w:val="007F7498"/>
    <w:rsid w:val="007F7D68"/>
    <w:rsid w:val="007F7FDD"/>
    <w:rsid w:val="00800216"/>
    <w:rsid w:val="00800BC2"/>
    <w:rsid w:val="008015BD"/>
    <w:rsid w:val="00803125"/>
    <w:rsid w:val="008032FD"/>
    <w:rsid w:val="0080429A"/>
    <w:rsid w:val="00805C02"/>
    <w:rsid w:val="0080611F"/>
    <w:rsid w:val="008066CA"/>
    <w:rsid w:val="00806F22"/>
    <w:rsid w:val="0080713B"/>
    <w:rsid w:val="00807CFB"/>
    <w:rsid w:val="00807D8E"/>
    <w:rsid w:val="008110A2"/>
    <w:rsid w:val="008110F8"/>
    <w:rsid w:val="0081584C"/>
    <w:rsid w:val="00815A1C"/>
    <w:rsid w:val="00815BB9"/>
    <w:rsid w:val="0081691E"/>
    <w:rsid w:val="00817BF2"/>
    <w:rsid w:val="008224FC"/>
    <w:rsid w:val="00822921"/>
    <w:rsid w:val="00822CB0"/>
    <w:rsid w:val="008248AC"/>
    <w:rsid w:val="008261D5"/>
    <w:rsid w:val="008269B9"/>
    <w:rsid w:val="00826A48"/>
    <w:rsid w:val="008271B4"/>
    <w:rsid w:val="00827BA5"/>
    <w:rsid w:val="00830987"/>
    <w:rsid w:val="008362AA"/>
    <w:rsid w:val="00837FF5"/>
    <w:rsid w:val="008410E8"/>
    <w:rsid w:val="00841FEF"/>
    <w:rsid w:val="00842FCE"/>
    <w:rsid w:val="008432D3"/>
    <w:rsid w:val="00843457"/>
    <w:rsid w:val="00843788"/>
    <w:rsid w:val="00843D00"/>
    <w:rsid w:val="00844892"/>
    <w:rsid w:val="00845B47"/>
    <w:rsid w:val="008467DF"/>
    <w:rsid w:val="00847374"/>
    <w:rsid w:val="00847C3F"/>
    <w:rsid w:val="00850758"/>
    <w:rsid w:val="008508A5"/>
    <w:rsid w:val="00851031"/>
    <w:rsid w:val="00852125"/>
    <w:rsid w:val="008524C7"/>
    <w:rsid w:val="00852B52"/>
    <w:rsid w:val="00852E83"/>
    <w:rsid w:val="0085355F"/>
    <w:rsid w:val="00853B61"/>
    <w:rsid w:val="00853CF7"/>
    <w:rsid w:val="00854281"/>
    <w:rsid w:val="0085482B"/>
    <w:rsid w:val="00855643"/>
    <w:rsid w:val="00855EDE"/>
    <w:rsid w:val="008560C3"/>
    <w:rsid w:val="00856782"/>
    <w:rsid w:val="00857933"/>
    <w:rsid w:val="00860ECF"/>
    <w:rsid w:val="00862C72"/>
    <w:rsid w:val="008630D2"/>
    <w:rsid w:val="00864EF1"/>
    <w:rsid w:val="008660C8"/>
    <w:rsid w:val="008661FC"/>
    <w:rsid w:val="00866DFC"/>
    <w:rsid w:val="0087003E"/>
    <w:rsid w:val="00870640"/>
    <w:rsid w:val="0087378A"/>
    <w:rsid w:val="00874845"/>
    <w:rsid w:val="008752FC"/>
    <w:rsid w:val="00875EC2"/>
    <w:rsid w:val="0087621F"/>
    <w:rsid w:val="00876AF4"/>
    <w:rsid w:val="00877667"/>
    <w:rsid w:val="00877761"/>
    <w:rsid w:val="00877949"/>
    <w:rsid w:val="0088048F"/>
    <w:rsid w:val="008816CF"/>
    <w:rsid w:val="00883503"/>
    <w:rsid w:val="0088353D"/>
    <w:rsid w:val="00883FEF"/>
    <w:rsid w:val="008855B5"/>
    <w:rsid w:val="008869F7"/>
    <w:rsid w:val="00890F48"/>
    <w:rsid w:val="0089142D"/>
    <w:rsid w:val="00891469"/>
    <w:rsid w:val="00892B95"/>
    <w:rsid w:val="0089390A"/>
    <w:rsid w:val="00893C7E"/>
    <w:rsid w:val="00893F69"/>
    <w:rsid w:val="0089636E"/>
    <w:rsid w:val="008A02A3"/>
    <w:rsid w:val="008A0719"/>
    <w:rsid w:val="008A076F"/>
    <w:rsid w:val="008A1E64"/>
    <w:rsid w:val="008A3932"/>
    <w:rsid w:val="008A3C3E"/>
    <w:rsid w:val="008A3EC0"/>
    <w:rsid w:val="008A42E2"/>
    <w:rsid w:val="008A54D2"/>
    <w:rsid w:val="008A554E"/>
    <w:rsid w:val="008A6B43"/>
    <w:rsid w:val="008A7358"/>
    <w:rsid w:val="008A7B25"/>
    <w:rsid w:val="008B026C"/>
    <w:rsid w:val="008B0566"/>
    <w:rsid w:val="008B3949"/>
    <w:rsid w:val="008B4F78"/>
    <w:rsid w:val="008B5641"/>
    <w:rsid w:val="008B603B"/>
    <w:rsid w:val="008B6A39"/>
    <w:rsid w:val="008B6EB3"/>
    <w:rsid w:val="008B7703"/>
    <w:rsid w:val="008B7F77"/>
    <w:rsid w:val="008C01C3"/>
    <w:rsid w:val="008C0323"/>
    <w:rsid w:val="008C16A7"/>
    <w:rsid w:val="008C1FE7"/>
    <w:rsid w:val="008C2459"/>
    <w:rsid w:val="008C30ED"/>
    <w:rsid w:val="008C4116"/>
    <w:rsid w:val="008C4DE6"/>
    <w:rsid w:val="008C52B8"/>
    <w:rsid w:val="008C5349"/>
    <w:rsid w:val="008C59A9"/>
    <w:rsid w:val="008C5A49"/>
    <w:rsid w:val="008C63E8"/>
    <w:rsid w:val="008C654E"/>
    <w:rsid w:val="008D01A8"/>
    <w:rsid w:val="008D0545"/>
    <w:rsid w:val="008D05F4"/>
    <w:rsid w:val="008D11F1"/>
    <w:rsid w:val="008D2551"/>
    <w:rsid w:val="008D25B0"/>
    <w:rsid w:val="008D3173"/>
    <w:rsid w:val="008D38CE"/>
    <w:rsid w:val="008D4711"/>
    <w:rsid w:val="008D482A"/>
    <w:rsid w:val="008D66BB"/>
    <w:rsid w:val="008D7095"/>
    <w:rsid w:val="008D70E2"/>
    <w:rsid w:val="008D7AFB"/>
    <w:rsid w:val="008E0805"/>
    <w:rsid w:val="008E0E88"/>
    <w:rsid w:val="008E270C"/>
    <w:rsid w:val="008E2B07"/>
    <w:rsid w:val="008E50A0"/>
    <w:rsid w:val="008E751A"/>
    <w:rsid w:val="008E7D2B"/>
    <w:rsid w:val="008F1853"/>
    <w:rsid w:val="008F33EF"/>
    <w:rsid w:val="008F414A"/>
    <w:rsid w:val="008F5493"/>
    <w:rsid w:val="008F556B"/>
    <w:rsid w:val="008F7339"/>
    <w:rsid w:val="008F76B3"/>
    <w:rsid w:val="009010C4"/>
    <w:rsid w:val="009011B2"/>
    <w:rsid w:val="009019B9"/>
    <w:rsid w:val="00901AFC"/>
    <w:rsid w:val="00904336"/>
    <w:rsid w:val="00904877"/>
    <w:rsid w:val="00906C36"/>
    <w:rsid w:val="009078F4"/>
    <w:rsid w:val="00907954"/>
    <w:rsid w:val="00910DC5"/>
    <w:rsid w:val="00911D63"/>
    <w:rsid w:val="00912528"/>
    <w:rsid w:val="00912897"/>
    <w:rsid w:val="00913715"/>
    <w:rsid w:val="009139A0"/>
    <w:rsid w:val="009140C8"/>
    <w:rsid w:val="00914650"/>
    <w:rsid w:val="00914E0A"/>
    <w:rsid w:val="00914ED8"/>
    <w:rsid w:val="00915AA2"/>
    <w:rsid w:val="00917B91"/>
    <w:rsid w:val="0092253E"/>
    <w:rsid w:val="00922740"/>
    <w:rsid w:val="00923343"/>
    <w:rsid w:val="00923772"/>
    <w:rsid w:val="0092429C"/>
    <w:rsid w:val="0092438C"/>
    <w:rsid w:val="00924623"/>
    <w:rsid w:val="0093083F"/>
    <w:rsid w:val="00930D0C"/>
    <w:rsid w:val="00931BA9"/>
    <w:rsid w:val="00931DDD"/>
    <w:rsid w:val="0093297B"/>
    <w:rsid w:val="0093315A"/>
    <w:rsid w:val="0093379E"/>
    <w:rsid w:val="00934632"/>
    <w:rsid w:val="0093621F"/>
    <w:rsid w:val="00937BC1"/>
    <w:rsid w:val="00940676"/>
    <w:rsid w:val="009408D2"/>
    <w:rsid w:val="00941317"/>
    <w:rsid w:val="0094272E"/>
    <w:rsid w:val="009440B0"/>
    <w:rsid w:val="009443C6"/>
    <w:rsid w:val="0094493C"/>
    <w:rsid w:val="0094498E"/>
    <w:rsid w:val="00944CBF"/>
    <w:rsid w:val="00945388"/>
    <w:rsid w:val="00945AD6"/>
    <w:rsid w:val="009475B7"/>
    <w:rsid w:val="00947647"/>
    <w:rsid w:val="009476D8"/>
    <w:rsid w:val="00950B97"/>
    <w:rsid w:val="00950D7C"/>
    <w:rsid w:val="0095436C"/>
    <w:rsid w:val="0095442E"/>
    <w:rsid w:val="0095535C"/>
    <w:rsid w:val="009557C8"/>
    <w:rsid w:val="00955DD5"/>
    <w:rsid w:val="009566E5"/>
    <w:rsid w:val="009567B4"/>
    <w:rsid w:val="00957637"/>
    <w:rsid w:val="00961ECE"/>
    <w:rsid w:val="0096255F"/>
    <w:rsid w:val="00962855"/>
    <w:rsid w:val="009635E7"/>
    <w:rsid w:val="009640B0"/>
    <w:rsid w:val="00964464"/>
    <w:rsid w:val="00965452"/>
    <w:rsid w:val="00965A11"/>
    <w:rsid w:val="00967A03"/>
    <w:rsid w:val="00967C87"/>
    <w:rsid w:val="00967D08"/>
    <w:rsid w:val="009706A6"/>
    <w:rsid w:val="009713AB"/>
    <w:rsid w:val="00971CCD"/>
    <w:rsid w:val="0097276D"/>
    <w:rsid w:val="00973B17"/>
    <w:rsid w:val="0097468A"/>
    <w:rsid w:val="00974AD3"/>
    <w:rsid w:val="00974E72"/>
    <w:rsid w:val="00976B7D"/>
    <w:rsid w:val="00976F31"/>
    <w:rsid w:val="00977C9D"/>
    <w:rsid w:val="00977E8C"/>
    <w:rsid w:val="00977EC7"/>
    <w:rsid w:val="009801D9"/>
    <w:rsid w:val="009805D8"/>
    <w:rsid w:val="009812FA"/>
    <w:rsid w:val="00982AA6"/>
    <w:rsid w:val="00982B38"/>
    <w:rsid w:val="00986503"/>
    <w:rsid w:val="00986B75"/>
    <w:rsid w:val="00987370"/>
    <w:rsid w:val="00987FCE"/>
    <w:rsid w:val="00990939"/>
    <w:rsid w:val="0099176F"/>
    <w:rsid w:val="00993943"/>
    <w:rsid w:val="00994053"/>
    <w:rsid w:val="00994EDE"/>
    <w:rsid w:val="009950AB"/>
    <w:rsid w:val="00995C04"/>
    <w:rsid w:val="00995D62"/>
    <w:rsid w:val="00995FD5"/>
    <w:rsid w:val="00996510"/>
    <w:rsid w:val="00996E8F"/>
    <w:rsid w:val="00997F5A"/>
    <w:rsid w:val="009A13E1"/>
    <w:rsid w:val="009A3033"/>
    <w:rsid w:val="009A4BE4"/>
    <w:rsid w:val="009A551A"/>
    <w:rsid w:val="009A5901"/>
    <w:rsid w:val="009B0379"/>
    <w:rsid w:val="009B26B3"/>
    <w:rsid w:val="009B3000"/>
    <w:rsid w:val="009B328E"/>
    <w:rsid w:val="009B3561"/>
    <w:rsid w:val="009B5796"/>
    <w:rsid w:val="009B7A16"/>
    <w:rsid w:val="009C0854"/>
    <w:rsid w:val="009C1B15"/>
    <w:rsid w:val="009C2086"/>
    <w:rsid w:val="009C2830"/>
    <w:rsid w:val="009C2F4E"/>
    <w:rsid w:val="009C3000"/>
    <w:rsid w:val="009C32A1"/>
    <w:rsid w:val="009C461F"/>
    <w:rsid w:val="009C5047"/>
    <w:rsid w:val="009C6964"/>
    <w:rsid w:val="009C7B45"/>
    <w:rsid w:val="009D0387"/>
    <w:rsid w:val="009D2947"/>
    <w:rsid w:val="009D4356"/>
    <w:rsid w:val="009D47F7"/>
    <w:rsid w:val="009D55B2"/>
    <w:rsid w:val="009D6E21"/>
    <w:rsid w:val="009D6E33"/>
    <w:rsid w:val="009D7544"/>
    <w:rsid w:val="009D7FEC"/>
    <w:rsid w:val="009E07F0"/>
    <w:rsid w:val="009E08A9"/>
    <w:rsid w:val="009E15DF"/>
    <w:rsid w:val="009E1A95"/>
    <w:rsid w:val="009E20F0"/>
    <w:rsid w:val="009E3010"/>
    <w:rsid w:val="009E4453"/>
    <w:rsid w:val="009E46A5"/>
    <w:rsid w:val="009E4E52"/>
    <w:rsid w:val="009E5597"/>
    <w:rsid w:val="009E63A8"/>
    <w:rsid w:val="009E6854"/>
    <w:rsid w:val="009E68E1"/>
    <w:rsid w:val="009E6CC2"/>
    <w:rsid w:val="009F0C35"/>
    <w:rsid w:val="009F1C92"/>
    <w:rsid w:val="009F246D"/>
    <w:rsid w:val="009F4FC4"/>
    <w:rsid w:val="009F5413"/>
    <w:rsid w:val="009F5495"/>
    <w:rsid w:val="009F6246"/>
    <w:rsid w:val="009F6BC7"/>
    <w:rsid w:val="009F76C3"/>
    <w:rsid w:val="009F78AF"/>
    <w:rsid w:val="00A0101D"/>
    <w:rsid w:val="00A0105F"/>
    <w:rsid w:val="00A0155D"/>
    <w:rsid w:val="00A0588B"/>
    <w:rsid w:val="00A0593A"/>
    <w:rsid w:val="00A05E0D"/>
    <w:rsid w:val="00A06DE8"/>
    <w:rsid w:val="00A06FF8"/>
    <w:rsid w:val="00A074D9"/>
    <w:rsid w:val="00A07502"/>
    <w:rsid w:val="00A1115F"/>
    <w:rsid w:val="00A12455"/>
    <w:rsid w:val="00A12526"/>
    <w:rsid w:val="00A12727"/>
    <w:rsid w:val="00A12F08"/>
    <w:rsid w:val="00A13EEE"/>
    <w:rsid w:val="00A14D2A"/>
    <w:rsid w:val="00A163E8"/>
    <w:rsid w:val="00A170BA"/>
    <w:rsid w:val="00A203ED"/>
    <w:rsid w:val="00A212E7"/>
    <w:rsid w:val="00A228A1"/>
    <w:rsid w:val="00A22F12"/>
    <w:rsid w:val="00A231EB"/>
    <w:rsid w:val="00A2324F"/>
    <w:rsid w:val="00A232EF"/>
    <w:rsid w:val="00A2367F"/>
    <w:rsid w:val="00A23A7D"/>
    <w:rsid w:val="00A24C42"/>
    <w:rsid w:val="00A25243"/>
    <w:rsid w:val="00A25CBC"/>
    <w:rsid w:val="00A30339"/>
    <w:rsid w:val="00A3069E"/>
    <w:rsid w:val="00A314B0"/>
    <w:rsid w:val="00A32CE5"/>
    <w:rsid w:val="00A3386C"/>
    <w:rsid w:val="00A33CA1"/>
    <w:rsid w:val="00A35FC8"/>
    <w:rsid w:val="00A37C5E"/>
    <w:rsid w:val="00A40166"/>
    <w:rsid w:val="00A426F4"/>
    <w:rsid w:val="00A436FE"/>
    <w:rsid w:val="00A43986"/>
    <w:rsid w:val="00A4547E"/>
    <w:rsid w:val="00A46B6B"/>
    <w:rsid w:val="00A46D9E"/>
    <w:rsid w:val="00A46DF9"/>
    <w:rsid w:val="00A4719A"/>
    <w:rsid w:val="00A47318"/>
    <w:rsid w:val="00A50CB5"/>
    <w:rsid w:val="00A52E09"/>
    <w:rsid w:val="00A53476"/>
    <w:rsid w:val="00A53DC4"/>
    <w:rsid w:val="00A5479D"/>
    <w:rsid w:val="00A54E38"/>
    <w:rsid w:val="00A56F18"/>
    <w:rsid w:val="00A573F0"/>
    <w:rsid w:val="00A57CF0"/>
    <w:rsid w:val="00A60B0F"/>
    <w:rsid w:val="00A60FE4"/>
    <w:rsid w:val="00A61588"/>
    <w:rsid w:val="00A620FC"/>
    <w:rsid w:val="00A62D5C"/>
    <w:rsid w:val="00A63A4A"/>
    <w:rsid w:val="00A65E77"/>
    <w:rsid w:val="00A65EF7"/>
    <w:rsid w:val="00A667C5"/>
    <w:rsid w:val="00A7106B"/>
    <w:rsid w:val="00A719DA"/>
    <w:rsid w:val="00A71F75"/>
    <w:rsid w:val="00A7216A"/>
    <w:rsid w:val="00A728B3"/>
    <w:rsid w:val="00A72B4A"/>
    <w:rsid w:val="00A745F6"/>
    <w:rsid w:val="00A74862"/>
    <w:rsid w:val="00A7514E"/>
    <w:rsid w:val="00A7522A"/>
    <w:rsid w:val="00A75888"/>
    <w:rsid w:val="00A778F4"/>
    <w:rsid w:val="00A77939"/>
    <w:rsid w:val="00A77FC0"/>
    <w:rsid w:val="00A80A89"/>
    <w:rsid w:val="00A80C5B"/>
    <w:rsid w:val="00A81927"/>
    <w:rsid w:val="00A82172"/>
    <w:rsid w:val="00A828C8"/>
    <w:rsid w:val="00A82D73"/>
    <w:rsid w:val="00A830DC"/>
    <w:rsid w:val="00A840AF"/>
    <w:rsid w:val="00A85C87"/>
    <w:rsid w:val="00A86F15"/>
    <w:rsid w:val="00A8745E"/>
    <w:rsid w:val="00A9118E"/>
    <w:rsid w:val="00A914F8"/>
    <w:rsid w:val="00A9167A"/>
    <w:rsid w:val="00A91A0C"/>
    <w:rsid w:val="00A91CB7"/>
    <w:rsid w:val="00A923F9"/>
    <w:rsid w:val="00A92F30"/>
    <w:rsid w:val="00A95056"/>
    <w:rsid w:val="00A9527E"/>
    <w:rsid w:val="00A95362"/>
    <w:rsid w:val="00A96C69"/>
    <w:rsid w:val="00A97CAC"/>
    <w:rsid w:val="00AA0860"/>
    <w:rsid w:val="00AA0D3B"/>
    <w:rsid w:val="00AA146D"/>
    <w:rsid w:val="00AA1DEB"/>
    <w:rsid w:val="00AA2748"/>
    <w:rsid w:val="00AA2B80"/>
    <w:rsid w:val="00AA2B8F"/>
    <w:rsid w:val="00AA472B"/>
    <w:rsid w:val="00AA47DA"/>
    <w:rsid w:val="00AA6128"/>
    <w:rsid w:val="00AA6401"/>
    <w:rsid w:val="00AA7600"/>
    <w:rsid w:val="00AB010C"/>
    <w:rsid w:val="00AB0E86"/>
    <w:rsid w:val="00AB0FDB"/>
    <w:rsid w:val="00AB163B"/>
    <w:rsid w:val="00AB2477"/>
    <w:rsid w:val="00AB3488"/>
    <w:rsid w:val="00AB3708"/>
    <w:rsid w:val="00AB3F0B"/>
    <w:rsid w:val="00AB5DE9"/>
    <w:rsid w:val="00AB620B"/>
    <w:rsid w:val="00AB6E07"/>
    <w:rsid w:val="00AC127A"/>
    <w:rsid w:val="00AC1A93"/>
    <w:rsid w:val="00AC2FA6"/>
    <w:rsid w:val="00AC41AA"/>
    <w:rsid w:val="00AC496B"/>
    <w:rsid w:val="00AC4A8F"/>
    <w:rsid w:val="00AC4D67"/>
    <w:rsid w:val="00AC4EC3"/>
    <w:rsid w:val="00AC56F4"/>
    <w:rsid w:val="00AC5DE1"/>
    <w:rsid w:val="00AC6565"/>
    <w:rsid w:val="00AC6C83"/>
    <w:rsid w:val="00AC6DEF"/>
    <w:rsid w:val="00AC73A1"/>
    <w:rsid w:val="00AC7DD8"/>
    <w:rsid w:val="00AD0D17"/>
    <w:rsid w:val="00AD2E8E"/>
    <w:rsid w:val="00AD33B5"/>
    <w:rsid w:val="00AD3505"/>
    <w:rsid w:val="00AD390B"/>
    <w:rsid w:val="00AD47AE"/>
    <w:rsid w:val="00AD638F"/>
    <w:rsid w:val="00AD73DB"/>
    <w:rsid w:val="00AD78A2"/>
    <w:rsid w:val="00AD79D0"/>
    <w:rsid w:val="00AE0EA7"/>
    <w:rsid w:val="00AE333C"/>
    <w:rsid w:val="00AE3CFD"/>
    <w:rsid w:val="00AE3D6F"/>
    <w:rsid w:val="00AE4997"/>
    <w:rsid w:val="00AE67BC"/>
    <w:rsid w:val="00AE67E7"/>
    <w:rsid w:val="00AE792E"/>
    <w:rsid w:val="00AF1818"/>
    <w:rsid w:val="00AF28A7"/>
    <w:rsid w:val="00AF29DC"/>
    <w:rsid w:val="00AF323F"/>
    <w:rsid w:val="00AF3B95"/>
    <w:rsid w:val="00AF47A7"/>
    <w:rsid w:val="00AF56A7"/>
    <w:rsid w:val="00AF652B"/>
    <w:rsid w:val="00AF6E83"/>
    <w:rsid w:val="00AF7877"/>
    <w:rsid w:val="00B00BE5"/>
    <w:rsid w:val="00B01777"/>
    <w:rsid w:val="00B01874"/>
    <w:rsid w:val="00B02000"/>
    <w:rsid w:val="00B026EB"/>
    <w:rsid w:val="00B03FC1"/>
    <w:rsid w:val="00B04644"/>
    <w:rsid w:val="00B0464A"/>
    <w:rsid w:val="00B05283"/>
    <w:rsid w:val="00B057CE"/>
    <w:rsid w:val="00B059F8"/>
    <w:rsid w:val="00B07ABB"/>
    <w:rsid w:val="00B07BD2"/>
    <w:rsid w:val="00B1009C"/>
    <w:rsid w:val="00B10EA5"/>
    <w:rsid w:val="00B11171"/>
    <w:rsid w:val="00B116D8"/>
    <w:rsid w:val="00B13D71"/>
    <w:rsid w:val="00B1550F"/>
    <w:rsid w:val="00B15753"/>
    <w:rsid w:val="00B15970"/>
    <w:rsid w:val="00B1613B"/>
    <w:rsid w:val="00B167F4"/>
    <w:rsid w:val="00B168A3"/>
    <w:rsid w:val="00B17847"/>
    <w:rsid w:val="00B179FD"/>
    <w:rsid w:val="00B17CFB"/>
    <w:rsid w:val="00B2094D"/>
    <w:rsid w:val="00B21227"/>
    <w:rsid w:val="00B213ED"/>
    <w:rsid w:val="00B21948"/>
    <w:rsid w:val="00B21A10"/>
    <w:rsid w:val="00B2376F"/>
    <w:rsid w:val="00B23B8C"/>
    <w:rsid w:val="00B26246"/>
    <w:rsid w:val="00B2761C"/>
    <w:rsid w:val="00B27884"/>
    <w:rsid w:val="00B30464"/>
    <w:rsid w:val="00B311E0"/>
    <w:rsid w:val="00B33BFC"/>
    <w:rsid w:val="00B33D64"/>
    <w:rsid w:val="00B358D1"/>
    <w:rsid w:val="00B3693C"/>
    <w:rsid w:val="00B37051"/>
    <w:rsid w:val="00B375D2"/>
    <w:rsid w:val="00B37F39"/>
    <w:rsid w:val="00B408CE"/>
    <w:rsid w:val="00B40F5F"/>
    <w:rsid w:val="00B40F8A"/>
    <w:rsid w:val="00B40FAE"/>
    <w:rsid w:val="00B427B0"/>
    <w:rsid w:val="00B44F44"/>
    <w:rsid w:val="00B451D7"/>
    <w:rsid w:val="00B4575F"/>
    <w:rsid w:val="00B457C0"/>
    <w:rsid w:val="00B45AB6"/>
    <w:rsid w:val="00B45CA1"/>
    <w:rsid w:val="00B4601B"/>
    <w:rsid w:val="00B4712B"/>
    <w:rsid w:val="00B501B1"/>
    <w:rsid w:val="00B501D7"/>
    <w:rsid w:val="00B50A42"/>
    <w:rsid w:val="00B50AE6"/>
    <w:rsid w:val="00B50E17"/>
    <w:rsid w:val="00B5115C"/>
    <w:rsid w:val="00B54081"/>
    <w:rsid w:val="00B54998"/>
    <w:rsid w:val="00B54E5B"/>
    <w:rsid w:val="00B54F51"/>
    <w:rsid w:val="00B562DD"/>
    <w:rsid w:val="00B56901"/>
    <w:rsid w:val="00B569C3"/>
    <w:rsid w:val="00B56D2F"/>
    <w:rsid w:val="00B57D6A"/>
    <w:rsid w:val="00B61085"/>
    <w:rsid w:val="00B6139B"/>
    <w:rsid w:val="00B616E1"/>
    <w:rsid w:val="00B61747"/>
    <w:rsid w:val="00B62807"/>
    <w:rsid w:val="00B6311E"/>
    <w:rsid w:val="00B64AB6"/>
    <w:rsid w:val="00B66807"/>
    <w:rsid w:val="00B66E05"/>
    <w:rsid w:val="00B66F59"/>
    <w:rsid w:val="00B67652"/>
    <w:rsid w:val="00B7044A"/>
    <w:rsid w:val="00B70F7B"/>
    <w:rsid w:val="00B71150"/>
    <w:rsid w:val="00B714F7"/>
    <w:rsid w:val="00B71A7E"/>
    <w:rsid w:val="00B71F75"/>
    <w:rsid w:val="00B732DE"/>
    <w:rsid w:val="00B7422E"/>
    <w:rsid w:val="00B74B1A"/>
    <w:rsid w:val="00B74C90"/>
    <w:rsid w:val="00B75298"/>
    <w:rsid w:val="00B7569E"/>
    <w:rsid w:val="00B759F0"/>
    <w:rsid w:val="00B76462"/>
    <w:rsid w:val="00B766CE"/>
    <w:rsid w:val="00B77909"/>
    <w:rsid w:val="00B77F64"/>
    <w:rsid w:val="00B806C0"/>
    <w:rsid w:val="00B80F9F"/>
    <w:rsid w:val="00B81B51"/>
    <w:rsid w:val="00B83478"/>
    <w:rsid w:val="00B83838"/>
    <w:rsid w:val="00B84048"/>
    <w:rsid w:val="00B856D1"/>
    <w:rsid w:val="00B85C7B"/>
    <w:rsid w:val="00B86E35"/>
    <w:rsid w:val="00B87210"/>
    <w:rsid w:val="00B87856"/>
    <w:rsid w:val="00B91AA9"/>
    <w:rsid w:val="00B91CC2"/>
    <w:rsid w:val="00B923CD"/>
    <w:rsid w:val="00B950AB"/>
    <w:rsid w:val="00B95F68"/>
    <w:rsid w:val="00B979C5"/>
    <w:rsid w:val="00BA0295"/>
    <w:rsid w:val="00BA0F35"/>
    <w:rsid w:val="00BA0F51"/>
    <w:rsid w:val="00BA1599"/>
    <w:rsid w:val="00BA35C0"/>
    <w:rsid w:val="00BA4FC1"/>
    <w:rsid w:val="00BA5B4D"/>
    <w:rsid w:val="00BA615B"/>
    <w:rsid w:val="00BB05DF"/>
    <w:rsid w:val="00BB156A"/>
    <w:rsid w:val="00BB1594"/>
    <w:rsid w:val="00BB21ED"/>
    <w:rsid w:val="00BB240B"/>
    <w:rsid w:val="00BB2C76"/>
    <w:rsid w:val="00BB2F9E"/>
    <w:rsid w:val="00BB42A2"/>
    <w:rsid w:val="00BB442B"/>
    <w:rsid w:val="00BB51A4"/>
    <w:rsid w:val="00BB57EA"/>
    <w:rsid w:val="00BB5E0F"/>
    <w:rsid w:val="00BB6490"/>
    <w:rsid w:val="00BB671C"/>
    <w:rsid w:val="00BB677C"/>
    <w:rsid w:val="00BB6B81"/>
    <w:rsid w:val="00BB754C"/>
    <w:rsid w:val="00BC01DB"/>
    <w:rsid w:val="00BC1A7D"/>
    <w:rsid w:val="00BC3659"/>
    <w:rsid w:val="00BC3846"/>
    <w:rsid w:val="00BC3A82"/>
    <w:rsid w:val="00BC4426"/>
    <w:rsid w:val="00BC625B"/>
    <w:rsid w:val="00BC79C2"/>
    <w:rsid w:val="00BC7AD1"/>
    <w:rsid w:val="00BD1993"/>
    <w:rsid w:val="00BD3430"/>
    <w:rsid w:val="00BD6677"/>
    <w:rsid w:val="00BE022D"/>
    <w:rsid w:val="00BE0686"/>
    <w:rsid w:val="00BE0CAD"/>
    <w:rsid w:val="00BE1455"/>
    <w:rsid w:val="00BE1C5B"/>
    <w:rsid w:val="00BE1E70"/>
    <w:rsid w:val="00BE2843"/>
    <w:rsid w:val="00BE44D8"/>
    <w:rsid w:val="00BE44E7"/>
    <w:rsid w:val="00BE4BCA"/>
    <w:rsid w:val="00BE643C"/>
    <w:rsid w:val="00BE67E9"/>
    <w:rsid w:val="00BE6952"/>
    <w:rsid w:val="00BE740D"/>
    <w:rsid w:val="00BE7956"/>
    <w:rsid w:val="00BF0214"/>
    <w:rsid w:val="00BF02B7"/>
    <w:rsid w:val="00BF0825"/>
    <w:rsid w:val="00BF24AE"/>
    <w:rsid w:val="00BF31FD"/>
    <w:rsid w:val="00BF3A26"/>
    <w:rsid w:val="00BF6173"/>
    <w:rsid w:val="00BF7A70"/>
    <w:rsid w:val="00BF7C65"/>
    <w:rsid w:val="00BF7FAC"/>
    <w:rsid w:val="00C00247"/>
    <w:rsid w:val="00C01B9B"/>
    <w:rsid w:val="00C02E9F"/>
    <w:rsid w:val="00C036B3"/>
    <w:rsid w:val="00C03B3E"/>
    <w:rsid w:val="00C03B41"/>
    <w:rsid w:val="00C04937"/>
    <w:rsid w:val="00C057F1"/>
    <w:rsid w:val="00C05AC9"/>
    <w:rsid w:val="00C065D2"/>
    <w:rsid w:val="00C0761E"/>
    <w:rsid w:val="00C1346B"/>
    <w:rsid w:val="00C142B8"/>
    <w:rsid w:val="00C14974"/>
    <w:rsid w:val="00C14A6B"/>
    <w:rsid w:val="00C15931"/>
    <w:rsid w:val="00C16BEB"/>
    <w:rsid w:val="00C21A80"/>
    <w:rsid w:val="00C23F99"/>
    <w:rsid w:val="00C24130"/>
    <w:rsid w:val="00C2422F"/>
    <w:rsid w:val="00C2575B"/>
    <w:rsid w:val="00C2594E"/>
    <w:rsid w:val="00C25D50"/>
    <w:rsid w:val="00C27D64"/>
    <w:rsid w:val="00C300B4"/>
    <w:rsid w:val="00C30DE7"/>
    <w:rsid w:val="00C332DA"/>
    <w:rsid w:val="00C34E74"/>
    <w:rsid w:val="00C35B1A"/>
    <w:rsid w:val="00C36657"/>
    <w:rsid w:val="00C40C14"/>
    <w:rsid w:val="00C41E73"/>
    <w:rsid w:val="00C422E9"/>
    <w:rsid w:val="00C42F07"/>
    <w:rsid w:val="00C435A0"/>
    <w:rsid w:val="00C43D4F"/>
    <w:rsid w:val="00C452FB"/>
    <w:rsid w:val="00C45DB8"/>
    <w:rsid w:val="00C45F4E"/>
    <w:rsid w:val="00C46195"/>
    <w:rsid w:val="00C468E2"/>
    <w:rsid w:val="00C47247"/>
    <w:rsid w:val="00C51120"/>
    <w:rsid w:val="00C51808"/>
    <w:rsid w:val="00C52A9C"/>
    <w:rsid w:val="00C52D05"/>
    <w:rsid w:val="00C531B1"/>
    <w:rsid w:val="00C53C63"/>
    <w:rsid w:val="00C53F1D"/>
    <w:rsid w:val="00C544CA"/>
    <w:rsid w:val="00C56758"/>
    <w:rsid w:val="00C56C00"/>
    <w:rsid w:val="00C61FCE"/>
    <w:rsid w:val="00C63153"/>
    <w:rsid w:val="00C63504"/>
    <w:rsid w:val="00C6471B"/>
    <w:rsid w:val="00C64E80"/>
    <w:rsid w:val="00C66517"/>
    <w:rsid w:val="00C679F6"/>
    <w:rsid w:val="00C70586"/>
    <w:rsid w:val="00C7130E"/>
    <w:rsid w:val="00C71749"/>
    <w:rsid w:val="00C729E2"/>
    <w:rsid w:val="00C7356F"/>
    <w:rsid w:val="00C741AE"/>
    <w:rsid w:val="00C7522F"/>
    <w:rsid w:val="00C7585D"/>
    <w:rsid w:val="00C7698D"/>
    <w:rsid w:val="00C76F79"/>
    <w:rsid w:val="00C77A06"/>
    <w:rsid w:val="00C8121B"/>
    <w:rsid w:val="00C81489"/>
    <w:rsid w:val="00C8195A"/>
    <w:rsid w:val="00C828C7"/>
    <w:rsid w:val="00C839F0"/>
    <w:rsid w:val="00C8527D"/>
    <w:rsid w:val="00C852E9"/>
    <w:rsid w:val="00C867C7"/>
    <w:rsid w:val="00C869BA"/>
    <w:rsid w:val="00C877A5"/>
    <w:rsid w:val="00C91553"/>
    <w:rsid w:val="00C925CD"/>
    <w:rsid w:val="00C94136"/>
    <w:rsid w:val="00C9609C"/>
    <w:rsid w:val="00C96858"/>
    <w:rsid w:val="00C9689E"/>
    <w:rsid w:val="00C972D9"/>
    <w:rsid w:val="00C97A9F"/>
    <w:rsid w:val="00C97DDA"/>
    <w:rsid w:val="00CA0B03"/>
    <w:rsid w:val="00CA1FD7"/>
    <w:rsid w:val="00CA2C67"/>
    <w:rsid w:val="00CA34EE"/>
    <w:rsid w:val="00CA3D6C"/>
    <w:rsid w:val="00CA3FD3"/>
    <w:rsid w:val="00CA40A7"/>
    <w:rsid w:val="00CA4BD7"/>
    <w:rsid w:val="00CA4C10"/>
    <w:rsid w:val="00CA5BA0"/>
    <w:rsid w:val="00CA62F5"/>
    <w:rsid w:val="00CA6F74"/>
    <w:rsid w:val="00CA7022"/>
    <w:rsid w:val="00CA73B5"/>
    <w:rsid w:val="00CA73F4"/>
    <w:rsid w:val="00CB0B8F"/>
    <w:rsid w:val="00CB1029"/>
    <w:rsid w:val="00CB1840"/>
    <w:rsid w:val="00CB2300"/>
    <w:rsid w:val="00CB2604"/>
    <w:rsid w:val="00CB33FC"/>
    <w:rsid w:val="00CB5714"/>
    <w:rsid w:val="00CB670E"/>
    <w:rsid w:val="00CB67ED"/>
    <w:rsid w:val="00CC0E52"/>
    <w:rsid w:val="00CC1257"/>
    <w:rsid w:val="00CC245D"/>
    <w:rsid w:val="00CC2639"/>
    <w:rsid w:val="00CC336F"/>
    <w:rsid w:val="00CC3627"/>
    <w:rsid w:val="00CC4F20"/>
    <w:rsid w:val="00CC55A7"/>
    <w:rsid w:val="00CC5FA2"/>
    <w:rsid w:val="00CC6C27"/>
    <w:rsid w:val="00CC6D54"/>
    <w:rsid w:val="00CC703D"/>
    <w:rsid w:val="00CC781C"/>
    <w:rsid w:val="00CC7FCF"/>
    <w:rsid w:val="00CD0C59"/>
    <w:rsid w:val="00CD0E36"/>
    <w:rsid w:val="00CD1CBA"/>
    <w:rsid w:val="00CD2645"/>
    <w:rsid w:val="00CD5941"/>
    <w:rsid w:val="00CD6000"/>
    <w:rsid w:val="00CD704D"/>
    <w:rsid w:val="00CD7F6A"/>
    <w:rsid w:val="00CE01B1"/>
    <w:rsid w:val="00CE10A6"/>
    <w:rsid w:val="00CE2A84"/>
    <w:rsid w:val="00CE2BDF"/>
    <w:rsid w:val="00CE345D"/>
    <w:rsid w:val="00CE3FB6"/>
    <w:rsid w:val="00CE425A"/>
    <w:rsid w:val="00CE4371"/>
    <w:rsid w:val="00CE440A"/>
    <w:rsid w:val="00CE4D20"/>
    <w:rsid w:val="00CE4DDA"/>
    <w:rsid w:val="00CE52DA"/>
    <w:rsid w:val="00CE5CB7"/>
    <w:rsid w:val="00CE5EB0"/>
    <w:rsid w:val="00CE6236"/>
    <w:rsid w:val="00CE79BF"/>
    <w:rsid w:val="00CF1E8C"/>
    <w:rsid w:val="00CF23E6"/>
    <w:rsid w:val="00CF3466"/>
    <w:rsid w:val="00CF35C2"/>
    <w:rsid w:val="00CF3E4F"/>
    <w:rsid w:val="00CF450F"/>
    <w:rsid w:val="00CF46B1"/>
    <w:rsid w:val="00CF5148"/>
    <w:rsid w:val="00CF516B"/>
    <w:rsid w:val="00CF567E"/>
    <w:rsid w:val="00CF5E85"/>
    <w:rsid w:val="00CF67F8"/>
    <w:rsid w:val="00CF6843"/>
    <w:rsid w:val="00CF687E"/>
    <w:rsid w:val="00CF7219"/>
    <w:rsid w:val="00D002F0"/>
    <w:rsid w:val="00D009DD"/>
    <w:rsid w:val="00D0226A"/>
    <w:rsid w:val="00D02540"/>
    <w:rsid w:val="00D02607"/>
    <w:rsid w:val="00D02DB9"/>
    <w:rsid w:val="00D02FFE"/>
    <w:rsid w:val="00D03E31"/>
    <w:rsid w:val="00D03E7B"/>
    <w:rsid w:val="00D04435"/>
    <w:rsid w:val="00D051B6"/>
    <w:rsid w:val="00D06089"/>
    <w:rsid w:val="00D06A1E"/>
    <w:rsid w:val="00D10778"/>
    <w:rsid w:val="00D118FE"/>
    <w:rsid w:val="00D11E43"/>
    <w:rsid w:val="00D121FE"/>
    <w:rsid w:val="00D12624"/>
    <w:rsid w:val="00D12FCD"/>
    <w:rsid w:val="00D14058"/>
    <w:rsid w:val="00D143B0"/>
    <w:rsid w:val="00D1468B"/>
    <w:rsid w:val="00D14CBE"/>
    <w:rsid w:val="00D14E60"/>
    <w:rsid w:val="00D1658A"/>
    <w:rsid w:val="00D2046D"/>
    <w:rsid w:val="00D21136"/>
    <w:rsid w:val="00D21345"/>
    <w:rsid w:val="00D21AF9"/>
    <w:rsid w:val="00D228BA"/>
    <w:rsid w:val="00D22E7F"/>
    <w:rsid w:val="00D2358F"/>
    <w:rsid w:val="00D235F8"/>
    <w:rsid w:val="00D23DEE"/>
    <w:rsid w:val="00D252DB"/>
    <w:rsid w:val="00D26822"/>
    <w:rsid w:val="00D272DE"/>
    <w:rsid w:val="00D317AD"/>
    <w:rsid w:val="00D324AD"/>
    <w:rsid w:val="00D32A79"/>
    <w:rsid w:val="00D32BD9"/>
    <w:rsid w:val="00D35328"/>
    <w:rsid w:val="00D35930"/>
    <w:rsid w:val="00D35E8E"/>
    <w:rsid w:val="00D37346"/>
    <w:rsid w:val="00D412E5"/>
    <w:rsid w:val="00D41F0F"/>
    <w:rsid w:val="00D42E1F"/>
    <w:rsid w:val="00D43BF6"/>
    <w:rsid w:val="00D4641E"/>
    <w:rsid w:val="00D470D5"/>
    <w:rsid w:val="00D4741C"/>
    <w:rsid w:val="00D47905"/>
    <w:rsid w:val="00D51D16"/>
    <w:rsid w:val="00D52EF3"/>
    <w:rsid w:val="00D53426"/>
    <w:rsid w:val="00D534F7"/>
    <w:rsid w:val="00D53765"/>
    <w:rsid w:val="00D55A79"/>
    <w:rsid w:val="00D55A7B"/>
    <w:rsid w:val="00D55BF4"/>
    <w:rsid w:val="00D56561"/>
    <w:rsid w:val="00D57969"/>
    <w:rsid w:val="00D57A66"/>
    <w:rsid w:val="00D60305"/>
    <w:rsid w:val="00D606D8"/>
    <w:rsid w:val="00D6214D"/>
    <w:rsid w:val="00D6364E"/>
    <w:rsid w:val="00D670CC"/>
    <w:rsid w:val="00D673D0"/>
    <w:rsid w:val="00D67DAF"/>
    <w:rsid w:val="00D70DFB"/>
    <w:rsid w:val="00D7159A"/>
    <w:rsid w:val="00D7281D"/>
    <w:rsid w:val="00D733CD"/>
    <w:rsid w:val="00D75C5A"/>
    <w:rsid w:val="00D76BCE"/>
    <w:rsid w:val="00D76FB3"/>
    <w:rsid w:val="00D8058E"/>
    <w:rsid w:val="00D80597"/>
    <w:rsid w:val="00D8105F"/>
    <w:rsid w:val="00D81A46"/>
    <w:rsid w:val="00D81ACC"/>
    <w:rsid w:val="00D827C3"/>
    <w:rsid w:val="00D8296B"/>
    <w:rsid w:val="00D8363F"/>
    <w:rsid w:val="00D83682"/>
    <w:rsid w:val="00D84834"/>
    <w:rsid w:val="00D84F19"/>
    <w:rsid w:val="00D852B0"/>
    <w:rsid w:val="00D85381"/>
    <w:rsid w:val="00D856E4"/>
    <w:rsid w:val="00D85CF6"/>
    <w:rsid w:val="00D860E9"/>
    <w:rsid w:val="00D86526"/>
    <w:rsid w:val="00D86E75"/>
    <w:rsid w:val="00D86F08"/>
    <w:rsid w:val="00D875F4"/>
    <w:rsid w:val="00D90352"/>
    <w:rsid w:val="00D90445"/>
    <w:rsid w:val="00D90D1A"/>
    <w:rsid w:val="00D91921"/>
    <w:rsid w:val="00D92AD9"/>
    <w:rsid w:val="00D938DA"/>
    <w:rsid w:val="00D941EF"/>
    <w:rsid w:val="00D94A0C"/>
    <w:rsid w:val="00D95AD3"/>
    <w:rsid w:val="00D95FB5"/>
    <w:rsid w:val="00D96B83"/>
    <w:rsid w:val="00D96C20"/>
    <w:rsid w:val="00D96D65"/>
    <w:rsid w:val="00DA00C5"/>
    <w:rsid w:val="00DA0FA9"/>
    <w:rsid w:val="00DA1C61"/>
    <w:rsid w:val="00DA278E"/>
    <w:rsid w:val="00DA2CD7"/>
    <w:rsid w:val="00DA612D"/>
    <w:rsid w:val="00DA698C"/>
    <w:rsid w:val="00DA77A4"/>
    <w:rsid w:val="00DA7C24"/>
    <w:rsid w:val="00DB0628"/>
    <w:rsid w:val="00DB179D"/>
    <w:rsid w:val="00DB2344"/>
    <w:rsid w:val="00DB264E"/>
    <w:rsid w:val="00DB28B2"/>
    <w:rsid w:val="00DB2CD9"/>
    <w:rsid w:val="00DB31A2"/>
    <w:rsid w:val="00DB3640"/>
    <w:rsid w:val="00DB5C0A"/>
    <w:rsid w:val="00DB63CA"/>
    <w:rsid w:val="00DB653B"/>
    <w:rsid w:val="00DB69E2"/>
    <w:rsid w:val="00DB7448"/>
    <w:rsid w:val="00DC24AA"/>
    <w:rsid w:val="00DC25C9"/>
    <w:rsid w:val="00DC3149"/>
    <w:rsid w:val="00DC425A"/>
    <w:rsid w:val="00DC4353"/>
    <w:rsid w:val="00DC4648"/>
    <w:rsid w:val="00DC4B64"/>
    <w:rsid w:val="00DC4C85"/>
    <w:rsid w:val="00DC5244"/>
    <w:rsid w:val="00DC5260"/>
    <w:rsid w:val="00DC53D0"/>
    <w:rsid w:val="00DC5FE4"/>
    <w:rsid w:val="00DC6742"/>
    <w:rsid w:val="00DC7A4C"/>
    <w:rsid w:val="00DC7F97"/>
    <w:rsid w:val="00DD018B"/>
    <w:rsid w:val="00DD02A7"/>
    <w:rsid w:val="00DD10E8"/>
    <w:rsid w:val="00DD3108"/>
    <w:rsid w:val="00DD4055"/>
    <w:rsid w:val="00DD41AE"/>
    <w:rsid w:val="00DD43BC"/>
    <w:rsid w:val="00DD492C"/>
    <w:rsid w:val="00DD4B48"/>
    <w:rsid w:val="00DD5D6F"/>
    <w:rsid w:val="00DD5F28"/>
    <w:rsid w:val="00DD6B1A"/>
    <w:rsid w:val="00DD7157"/>
    <w:rsid w:val="00DD75D4"/>
    <w:rsid w:val="00DD77F1"/>
    <w:rsid w:val="00DE1C32"/>
    <w:rsid w:val="00DE1ED6"/>
    <w:rsid w:val="00DE1F1B"/>
    <w:rsid w:val="00DE24AB"/>
    <w:rsid w:val="00DE3983"/>
    <w:rsid w:val="00DE4E2F"/>
    <w:rsid w:val="00DF0121"/>
    <w:rsid w:val="00DF15F4"/>
    <w:rsid w:val="00DF4A2F"/>
    <w:rsid w:val="00DF5049"/>
    <w:rsid w:val="00DF54F9"/>
    <w:rsid w:val="00DF59C9"/>
    <w:rsid w:val="00DF5F09"/>
    <w:rsid w:val="00DF7698"/>
    <w:rsid w:val="00DF7BAB"/>
    <w:rsid w:val="00E0036E"/>
    <w:rsid w:val="00E029EF"/>
    <w:rsid w:val="00E02A91"/>
    <w:rsid w:val="00E02BA5"/>
    <w:rsid w:val="00E03037"/>
    <w:rsid w:val="00E04B40"/>
    <w:rsid w:val="00E06BCC"/>
    <w:rsid w:val="00E102E4"/>
    <w:rsid w:val="00E104FB"/>
    <w:rsid w:val="00E10AE7"/>
    <w:rsid w:val="00E11551"/>
    <w:rsid w:val="00E11BA4"/>
    <w:rsid w:val="00E12939"/>
    <w:rsid w:val="00E12C71"/>
    <w:rsid w:val="00E13281"/>
    <w:rsid w:val="00E13D59"/>
    <w:rsid w:val="00E150DD"/>
    <w:rsid w:val="00E179A7"/>
    <w:rsid w:val="00E17FF8"/>
    <w:rsid w:val="00E20115"/>
    <w:rsid w:val="00E21A1D"/>
    <w:rsid w:val="00E226B8"/>
    <w:rsid w:val="00E24294"/>
    <w:rsid w:val="00E24D7A"/>
    <w:rsid w:val="00E254C0"/>
    <w:rsid w:val="00E2698A"/>
    <w:rsid w:val="00E26F77"/>
    <w:rsid w:val="00E3113F"/>
    <w:rsid w:val="00E3117C"/>
    <w:rsid w:val="00E3451F"/>
    <w:rsid w:val="00E35826"/>
    <w:rsid w:val="00E358E9"/>
    <w:rsid w:val="00E3706B"/>
    <w:rsid w:val="00E375A0"/>
    <w:rsid w:val="00E40F20"/>
    <w:rsid w:val="00E439CF"/>
    <w:rsid w:val="00E43D58"/>
    <w:rsid w:val="00E44254"/>
    <w:rsid w:val="00E44CC8"/>
    <w:rsid w:val="00E453A8"/>
    <w:rsid w:val="00E4568A"/>
    <w:rsid w:val="00E46091"/>
    <w:rsid w:val="00E469E7"/>
    <w:rsid w:val="00E47501"/>
    <w:rsid w:val="00E47626"/>
    <w:rsid w:val="00E50B63"/>
    <w:rsid w:val="00E51590"/>
    <w:rsid w:val="00E520A5"/>
    <w:rsid w:val="00E522A4"/>
    <w:rsid w:val="00E53ADC"/>
    <w:rsid w:val="00E54FF8"/>
    <w:rsid w:val="00E565AC"/>
    <w:rsid w:val="00E6036B"/>
    <w:rsid w:val="00E60F10"/>
    <w:rsid w:val="00E61DA8"/>
    <w:rsid w:val="00E61E0F"/>
    <w:rsid w:val="00E629C4"/>
    <w:rsid w:val="00E62CAE"/>
    <w:rsid w:val="00E639EF"/>
    <w:rsid w:val="00E63C2B"/>
    <w:rsid w:val="00E64FC8"/>
    <w:rsid w:val="00E66740"/>
    <w:rsid w:val="00E6682E"/>
    <w:rsid w:val="00E669C9"/>
    <w:rsid w:val="00E67693"/>
    <w:rsid w:val="00E67AA6"/>
    <w:rsid w:val="00E67E00"/>
    <w:rsid w:val="00E706CC"/>
    <w:rsid w:val="00E7081E"/>
    <w:rsid w:val="00E710DE"/>
    <w:rsid w:val="00E7305A"/>
    <w:rsid w:val="00E74F65"/>
    <w:rsid w:val="00E75D81"/>
    <w:rsid w:val="00E80BDA"/>
    <w:rsid w:val="00E80D82"/>
    <w:rsid w:val="00E80F62"/>
    <w:rsid w:val="00E82C4E"/>
    <w:rsid w:val="00E82D88"/>
    <w:rsid w:val="00E8675F"/>
    <w:rsid w:val="00E87514"/>
    <w:rsid w:val="00E87A93"/>
    <w:rsid w:val="00E9161B"/>
    <w:rsid w:val="00E91FF3"/>
    <w:rsid w:val="00E9219C"/>
    <w:rsid w:val="00E922B3"/>
    <w:rsid w:val="00E9297B"/>
    <w:rsid w:val="00E92B2F"/>
    <w:rsid w:val="00E92C73"/>
    <w:rsid w:val="00E934C5"/>
    <w:rsid w:val="00E93C76"/>
    <w:rsid w:val="00E94993"/>
    <w:rsid w:val="00E96B09"/>
    <w:rsid w:val="00E97909"/>
    <w:rsid w:val="00E979A8"/>
    <w:rsid w:val="00EA034E"/>
    <w:rsid w:val="00EA196D"/>
    <w:rsid w:val="00EA1B23"/>
    <w:rsid w:val="00EA1DE5"/>
    <w:rsid w:val="00EA2B06"/>
    <w:rsid w:val="00EA3C30"/>
    <w:rsid w:val="00EA4238"/>
    <w:rsid w:val="00EA5281"/>
    <w:rsid w:val="00EA5879"/>
    <w:rsid w:val="00EA5AE8"/>
    <w:rsid w:val="00EA7DB1"/>
    <w:rsid w:val="00EB1770"/>
    <w:rsid w:val="00EB3C4F"/>
    <w:rsid w:val="00EB5D20"/>
    <w:rsid w:val="00EB64B4"/>
    <w:rsid w:val="00EB6ACE"/>
    <w:rsid w:val="00EB77EC"/>
    <w:rsid w:val="00EB785B"/>
    <w:rsid w:val="00EC02A0"/>
    <w:rsid w:val="00EC0345"/>
    <w:rsid w:val="00EC0DB9"/>
    <w:rsid w:val="00EC280C"/>
    <w:rsid w:val="00EC366C"/>
    <w:rsid w:val="00EC4827"/>
    <w:rsid w:val="00EC4896"/>
    <w:rsid w:val="00EC553D"/>
    <w:rsid w:val="00EC5B97"/>
    <w:rsid w:val="00EC6DA5"/>
    <w:rsid w:val="00EC7C45"/>
    <w:rsid w:val="00ED0C41"/>
    <w:rsid w:val="00ED3297"/>
    <w:rsid w:val="00ED389F"/>
    <w:rsid w:val="00ED4230"/>
    <w:rsid w:val="00ED464C"/>
    <w:rsid w:val="00ED46E1"/>
    <w:rsid w:val="00ED57C8"/>
    <w:rsid w:val="00ED666F"/>
    <w:rsid w:val="00ED7B99"/>
    <w:rsid w:val="00EE0344"/>
    <w:rsid w:val="00EE26B3"/>
    <w:rsid w:val="00EE2A9B"/>
    <w:rsid w:val="00EE4DC7"/>
    <w:rsid w:val="00EE62BE"/>
    <w:rsid w:val="00EE6519"/>
    <w:rsid w:val="00EE7328"/>
    <w:rsid w:val="00EE7510"/>
    <w:rsid w:val="00EE790A"/>
    <w:rsid w:val="00EF2030"/>
    <w:rsid w:val="00EF44A8"/>
    <w:rsid w:val="00EF4E95"/>
    <w:rsid w:val="00EF5271"/>
    <w:rsid w:val="00EF60D1"/>
    <w:rsid w:val="00EF6C05"/>
    <w:rsid w:val="00EF7098"/>
    <w:rsid w:val="00F01FFE"/>
    <w:rsid w:val="00F02759"/>
    <w:rsid w:val="00F0425B"/>
    <w:rsid w:val="00F055CD"/>
    <w:rsid w:val="00F05EE4"/>
    <w:rsid w:val="00F0611E"/>
    <w:rsid w:val="00F0626C"/>
    <w:rsid w:val="00F06690"/>
    <w:rsid w:val="00F066A4"/>
    <w:rsid w:val="00F076A7"/>
    <w:rsid w:val="00F07B5D"/>
    <w:rsid w:val="00F07E0C"/>
    <w:rsid w:val="00F07E47"/>
    <w:rsid w:val="00F10024"/>
    <w:rsid w:val="00F11629"/>
    <w:rsid w:val="00F121F0"/>
    <w:rsid w:val="00F14409"/>
    <w:rsid w:val="00F163AF"/>
    <w:rsid w:val="00F16AD9"/>
    <w:rsid w:val="00F24580"/>
    <w:rsid w:val="00F252C2"/>
    <w:rsid w:val="00F2662D"/>
    <w:rsid w:val="00F30F5A"/>
    <w:rsid w:val="00F32ECD"/>
    <w:rsid w:val="00F3347A"/>
    <w:rsid w:val="00F34342"/>
    <w:rsid w:val="00F35440"/>
    <w:rsid w:val="00F36D0A"/>
    <w:rsid w:val="00F36DE5"/>
    <w:rsid w:val="00F40C10"/>
    <w:rsid w:val="00F40EA2"/>
    <w:rsid w:val="00F41152"/>
    <w:rsid w:val="00F419F8"/>
    <w:rsid w:val="00F41D9D"/>
    <w:rsid w:val="00F42D11"/>
    <w:rsid w:val="00F42D69"/>
    <w:rsid w:val="00F42E6F"/>
    <w:rsid w:val="00F4326A"/>
    <w:rsid w:val="00F436D6"/>
    <w:rsid w:val="00F43787"/>
    <w:rsid w:val="00F44714"/>
    <w:rsid w:val="00F45E17"/>
    <w:rsid w:val="00F46D5D"/>
    <w:rsid w:val="00F473E1"/>
    <w:rsid w:val="00F47788"/>
    <w:rsid w:val="00F50777"/>
    <w:rsid w:val="00F50F74"/>
    <w:rsid w:val="00F510D6"/>
    <w:rsid w:val="00F514EB"/>
    <w:rsid w:val="00F521A2"/>
    <w:rsid w:val="00F528C9"/>
    <w:rsid w:val="00F52F7E"/>
    <w:rsid w:val="00F5404A"/>
    <w:rsid w:val="00F559C9"/>
    <w:rsid w:val="00F55FC5"/>
    <w:rsid w:val="00F5654C"/>
    <w:rsid w:val="00F57B45"/>
    <w:rsid w:val="00F627C0"/>
    <w:rsid w:val="00F64C33"/>
    <w:rsid w:val="00F657AA"/>
    <w:rsid w:val="00F6653C"/>
    <w:rsid w:val="00F66BA5"/>
    <w:rsid w:val="00F66FA4"/>
    <w:rsid w:val="00F67944"/>
    <w:rsid w:val="00F71068"/>
    <w:rsid w:val="00F7267B"/>
    <w:rsid w:val="00F72C39"/>
    <w:rsid w:val="00F72C49"/>
    <w:rsid w:val="00F75044"/>
    <w:rsid w:val="00F75D80"/>
    <w:rsid w:val="00F76754"/>
    <w:rsid w:val="00F77E1C"/>
    <w:rsid w:val="00F80566"/>
    <w:rsid w:val="00F80580"/>
    <w:rsid w:val="00F80B74"/>
    <w:rsid w:val="00F81916"/>
    <w:rsid w:val="00F82E47"/>
    <w:rsid w:val="00F83790"/>
    <w:rsid w:val="00F8421A"/>
    <w:rsid w:val="00F846EE"/>
    <w:rsid w:val="00F84EDE"/>
    <w:rsid w:val="00F8610C"/>
    <w:rsid w:val="00F862BB"/>
    <w:rsid w:val="00F90023"/>
    <w:rsid w:val="00F90894"/>
    <w:rsid w:val="00F918BC"/>
    <w:rsid w:val="00F938F4"/>
    <w:rsid w:val="00F94416"/>
    <w:rsid w:val="00F94CC0"/>
    <w:rsid w:val="00F950F2"/>
    <w:rsid w:val="00F9572C"/>
    <w:rsid w:val="00F96702"/>
    <w:rsid w:val="00F96ACE"/>
    <w:rsid w:val="00FA2007"/>
    <w:rsid w:val="00FA2329"/>
    <w:rsid w:val="00FA272C"/>
    <w:rsid w:val="00FA281E"/>
    <w:rsid w:val="00FA2C3F"/>
    <w:rsid w:val="00FA2F2F"/>
    <w:rsid w:val="00FA2F98"/>
    <w:rsid w:val="00FA4652"/>
    <w:rsid w:val="00FA481E"/>
    <w:rsid w:val="00FA567C"/>
    <w:rsid w:val="00FA6428"/>
    <w:rsid w:val="00FB0EEB"/>
    <w:rsid w:val="00FB14AA"/>
    <w:rsid w:val="00FB1573"/>
    <w:rsid w:val="00FB1ACC"/>
    <w:rsid w:val="00FB21A7"/>
    <w:rsid w:val="00FB2CB3"/>
    <w:rsid w:val="00FB34F4"/>
    <w:rsid w:val="00FB3992"/>
    <w:rsid w:val="00FB4047"/>
    <w:rsid w:val="00FB4296"/>
    <w:rsid w:val="00FB4B68"/>
    <w:rsid w:val="00FB4CAE"/>
    <w:rsid w:val="00FB6CA5"/>
    <w:rsid w:val="00FB78AA"/>
    <w:rsid w:val="00FC163B"/>
    <w:rsid w:val="00FC1D3A"/>
    <w:rsid w:val="00FC220C"/>
    <w:rsid w:val="00FC224A"/>
    <w:rsid w:val="00FC24FC"/>
    <w:rsid w:val="00FC2C96"/>
    <w:rsid w:val="00FC3F42"/>
    <w:rsid w:val="00FC4399"/>
    <w:rsid w:val="00FC43F4"/>
    <w:rsid w:val="00FC5126"/>
    <w:rsid w:val="00FC5863"/>
    <w:rsid w:val="00FC5BC6"/>
    <w:rsid w:val="00FC6926"/>
    <w:rsid w:val="00FC744D"/>
    <w:rsid w:val="00FD036C"/>
    <w:rsid w:val="00FD0D7B"/>
    <w:rsid w:val="00FD23FD"/>
    <w:rsid w:val="00FD3545"/>
    <w:rsid w:val="00FD7663"/>
    <w:rsid w:val="00FD7A55"/>
    <w:rsid w:val="00FD7E47"/>
    <w:rsid w:val="00FE03D8"/>
    <w:rsid w:val="00FE376D"/>
    <w:rsid w:val="00FE3D8A"/>
    <w:rsid w:val="00FE5443"/>
    <w:rsid w:val="00FE5C99"/>
    <w:rsid w:val="00FE5F0D"/>
    <w:rsid w:val="00FE6305"/>
    <w:rsid w:val="00FE6C96"/>
    <w:rsid w:val="00FE6EB9"/>
    <w:rsid w:val="00FE7732"/>
    <w:rsid w:val="00FF08F5"/>
    <w:rsid w:val="00FF1B06"/>
    <w:rsid w:val="00FF1FB3"/>
    <w:rsid w:val="00FF2B7C"/>
    <w:rsid w:val="00FF2D26"/>
    <w:rsid w:val="00FF4AB4"/>
    <w:rsid w:val="00FF4ACF"/>
    <w:rsid w:val="00FF6427"/>
    <w:rsid w:val="00FF6652"/>
    <w:rsid w:val="00FF6D3A"/>
    <w:rsid w:val="00FF6E0F"/>
    <w:rsid w:val="00FF71EC"/>
    <w:rsid w:val="00FF7337"/>
    <w:rsid w:val="00FF73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
    <w:basedOn w:val="Normal"/>
    <w:link w:val="ListParagraphChar"/>
    <w:uiPriority w:val="34"/>
    <w:qFormat/>
    <w:rsid w:val="005B2997"/>
    <w:pPr>
      <w:ind w:left="720"/>
      <w:contextualSpacing/>
    </w:pPr>
    <w:rPr>
      <w:sz w:val="20"/>
      <w:szCs w:val="20"/>
    </w:rPr>
  </w:style>
  <w:style w:type="character" w:customStyle="1" w:styleId="ListParagraphChar">
    <w:name w:val="List Paragraph Char"/>
    <w:aliases w:val="Normal bullet 2 Char,List Paragraph1 Char,List1 Char,Forth level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5570FC"/>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basedOn w:val="Normal"/>
    <w:link w:val="FootnoteTextChar"/>
    <w:uiPriority w:val="99"/>
    <w:semiHidden/>
    <w:unhideWhenUsed/>
    <w:rsid w:val="00883FEF"/>
    <w:pPr>
      <w:spacing w:after="0" w:line="240" w:lineRule="auto"/>
    </w:pPr>
    <w:rPr>
      <w:sz w:val="20"/>
      <w:szCs w:val="20"/>
    </w:rPr>
  </w:style>
  <w:style w:type="character" w:customStyle="1" w:styleId="FootnoteTextChar">
    <w:name w:val="Footnote Text Char"/>
    <w:link w:val="FootnoteText"/>
    <w:uiPriority w:val="99"/>
    <w:semiHidden/>
    <w:rsid w:val="00883FEF"/>
    <w:rPr>
      <w:rFonts w:ascii="Calibri" w:eastAsia="Calibri" w:hAnsi="Calibri" w:cs="Times New Roman"/>
      <w:sz w:val="20"/>
      <w:szCs w:val="20"/>
    </w:rPr>
  </w:style>
  <w:style w:type="character" w:styleId="FootnoteReference">
    <w:name w:val="footnote reference"/>
    <w:uiPriority w:val="99"/>
    <w:semiHidden/>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lang w:val="ro-RO" w:eastAsia="ro-RO"/>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FollowedHyperlink">
    <w:name w:val="FollowedHyperlink"/>
    <w:basedOn w:val="DefaultParagraphFont"/>
    <w:uiPriority w:val="99"/>
    <w:semiHidden/>
    <w:unhideWhenUsed/>
    <w:rsid w:val="00591071"/>
    <w:rPr>
      <w:color w:val="800080"/>
      <w:u w:val="single"/>
    </w:rPr>
  </w:style>
</w:styles>
</file>

<file path=word/webSettings.xml><?xml version="1.0" encoding="utf-8"?>
<w:webSettings xmlns:r="http://schemas.openxmlformats.org/officeDocument/2006/relationships" xmlns:w="http://schemas.openxmlformats.org/wordprocessingml/2006/main">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ca.r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c.europa.eu/sfc/en/2014/support-ms/mon-guide" TargetMode="External"/><Relationship Id="rId17" Type="http://schemas.openxmlformats.org/officeDocument/2006/relationships/hyperlink" Target="http://www.poca.ro" TargetMode="External"/><Relationship Id="rId2" Type="http://schemas.openxmlformats.org/officeDocument/2006/relationships/customXml" Target="../customXml/item2.xml"/><Relationship Id="rId16" Type="http://schemas.openxmlformats.org/officeDocument/2006/relationships/hyperlink" Target="http://www.fonduri-ue.ro/mysmi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file:///C:\Users\steluta.bulaceanu\AppData\Local\Microsoft\Windows\Temporary%20Internet%20Files\Content.Outlook\6X9LI8XH\www.poca.ro"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steluta.bulaceanu\AppData\Local\Microsoft\Windows\Temporary%20Internet%20Files\Content.Outlook\6X9LI8XH\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7C90F-F797-4AF1-B73D-399B61FB6041}">
  <ds:schemaRefs>
    <ds:schemaRef ds:uri="http://schemas.openxmlformats.org/officeDocument/2006/bibliography"/>
  </ds:schemaRefs>
</ds:datastoreItem>
</file>

<file path=customXml/itemProps2.xml><?xml version="1.0" encoding="utf-8"?>
<ds:datastoreItem xmlns:ds="http://schemas.openxmlformats.org/officeDocument/2006/customXml" ds:itemID="{D66C6F59-34D8-4F4B-B882-154D88E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9607</Words>
  <Characters>54764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64243</CharactersWithSpaces>
  <SharedDoc>false</SharedDoc>
  <HLinks>
    <vt:vector size="204" baseType="variant">
      <vt:variant>
        <vt:i4>7929900</vt:i4>
      </vt:variant>
      <vt:variant>
        <vt:i4>186</vt:i4>
      </vt:variant>
      <vt:variant>
        <vt:i4>0</vt:i4>
      </vt:variant>
      <vt:variant>
        <vt:i4>5</vt:i4>
      </vt:variant>
      <vt:variant>
        <vt:lpwstr>http://www.poca.ro/</vt:lpwstr>
      </vt:variant>
      <vt:variant>
        <vt:lpwstr/>
      </vt:variant>
      <vt:variant>
        <vt:i4>8126504</vt:i4>
      </vt:variant>
      <vt:variant>
        <vt:i4>183</vt:i4>
      </vt:variant>
      <vt:variant>
        <vt:i4>0</vt:i4>
      </vt:variant>
      <vt:variant>
        <vt:i4>5</vt:i4>
      </vt:variant>
      <vt:variant>
        <vt:lpwstr>http://www.fonduri-ue.ro/mysmis</vt:lpwstr>
      </vt:variant>
      <vt:variant>
        <vt:lpwstr/>
      </vt:variant>
      <vt:variant>
        <vt:i4>6029376</vt:i4>
      </vt:variant>
      <vt:variant>
        <vt:i4>180</vt:i4>
      </vt:variant>
      <vt:variant>
        <vt:i4>0</vt:i4>
      </vt:variant>
      <vt:variant>
        <vt:i4>5</vt:i4>
      </vt:variant>
      <vt:variant>
        <vt:lpwstr>C:\Users\steluta.bulaceanu\AppData\Local\Microsoft\Windows\Temporary Internet Files\Content.Outlook\6X9LI8XH\www.poca.ro</vt:lpwstr>
      </vt:variant>
      <vt:variant>
        <vt:lpwstr/>
      </vt:variant>
      <vt:variant>
        <vt:i4>6029376</vt:i4>
      </vt:variant>
      <vt:variant>
        <vt:i4>177</vt:i4>
      </vt:variant>
      <vt:variant>
        <vt:i4>0</vt:i4>
      </vt:variant>
      <vt:variant>
        <vt:i4>5</vt:i4>
      </vt:variant>
      <vt:variant>
        <vt:lpwstr>C:\Users\steluta.bulaceanu\AppData\Local\Microsoft\Windows\Temporary Internet Files\Content.Outlook\6X9LI8XH\www.poca.ro</vt:lpwstr>
      </vt:variant>
      <vt:variant>
        <vt:lpwstr/>
      </vt:variant>
      <vt:variant>
        <vt:i4>7929900</vt:i4>
      </vt:variant>
      <vt:variant>
        <vt:i4>174</vt:i4>
      </vt:variant>
      <vt:variant>
        <vt:i4>0</vt:i4>
      </vt:variant>
      <vt:variant>
        <vt:i4>5</vt:i4>
      </vt:variant>
      <vt:variant>
        <vt:lpwstr>http://www.poca.ro/</vt:lpwstr>
      </vt:variant>
      <vt:variant>
        <vt:lpwstr/>
      </vt:variant>
      <vt:variant>
        <vt:i4>1769473</vt:i4>
      </vt:variant>
      <vt:variant>
        <vt:i4>171</vt:i4>
      </vt:variant>
      <vt:variant>
        <vt:i4>0</vt:i4>
      </vt:variant>
      <vt:variant>
        <vt:i4>5</vt:i4>
      </vt:variant>
      <vt:variant>
        <vt:lpwstr>http://ec.europa.eu/sfc/en/2014/support-ms/mon-guide</vt:lpwstr>
      </vt:variant>
      <vt:variant>
        <vt:lpwstr/>
      </vt:variant>
      <vt:variant>
        <vt:i4>1638459</vt:i4>
      </vt:variant>
      <vt:variant>
        <vt:i4>164</vt:i4>
      </vt:variant>
      <vt:variant>
        <vt:i4>0</vt:i4>
      </vt:variant>
      <vt:variant>
        <vt:i4>5</vt:i4>
      </vt:variant>
      <vt:variant>
        <vt:lpwstr/>
      </vt:variant>
      <vt:variant>
        <vt:lpwstr>_Toc471991717</vt:lpwstr>
      </vt:variant>
      <vt:variant>
        <vt:i4>1638459</vt:i4>
      </vt:variant>
      <vt:variant>
        <vt:i4>158</vt:i4>
      </vt:variant>
      <vt:variant>
        <vt:i4>0</vt:i4>
      </vt:variant>
      <vt:variant>
        <vt:i4>5</vt:i4>
      </vt:variant>
      <vt:variant>
        <vt:lpwstr/>
      </vt:variant>
      <vt:variant>
        <vt:lpwstr>_Toc471991716</vt:lpwstr>
      </vt:variant>
      <vt:variant>
        <vt:i4>1638459</vt:i4>
      </vt:variant>
      <vt:variant>
        <vt:i4>152</vt:i4>
      </vt:variant>
      <vt:variant>
        <vt:i4>0</vt:i4>
      </vt:variant>
      <vt:variant>
        <vt:i4>5</vt:i4>
      </vt:variant>
      <vt:variant>
        <vt:lpwstr/>
      </vt:variant>
      <vt:variant>
        <vt:lpwstr>_Toc471991715</vt:lpwstr>
      </vt:variant>
      <vt:variant>
        <vt:i4>1638459</vt:i4>
      </vt:variant>
      <vt:variant>
        <vt:i4>146</vt:i4>
      </vt:variant>
      <vt:variant>
        <vt:i4>0</vt:i4>
      </vt:variant>
      <vt:variant>
        <vt:i4>5</vt:i4>
      </vt:variant>
      <vt:variant>
        <vt:lpwstr/>
      </vt:variant>
      <vt:variant>
        <vt:lpwstr>_Toc471991714</vt:lpwstr>
      </vt:variant>
      <vt:variant>
        <vt:i4>1638459</vt:i4>
      </vt:variant>
      <vt:variant>
        <vt:i4>140</vt:i4>
      </vt:variant>
      <vt:variant>
        <vt:i4>0</vt:i4>
      </vt:variant>
      <vt:variant>
        <vt:i4>5</vt:i4>
      </vt:variant>
      <vt:variant>
        <vt:lpwstr/>
      </vt:variant>
      <vt:variant>
        <vt:lpwstr>_Toc471991713</vt:lpwstr>
      </vt:variant>
      <vt:variant>
        <vt:i4>1638459</vt:i4>
      </vt:variant>
      <vt:variant>
        <vt:i4>134</vt:i4>
      </vt:variant>
      <vt:variant>
        <vt:i4>0</vt:i4>
      </vt:variant>
      <vt:variant>
        <vt:i4>5</vt:i4>
      </vt:variant>
      <vt:variant>
        <vt:lpwstr/>
      </vt:variant>
      <vt:variant>
        <vt:lpwstr>_Toc471991712</vt:lpwstr>
      </vt:variant>
      <vt:variant>
        <vt:i4>1638459</vt:i4>
      </vt:variant>
      <vt:variant>
        <vt:i4>128</vt:i4>
      </vt:variant>
      <vt:variant>
        <vt:i4>0</vt:i4>
      </vt:variant>
      <vt:variant>
        <vt:i4>5</vt:i4>
      </vt:variant>
      <vt:variant>
        <vt:lpwstr/>
      </vt:variant>
      <vt:variant>
        <vt:lpwstr>_Toc471991711</vt:lpwstr>
      </vt:variant>
      <vt:variant>
        <vt:i4>1638459</vt:i4>
      </vt:variant>
      <vt:variant>
        <vt:i4>122</vt:i4>
      </vt:variant>
      <vt:variant>
        <vt:i4>0</vt:i4>
      </vt:variant>
      <vt:variant>
        <vt:i4>5</vt:i4>
      </vt:variant>
      <vt:variant>
        <vt:lpwstr/>
      </vt:variant>
      <vt:variant>
        <vt:lpwstr>_Toc471991710</vt:lpwstr>
      </vt:variant>
      <vt:variant>
        <vt:i4>1572923</vt:i4>
      </vt:variant>
      <vt:variant>
        <vt:i4>116</vt:i4>
      </vt:variant>
      <vt:variant>
        <vt:i4>0</vt:i4>
      </vt:variant>
      <vt:variant>
        <vt:i4>5</vt:i4>
      </vt:variant>
      <vt:variant>
        <vt:lpwstr/>
      </vt:variant>
      <vt:variant>
        <vt:lpwstr>_Toc471991709</vt:lpwstr>
      </vt:variant>
      <vt:variant>
        <vt:i4>1572923</vt:i4>
      </vt:variant>
      <vt:variant>
        <vt:i4>110</vt:i4>
      </vt:variant>
      <vt:variant>
        <vt:i4>0</vt:i4>
      </vt:variant>
      <vt:variant>
        <vt:i4>5</vt:i4>
      </vt:variant>
      <vt:variant>
        <vt:lpwstr/>
      </vt:variant>
      <vt:variant>
        <vt:lpwstr>_Toc471991708</vt:lpwstr>
      </vt:variant>
      <vt:variant>
        <vt:i4>1572923</vt:i4>
      </vt:variant>
      <vt:variant>
        <vt:i4>104</vt:i4>
      </vt:variant>
      <vt:variant>
        <vt:i4>0</vt:i4>
      </vt:variant>
      <vt:variant>
        <vt:i4>5</vt:i4>
      </vt:variant>
      <vt:variant>
        <vt:lpwstr/>
      </vt:variant>
      <vt:variant>
        <vt:lpwstr>_Toc471991707</vt:lpwstr>
      </vt:variant>
      <vt:variant>
        <vt:i4>1572923</vt:i4>
      </vt:variant>
      <vt:variant>
        <vt:i4>98</vt:i4>
      </vt:variant>
      <vt:variant>
        <vt:i4>0</vt:i4>
      </vt:variant>
      <vt:variant>
        <vt:i4>5</vt:i4>
      </vt:variant>
      <vt:variant>
        <vt:lpwstr/>
      </vt:variant>
      <vt:variant>
        <vt:lpwstr>_Toc471991706</vt:lpwstr>
      </vt:variant>
      <vt:variant>
        <vt:i4>1572923</vt:i4>
      </vt:variant>
      <vt:variant>
        <vt:i4>92</vt:i4>
      </vt:variant>
      <vt:variant>
        <vt:i4>0</vt:i4>
      </vt:variant>
      <vt:variant>
        <vt:i4>5</vt:i4>
      </vt:variant>
      <vt:variant>
        <vt:lpwstr/>
      </vt:variant>
      <vt:variant>
        <vt:lpwstr>_Toc471991705</vt:lpwstr>
      </vt:variant>
      <vt:variant>
        <vt:i4>1572923</vt:i4>
      </vt:variant>
      <vt:variant>
        <vt:i4>86</vt:i4>
      </vt:variant>
      <vt:variant>
        <vt:i4>0</vt:i4>
      </vt:variant>
      <vt:variant>
        <vt:i4>5</vt:i4>
      </vt:variant>
      <vt:variant>
        <vt:lpwstr/>
      </vt:variant>
      <vt:variant>
        <vt:lpwstr>_Toc471991704</vt:lpwstr>
      </vt:variant>
      <vt:variant>
        <vt:i4>1572923</vt:i4>
      </vt:variant>
      <vt:variant>
        <vt:i4>80</vt:i4>
      </vt:variant>
      <vt:variant>
        <vt:i4>0</vt:i4>
      </vt:variant>
      <vt:variant>
        <vt:i4>5</vt:i4>
      </vt:variant>
      <vt:variant>
        <vt:lpwstr/>
      </vt:variant>
      <vt:variant>
        <vt:lpwstr>_Toc471991703</vt:lpwstr>
      </vt:variant>
      <vt:variant>
        <vt:i4>1572923</vt:i4>
      </vt:variant>
      <vt:variant>
        <vt:i4>74</vt:i4>
      </vt:variant>
      <vt:variant>
        <vt:i4>0</vt:i4>
      </vt:variant>
      <vt:variant>
        <vt:i4>5</vt:i4>
      </vt:variant>
      <vt:variant>
        <vt:lpwstr/>
      </vt:variant>
      <vt:variant>
        <vt:lpwstr>_Toc471991702</vt:lpwstr>
      </vt:variant>
      <vt:variant>
        <vt:i4>1572923</vt:i4>
      </vt:variant>
      <vt:variant>
        <vt:i4>68</vt:i4>
      </vt:variant>
      <vt:variant>
        <vt:i4>0</vt:i4>
      </vt:variant>
      <vt:variant>
        <vt:i4>5</vt:i4>
      </vt:variant>
      <vt:variant>
        <vt:lpwstr/>
      </vt:variant>
      <vt:variant>
        <vt:lpwstr>_Toc471991701</vt:lpwstr>
      </vt:variant>
      <vt:variant>
        <vt:i4>1572923</vt:i4>
      </vt:variant>
      <vt:variant>
        <vt:i4>62</vt:i4>
      </vt:variant>
      <vt:variant>
        <vt:i4>0</vt:i4>
      </vt:variant>
      <vt:variant>
        <vt:i4>5</vt:i4>
      </vt:variant>
      <vt:variant>
        <vt:lpwstr/>
      </vt:variant>
      <vt:variant>
        <vt:lpwstr>_Toc471991700</vt:lpwstr>
      </vt:variant>
      <vt:variant>
        <vt:i4>1114170</vt:i4>
      </vt:variant>
      <vt:variant>
        <vt:i4>56</vt:i4>
      </vt:variant>
      <vt:variant>
        <vt:i4>0</vt:i4>
      </vt:variant>
      <vt:variant>
        <vt:i4>5</vt:i4>
      </vt:variant>
      <vt:variant>
        <vt:lpwstr/>
      </vt:variant>
      <vt:variant>
        <vt:lpwstr>_Toc471991699</vt:lpwstr>
      </vt:variant>
      <vt:variant>
        <vt:i4>1114170</vt:i4>
      </vt:variant>
      <vt:variant>
        <vt:i4>50</vt:i4>
      </vt:variant>
      <vt:variant>
        <vt:i4>0</vt:i4>
      </vt:variant>
      <vt:variant>
        <vt:i4>5</vt:i4>
      </vt:variant>
      <vt:variant>
        <vt:lpwstr/>
      </vt:variant>
      <vt:variant>
        <vt:lpwstr>_Toc471991698</vt:lpwstr>
      </vt:variant>
      <vt:variant>
        <vt:i4>1114170</vt:i4>
      </vt:variant>
      <vt:variant>
        <vt:i4>44</vt:i4>
      </vt:variant>
      <vt:variant>
        <vt:i4>0</vt:i4>
      </vt:variant>
      <vt:variant>
        <vt:i4>5</vt:i4>
      </vt:variant>
      <vt:variant>
        <vt:lpwstr/>
      </vt:variant>
      <vt:variant>
        <vt:lpwstr>_Toc471991697</vt:lpwstr>
      </vt:variant>
      <vt:variant>
        <vt:i4>1114170</vt:i4>
      </vt:variant>
      <vt:variant>
        <vt:i4>38</vt:i4>
      </vt:variant>
      <vt:variant>
        <vt:i4>0</vt:i4>
      </vt:variant>
      <vt:variant>
        <vt:i4>5</vt:i4>
      </vt:variant>
      <vt:variant>
        <vt:lpwstr/>
      </vt:variant>
      <vt:variant>
        <vt:lpwstr>_Toc471991696</vt:lpwstr>
      </vt:variant>
      <vt:variant>
        <vt:i4>1114170</vt:i4>
      </vt:variant>
      <vt:variant>
        <vt:i4>32</vt:i4>
      </vt:variant>
      <vt:variant>
        <vt:i4>0</vt:i4>
      </vt:variant>
      <vt:variant>
        <vt:i4>5</vt:i4>
      </vt:variant>
      <vt:variant>
        <vt:lpwstr/>
      </vt:variant>
      <vt:variant>
        <vt:lpwstr>_Toc471991695</vt:lpwstr>
      </vt:variant>
      <vt:variant>
        <vt:i4>1114170</vt:i4>
      </vt:variant>
      <vt:variant>
        <vt:i4>26</vt:i4>
      </vt:variant>
      <vt:variant>
        <vt:i4>0</vt:i4>
      </vt:variant>
      <vt:variant>
        <vt:i4>5</vt:i4>
      </vt:variant>
      <vt:variant>
        <vt:lpwstr/>
      </vt:variant>
      <vt:variant>
        <vt:lpwstr>_Toc471991694</vt:lpwstr>
      </vt:variant>
      <vt:variant>
        <vt:i4>1114170</vt:i4>
      </vt:variant>
      <vt:variant>
        <vt:i4>20</vt:i4>
      </vt:variant>
      <vt:variant>
        <vt:i4>0</vt:i4>
      </vt:variant>
      <vt:variant>
        <vt:i4>5</vt:i4>
      </vt:variant>
      <vt:variant>
        <vt:lpwstr/>
      </vt:variant>
      <vt:variant>
        <vt:lpwstr>_Toc471991693</vt:lpwstr>
      </vt:variant>
      <vt:variant>
        <vt:i4>1114170</vt:i4>
      </vt:variant>
      <vt:variant>
        <vt:i4>14</vt:i4>
      </vt:variant>
      <vt:variant>
        <vt:i4>0</vt:i4>
      </vt:variant>
      <vt:variant>
        <vt:i4>5</vt:i4>
      </vt:variant>
      <vt:variant>
        <vt:lpwstr/>
      </vt:variant>
      <vt:variant>
        <vt:lpwstr>_Toc471991692</vt:lpwstr>
      </vt:variant>
      <vt:variant>
        <vt:i4>1114170</vt:i4>
      </vt:variant>
      <vt:variant>
        <vt:i4>8</vt:i4>
      </vt:variant>
      <vt:variant>
        <vt:i4>0</vt:i4>
      </vt:variant>
      <vt:variant>
        <vt:i4>5</vt:i4>
      </vt:variant>
      <vt:variant>
        <vt:lpwstr/>
      </vt:variant>
      <vt:variant>
        <vt:lpwstr>_Toc471991691</vt:lpwstr>
      </vt:variant>
      <vt:variant>
        <vt:i4>1114170</vt:i4>
      </vt:variant>
      <vt:variant>
        <vt:i4>2</vt:i4>
      </vt:variant>
      <vt:variant>
        <vt:i4>0</vt:i4>
      </vt:variant>
      <vt:variant>
        <vt:i4>5</vt:i4>
      </vt:variant>
      <vt:variant>
        <vt:lpwstr/>
      </vt:variant>
      <vt:variant>
        <vt:lpwstr>_Toc471991690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gabriela.fetche</dc:creator>
  <cp:lastModifiedBy>claudia.vasilca</cp:lastModifiedBy>
  <cp:revision>2</cp:revision>
  <cp:lastPrinted>2017-01-31T16:10:00Z</cp:lastPrinted>
  <dcterms:created xsi:type="dcterms:W3CDTF">2017-03-22T08:04:00Z</dcterms:created>
  <dcterms:modified xsi:type="dcterms:W3CDTF">2017-03-22T08:04:00Z</dcterms:modified>
</cp:coreProperties>
</file>