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A2F" w:rsidRPr="00674B57" w:rsidRDefault="009E4A2F" w:rsidP="00AE4090">
      <w:pPr>
        <w:jc w:val="center"/>
        <w:rPr>
          <w:rFonts w:ascii="Trebuchet MS" w:hAnsi="Trebuchet MS" w:cs="Tahoma"/>
          <w:b/>
        </w:rPr>
      </w:pPr>
    </w:p>
    <w:p w:rsidR="00DF5CFA" w:rsidRPr="00166540" w:rsidRDefault="00467E73" w:rsidP="00AE4090">
      <w:pPr>
        <w:jc w:val="center"/>
        <w:rPr>
          <w:rFonts w:ascii="Trebuchet MS" w:hAnsi="Trebuchet MS" w:cs="Tahoma"/>
          <w:b/>
          <w:lang w:val="ro-RO"/>
        </w:rPr>
      </w:pPr>
      <w:r w:rsidRPr="00166540">
        <w:rPr>
          <w:rFonts w:ascii="Trebuchet MS" w:hAnsi="Trebuchet MS" w:cs="Tahoma"/>
          <w:b/>
          <w:lang w:val="ro-RO"/>
        </w:rPr>
        <w:t xml:space="preserve">Ministerul Dezvoltării Regionale </w:t>
      </w:r>
      <w:proofErr w:type="spellStart"/>
      <w:r w:rsidRPr="00166540">
        <w:rPr>
          <w:rFonts w:ascii="Trebuchet MS" w:hAnsi="Trebuchet MS" w:cs="Tahoma"/>
          <w:b/>
          <w:lang w:val="ro-RO"/>
        </w:rPr>
        <w:t>şi</w:t>
      </w:r>
      <w:proofErr w:type="spellEnd"/>
      <w:r w:rsidRPr="00166540">
        <w:rPr>
          <w:rFonts w:ascii="Trebuchet MS" w:hAnsi="Trebuchet MS" w:cs="Tahoma"/>
          <w:b/>
          <w:lang w:val="ro-RO"/>
        </w:rPr>
        <w:t xml:space="preserve"> </w:t>
      </w:r>
      <w:proofErr w:type="spellStart"/>
      <w:r w:rsidRPr="00166540">
        <w:rPr>
          <w:rFonts w:ascii="Trebuchet MS" w:hAnsi="Trebuchet MS" w:cs="Tahoma"/>
          <w:b/>
          <w:lang w:val="ro-RO"/>
        </w:rPr>
        <w:t>Administraţiei</w:t>
      </w:r>
      <w:proofErr w:type="spellEnd"/>
      <w:r w:rsidRPr="00166540">
        <w:rPr>
          <w:rFonts w:ascii="Trebuchet MS" w:hAnsi="Trebuchet MS" w:cs="Tahoma"/>
          <w:b/>
          <w:lang w:val="ro-RO"/>
        </w:rPr>
        <w:t xml:space="preserve"> Publice</w:t>
      </w:r>
    </w:p>
    <w:p w:rsidR="00C825AA" w:rsidRPr="00166540" w:rsidRDefault="00C825AA" w:rsidP="00AE4090">
      <w:pPr>
        <w:pStyle w:val="NormalWeb"/>
        <w:spacing w:before="200" w:beforeAutospacing="0" w:after="0" w:afterAutospacing="0" w:line="216" w:lineRule="auto"/>
        <w:jc w:val="both"/>
        <w:rPr>
          <w:rFonts w:ascii="Trebuchet MS" w:eastAsiaTheme="minorEastAsia" w:hAnsi="Trebuchet MS" w:cs="Tahoma"/>
          <w:color w:val="000000" w:themeColor="text1"/>
          <w:kern w:val="24"/>
          <w:sz w:val="22"/>
          <w:szCs w:val="22"/>
          <w:lang w:val="ro-RO"/>
        </w:rPr>
      </w:pPr>
    </w:p>
    <w:tbl>
      <w:tblPr>
        <w:tblStyle w:val="TableGrid"/>
        <w:tblW w:w="4517" w:type="pct"/>
        <w:jc w:val="center"/>
        <w:tblLook w:val="04A0" w:firstRow="1" w:lastRow="0" w:firstColumn="1" w:lastColumn="0" w:noHBand="0" w:noVBand="1"/>
      </w:tblPr>
      <w:tblGrid>
        <w:gridCol w:w="1053"/>
        <w:gridCol w:w="1694"/>
        <w:gridCol w:w="1830"/>
        <w:gridCol w:w="2642"/>
        <w:gridCol w:w="1809"/>
        <w:gridCol w:w="1777"/>
        <w:gridCol w:w="2040"/>
        <w:gridCol w:w="1335"/>
      </w:tblGrid>
      <w:tr w:rsidR="00772E82" w:rsidRPr="00166540" w:rsidTr="00772E82">
        <w:trPr>
          <w:jc w:val="center"/>
        </w:trPr>
        <w:tc>
          <w:tcPr>
            <w:tcW w:w="1052" w:type="dxa"/>
            <w:shd w:val="clear" w:color="auto" w:fill="BFBFBF" w:themeFill="background1" w:themeFillShade="BF"/>
          </w:tcPr>
          <w:p w:rsidR="00772E82" w:rsidRPr="00166540" w:rsidRDefault="00772E82" w:rsidP="00BF30DC">
            <w:pPr>
              <w:jc w:val="center"/>
              <w:rPr>
                <w:rFonts w:ascii="Trebuchet MS" w:hAnsi="Trebuchet MS" w:cs="Tahoma"/>
                <w:b/>
                <w:lang w:val="ro-RO"/>
              </w:rPr>
            </w:pPr>
            <w:r w:rsidRPr="00166540">
              <w:rPr>
                <w:rFonts w:ascii="Trebuchet MS" w:hAnsi="Trebuchet MS" w:cs="Tahoma"/>
                <w:b/>
                <w:lang w:val="ro-RO"/>
              </w:rPr>
              <w:t>Cod proiect</w:t>
            </w:r>
          </w:p>
        </w:tc>
        <w:tc>
          <w:tcPr>
            <w:tcW w:w="1694" w:type="dxa"/>
            <w:shd w:val="clear" w:color="auto" w:fill="BFBFBF" w:themeFill="background1" w:themeFillShade="BF"/>
          </w:tcPr>
          <w:p w:rsidR="00772E82" w:rsidRPr="00166540" w:rsidRDefault="00772E82" w:rsidP="00BF30DC">
            <w:pPr>
              <w:jc w:val="center"/>
              <w:rPr>
                <w:rFonts w:ascii="Trebuchet MS" w:hAnsi="Trebuchet MS" w:cs="Tahoma"/>
                <w:b/>
                <w:lang w:val="ro-RO"/>
              </w:rPr>
            </w:pPr>
            <w:r w:rsidRPr="00166540">
              <w:rPr>
                <w:rFonts w:ascii="Trebuchet MS" w:hAnsi="Trebuchet MS" w:cs="Tahoma"/>
                <w:b/>
                <w:lang w:val="ro-RO"/>
              </w:rPr>
              <w:t>Titlul proiectului</w:t>
            </w:r>
          </w:p>
        </w:tc>
        <w:tc>
          <w:tcPr>
            <w:tcW w:w="1830" w:type="dxa"/>
            <w:shd w:val="clear" w:color="auto" w:fill="BFBFBF" w:themeFill="background1" w:themeFillShade="BF"/>
          </w:tcPr>
          <w:p w:rsidR="00772E82" w:rsidRPr="00166540" w:rsidRDefault="00772E82" w:rsidP="00BF30DC">
            <w:pPr>
              <w:jc w:val="center"/>
              <w:rPr>
                <w:rFonts w:ascii="Trebuchet MS" w:hAnsi="Trebuchet MS" w:cs="Tahoma"/>
                <w:b/>
                <w:lang w:val="ro-RO"/>
              </w:rPr>
            </w:pPr>
            <w:r w:rsidRPr="00166540">
              <w:rPr>
                <w:rFonts w:ascii="Trebuchet MS" w:hAnsi="Trebuchet MS" w:cs="Tahoma"/>
                <w:b/>
                <w:lang w:val="ro-RO"/>
              </w:rPr>
              <w:t>Durata de implementare</w:t>
            </w:r>
          </w:p>
        </w:tc>
        <w:tc>
          <w:tcPr>
            <w:tcW w:w="2642" w:type="dxa"/>
            <w:shd w:val="clear" w:color="auto" w:fill="BFBFBF" w:themeFill="background1" w:themeFillShade="BF"/>
          </w:tcPr>
          <w:p w:rsidR="00772E82" w:rsidRPr="00166540" w:rsidRDefault="00772E82" w:rsidP="00BF30DC">
            <w:pPr>
              <w:jc w:val="center"/>
              <w:rPr>
                <w:rFonts w:ascii="Trebuchet MS" w:hAnsi="Trebuchet MS" w:cs="Tahoma"/>
                <w:b/>
                <w:lang w:val="ro-RO"/>
              </w:rPr>
            </w:pPr>
            <w:r w:rsidRPr="00166540">
              <w:rPr>
                <w:rFonts w:ascii="Trebuchet MS" w:hAnsi="Trebuchet MS" w:cs="Tahoma"/>
                <w:b/>
                <w:lang w:val="ro-RO"/>
              </w:rPr>
              <w:t>Obiectivul specific</w:t>
            </w:r>
          </w:p>
        </w:tc>
        <w:tc>
          <w:tcPr>
            <w:tcW w:w="1809" w:type="dxa"/>
            <w:shd w:val="clear" w:color="auto" w:fill="BFBFBF" w:themeFill="background1" w:themeFillShade="BF"/>
          </w:tcPr>
          <w:p w:rsidR="00772E82" w:rsidRPr="00166540" w:rsidRDefault="00772E82" w:rsidP="00BF30DC">
            <w:pPr>
              <w:jc w:val="center"/>
              <w:rPr>
                <w:rFonts w:ascii="Trebuchet MS" w:hAnsi="Trebuchet MS" w:cs="Tahoma"/>
                <w:b/>
                <w:lang w:val="ro-RO"/>
              </w:rPr>
            </w:pPr>
            <w:r w:rsidRPr="00166540">
              <w:rPr>
                <w:rFonts w:ascii="Trebuchet MS" w:hAnsi="Trebuchet MS" w:cs="Tahoma"/>
                <w:b/>
                <w:lang w:val="ro-RO"/>
              </w:rPr>
              <w:t>Scopul proiectului</w:t>
            </w:r>
          </w:p>
        </w:tc>
        <w:tc>
          <w:tcPr>
            <w:tcW w:w="1777" w:type="dxa"/>
            <w:shd w:val="clear" w:color="auto" w:fill="BFBFBF" w:themeFill="background1" w:themeFillShade="BF"/>
          </w:tcPr>
          <w:p w:rsidR="00772E82" w:rsidRDefault="00772E82" w:rsidP="00BF30DC">
            <w:pPr>
              <w:jc w:val="center"/>
              <w:rPr>
                <w:rFonts w:ascii="Trebuchet MS" w:hAnsi="Trebuchet MS" w:cs="Tahoma"/>
                <w:b/>
                <w:lang w:val="ro-RO"/>
              </w:rPr>
            </w:pPr>
            <w:r w:rsidRPr="00166540">
              <w:rPr>
                <w:rFonts w:ascii="Trebuchet MS" w:hAnsi="Trebuchet MS" w:cs="Tahoma"/>
                <w:b/>
                <w:lang w:val="ro-RO"/>
              </w:rPr>
              <w:t>Valoarea totală</w:t>
            </w:r>
          </w:p>
          <w:p w:rsidR="00772E82" w:rsidRPr="00166540" w:rsidRDefault="00772E82" w:rsidP="00BF30DC">
            <w:pPr>
              <w:jc w:val="center"/>
              <w:rPr>
                <w:rFonts w:ascii="Trebuchet MS" w:hAnsi="Trebuchet MS" w:cs="Tahoma"/>
                <w:b/>
                <w:lang w:val="ro-RO"/>
              </w:rPr>
            </w:pPr>
            <w:r>
              <w:rPr>
                <w:rFonts w:ascii="Trebuchet MS" w:hAnsi="Trebuchet MS" w:cs="Tahoma"/>
                <w:b/>
                <w:lang w:val="ro-RO"/>
              </w:rPr>
              <w:t>(lei)</w:t>
            </w:r>
          </w:p>
        </w:tc>
        <w:tc>
          <w:tcPr>
            <w:tcW w:w="2040" w:type="dxa"/>
            <w:shd w:val="clear" w:color="auto" w:fill="BFBFBF" w:themeFill="background1" w:themeFillShade="BF"/>
          </w:tcPr>
          <w:p w:rsidR="00772E82" w:rsidRPr="00166540" w:rsidRDefault="00772E82" w:rsidP="00BF30DC">
            <w:pPr>
              <w:jc w:val="center"/>
              <w:rPr>
                <w:rFonts w:ascii="Trebuchet MS" w:hAnsi="Trebuchet MS" w:cs="Tahoma"/>
                <w:b/>
                <w:lang w:val="ro-RO"/>
              </w:rPr>
            </w:pPr>
            <w:r w:rsidRPr="00166540">
              <w:rPr>
                <w:rFonts w:ascii="Trebuchet MS" w:hAnsi="Trebuchet MS" w:cs="Tahoma"/>
                <w:b/>
                <w:lang w:val="ro-RO"/>
              </w:rPr>
              <w:t>Rezultate</w:t>
            </w:r>
          </w:p>
        </w:tc>
        <w:tc>
          <w:tcPr>
            <w:tcW w:w="1335" w:type="dxa"/>
            <w:shd w:val="clear" w:color="auto" w:fill="BFBFBF" w:themeFill="background1" w:themeFillShade="BF"/>
          </w:tcPr>
          <w:p w:rsidR="00772E82" w:rsidRPr="00166540" w:rsidRDefault="00772E82" w:rsidP="00BF30DC">
            <w:pPr>
              <w:jc w:val="center"/>
              <w:rPr>
                <w:rFonts w:ascii="Trebuchet MS" w:hAnsi="Trebuchet MS" w:cs="Tahoma"/>
                <w:b/>
                <w:lang w:val="ro-RO"/>
              </w:rPr>
            </w:pPr>
            <w:r w:rsidRPr="00166540">
              <w:rPr>
                <w:rFonts w:ascii="Trebuchet MS" w:hAnsi="Trebuchet MS" w:cs="Tahoma"/>
                <w:b/>
                <w:lang w:val="ro-RO"/>
              </w:rPr>
              <w:t>Partener (dacă este cazul)</w:t>
            </w:r>
          </w:p>
        </w:tc>
      </w:tr>
      <w:tr w:rsidR="00772E82" w:rsidRPr="00166540" w:rsidTr="00772E82">
        <w:trPr>
          <w:jc w:val="center"/>
        </w:trPr>
        <w:tc>
          <w:tcPr>
            <w:tcW w:w="1052" w:type="dxa"/>
          </w:tcPr>
          <w:p w:rsidR="00772E82" w:rsidRPr="00166540" w:rsidRDefault="00772E82" w:rsidP="00467E73">
            <w:pPr>
              <w:pStyle w:val="NormalWeb"/>
              <w:spacing w:before="200" w:beforeAutospacing="0" w:after="0" w:afterAutospacing="0" w:line="216" w:lineRule="auto"/>
              <w:jc w:val="both"/>
              <w:rPr>
                <w:rFonts w:ascii="Trebuchet MS" w:eastAsiaTheme="minorEastAsia" w:hAnsi="Trebuchet MS" w:cs="Tahoma"/>
                <w:b/>
                <w:color w:val="000000" w:themeColor="text1"/>
                <w:kern w:val="24"/>
                <w:sz w:val="22"/>
                <w:szCs w:val="22"/>
                <w:lang w:val="ro-RO"/>
              </w:rPr>
            </w:pPr>
            <w:r w:rsidRPr="00166540">
              <w:rPr>
                <w:rFonts w:ascii="Trebuchet MS" w:eastAsiaTheme="minorEastAsia" w:hAnsi="Trebuchet MS" w:cs="Tahoma"/>
                <w:b/>
                <w:color w:val="000000" w:themeColor="text1"/>
                <w:kern w:val="24"/>
                <w:sz w:val="22"/>
                <w:szCs w:val="22"/>
                <w:lang w:val="ro-RO"/>
              </w:rPr>
              <w:t>SIPOCA 9</w:t>
            </w:r>
          </w:p>
        </w:tc>
        <w:tc>
          <w:tcPr>
            <w:tcW w:w="1694" w:type="dxa"/>
          </w:tcPr>
          <w:p w:rsidR="00772E82" w:rsidRPr="00166540" w:rsidRDefault="00772E82" w:rsidP="00467E73">
            <w:pPr>
              <w:pStyle w:val="NormalWeb"/>
              <w:spacing w:before="200" w:beforeAutospacing="0" w:after="0" w:afterAutospacing="0" w:line="216" w:lineRule="auto"/>
              <w:jc w:val="both"/>
              <w:rPr>
                <w:rFonts w:ascii="Trebuchet MS" w:eastAsiaTheme="minorEastAsia" w:hAnsi="Trebuchet MS" w:cs="Tahoma"/>
                <w:b/>
                <w:color w:val="000000" w:themeColor="text1"/>
                <w:kern w:val="24"/>
                <w:sz w:val="22"/>
                <w:szCs w:val="22"/>
                <w:lang w:val="ro-RO"/>
              </w:rPr>
            </w:pPr>
            <w:r w:rsidRPr="00166540">
              <w:rPr>
                <w:rFonts w:ascii="Trebuchet MS" w:eastAsiaTheme="minorEastAsia" w:hAnsi="Trebuchet MS" w:cs="Tahoma"/>
                <w:b/>
                <w:color w:val="000000" w:themeColor="text1"/>
                <w:kern w:val="24"/>
                <w:sz w:val="22"/>
                <w:szCs w:val="22"/>
                <w:lang w:val="ro-RO"/>
              </w:rPr>
              <w:t>Consolidarea cadrului pentru creșterea calității serviciilor publice și pentru sprijinirea dezvoltării la nivel local,</w:t>
            </w:r>
          </w:p>
          <w:p w:rsidR="00772E82" w:rsidRPr="00166540" w:rsidRDefault="00772E82" w:rsidP="00467E73">
            <w:pPr>
              <w:jc w:val="both"/>
              <w:rPr>
                <w:rFonts w:ascii="Trebuchet MS" w:hAnsi="Trebuchet MS" w:cs="Tahoma"/>
                <w:lang w:val="ro-RO"/>
              </w:rPr>
            </w:pPr>
          </w:p>
        </w:tc>
        <w:tc>
          <w:tcPr>
            <w:tcW w:w="1830" w:type="dxa"/>
          </w:tcPr>
          <w:p w:rsidR="00772E82" w:rsidRPr="00166540" w:rsidRDefault="00772E82" w:rsidP="00467E73">
            <w:pPr>
              <w:pStyle w:val="NormalWeb"/>
              <w:spacing w:before="200" w:beforeAutospacing="0" w:after="0" w:afterAutospacing="0" w:line="216" w:lineRule="auto"/>
              <w:jc w:val="both"/>
              <w:rPr>
                <w:rFonts w:ascii="Trebuchet MS" w:hAnsi="Trebuchet MS" w:cs="Tahoma"/>
                <w:sz w:val="22"/>
                <w:szCs w:val="22"/>
                <w:lang w:val="ro-RO"/>
              </w:rPr>
            </w:pPr>
            <w:r w:rsidRPr="00166540">
              <w:rPr>
                <w:rFonts w:ascii="Trebuchet MS" w:hAnsi="Trebuchet MS" w:cs="Tahoma"/>
                <w:sz w:val="22"/>
                <w:szCs w:val="22"/>
                <w:lang w:val="ro-RO"/>
              </w:rPr>
              <w:t>17.03.2016 – 17.03.2019</w:t>
            </w:r>
          </w:p>
        </w:tc>
        <w:tc>
          <w:tcPr>
            <w:tcW w:w="2642" w:type="dxa"/>
          </w:tcPr>
          <w:p w:rsidR="00772E82" w:rsidRPr="00166540" w:rsidRDefault="00772E82" w:rsidP="00467E73">
            <w:pPr>
              <w:pStyle w:val="ListParagraph"/>
              <w:numPr>
                <w:ilvl w:val="0"/>
                <w:numId w:val="2"/>
              </w:numPr>
              <w:spacing w:line="216" w:lineRule="auto"/>
              <w:jc w:val="both"/>
              <w:rPr>
                <w:rFonts w:ascii="Trebuchet MS" w:hAnsi="Trebuchet MS" w:cs="Tahoma"/>
                <w:sz w:val="22"/>
                <w:szCs w:val="22"/>
                <w:lang w:val="ro-RO"/>
              </w:rPr>
            </w:pPr>
            <w:r w:rsidRPr="00166540">
              <w:rPr>
                <w:rFonts w:ascii="Trebuchet MS" w:eastAsiaTheme="minorEastAsia" w:hAnsi="Trebuchet MS" w:cs="Tahoma"/>
                <w:color w:val="000000" w:themeColor="text1"/>
                <w:kern w:val="24"/>
                <w:sz w:val="22"/>
                <w:szCs w:val="22"/>
                <w:lang w:val="ro-RO"/>
              </w:rPr>
              <w:t>Asigurarea premiselor pentru fundamentarea soluțiilor referitoare la repartizarea optimă a competențelor între autoritățile administrației publice centrale și locale;</w:t>
            </w:r>
          </w:p>
          <w:p w:rsidR="00772E82" w:rsidRPr="00166540" w:rsidRDefault="00772E82" w:rsidP="00467E73">
            <w:pPr>
              <w:pStyle w:val="ListParagraph"/>
              <w:numPr>
                <w:ilvl w:val="0"/>
                <w:numId w:val="2"/>
              </w:numPr>
              <w:spacing w:line="216" w:lineRule="auto"/>
              <w:jc w:val="both"/>
              <w:rPr>
                <w:rFonts w:ascii="Trebuchet MS" w:hAnsi="Trebuchet MS" w:cs="Tahoma"/>
                <w:sz w:val="22"/>
                <w:szCs w:val="22"/>
                <w:lang w:val="ro-RO"/>
              </w:rPr>
            </w:pPr>
            <w:r w:rsidRPr="00166540">
              <w:rPr>
                <w:rFonts w:ascii="Trebuchet MS" w:eastAsiaTheme="minorEastAsia" w:hAnsi="Trebuchet MS" w:cs="Tahoma"/>
                <w:color w:val="000000" w:themeColor="text1"/>
                <w:kern w:val="24"/>
                <w:sz w:val="22"/>
                <w:szCs w:val="22"/>
                <w:lang w:val="ro-RO"/>
              </w:rPr>
              <w:t>Asigurarea unei viziuni unitare asupra modului de elaborare, implementare, monitorizare și evaluare a standardelor de calitate și după caz, de cost, pentru serviciile publice descentralizate;</w:t>
            </w:r>
          </w:p>
          <w:p w:rsidR="00772E82" w:rsidRPr="00166540" w:rsidRDefault="00772E82" w:rsidP="00467E73">
            <w:pPr>
              <w:pStyle w:val="ListParagraph"/>
              <w:numPr>
                <w:ilvl w:val="0"/>
                <w:numId w:val="2"/>
              </w:numPr>
              <w:spacing w:line="216" w:lineRule="auto"/>
              <w:jc w:val="both"/>
              <w:rPr>
                <w:rFonts w:ascii="Trebuchet MS" w:hAnsi="Trebuchet MS" w:cs="Tahoma"/>
                <w:sz w:val="22"/>
                <w:szCs w:val="22"/>
                <w:lang w:val="ro-RO"/>
              </w:rPr>
            </w:pPr>
            <w:r w:rsidRPr="00166540">
              <w:rPr>
                <w:rFonts w:ascii="Trebuchet MS" w:eastAsiaTheme="minorEastAsia" w:hAnsi="Trebuchet MS" w:cs="Tahoma"/>
                <w:color w:val="000000" w:themeColor="text1"/>
                <w:kern w:val="24"/>
                <w:sz w:val="22"/>
                <w:szCs w:val="22"/>
                <w:lang w:val="ro-RO"/>
              </w:rPr>
              <w:t>Dezvoltarea de metode și instrumente pentru monitorizarea și evaluarea capacității administrative a autorităților administrației publice locale.</w:t>
            </w:r>
          </w:p>
          <w:p w:rsidR="00772E82" w:rsidRPr="00166540" w:rsidRDefault="00772E82" w:rsidP="00467E73">
            <w:pPr>
              <w:pStyle w:val="ListParagraph"/>
              <w:numPr>
                <w:ilvl w:val="0"/>
                <w:numId w:val="2"/>
              </w:numPr>
              <w:spacing w:line="216" w:lineRule="auto"/>
              <w:jc w:val="both"/>
              <w:rPr>
                <w:rFonts w:ascii="Trebuchet MS" w:hAnsi="Trebuchet MS" w:cs="Tahoma"/>
                <w:sz w:val="22"/>
                <w:szCs w:val="22"/>
                <w:lang w:val="ro-RO"/>
              </w:rPr>
            </w:pPr>
            <w:proofErr w:type="spellStart"/>
            <w:r w:rsidRPr="00166540">
              <w:rPr>
                <w:rFonts w:ascii="Trebuchet MS" w:eastAsiaTheme="minorEastAsia" w:hAnsi="Trebuchet MS" w:cs="Tahoma"/>
                <w:color w:val="000000" w:themeColor="text1"/>
                <w:kern w:val="24"/>
                <w:sz w:val="22"/>
                <w:szCs w:val="22"/>
                <w:lang w:val="ro-RO"/>
              </w:rPr>
              <w:lastRenderedPageBreak/>
              <w:t>Creşterea</w:t>
            </w:r>
            <w:proofErr w:type="spellEnd"/>
            <w:r w:rsidRPr="00166540">
              <w:rPr>
                <w:rFonts w:ascii="Trebuchet MS" w:eastAsiaTheme="minorEastAsia" w:hAnsi="Trebuchet MS" w:cs="Tahoma"/>
                <w:color w:val="000000" w:themeColor="text1"/>
                <w:kern w:val="24"/>
                <w:sz w:val="22"/>
                <w:szCs w:val="22"/>
                <w:lang w:val="ro-RO"/>
              </w:rPr>
              <w:t xml:space="preserve"> </w:t>
            </w:r>
            <w:proofErr w:type="spellStart"/>
            <w:r w:rsidRPr="00166540">
              <w:rPr>
                <w:rFonts w:ascii="Trebuchet MS" w:eastAsiaTheme="minorEastAsia" w:hAnsi="Trebuchet MS" w:cs="Tahoma"/>
                <w:color w:val="000000" w:themeColor="text1"/>
                <w:kern w:val="24"/>
                <w:sz w:val="22"/>
                <w:szCs w:val="22"/>
                <w:lang w:val="ro-RO"/>
              </w:rPr>
              <w:t>capacităţii</w:t>
            </w:r>
            <w:proofErr w:type="spellEnd"/>
            <w:r w:rsidRPr="00166540">
              <w:rPr>
                <w:rFonts w:ascii="Trebuchet MS" w:eastAsiaTheme="minorEastAsia" w:hAnsi="Trebuchet MS" w:cs="Tahoma"/>
                <w:color w:val="000000" w:themeColor="text1"/>
                <w:kern w:val="24"/>
                <w:sz w:val="22"/>
                <w:szCs w:val="22"/>
                <w:lang w:val="ro-RO"/>
              </w:rPr>
              <w:t xml:space="preserve"> autorităților și instituțiilor de la nivelul administrației publice   ale  de a </w:t>
            </w:r>
            <w:proofErr w:type="spellStart"/>
            <w:r w:rsidRPr="00166540">
              <w:rPr>
                <w:rFonts w:ascii="Trebuchet MS" w:eastAsiaTheme="minorEastAsia" w:hAnsi="Trebuchet MS" w:cs="Tahoma"/>
                <w:color w:val="000000" w:themeColor="text1"/>
                <w:kern w:val="24"/>
                <w:sz w:val="22"/>
                <w:szCs w:val="22"/>
                <w:lang w:val="ro-RO"/>
              </w:rPr>
              <w:t>îşi</w:t>
            </w:r>
            <w:proofErr w:type="spellEnd"/>
            <w:r w:rsidRPr="00166540">
              <w:rPr>
                <w:rFonts w:ascii="Trebuchet MS" w:eastAsiaTheme="minorEastAsia" w:hAnsi="Trebuchet MS" w:cs="Tahoma"/>
                <w:color w:val="000000" w:themeColor="text1"/>
                <w:kern w:val="24"/>
                <w:sz w:val="22"/>
                <w:szCs w:val="22"/>
                <w:lang w:val="ro-RO"/>
              </w:rPr>
              <w:t xml:space="preserve"> exercita clar și coerent calitatea de coordonator metodologic asupra creării politicilor publice în materia descentralizării.</w:t>
            </w:r>
          </w:p>
          <w:p w:rsidR="00772E82" w:rsidRPr="00166540" w:rsidRDefault="00772E82" w:rsidP="00467E73">
            <w:pPr>
              <w:spacing w:line="216" w:lineRule="auto"/>
              <w:jc w:val="center"/>
              <w:rPr>
                <w:rFonts w:ascii="Trebuchet MS" w:hAnsi="Trebuchet MS" w:cs="Tahoma"/>
                <w:b/>
                <w:bCs/>
                <w:lang w:val="ro-RO"/>
              </w:rPr>
            </w:pPr>
          </w:p>
          <w:p w:rsidR="00772E82" w:rsidRPr="00166540" w:rsidRDefault="00772E82" w:rsidP="00467E73">
            <w:pPr>
              <w:jc w:val="both"/>
              <w:rPr>
                <w:rFonts w:ascii="Trebuchet MS" w:hAnsi="Trebuchet MS" w:cs="Tahoma"/>
                <w:lang w:val="ro-RO"/>
              </w:rPr>
            </w:pPr>
          </w:p>
        </w:tc>
        <w:tc>
          <w:tcPr>
            <w:tcW w:w="1809" w:type="dxa"/>
          </w:tcPr>
          <w:p w:rsidR="00772E82" w:rsidRPr="00166540" w:rsidRDefault="00772E82" w:rsidP="00AE4090">
            <w:pPr>
              <w:spacing w:line="216" w:lineRule="auto"/>
              <w:jc w:val="both"/>
              <w:rPr>
                <w:rFonts w:ascii="Trebuchet MS" w:hAnsi="Trebuchet MS" w:cs="Tahoma"/>
                <w:lang w:val="ro-RO"/>
              </w:rPr>
            </w:pPr>
          </w:p>
          <w:p w:rsidR="00772E82" w:rsidRPr="00166540" w:rsidRDefault="00772E82" w:rsidP="00467E73">
            <w:pPr>
              <w:spacing w:before="200" w:line="216" w:lineRule="auto"/>
              <w:jc w:val="both"/>
              <w:rPr>
                <w:rFonts w:ascii="Trebuchet MS" w:eastAsia="Times New Roman" w:hAnsi="Trebuchet MS" w:cs="Tahoma"/>
                <w:lang w:val="ro-RO"/>
              </w:rPr>
            </w:pPr>
            <w:r w:rsidRPr="00166540">
              <w:rPr>
                <w:rFonts w:ascii="Trebuchet MS" w:eastAsiaTheme="minorEastAsia" w:hAnsi="Trebuchet MS" w:cs="Tahoma"/>
                <w:color w:val="000000" w:themeColor="text1"/>
                <w:kern w:val="24"/>
                <w:lang w:val="ro-RO"/>
              </w:rPr>
              <w:t>Dezvoltarea unui set unitar de instrumente pentru consolidarea capacității administrației publice de a presta/furniza în mod eficient și performant servicii publice de calitate pentru cetățeni și mediul de afaceri</w:t>
            </w:r>
          </w:p>
          <w:p w:rsidR="00772E82" w:rsidRPr="00166540" w:rsidRDefault="00772E82" w:rsidP="00AE4090">
            <w:pPr>
              <w:jc w:val="both"/>
              <w:rPr>
                <w:rFonts w:ascii="Trebuchet MS" w:hAnsi="Trebuchet MS" w:cs="Tahoma"/>
                <w:lang w:val="ro-RO"/>
              </w:rPr>
            </w:pPr>
          </w:p>
        </w:tc>
        <w:tc>
          <w:tcPr>
            <w:tcW w:w="1777" w:type="dxa"/>
          </w:tcPr>
          <w:p w:rsidR="00772E82" w:rsidRDefault="00772E82" w:rsidP="0095427A">
            <w:pPr>
              <w:pStyle w:val="NormalWeb"/>
              <w:spacing w:before="0" w:beforeAutospacing="0" w:after="120" w:afterAutospacing="0" w:line="216" w:lineRule="auto"/>
              <w:jc w:val="both"/>
              <w:rPr>
                <w:rFonts w:ascii="Trebuchet MS" w:eastAsiaTheme="minorEastAsia" w:hAnsi="Trebuchet MS" w:cs="Tahoma"/>
                <w:color w:val="000000" w:themeColor="text1"/>
                <w:kern w:val="24"/>
                <w:sz w:val="22"/>
                <w:szCs w:val="22"/>
                <w:lang w:val="ro-RO"/>
              </w:rPr>
            </w:pPr>
          </w:p>
          <w:p w:rsidR="00772E82" w:rsidRDefault="00772E82" w:rsidP="0095427A">
            <w:pPr>
              <w:pStyle w:val="NormalWeb"/>
              <w:spacing w:before="0" w:beforeAutospacing="0" w:after="120" w:afterAutospacing="0" w:line="216" w:lineRule="auto"/>
              <w:jc w:val="both"/>
              <w:rPr>
                <w:rFonts w:ascii="Trebuchet MS" w:eastAsiaTheme="minorEastAsia" w:hAnsi="Trebuchet MS" w:cs="Tahoma"/>
                <w:color w:val="000000" w:themeColor="text1"/>
                <w:kern w:val="24"/>
                <w:sz w:val="22"/>
                <w:szCs w:val="22"/>
                <w:lang w:val="ro-RO"/>
              </w:rPr>
            </w:pPr>
          </w:p>
          <w:p w:rsidR="00772E82" w:rsidRDefault="00772E82" w:rsidP="0095427A">
            <w:pPr>
              <w:pStyle w:val="NormalWeb"/>
              <w:spacing w:before="0" w:beforeAutospacing="0" w:after="120" w:afterAutospacing="0" w:line="216" w:lineRule="auto"/>
              <w:jc w:val="both"/>
              <w:rPr>
                <w:rFonts w:ascii="Trebuchet MS" w:eastAsiaTheme="minorEastAsia" w:hAnsi="Trebuchet MS" w:cs="Tahoma"/>
                <w:color w:val="000000" w:themeColor="text1"/>
                <w:kern w:val="24"/>
                <w:sz w:val="22"/>
                <w:szCs w:val="22"/>
                <w:lang w:val="ro-RO"/>
              </w:rPr>
            </w:pPr>
          </w:p>
          <w:p w:rsidR="00772E82" w:rsidRDefault="00772E82" w:rsidP="0095427A">
            <w:pPr>
              <w:pStyle w:val="NormalWeb"/>
              <w:spacing w:before="0" w:beforeAutospacing="0" w:after="120" w:afterAutospacing="0" w:line="216" w:lineRule="auto"/>
              <w:jc w:val="both"/>
              <w:rPr>
                <w:rFonts w:ascii="Trebuchet MS" w:eastAsiaTheme="minorEastAsia" w:hAnsi="Trebuchet MS" w:cs="Tahoma"/>
                <w:color w:val="000000" w:themeColor="text1"/>
                <w:kern w:val="24"/>
                <w:sz w:val="22"/>
                <w:szCs w:val="22"/>
                <w:lang w:val="ro-RO"/>
              </w:rPr>
            </w:pPr>
          </w:p>
          <w:p w:rsidR="00772E82" w:rsidRDefault="00772E82" w:rsidP="0095427A">
            <w:pPr>
              <w:pStyle w:val="NormalWeb"/>
              <w:spacing w:before="0" w:beforeAutospacing="0" w:after="120" w:afterAutospacing="0" w:line="216" w:lineRule="auto"/>
              <w:jc w:val="both"/>
              <w:rPr>
                <w:rFonts w:ascii="Trebuchet MS" w:eastAsiaTheme="minorEastAsia" w:hAnsi="Trebuchet MS" w:cs="Tahoma"/>
                <w:color w:val="000000" w:themeColor="text1"/>
                <w:kern w:val="24"/>
                <w:sz w:val="22"/>
                <w:szCs w:val="22"/>
                <w:lang w:val="ro-RO"/>
              </w:rPr>
            </w:pPr>
          </w:p>
          <w:p w:rsidR="00772E82" w:rsidRPr="00166540" w:rsidRDefault="00772E82" w:rsidP="0095427A">
            <w:pPr>
              <w:pStyle w:val="NormalWeb"/>
              <w:spacing w:before="0" w:beforeAutospacing="0" w:after="120" w:afterAutospacing="0" w:line="216" w:lineRule="auto"/>
              <w:jc w:val="both"/>
              <w:rPr>
                <w:rFonts w:ascii="Trebuchet MS" w:hAnsi="Trebuchet MS" w:cs="Tahoma"/>
                <w:lang w:val="ro-RO"/>
              </w:rPr>
            </w:pPr>
            <w:r w:rsidRPr="00166540">
              <w:rPr>
                <w:rFonts w:ascii="Trebuchet MS" w:eastAsiaTheme="minorEastAsia" w:hAnsi="Trebuchet MS" w:cs="Tahoma"/>
                <w:color w:val="000000" w:themeColor="text1"/>
                <w:kern w:val="24"/>
                <w:sz w:val="22"/>
                <w:szCs w:val="22"/>
                <w:lang w:val="ro-RO"/>
              </w:rPr>
              <w:t xml:space="preserve">35.947.167,82 </w:t>
            </w:r>
          </w:p>
        </w:tc>
        <w:tc>
          <w:tcPr>
            <w:tcW w:w="2040" w:type="dxa"/>
          </w:tcPr>
          <w:p w:rsidR="00772E82" w:rsidRPr="00166540" w:rsidRDefault="00772E82" w:rsidP="00467E73">
            <w:pPr>
              <w:spacing w:before="200" w:line="216" w:lineRule="auto"/>
              <w:jc w:val="both"/>
              <w:rPr>
                <w:rFonts w:ascii="Trebuchet MS" w:eastAsiaTheme="minorEastAsia" w:hAnsi="Trebuchet MS" w:cs="Tahoma"/>
                <w:bCs/>
                <w:iCs/>
                <w:color w:val="000000" w:themeColor="text1"/>
                <w:kern w:val="24"/>
                <w:lang w:val="ro-RO"/>
              </w:rPr>
            </w:pPr>
            <w:r w:rsidRPr="00166540">
              <w:rPr>
                <w:rFonts w:ascii="Trebuchet MS" w:eastAsiaTheme="minorEastAsia" w:hAnsi="Trebuchet MS" w:cs="Tahoma"/>
                <w:bCs/>
                <w:iCs/>
                <w:color w:val="000000" w:themeColor="text1"/>
                <w:kern w:val="24"/>
                <w:lang w:val="ro-RO"/>
              </w:rPr>
              <w:t>Analiza situației existente din perspectiva serviciilor publice furnizate / prestate de administrația publică</w:t>
            </w:r>
          </w:p>
          <w:p w:rsidR="00772E82" w:rsidRPr="00166540" w:rsidRDefault="00772E82" w:rsidP="00467E73">
            <w:pPr>
              <w:spacing w:before="200" w:line="216" w:lineRule="auto"/>
              <w:jc w:val="both"/>
              <w:rPr>
                <w:rFonts w:ascii="Trebuchet MS" w:eastAsiaTheme="minorEastAsia" w:hAnsi="Trebuchet MS" w:cs="Tahoma"/>
                <w:bCs/>
                <w:iCs/>
                <w:color w:val="000000" w:themeColor="text1"/>
                <w:kern w:val="24"/>
                <w:lang w:val="ro-RO"/>
              </w:rPr>
            </w:pPr>
            <w:r w:rsidRPr="00166540">
              <w:rPr>
                <w:rFonts w:ascii="Trebuchet MS" w:eastAsiaTheme="minorEastAsia" w:hAnsi="Trebuchet MS" w:cs="Tahoma"/>
                <w:bCs/>
                <w:iCs/>
                <w:color w:val="000000" w:themeColor="text1"/>
                <w:kern w:val="24"/>
                <w:lang w:val="ro-RO"/>
              </w:rPr>
              <w:t>Metodologia de elaborare a standardelor de calitate și de cost pentru servicii publice descentralizate dezvoltată și aplicarea acesteia în vederea elaborării de propuneri de standarde de calitate și, după caz, de cost, pentru 2 domenii de servicii publice</w:t>
            </w:r>
          </w:p>
          <w:p w:rsidR="00772E82" w:rsidRPr="00166540" w:rsidRDefault="00772E82" w:rsidP="00467E73">
            <w:pPr>
              <w:spacing w:before="200" w:line="216" w:lineRule="auto"/>
              <w:jc w:val="both"/>
              <w:rPr>
                <w:rFonts w:ascii="Trebuchet MS" w:eastAsiaTheme="minorEastAsia" w:hAnsi="Trebuchet MS" w:cs="Tahoma"/>
                <w:bCs/>
                <w:iCs/>
                <w:color w:val="000000" w:themeColor="text1"/>
                <w:kern w:val="24"/>
                <w:lang w:val="ro-RO"/>
              </w:rPr>
            </w:pPr>
            <w:r w:rsidRPr="00166540">
              <w:rPr>
                <w:rFonts w:ascii="Trebuchet MS" w:eastAsiaTheme="minorEastAsia" w:hAnsi="Trebuchet MS" w:cs="Tahoma"/>
                <w:bCs/>
                <w:iCs/>
                <w:color w:val="000000" w:themeColor="text1"/>
                <w:kern w:val="24"/>
                <w:lang w:val="ro-RO"/>
              </w:rPr>
              <w:t xml:space="preserve">Propuneri de standarde de calitate și, după caz, de cost pentru  servicii </w:t>
            </w:r>
            <w:r w:rsidRPr="00166540">
              <w:rPr>
                <w:rFonts w:ascii="Trebuchet MS" w:eastAsiaTheme="minorEastAsia" w:hAnsi="Trebuchet MS" w:cs="Tahoma"/>
                <w:bCs/>
                <w:iCs/>
                <w:color w:val="000000" w:themeColor="text1"/>
                <w:kern w:val="24"/>
                <w:lang w:val="ro-RO"/>
              </w:rPr>
              <w:lastRenderedPageBreak/>
              <w:t>publice descentralizate</w:t>
            </w:r>
          </w:p>
          <w:p w:rsidR="00772E82" w:rsidRPr="00166540" w:rsidRDefault="00772E82" w:rsidP="00467E73">
            <w:pPr>
              <w:spacing w:before="200" w:line="216" w:lineRule="auto"/>
              <w:jc w:val="both"/>
              <w:rPr>
                <w:rFonts w:ascii="Trebuchet MS" w:eastAsiaTheme="minorEastAsia" w:hAnsi="Trebuchet MS" w:cs="Tahoma"/>
                <w:bCs/>
                <w:iCs/>
                <w:color w:val="000000" w:themeColor="text1"/>
                <w:kern w:val="24"/>
                <w:lang w:val="ro-RO"/>
              </w:rPr>
            </w:pPr>
            <w:r w:rsidRPr="00166540">
              <w:rPr>
                <w:rFonts w:ascii="Trebuchet MS" w:eastAsiaTheme="minorEastAsia" w:hAnsi="Trebuchet MS" w:cs="Tahoma"/>
                <w:bCs/>
                <w:iCs/>
                <w:color w:val="000000" w:themeColor="text1"/>
                <w:kern w:val="24"/>
                <w:lang w:val="ro-RO"/>
              </w:rPr>
              <w:t>Metodologia de evaluare și monitorizare a capacității administrative a unităților administrativ-teritoriale</w:t>
            </w:r>
          </w:p>
          <w:p w:rsidR="00772E82" w:rsidRPr="00166540" w:rsidRDefault="00772E82" w:rsidP="00467E73">
            <w:pPr>
              <w:spacing w:before="200" w:line="216" w:lineRule="auto"/>
              <w:jc w:val="both"/>
              <w:rPr>
                <w:rFonts w:ascii="Trebuchet MS" w:eastAsia="Times New Roman" w:hAnsi="Trebuchet MS" w:cs="Tahoma"/>
                <w:lang w:val="ro-RO"/>
              </w:rPr>
            </w:pPr>
          </w:p>
          <w:p w:rsidR="00772E82" w:rsidRPr="00166540" w:rsidRDefault="00772E82" w:rsidP="00467E73">
            <w:pPr>
              <w:spacing w:line="216" w:lineRule="auto"/>
              <w:jc w:val="both"/>
              <w:rPr>
                <w:rFonts w:ascii="Trebuchet MS" w:hAnsi="Trebuchet MS" w:cs="Tahoma"/>
                <w:bCs/>
                <w:lang w:val="ro-RO"/>
              </w:rPr>
            </w:pPr>
            <w:r w:rsidRPr="00166540">
              <w:rPr>
                <w:rFonts w:ascii="Trebuchet MS" w:eastAsiaTheme="minorEastAsia" w:hAnsi="Trebuchet MS" w:cs="Tahoma"/>
                <w:bCs/>
                <w:iCs/>
                <w:color w:val="000000" w:themeColor="text1"/>
                <w:kern w:val="24"/>
                <w:lang w:val="ro-RO"/>
              </w:rPr>
              <w:t>Sistem de monitorizare și evaluare a standardelor de calitate și cost și a capacității administrative a unităților administrativ-teritoriale</w:t>
            </w:r>
          </w:p>
          <w:p w:rsidR="00772E82" w:rsidRPr="00166540" w:rsidRDefault="00772E82" w:rsidP="00AD15CA">
            <w:pPr>
              <w:spacing w:line="216" w:lineRule="auto"/>
              <w:ind w:left="1800"/>
              <w:jc w:val="both"/>
              <w:rPr>
                <w:rFonts w:ascii="Trebuchet MS" w:hAnsi="Trebuchet MS" w:cs="Tahoma"/>
                <w:lang w:val="ro-RO"/>
              </w:rPr>
            </w:pPr>
          </w:p>
        </w:tc>
        <w:tc>
          <w:tcPr>
            <w:tcW w:w="1335" w:type="dxa"/>
          </w:tcPr>
          <w:p w:rsidR="00772E82" w:rsidRPr="00166540" w:rsidRDefault="00772E82" w:rsidP="00AE4090">
            <w:pPr>
              <w:spacing w:line="216" w:lineRule="auto"/>
              <w:jc w:val="both"/>
              <w:rPr>
                <w:rFonts w:ascii="Trebuchet MS" w:hAnsi="Trebuchet MS" w:cs="Tahoma"/>
                <w:lang w:val="ro-RO"/>
              </w:rPr>
            </w:pPr>
          </w:p>
        </w:tc>
      </w:tr>
    </w:tbl>
    <w:p w:rsidR="00166540" w:rsidRDefault="00166540" w:rsidP="00467E73">
      <w:pPr>
        <w:jc w:val="center"/>
        <w:rPr>
          <w:rFonts w:ascii="Trebuchet MS" w:hAnsi="Trebuchet MS" w:cs="Tahoma"/>
          <w:b/>
        </w:rPr>
      </w:pPr>
    </w:p>
    <w:p w:rsidR="008918CB" w:rsidRPr="00CD202A" w:rsidRDefault="008918CB" w:rsidP="008918CB">
      <w:pPr>
        <w:spacing w:after="0" w:line="240" w:lineRule="auto"/>
        <w:jc w:val="both"/>
        <w:rPr>
          <w:rFonts w:ascii="Trebuchet MS" w:hAnsi="Trebuchet MS" w:cs="Tahoma"/>
          <w:lang w:val="ro-RO"/>
        </w:rPr>
      </w:pPr>
      <w:r w:rsidRPr="00CD202A">
        <w:rPr>
          <w:rFonts w:ascii="Trebuchet MS" w:hAnsi="Trebuchet MS" w:cs="Tahoma"/>
          <w:lang w:val="ro-RO"/>
        </w:rPr>
        <w:t xml:space="preserve">Mai multe </w:t>
      </w:r>
      <w:proofErr w:type="spellStart"/>
      <w:r w:rsidRPr="00CD202A">
        <w:rPr>
          <w:rFonts w:ascii="Trebuchet MS" w:hAnsi="Trebuchet MS" w:cs="Tahoma"/>
          <w:lang w:val="ro-RO"/>
        </w:rPr>
        <w:t>informaţii</w:t>
      </w:r>
      <w:proofErr w:type="spellEnd"/>
      <w:r w:rsidRPr="00CD202A">
        <w:rPr>
          <w:rFonts w:ascii="Trebuchet MS" w:hAnsi="Trebuchet MS" w:cs="Tahoma"/>
          <w:lang w:val="ro-RO"/>
        </w:rPr>
        <w:t xml:space="preserve"> legate de acest proiect, </w:t>
      </w:r>
      <w:proofErr w:type="spellStart"/>
      <w:r w:rsidRPr="00CD202A">
        <w:rPr>
          <w:rFonts w:ascii="Trebuchet MS" w:hAnsi="Trebuchet MS" w:cs="Tahoma"/>
          <w:lang w:val="ro-RO"/>
        </w:rPr>
        <w:t>puteţi</w:t>
      </w:r>
      <w:proofErr w:type="spellEnd"/>
      <w:r w:rsidRPr="00CD202A">
        <w:rPr>
          <w:rFonts w:ascii="Trebuchet MS" w:hAnsi="Trebuchet MS" w:cs="Tahoma"/>
          <w:lang w:val="ro-RO"/>
        </w:rPr>
        <w:t xml:space="preserve"> afla accesând următorul link:</w:t>
      </w:r>
    </w:p>
    <w:p w:rsidR="00166540" w:rsidRDefault="00741FED" w:rsidP="008918CB">
      <w:pPr>
        <w:rPr>
          <w:rFonts w:ascii="Trebuchet MS" w:hAnsi="Trebuchet MS" w:cs="Tahoma"/>
          <w:b/>
        </w:rPr>
      </w:pPr>
      <w:hyperlink r:id="rId7" w:history="1">
        <w:r w:rsidR="008918CB" w:rsidRPr="00324DB9">
          <w:rPr>
            <w:rStyle w:val="Hyperlink"/>
            <w:rFonts w:ascii="Trebuchet MS" w:hAnsi="Trebuchet MS" w:cs="Tahoma"/>
          </w:rPr>
          <w:t>http://www.ddap.ro/</w:t>
        </w:r>
      </w:hyperlink>
      <w:r w:rsidR="008918CB">
        <w:rPr>
          <w:rFonts w:ascii="Trebuchet MS" w:hAnsi="Trebuchet MS" w:cs="Tahoma"/>
          <w:b/>
        </w:rPr>
        <w:t xml:space="preserve"> </w:t>
      </w:r>
    </w:p>
    <w:p w:rsidR="00166540" w:rsidRDefault="00166540" w:rsidP="00467E73">
      <w:pPr>
        <w:jc w:val="center"/>
        <w:rPr>
          <w:rFonts w:ascii="Trebuchet MS" w:hAnsi="Trebuchet MS" w:cs="Tahoma"/>
          <w:b/>
        </w:rPr>
      </w:pPr>
    </w:p>
    <w:p w:rsidR="00166540" w:rsidRDefault="00166540" w:rsidP="00467E73">
      <w:pPr>
        <w:jc w:val="center"/>
        <w:rPr>
          <w:rFonts w:ascii="Trebuchet MS" w:hAnsi="Trebuchet MS" w:cs="Tahoma"/>
          <w:b/>
        </w:rPr>
      </w:pPr>
    </w:p>
    <w:p w:rsidR="00166540" w:rsidRDefault="00166540" w:rsidP="00467E73">
      <w:pPr>
        <w:jc w:val="center"/>
        <w:rPr>
          <w:rFonts w:ascii="Trebuchet MS" w:hAnsi="Trebuchet MS" w:cs="Tahoma"/>
          <w:b/>
        </w:rPr>
      </w:pPr>
    </w:p>
    <w:p w:rsidR="00166540" w:rsidRDefault="00166540" w:rsidP="00467E73">
      <w:pPr>
        <w:jc w:val="center"/>
        <w:rPr>
          <w:rFonts w:ascii="Trebuchet MS" w:hAnsi="Trebuchet MS" w:cs="Tahoma"/>
          <w:b/>
        </w:rPr>
      </w:pPr>
    </w:p>
    <w:p w:rsidR="00166540" w:rsidRDefault="00166540" w:rsidP="00467E73">
      <w:pPr>
        <w:jc w:val="center"/>
        <w:rPr>
          <w:rFonts w:ascii="Trebuchet MS" w:hAnsi="Trebuchet MS" w:cs="Tahoma"/>
          <w:b/>
        </w:rPr>
      </w:pPr>
    </w:p>
    <w:p w:rsidR="00814C63" w:rsidRDefault="00814C63" w:rsidP="00467E73">
      <w:pPr>
        <w:jc w:val="center"/>
        <w:rPr>
          <w:rFonts w:ascii="Trebuchet MS" w:hAnsi="Trebuchet MS" w:cs="Tahoma"/>
          <w:b/>
        </w:rPr>
      </w:pPr>
    </w:p>
    <w:p w:rsidR="00AD15CA" w:rsidRDefault="00AD15CA" w:rsidP="00467E73">
      <w:pPr>
        <w:jc w:val="center"/>
        <w:rPr>
          <w:rFonts w:ascii="Trebuchet MS" w:hAnsi="Trebuchet MS" w:cs="Tahoma"/>
          <w:b/>
        </w:rPr>
      </w:pPr>
    </w:p>
    <w:p w:rsidR="00C24571" w:rsidRPr="00674B57" w:rsidRDefault="00F21A57" w:rsidP="00467E73">
      <w:pPr>
        <w:jc w:val="center"/>
        <w:rPr>
          <w:rFonts w:ascii="Trebuchet MS" w:hAnsi="Trebuchet MS" w:cs="Tahoma"/>
          <w:b/>
        </w:rPr>
      </w:pPr>
      <w:r w:rsidRPr="00674B57">
        <w:rPr>
          <w:rFonts w:ascii="Trebuchet MS" w:hAnsi="Trebuchet MS" w:cs="Tahoma"/>
          <w:b/>
        </w:rPr>
        <w:t>Ministry</w:t>
      </w:r>
      <w:r w:rsidR="00467E73" w:rsidRPr="00674B57">
        <w:rPr>
          <w:rFonts w:ascii="Trebuchet MS" w:hAnsi="Trebuchet MS" w:cs="Tahoma"/>
          <w:b/>
        </w:rPr>
        <w:t xml:space="preserve"> of Regional Development and Public Administration</w:t>
      </w:r>
    </w:p>
    <w:tbl>
      <w:tblPr>
        <w:tblStyle w:val="TableGrid"/>
        <w:tblW w:w="4561" w:type="pct"/>
        <w:jc w:val="center"/>
        <w:tblLook w:val="04A0" w:firstRow="1" w:lastRow="0" w:firstColumn="1" w:lastColumn="0" w:noHBand="0" w:noVBand="1"/>
      </w:tblPr>
      <w:tblGrid>
        <w:gridCol w:w="1212"/>
        <w:gridCol w:w="1885"/>
        <w:gridCol w:w="1937"/>
        <w:gridCol w:w="2006"/>
        <w:gridCol w:w="1753"/>
        <w:gridCol w:w="1864"/>
        <w:gridCol w:w="2067"/>
        <w:gridCol w:w="1594"/>
      </w:tblGrid>
      <w:tr w:rsidR="00772E82" w:rsidRPr="00674B57" w:rsidTr="00772E82">
        <w:trPr>
          <w:jc w:val="center"/>
        </w:trPr>
        <w:tc>
          <w:tcPr>
            <w:tcW w:w="1211" w:type="dxa"/>
            <w:shd w:val="clear" w:color="auto" w:fill="BFBFBF" w:themeFill="background1" w:themeFillShade="BF"/>
          </w:tcPr>
          <w:p w:rsidR="00772E82" w:rsidRPr="00674B57" w:rsidRDefault="00772E82" w:rsidP="00BF30DC">
            <w:pPr>
              <w:jc w:val="center"/>
              <w:rPr>
                <w:rFonts w:ascii="Trebuchet MS" w:hAnsi="Trebuchet MS" w:cs="Tahoma"/>
                <w:b/>
                <w:lang w:val="ro-RO"/>
              </w:rPr>
            </w:pPr>
            <w:bookmarkStart w:id="0" w:name="_GoBack"/>
            <w:bookmarkEnd w:id="0"/>
            <w:r w:rsidRPr="00674B57">
              <w:rPr>
                <w:rFonts w:ascii="Trebuchet MS" w:hAnsi="Trebuchet MS" w:cs="Tahoma"/>
                <w:b/>
                <w:lang w:val="ro-RO"/>
              </w:rPr>
              <w:t>Project code</w:t>
            </w:r>
          </w:p>
        </w:tc>
        <w:tc>
          <w:tcPr>
            <w:tcW w:w="1885" w:type="dxa"/>
            <w:shd w:val="clear" w:color="auto" w:fill="BFBFBF" w:themeFill="background1" w:themeFillShade="BF"/>
          </w:tcPr>
          <w:p w:rsidR="00772E82" w:rsidRPr="00674B57" w:rsidRDefault="00772E82" w:rsidP="00BF30DC">
            <w:pPr>
              <w:jc w:val="center"/>
              <w:rPr>
                <w:rFonts w:ascii="Trebuchet MS" w:hAnsi="Trebuchet MS" w:cs="Tahoma"/>
                <w:b/>
                <w:lang w:val="ro-RO"/>
              </w:rPr>
            </w:pPr>
            <w:r w:rsidRPr="00674B57">
              <w:rPr>
                <w:rFonts w:ascii="Trebuchet MS" w:hAnsi="Trebuchet MS" w:cs="Tahoma"/>
                <w:b/>
                <w:lang w:val="ro-RO"/>
              </w:rPr>
              <w:t xml:space="preserve">Project </w:t>
            </w:r>
            <w:proofErr w:type="spellStart"/>
            <w:r w:rsidRPr="00674B57">
              <w:rPr>
                <w:rFonts w:ascii="Trebuchet MS" w:hAnsi="Trebuchet MS" w:cs="Tahoma"/>
                <w:b/>
                <w:lang w:val="ro-RO"/>
              </w:rPr>
              <w:t>title</w:t>
            </w:r>
            <w:proofErr w:type="spellEnd"/>
          </w:p>
        </w:tc>
        <w:tc>
          <w:tcPr>
            <w:tcW w:w="1937" w:type="dxa"/>
            <w:shd w:val="clear" w:color="auto" w:fill="BFBFBF" w:themeFill="background1" w:themeFillShade="BF"/>
          </w:tcPr>
          <w:p w:rsidR="00772E82" w:rsidRPr="00674B57" w:rsidRDefault="00772E82" w:rsidP="00BF30DC">
            <w:pPr>
              <w:jc w:val="center"/>
              <w:rPr>
                <w:rFonts w:ascii="Trebuchet MS" w:hAnsi="Trebuchet MS" w:cs="Tahoma"/>
                <w:b/>
                <w:lang w:val="ro-RO"/>
              </w:rPr>
            </w:pPr>
            <w:proofErr w:type="spellStart"/>
            <w:r w:rsidRPr="00674B57">
              <w:rPr>
                <w:rFonts w:ascii="Trebuchet MS" w:hAnsi="Trebuchet MS" w:cs="Tahoma"/>
                <w:b/>
                <w:lang w:val="ro-RO"/>
              </w:rPr>
              <w:t>Duration</w:t>
            </w:r>
            <w:proofErr w:type="spellEnd"/>
            <w:r w:rsidRPr="00674B57">
              <w:rPr>
                <w:rFonts w:ascii="Trebuchet MS" w:hAnsi="Trebuchet MS" w:cs="Tahoma"/>
                <w:b/>
                <w:lang w:val="ro-RO"/>
              </w:rPr>
              <w:t xml:space="preserve"> of </w:t>
            </w:r>
            <w:proofErr w:type="spellStart"/>
            <w:r w:rsidRPr="00674B57">
              <w:rPr>
                <w:rFonts w:ascii="Trebuchet MS" w:hAnsi="Trebuchet MS" w:cs="Tahoma"/>
                <w:b/>
                <w:lang w:val="ro-RO"/>
              </w:rPr>
              <w:t>implementation</w:t>
            </w:r>
            <w:proofErr w:type="spellEnd"/>
          </w:p>
        </w:tc>
        <w:tc>
          <w:tcPr>
            <w:tcW w:w="2006" w:type="dxa"/>
            <w:shd w:val="clear" w:color="auto" w:fill="BFBFBF" w:themeFill="background1" w:themeFillShade="BF"/>
          </w:tcPr>
          <w:p w:rsidR="00772E82" w:rsidRPr="00674B57" w:rsidRDefault="00772E82" w:rsidP="00BF30DC">
            <w:pPr>
              <w:jc w:val="center"/>
              <w:rPr>
                <w:rFonts w:ascii="Trebuchet MS" w:hAnsi="Trebuchet MS" w:cs="Tahoma"/>
                <w:b/>
                <w:lang w:val="ro-RO"/>
              </w:rPr>
            </w:pPr>
            <w:r w:rsidRPr="00674B57">
              <w:rPr>
                <w:rFonts w:ascii="Trebuchet MS" w:hAnsi="Trebuchet MS" w:cs="Tahoma"/>
                <w:b/>
                <w:lang w:val="ro-RO"/>
              </w:rPr>
              <w:t xml:space="preserve">Specific </w:t>
            </w:r>
            <w:proofErr w:type="spellStart"/>
            <w:r w:rsidRPr="00674B57">
              <w:rPr>
                <w:rFonts w:ascii="Trebuchet MS" w:hAnsi="Trebuchet MS" w:cs="Tahoma"/>
                <w:b/>
                <w:lang w:val="ro-RO"/>
              </w:rPr>
              <w:t>objective</w:t>
            </w:r>
            <w:proofErr w:type="spellEnd"/>
          </w:p>
        </w:tc>
        <w:tc>
          <w:tcPr>
            <w:tcW w:w="1753" w:type="dxa"/>
            <w:shd w:val="clear" w:color="auto" w:fill="BFBFBF" w:themeFill="background1" w:themeFillShade="BF"/>
          </w:tcPr>
          <w:p w:rsidR="00772E82" w:rsidRPr="00674B57" w:rsidRDefault="00772E82" w:rsidP="00BF30DC">
            <w:pPr>
              <w:jc w:val="center"/>
              <w:rPr>
                <w:rFonts w:ascii="Trebuchet MS" w:hAnsi="Trebuchet MS" w:cs="Tahoma"/>
                <w:b/>
                <w:lang w:val="ro-RO"/>
              </w:rPr>
            </w:pPr>
            <w:r w:rsidRPr="00674B57">
              <w:rPr>
                <w:rFonts w:ascii="Trebuchet MS" w:hAnsi="Trebuchet MS" w:cs="Tahoma"/>
                <w:b/>
                <w:lang w:val="ro-RO"/>
              </w:rPr>
              <w:t xml:space="preserve">The </w:t>
            </w:r>
            <w:proofErr w:type="spellStart"/>
            <w:r w:rsidRPr="00674B57">
              <w:rPr>
                <w:rFonts w:ascii="Trebuchet MS" w:hAnsi="Trebuchet MS" w:cs="Tahoma"/>
                <w:b/>
                <w:lang w:val="ro-RO"/>
              </w:rPr>
              <w:t>purpose</w:t>
            </w:r>
            <w:proofErr w:type="spellEnd"/>
            <w:r w:rsidRPr="00674B57">
              <w:rPr>
                <w:rFonts w:ascii="Trebuchet MS" w:hAnsi="Trebuchet MS" w:cs="Tahoma"/>
                <w:b/>
                <w:lang w:val="ro-RO"/>
              </w:rPr>
              <w:t xml:space="preserve"> of </w:t>
            </w:r>
            <w:proofErr w:type="spellStart"/>
            <w:r w:rsidRPr="00674B57">
              <w:rPr>
                <w:rFonts w:ascii="Trebuchet MS" w:hAnsi="Trebuchet MS" w:cs="Tahoma"/>
                <w:b/>
                <w:lang w:val="ro-RO"/>
              </w:rPr>
              <w:t>the</w:t>
            </w:r>
            <w:proofErr w:type="spellEnd"/>
            <w:r w:rsidRPr="00674B57">
              <w:rPr>
                <w:rFonts w:ascii="Trebuchet MS" w:hAnsi="Trebuchet MS" w:cs="Tahoma"/>
                <w:b/>
                <w:lang w:val="ro-RO"/>
              </w:rPr>
              <w:t xml:space="preserve"> </w:t>
            </w:r>
            <w:proofErr w:type="spellStart"/>
            <w:r w:rsidRPr="00674B57">
              <w:rPr>
                <w:rFonts w:ascii="Trebuchet MS" w:hAnsi="Trebuchet MS" w:cs="Tahoma"/>
                <w:b/>
                <w:lang w:val="ro-RO"/>
              </w:rPr>
              <w:t>project</w:t>
            </w:r>
            <w:proofErr w:type="spellEnd"/>
          </w:p>
        </w:tc>
        <w:tc>
          <w:tcPr>
            <w:tcW w:w="1864" w:type="dxa"/>
            <w:shd w:val="clear" w:color="auto" w:fill="BFBFBF" w:themeFill="background1" w:themeFillShade="BF"/>
          </w:tcPr>
          <w:p w:rsidR="00772E82" w:rsidRDefault="00772E82" w:rsidP="00BF30DC">
            <w:pPr>
              <w:jc w:val="center"/>
              <w:rPr>
                <w:rFonts w:ascii="Trebuchet MS" w:hAnsi="Trebuchet MS" w:cs="Tahoma"/>
                <w:b/>
                <w:lang w:val="ro-RO"/>
              </w:rPr>
            </w:pPr>
            <w:r w:rsidRPr="00674B57">
              <w:rPr>
                <w:rFonts w:ascii="Trebuchet MS" w:hAnsi="Trebuchet MS" w:cs="Tahoma"/>
                <w:b/>
                <w:lang w:val="ro-RO"/>
              </w:rPr>
              <w:t xml:space="preserve">Total </w:t>
            </w:r>
            <w:proofErr w:type="spellStart"/>
            <w:r w:rsidRPr="00674B57">
              <w:rPr>
                <w:rFonts w:ascii="Trebuchet MS" w:hAnsi="Trebuchet MS" w:cs="Tahoma"/>
                <w:b/>
                <w:lang w:val="ro-RO"/>
              </w:rPr>
              <w:t>value</w:t>
            </w:r>
            <w:proofErr w:type="spellEnd"/>
          </w:p>
          <w:p w:rsidR="00772E82" w:rsidRPr="00674B57" w:rsidRDefault="00772E82" w:rsidP="00BF30DC">
            <w:pPr>
              <w:jc w:val="center"/>
              <w:rPr>
                <w:rFonts w:ascii="Trebuchet MS" w:hAnsi="Trebuchet MS" w:cs="Tahoma"/>
                <w:b/>
                <w:lang w:val="ro-RO"/>
              </w:rPr>
            </w:pPr>
            <w:r>
              <w:rPr>
                <w:rFonts w:ascii="Trebuchet MS" w:hAnsi="Trebuchet MS" w:cs="Tahoma"/>
                <w:b/>
                <w:lang w:val="ro-RO"/>
              </w:rPr>
              <w:t>(lei)</w:t>
            </w:r>
          </w:p>
        </w:tc>
        <w:tc>
          <w:tcPr>
            <w:tcW w:w="2067" w:type="dxa"/>
            <w:shd w:val="clear" w:color="auto" w:fill="BFBFBF" w:themeFill="background1" w:themeFillShade="BF"/>
          </w:tcPr>
          <w:p w:rsidR="00772E82" w:rsidRPr="00674B57" w:rsidRDefault="00772E82" w:rsidP="00BF30DC">
            <w:pPr>
              <w:jc w:val="center"/>
              <w:rPr>
                <w:rFonts w:ascii="Trebuchet MS" w:hAnsi="Trebuchet MS" w:cs="Tahoma"/>
                <w:b/>
                <w:lang w:val="ro-RO"/>
              </w:rPr>
            </w:pPr>
            <w:proofErr w:type="spellStart"/>
            <w:r w:rsidRPr="00674B57">
              <w:rPr>
                <w:rFonts w:ascii="Trebuchet MS" w:hAnsi="Trebuchet MS" w:cs="Tahoma"/>
                <w:b/>
                <w:lang w:val="ro-RO"/>
              </w:rPr>
              <w:t>Results</w:t>
            </w:r>
            <w:proofErr w:type="spellEnd"/>
          </w:p>
        </w:tc>
        <w:tc>
          <w:tcPr>
            <w:tcW w:w="1594" w:type="dxa"/>
            <w:shd w:val="clear" w:color="auto" w:fill="BFBFBF" w:themeFill="background1" w:themeFillShade="BF"/>
          </w:tcPr>
          <w:p w:rsidR="00772E82" w:rsidRDefault="00772E82" w:rsidP="00BF30DC">
            <w:pPr>
              <w:jc w:val="center"/>
              <w:rPr>
                <w:rFonts w:ascii="Trebuchet MS" w:hAnsi="Trebuchet MS" w:cs="Tahoma"/>
                <w:b/>
                <w:lang w:val="ro-RO"/>
              </w:rPr>
            </w:pPr>
            <w:proofErr w:type="spellStart"/>
            <w:r w:rsidRPr="00674B57">
              <w:rPr>
                <w:rFonts w:ascii="Trebuchet MS" w:hAnsi="Trebuchet MS" w:cs="Tahoma"/>
                <w:b/>
                <w:lang w:val="ro-RO"/>
              </w:rPr>
              <w:t>Partner</w:t>
            </w:r>
            <w:proofErr w:type="spellEnd"/>
          </w:p>
          <w:p w:rsidR="00772E82" w:rsidRPr="00674B57" w:rsidRDefault="00772E82" w:rsidP="00BE2124">
            <w:pPr>
              <w:ind w:right="-106" w:hanging="70"/>
              <w:rPr>
                <w:rFonts w:ascii="Trebuchet MS" w:hAnsi="Trebuchet MS" w:cs="Tahoma"/>
                <w:b/>
                <w:lang w:val="ro-RO"/>
              </w:rPr>
            </w:pPr>
            <w:r w:rsidRPr="00674B57">
              <w:rPr>
                <w:rFonts w:ascii="Trebuchet MS" w:hAnsi="Trebuchet MS" w:cs="Tahoma"/>
                <w:b/>
                <w:lang w:val="ro-RO"/>
              </w:rPr>
              <w:t xml:space="preserve"> (</w:t>
            </w:r>
            <w:proofErr w:type="spellStart"/>
            <w:r w:rsidRPr="00674B57">
              <w:rPr>
                <w:rFonts w:ascii="Trebuchet MS" w:hAnsi="Trebuchet MS" w:cs="Tahoma"/>
                <w:b/>
                <w:lang w:val="ro-RO"/>
              </w:rPr>
              <w:t>if</w:t>
            </w:r>
            <w:proofErr w:type="spellEnd"/>
            <w:r>
              <w:rPr>
                <w:rFonts w:ascii="Trebuchet MS" w:hAnsi="Trebuchet MS" w:cs="Tahoma"/>
                <w:b/>
                <w:lang w:val="ro-RO"/>
              </w:rPr>
              <w:t xml:space="preserve"> </w:t>
            </w:r>
            <w:proofErr w:type="spellStart"/>
            <w:r>
              <w:rPr>
                <w:rFonts w:ascii="Trebuchet MS" w:hAnsi="Trebuchet MS" w:cs="Tahoma"/>
                <w:b/>
                <w:lang w:val="ro-RO"/>
              </w:rPr>
              <w:t>a</w:t>
            </w:r>
            <w:r w:rsidRPr="00674B57">
              <w:rPr>
                <w:rFonts w:ascii="Trebuchet MS" w:hAnsi="Trebuchet MS" w:cs="Tahoma"/>
                <w:b/>
                <w:lang w:val="ro-RO"/>
              </w:rPr>
              <w:t>pplicable</w:t>
            </w:r>
            <w:proofErr w:type="spellEnd"/>
            <w:r w:rsidRPr="00674B57">
              <w:rPr>
                <w:rFonts w:ascii="Trebuchet MS" w:hAnsi="Trebuchet MS" w:cs="Tahoma"/>
                <w:b/>
                <w:lang w:val="ro-RO"/>
              </w:rPr>
              <w:t>)</w:t>
            </w:r>
          </w:p>
        </w:tc>
      </w:tr>
      <w:tr w:rsidR="00772E82" w:rsidRPr="00674B57" w:rsidTr="00772E82">
        <w:trPr>
          <w:jc w:val="center"/>
        </w:trPr>
        <w:tc>
          <w:tcPr>
            <w:tcW w:w="1211" w:type="dxa"/>
          </w:tcPr>
          <w:p w:rsidR="00772E82" w:rsidRPr="006B0D1B" w:rsidRDefault="00772E82"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Tahoma"/>
                <w:b/>
              </w:rPr>
            </w:pPr>
            <w:r w:rsidRPr="006B0D1B">
              <w:rPr>
                <w:rFonts w:ascii="Trebuchet MS" w:hAnsi="Trebuchet MS" w:cs="Arial"/>
                <w:b/>
                <w:color w:val="212121"/>
                <w:shd w:val="clear" w:color="auto" w:fill="FFFFFF"/>
              </w:rPr>
              <w:t>SIPOCA 9</w:t>
            </w:r>
          </w:p>
        </w:tc>
        <w:tc>
          <w:tcPr>
            <w:tcW w:w="1885" w:type="dxa"/>
          </w:tcPr>
          <w:p w:rsidR="00772E82" w:rsidRPr="00674B57" w:rsidRDefault="00772E82" w:rsidP="00AE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Tahoma"/>
                <w:b/>
                <w:lang w:val="ro-RO"/>
              </w:rPr>
            </w:pPr>
            <w:r w:rsidRPr="00674B57">
              <w:rPr>
                <w:rFonts w:ascii="Trebuchet MS" w:hAnsi="Trebuchet MS" w:cs="Tahoma"/>
              </w:rPr>
              <w:br/>
            </w:r>
            <w:r w:rsidRPr="00674B57">
              <w:rPr>
                <w:rFonts w:ascii="Trebuchet MS" w:hAnsi="Trebuchet MS" w:cs="Arial"/>
                <w:b/>
                <w:color w:val="212121"/>
                <w:shd w:val="clear" w:color="auto" w:fill="FFFFFF"/>
              </w:rPr>
              <w:t>Strengthening the framework for increasing the quality of public services and supporting local development</w:t>
            </w:r>
          </w:p>
        </w:tc>
        <w:tc>
          <w:tcPr>
            <w:tcW w:w="1937" w:type="dxa"/>
          </w:tcPr>
          <w:p w:rsidR="00772E82" w:rsidRPr="00674B57" w:rsidRDefault="00772E82" w:rsidP="00467E73">
            <w:pPr>
              <w:pStyle w:val="NormalWeb"/>
              <w:spacing w:before="200" w:beforeAutospacing="0" w:after="0" w:afterAutospacing="0" w:line="216" w:lineRule="auto"/>
              <w:jc w:val="both"/>
              <w:rPr>
                <w:rFonts w:ascii="Trebuchet MS" w:hAnsi="Trebuchet MS" w:cs="Tahoma"/>
                <w:sz w:val="22"/>
                <w:szCs w:val="22"/>
                <w:lang w:val="ro-RO"/>
              </w:rPr>
            </w:pPr>
            <w:r w:rsidRPr="00674B57">
              <w:rPr>
                <w:rFonts w:ascii="Trebuchet MS" w:hAnsi="Trebuchet MS" w:cs="Tahoma"/>
                <w:sz w:val="22"/>
                <w:szCs w:val="22"/>
                <w:lang w:val="vi-VN"/>
              </w:rPr>
              <w:t>17.03.2016</w:t>
            </w:r>
            <w:r w:rsidRPr="00674B57">
              <w:rPr>
                <w:rFonts w:ascii="Trebuchet MS" w:hAnsi="Trebuchet MS" w:cs="Tahoma"/>
                <w:sz w:val="22"/>
                <w:szCs w:val="22"/>
                <w:lang w:val="ro-RO"/>
              </w:rPr>
              <w:t xml:space="preserve"> – 17.03.2019</w:t>
            </w:r>
          </w:p>
        </w:tc>
        <w:tc>
          <w:tcPr>
            <w:tcW w:w="2006" w:type="dxa"/>
          </w:tcPr>
          <w:p w:rsidR="00772E82" w:rsidRPr="00674B57" w:rsidRDefault="00772E82" w:rsidP="002613AF">
            <w:pPr>
              <w:pStyle w:val="HTMLPreformatted"/>
              <w:shd w:val="clear" w:color="auto" w:fill="FFFFFF"/>
              <w:rPr>
                <w:rFonts w:ascii="Trebuchet MS" w:eastAsia="Times New Roman" w:hAnsi="Trebuchet MS" w:cs="Courier New"/>
                <w:color w:val="212121"/>
                <w:sz w:val="22"/>
                <w:szCs w:val="22"/>
                <w:lang w:val="en"/>
              </w:rPr>
            </w:pPr>
            <w:r w:rsidRPr="00674B57">
              <w:rPr>
                <w:rFonts w:ascii="Trebuchet MS" w:hAnsi="Trebuchet MS" w:cs="Tahoma"/>
                <w:sz w:val="22"/>
                <w:szCs w:val="22"/>
              </w:rPr>
              <w:br/>
            </w:r>
            <w:r w:rsidRPr="00674B57">
              <w:rPr>
                <w:rFonts w:ascii="Trebuchet MS" w:eastAsia="Times New Roman" w:hAnsi="Trebuchet MS" w:cs="Courier New"/>
                <w:color w:val="212121"/>
                <w:sz w:val="22"/>
                <w:szCs w:val="22"/>
                <w:lang w:val="en"/>
              </w:rPr>
              <w:t>• Providing the premises for substantiating the solutions regarding the optimal distribution of competencies between the central and local public administration authorities;</w:t>
            </w:r>
          </w:p>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r w:rsidRPr="00674B57">
              <w:rPr>
                <w:rFonts w:ascii="Trebuchet MS" w:eastAsia="Times New Roman" w:hAnsi="Trebuchet MS" w:cs="Courier New"/>
                <w:color w:val="212121"/>
                <w:lang w:val="en"/>
              </w:rPr>
              <w:t>• Ensure a unified vision of how to design, implement, monitor and evaluate quality standards and, where appropriate, cost, for decentralized public services;</w:t>
            </w:r>
          </w:p>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r w:rsidRPr="00674B57">
              <w:rPr>
                <w:rFonts w:ascii="Trebuchet MS" w:eastAsia="Times New Roman" w:hAnsi="Trebuchet MS" w:cs="Courier New"/>
                <w:color w:val="212121"/>
                <w:lang w:val="en"/>
              </w:rPr>
              <w:t xml:space="preserve">• Development of methods and tools for monitoring and evaluating the administrative </w:t>
            </w:r>
            <w:r w:rsidRPr="00674B57">
              <w:rPr>
                <w:rFonts w:ascii="Trebuchet MS" w:eastAsia="Times New Roman" w:hAnsi="Trebuchet MS" w:cs="Courier New"/>
                <w:color w:val="212121"/>
                <w:lang w:val="en"/>
              </w:rPr>
              <w:lastRenderedPageBreak/>
              <w:t>capacity of local public administration authorities.</w:t>
            </w:r>
          </w:p>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rPr>
            </w:pPr>
            <w:r w:rsidRPr="00674B57">
              <w:rPr>
                <w:rFonts w:ascii="Trebuchet MS" w:eastAsia="Times New Roman" w:hAnsi="Trebuchet MS" w:cs="Courier New"/>
                <w:color w:val="212121"/>
                <w:lang w:val="en"/>
              </w:rPr>
              <w:t>• Increasing the capacity of the public administration authorities and institutions to exercise clearly and coherently the quality of methodological coordinator on the creation of public policies in the field of decentralization.</w:t>
            </w:r>
          </w:p>
          <w:p w:rsidR="00772E82" w:rsidRPr="00674B57" w:rsidRDefault="00772E82" w:rsidP="00AE4090">
            <w:pPr>
              <w:pStyle w:val="NormalWeb"/>
              <w:spacing w:before="200" w:beforeAutospacing="0" w:after="0" w:afterAutospacing="0" w:line="216" w:lineRule="auto"/>
              <w:jc w:val="both"/>
              <w:rPr>
                <w:rFonts w:ascii="Trebuchet MS" w:hAnsi="Trebuchet MS" w:cs="Tahoma"/>
                <w:sz w:val="22"/>
                <w:szCs w:val="22"/>
                <w:lang w:val="ro-RO"/>
              </w:rPr>
            </w:pPr>
          </w:p>
          <w:p w:rsidR="00772E82" w:rsidRPr="00674B57" w:rsidRDefault="00772E82" w:rsidP="00AE4090">
            <w:pPr>
              <w:jc w:val="both"/>
              <w:rPr>
                <w:rFonts w:ascii="Trebuchet MS" w:hAnsi="Trebuchet MS" w:cs="Tahoma"/>
                <w:lang w:val="ro-RO"/>
              </w:rPr>
            </w:pPr>
          </w:p>
        </w:tc>
        <w:tc>
          <w:tcPr>
            <w:tcW w:w="1753" w:type="dxa"/>
          </w:tcPr>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rPr>
            </w:pPr>
            <w:r w:rsidRPr="00674B57">
              <w:rPr>
                <w:rFonts w:ascii="Trebuchet MS" w:eastAsia="Times New Roman" w:hAnsi="Trebuchet MS" w:cs="Courier New"/>
                <w:color w:val="212121"/>
                <w:lang w:val="en"/>
              </w:rPr>
              <w:lastRenderedPageBreak/>
              <w:t>Develop a unitary set of tools to strengthen the capacity of public administration to efficiently deliver high quality public services for citizens and the business community</w:t>
            </w:r>
          </w:p>
          <w:p w:rsidR="00772E82" w:rsidRPr="00674B57" w:rsidRDefault="00772E82" w:rsidP="00467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Tahoma"/>
                <w:lang w:val="ro-RO"/>
              </w:rPr>
            </w:pPr>
          </w:p>
        </w:tc>
        <w:tc>
          <w:tcPr>
            <w:tcW w:w="1864" w:type="dxa"/>
          </w:tcPr>
          <w:p w:rsidR="00772E82" w:rsidRDefault="00772E82" w:rsidP="00467E73">
            <w:pPr>
              <w:spacing w:line="216" w:lineRule="auto"/>
              <w:jc w:val="both"/>
              <w:rPr>
                <w:rFonts w:ascii="Trebuchet MS" w:hAnsi="Trebuchet MS" w:cs="Arial"/>
                <w:color w:val="212121"/>
                <w:shd w:val="clear" w:color="auto" w:fill="FFFFFF"/>
              </w:rPr>
            </w:pPr>
            <w:r w:rsidRPr="00674B57">
              <w:rPr>
                <w:rFonts w:ascii="Trebuchet MS" w:hAnsi="Trebuchet MS"/>
              </w:rPr>
              <w:br/>
            </w:r>
          </w:p>
          <w:p w:rsidR="00772E82" w:rsidRDefault="00772E82" w:rsidP="00467E73">
            <w:pPr>
              <w:spacing w:line="216" w:lineRule="auto"/>
              <w:jc w:val="both"/>
              <w:rPr>
                <w:rFonts w:ascii="Trebuchet MS" w:hAnsi="Trebuchet MS" w:cs="Arial"/>
                <w:color w:val="212121"/>
                <w:shd w:val="clear" w:color="auto" w:fill="FFFFFF"/>
              </w:rPr>
            </w:pPr>
          </w:p>
          <w:p w:rsidR="00772E82" w:rsidRDefault="00772E82" w:rsidP="00467E73">
            <w:pPr>
              <w:spacing w:line="216" w:lineRule="auto"/>
              <w:jc w:val="both"/>
              <w:rPr>
                <w:rFonts w:ascii="Trebuchet MS" w:hAnsi="Trebuchet MS" w:cs="Arial"/>
                <w:color w:val="212121"/>
                <w:shd w:val="clear" w:color="auto" w:fill="FFFFFF"/>
              </w:rPr>
            </w:pPr>
          </w:p>
          <w:p w:rsidR="00772E82" w:rsidRDefault="00772E82" w:rsidP="00467E73">
            <w:pPr>
              <w:spacing w:line="216" w:lineRule="auto"/>
              <w:jc w:val="both"/>
              <w:rPr>
                <w:rFonts w:ascii="Trebuchet MS" w:hAnsi="Trebuchet MS" w:cs="Arial"/>
                <w:color w:val="212121"/>
                <w:shd w:val="clear" w:color="auto" w:fill="FFFFFF"/>
              </w:rPr>
            </w:pPr>
          </w:p>
          <w:p w:rsidR="00772E82" w:rsidRDefault="00772E82" w:rsidP="00467E73">
            <w:pPr>
              <w:spacing w:line="216" w:lineRule="auto"/>
              <w:jc w:val="both"/>
              <w:rPr>
                <w:rFonts w:ascii="Trebuchet MS" w:hAnsi="Trebuchet MS" w:cs="Arial"/>
                <w:color w:val="212121"/>
                <w:shd w:val="clear" w:color="auto" w:fill="FFFFFF"/>
              </w:rPr>
            </w:pPr>
          </w:p>
          <w:p w:rsidR="00772E82" w:rsidRDefault="00772E82" w:rsidP="00467E73">
            <w:pPr>
              <w:spacing w:line="216" w:lineRule="auto"/>
              <w:jc w:val="both"/>
              <w:rPr>
                <w:rFonts w:ascii="Trebuchet MS" w:hAnsi="Trebuchet MS" w:cs="Arial"/>
                <w:color w:val="212121"/>
                <w:shd w:val="clear" w:color="auto" w:fill="FFFFFF"/>
              </w:rPr>
            </w:pPr>
          </w:p>
          <w:p w:rsidR="00772E82" w:rsidRPr="00674B57" w:rsidRDefault="00772E82" w:rsidP="00467E73">
            <w:pPr>
              <w:spacing w:line="216" w:lineRule="auto"/>
              <w:jc w:val="both"/>
              <w:rPr>
                <w:rFonts w:ascii="Trebuchet MS" w:hAnsi="Trebuchet MS" w:cs="Tahoma"/>
                <w:lang w:val="ro-RO"/>
              </w:rPr>
            </w:pPr>
            <w:r>
              <w:rPr>
                <w:rFonts w:ascii="Trebuchet MS" w:hAnsi="Trebuchet MS" w:cs="Arial"/>
                <w:color w:val="212121"/>
                <w:shd w:val="clear" w:color="auto" w:fill="FFFFFF"/>
              </w:rPr>
              <w:t>35.947.167,</w:t>
            </w:r>
            <w:r w:rsidRPr="00674B57">
              <w:rPr>
                <w:rFonts w:ascii="Trebuchet MS" w:hAnsi="Trebuchet MS" w:cs="Arial"/>
                <w:color w:val="212121"/>
                <w:shd w:val="clear" w:color="auto" w:fill="FFFFFF"/>
              </w:rPr>
              <w:t>82</w:t>
            </w:r>
          </w:p>
        </w:tc>
        <w:tc>
          <w:tcPr>
            <w:tcW w:w="2067" w:type="dxa"/>
          </w:tcPr>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r w:rsidRPr="00674B57">
              <w:rPr>
                <w:rFonts w:ascii="Trebuchet MS" w:eastAsia="Times New Roman" w:hAnsi="Trebuchet MS" w:cs="Courier New"/>
                <w:color w:val="212121"/>
                <w:lang w:val="en"/>
              </w:rPr>
              <w:t>Analysis of the existing situation from the perspective of the public services provided / provided by the public administration</w:t>
            </w:r>
          </w:p>
          <w:p w:rsidR="00772E82"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p>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r w:rsidRPr="00674B57">
              <w:rPr>
                <w:rFonts w:ascii="Trebuchet MS" w:eastAsia="Times New Roman" w:hAnsi="Trebuchet MS" w:cs="Courier New"/>
                <w:color w:val="212121"/>
                <w:lang w:val="en"/>
              </w:rPr>
              <w:t xml:space="preserve">The methodology for developing the quality and cost standards for decentralized public services developed and its application for the elaboration of proposals for quality standards and, </w:t>
            </w:r>
            <w:r>
              <w:rPr>
                <w:rFonts w:ascii="Trebuchet MS" w:eastAsia="Times New Roman" w:hAnsi="Trebuchet MS" w:cs="Courier New"/>
                <w:color w:val="212121"/>
                <w:lang w:val="en"/>
              </w:rPr>
              <w:t>where appropriate</w:t>
            </w:r>
            <w:r w:rsidRPr="00674B57">
              <w:rPr>
                <w:rFonts w:ascii="Trebuchet MS" w:eastAsia="Times New Roman" w:hAnsi="Trebuchet MS" w:cs="Courier New"/>
                <w:color w:val="212121"/>
                <w:lang w:val="en"/>
              </w:rPr>
              <w:t>, cost</w:t>
            </w:r>
            <w:r>
              <w:rPr>
                <w:rFonts w:ascii="Trebuchet MS" w:eastAsia="Times New Roman" w:hAnsi="Trebuchet MS" w:cs="Courier New"/>
                <w:color w:val="212121"/>
                <w:lang w:val="en"/>
              </w:rPr>
              <w:t xml:space="preserve"> standards</w:t>
            </w:r>
            <w:r w:rsidRPr="00674B57">
              <w:rPr>
                <w:rFonts w:ascii="Trebuchet MS" w:eastAsia="Times New Roman" w:hAnsi="Trebuchet MS" w:cs="Courier New"/>
                <w:color w:val="212121"/>
                <w:lang w:val="en"/>
              </w:rPr>
              <w:t>, for 2 public service areas</w:t>
            </w:r>
          </w:p>
          <w:p w:rsidR="00772E82"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p>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r w:rsidRPr="00674B57">
              <w:rPr>
                <w:rFonts w:ascii="Trebuchet MS" w:eastAsia="Times New Roman" w:hAnsi="Trebuchet MS" w:cs="Courier New"/>
                <w:color w:val="212121"/>
                <w:lang w:val="en"/>
              </w:rPr>
              <w:t xml:space="preserve">Proposals for quality standards and, where appropriate, cost </w:t>
            </w:r>
            <w:r w:rsidRPr="00674B57">
              <w:rPr>
                <w:rFonts w:ascii="Trebuchet MS" w:eastAsia="Times New Roman" w:hAnsi="Trebuchet MS" w:cs="Courier New"/>
                <w:color w:val="212121"/>
                <w:lang w:val="en"/>
              </w:rPr>
              <w:lastRenderedPageBreak/>
              <w:t>for decentralized public services</w:t>
            </w:r>
          </w:p>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r w:rsidRPr="00674B57">
              <w:rPr>
                <w:rFonts w:ascii="Trebuchet MS" w:eastAsia="Times New Roman" w:hAnsi="Trebuchet MS" w:cs="Courier New"/>
                <w:color w:val="212121"/>
                <w:lang w:val="en"/>
              </w:rPr>
              <w:t>Methodology for evaluation and monitoring of administrative capacity of administrative-territorial units</w:t>
            </w:r>
          </w:p>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lang w:val="en"/>
              </w:rPr>
            </w:pPr>
          </w:p>
          <w:p w:rsidR="00772E82" w:rsidRPr="00674B57" w:rsidRDefault="00772E82" w:rsidP="0026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Times New Roman" w:hAnsi="Trebuchet MS" w:cs="Courier New"/>
                <w:color w:val="212121"/>
              </w:rPr>
            </w:pPr>
            <w:r w:rsidRPr="00674B57">
              <w:rPr>
                <w:rFonts w:ascii="Trebuchet MS" w:eastAsia="Times New Roman" w:hAnsi="Trebuchet MS" w:cs="Courier New"/>
                <w:color w:val="212121"/>
                <w:lang w:val="en"/>
              </w:rPr>
              <w:t>System for monitoring and evaluation of the quality and cost standards and the administrative capacity of the administrative-territorial units</w:t>
            </w:r>
          </w:p>
          <w:p w:rsidR="00772E82" w:rsidRPr="00674B57" w:rsidRDefault="00772E82" w:rsidP="00467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Tahoma"/>
                <w:lang w:val="ro-RO"/>
              </w:rPr>
            </w:pPr>
          </w:p>
        </w:tc>
        <w:tc>
          <w:tcPr>
            <w:tcW w:w="1594" w:type="dxa"/>
          </w:tcPr>
          <w:p w:rsidR="00772E82" w:rsidRPr="00674B57" w:rsidRDefault="00772E82" w:rsidP="00AE4090">
            <w:pPr>
              <w:jc w:val="both"/>
              <w:rPr>
                <w:rFonts w:ascii="Trebuchet MS" w:hAnsi="Trebuchet MS" w:cs="Tahoma"/>
                <w:lang w:val="ro-RO"/>
              </w:rPr>
            </w:pPr>
            <w:r w:rsidRPr="00674B57">
              <w:rPr>
                <w:rFonts w:ascii="Trebuchet MS" w:hAnsi="Trebuchet MS" w:cs="Tahoma"/>
              </w:rPr>
              <w:lastRenderedPageBreak/>
              <w:br/>
            </w:r>
          </w:p>
        </w:tc>
      </w:tr>
    </w:tbl>
    <w:p w:rsidR="00C24571" w:rsidRDefault="00230761" w:rsidP="00230761">
      <w:pPr>
        <w:tabs>
          <w:tab w:val="left" w:pos="754"/>
          <w:tab w:val="left" w:pos="2880"/>
        </w:tabs>
        <w:jc w:val="both"/>
        <w:rPr>
          <w:rFonts w:ascii="Trebuchet MS" w:hAnsi="Trebuchet MS" w:cs="Tahoma"/>
          <w:lang w:val="ro-RO"/>
        </w:rPr>
      </w:pPr>
      <w:r w:rsidRPr="00674B57">
        <w:rPr>
          <w:rFonts w:ascii="Trebuchet MS" w:hAnsi="Trebuchet MS" w:cs="Tahoma"/>
          <w:lang w:val="ro-RO"/>
        </w:rPr>
        <w:tab/>
      </w:r>
    </w:p>
    <w:p w:rsidR="00BB2739" w:rsidRPr="00CD202A" w:rsidRDefault="00BB2739" w:rsidP="00BB2739">
      <w:pPr>
        <w:jc w:val="both"/>
        <w:rPr>
          <w:rFonts w:ascii="Trebuchet MS" w:hAnsi="Trebuchet MS" w:cs="Tahoma"/>
          <w:lang w:val="ro-RO"/>
        </w:rPr>
      </w:pPr>
      <w:r w:rsidRPr="00CD202A">
        <w:rPr>
          <w:rFonts w:ascii="Trebuchet MS" w:hAnsi="Trebuchet MS" w:cs="Tahoma"/>
          <w:lang w:val="ro-RO"/>
        </w:rPr>
        <w:t xml:space="preserve">More </w:t>
      </w:r>
      <w:proofErr w:type="spellStart"/>
      <w:r w:rsidRPr="00CD202A">
        <w:rPr>
          <w:rFonts w:ascii="Trebuchet MS" w:hAnsi="Trebuchet MS" w:cs="Tahoma"/>
          <w:lang w:val="ro-RO"/>
        </w:rPr>
        <w:t>information</w:t>
      </w:r>
      <w:proofErr w:type="spellEnd"/>
      <w:r w:rsidRPr="00CD202A">
        <w:rPr>
          <w:rFonts w:ascii="Trebuchet MS" w:hAnsi="Trebuchet MS" w:cs="Tahoma"/>
          <w:lang w:val="ro-RO"/>
        </w:rPr>
        <w:t xml:space="preserve"> on </w:t>
      </w:r>
      <w:proofErr w:type="spellStart"/>
      <w:r w:rsidRPr="00CD202A">
        <w:rPr>
          <w:rFonts w:ascii="Trebuchet MS" w:hAnsi="Trebuchet MS" w:cs="Tahoma"/>
          <w:lang w:val="ro-RO"/>
        </w:rPr>
        <w:t>this</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project</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can</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be</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found</w:t>
      </w:r>
      <w:proofErr w:type="spellEnd"/>
      <w:r w:rsidRPr="00CD202A">
        <w:rPr>
          <w:rFonts w:ascii="Trebuchet MS" w:hAnsi="Trebuchet MS" w:cs="Tahoma"/>
          <w:lang w:val="ro-RO"/>
        </w:rPr>
        <w:t xml:space="preserve"> at </w:t>
      </w:r>
      <w:proofErr w:type="spellStart"/>
      <w:r w:rsidRPr="00CD202A">
        <w:rPr>
          <w:rFonts w:ascii="Trebuchet MS" w:hAnsi="Trebuchet MS" w:cs="Tahoma"/>
          <w:lang w:val="ro-RO"/>
        </w:rPr>
        <w:t>the</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following</w:t>
      </w:r>
      <w:proofErr w:type="spellEnd"/>
      <w:r w:rsidRPr="00CD202A">
        <w:rPr>
          <w:rFonts w:ascii="Trebuchet MS" w:hAnsi="Trebuchet MS" w:cs="Tahoma"/>
          <w:lang w:val="ro-RO"/>
        </w:rPr>
        <w:t xml:space="preserve"> link:</w:t>
      </w:r>
    </w:p>
    <w:p w:rsidR="00BB2739" w:rsidRDefault="00741FED" w:rsidP="00BB2739">
      <w:pPr>
        <w:rPr>
          <w:rFonts w:ascii="Trebuchet MS" w:hAnsi="Trebuchet MS" w:cs="Tahoma"/>
          <w:b/>
        </w:rPr>
      </w:pPr>
      <w:hyperlink r:id="rId8" w:history="1">
        <w:r w:rsidR="00BB2739" w:rsidRPr="00324DB9">
          <w:rPr>
            <w:rStyle w:val="Hyperlink"/>
            <w:rFonts w:ascii="Trebuchet MS" w:hAnsi="Trebuchet MS" w:cs="Tahoma"/>
          </w:rPr>
          <w:t>http://www.ddap.ro/</w:t>
        </w:r>
      </w:hyperlink>
      <w:r w:rsidR="00BB2739">
        <w:rPr>
          <w:rFonts w:ascii="Trebuchet MS" w:hAnsi="Trebuchet MS" w:cs="Tahoma"/>
          <w:b/>
        </w:rPr>
        <w:t xml:space="preserve"> </w:t>
      </w:r>
    </w:p>
    <w:p w:rsidR="00BB2739" w:rsidRPr="00674B57" w:rsidRDefault="00BB2739" w:rsidP="00230761">
      <w:pPr>
        <w:tabs>
          <w:tab w:val="left" w:pos="754"/>
          <w:tab w:val="left" w:pos="2880"/>
        </w:tabs>
        <w:jc w:val="both"/>
        <w:rPr>
          <w:rFonts w:ascii="Trebuchet MS" w:hAnsi="Trebuchet MS" w:cs="Tahoma"/>
          <w:lang w:val="ro-RO"/>
        </w:rPr>
      </w:pPr>
    </w:p>
    <w:sectPr w:rsidR="00BB2739" w:rsidRPr="00674B57" w:rsidSect="00AF4936">
      <w:headerReference w:type="default" r:id="rId9"/>
      <w:pgSz w:w="16840"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FED" w:rsidRDefault="00741FED" w:rsidP="00AF4936">
      <w:pPr>
        <w:spacing w:after="0" w:line="240" w:lineRule="auto"/>
      </w:pPr>
      <w:r>
        <w:separator/>
      </w:r>
    </w:p>
  </w:endnote>
  <w:endnote w:type="continuationSeparator" w:id="0">
    <w:p w:rsidR="00741FED" w:rsidRDefault="00741FED" w:rsidP="00AF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FED" w:rsidRDefault="00741FED" w:rsidP="00AF4936">
      <w:pPr>
        <w:spacing w:after="0" w:line="240" w:lineRule="auto"/>
      </w:pPr>
      <w:r>
        <w:separator/>
      </w:r>
    </w:p>
  </w:footnote>
  <w:footnote w:type="continuationSeparator" w:id="0">
    <w:p w:rsidR="00741FED" w:rsidRDefault="00741FED" w:rsidP="00AF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936" w:rsidRDefault="00AF4936" w:rsidP="00AF4936">
    <w:pPr>
      <w:pStyle w:val="Header"/>
      <w:jc w:val="center"/>
    </w:pPr>
    <w:r w:rsidRPr="00677F43">
      <w:rPr>
        <w:noProof/>
      </w:rPr>
      <w:drawing>
        <wp:inline distT="0" distB="0" distL="0" distR="0" wp14:anchorId="51B3081C" wp14:editId="5C4B09D0">
          <wp:extent cx="6121400" cy="640080"/>
          <wp:effectExtent l="0" t="0" r="0" b="7620"/>
          <wp:docPr id="1" name="Picture 1" descr="C:\Users\costin.dragne\Desktop\MIV-POCA-2014-2020 actualizat\MIV - POCA 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stin.dragne\Desktop\MIV-POCA-2014-2020 actualizat\MIV - POCA 2014-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77F4F"/>
    <w:multiLevelType w:val="hybridMultilevel"/>
    <w:tmpl w:val="7EA27076"/>
    <w:lvl w:ilvl="0" w:tplc="C83E8B54">
      <w:start w:val="1"/>
      <w:numFmt w:val="bullet"/>
      <w:lvlText w:val="•"/>
      <w:lvlJc w:val="left"/>
      <w:pPr>
        <w:tabs>
          <w:tab w:val="num" w:pos="360"/>
        </w:tabs>
        <w:ind w:left="360" w:hanging="360"/>
      </w:pPr>
      <w:rPr>
        <w:rFonts w:ascii="Arial" w:hAnsi="Arial" w:hint="default"/>
      </w:rPr>
    </w:lvl>
    <w:lvl w:ilvl="1" w:tplc="9CF27736" w:tentative="1">
      <w:start w:val="1"/>
      <w:numFmt w:val="bullet"/>
      <w:lvlText w:val="•"/>
      <w:lvlJc w:val="left"/>
      <w:pPr>
        <w:tabs>
          <w:tab w:val="num" w:pos="1080"/>
        </w:tabs>
        <w:ind w:left="1080" w:hanging="360"/>
      </w:pPr>
      <w:rPr>
        <w:rFonts w:ascii="Arial" w:hAnsi="Arial" w:hint="default"/>
      </w:rPr>
    </w:lvl>
    <w:lvl w:ilvl="2" w:tplc="EC726F16" w:tentative="1">
      <w:start w:val="1"/>
      <w:numFmt w:val="bullet"/>
      <w:lvlText w:val="•"/>
      <w:lvlJc w:val="left"/>
      <w:pPr>
        <w:tabs>
          <w:tab w:val="num" w:pos="1800"/>
        </w:tabs>
        <w:ind w:left="1800" w:hanging="360"/>
      </w:pPr>
      <w:rPr>
        <w:rFonts w:ascii="Arial" w:hAnsi="Arial" w:hint="default"/>
      </w:rPr>
    </w:lvl>
    <w:lvl w:ilvl="3" w:tplc="14987450" w:tentative="1">
      <w:start w:val="1"/>
      <w:numFmt w:val="bullet"/>
      <w:lvlText w:val="•"/>
      <w:lvlJc w:val="left"/>
      <w:pPr>
        <w:tabs>
          <w:tab w:val="num" w:pos="2520"/>
        </w:tabs>
        <w:ind w:left="2520" w:hanging="360"/>
      </w:pPr>
      <w:rPr>
        <w:rFonts w:ascii="Arial" w:hAnsi="Arial" w:hint="default"/>
      </w:rPr>
    </w:lvl>
    <w:lvl w:ilvl="4" w:tplc="A9B05F88" w:tentative="1">
      <w:start w:val="1"/>
      <w:numFmt w:val="bullet"/>
      <w:lvlText w:val="•"/>
      <w:lvlJc w:val="left"/>
      <w:pPr>
        <w:tabs>
          <w:tab w:val="num" w:pos="3240"/>
        </w:tabs>
        <w:ind w:left="3240" w:hanging="360"/>
      </w:pPr>
      <w:rPr>
        <w:rFonts w:ascii="Arial" w:hAnsi="Arial" w:hint="default"/>
      </w:rPr>
    </w:lvl>
    <w:lvl w:ilvl="5" w:tplc="609A4B48" w:tentative="1">
      <w:start w:val="1"/>
      <w:numFmt w:val="bullet"/>
      <w:lvlText w:val="•"/>
      <w:lvlJc w:val="left"/>
      <w:pPr>
        <w:tabs>
          <w:tab w:val="num" w:pos="3960"/>
        </w:tabs>
        <w:ind w:left="3960" w:hanging="360"/>
      </w:pPr>
      <w:rPr>
        <w:rFonts w:ascii="Arial" w:hAnsi="Arial" w:hint="default"/>
      </w:rPr>
    </w:lvl>
    <w:lvl w:ilvl="6" w:tplc="9E046CF4" w:tentative="1">
      <w:start w:val="1"/>
      <w:numFmt w:val="bullet"/>
      <w:lvlText w:val="•"/>
      <w:lvlJc w:val="left"/>
      <w:pPr>
        <w:tabs>
          <w:tab w:val="num" w:pos="4680"/>
        </w:tabs>
        <w:ind w:left="4680" w:hanging="360"/>
      </w:pPr>
      <w:rPr>
        <w:rFonts w:ascii="Arial" w:hAnsi="Arial" w:hint="default"/>
      </w:rPr>
    </w:lvl>
    <w:lvl w:ilvl="7" w:tplc="2A9643D0" w:tentative="1">
      <w:start w:val="1"/>
      <w:numFmt w:val="bullet"/>
      <w:lvlText w:val="•"/>
      <w:lvlJc w:val="left"/>
      <w:pPr>
        <w:tabs>
          <w:tab w:val="num" w:pos="5400"/>
        </w:tabs>
        <w:ind w:left="5400" w:hanging="360"/>
      </w:pPr>
      <w:rPr>
        <w:rFonts w:ascii="Arial" w:hAnsi="Arial" w:hint="default"/>
      </w:rPr>
    </w:lvl>
    <w:lvl w:ilvl="8" w:tplc="EF1A405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48F771DD"/>
    <w:multiLevelType w:val="hybridMultilevel"/>
    <w:tmpl w:val="12BAA6F2"/>
    <w:lvl w:ilvl="0" w:tplc="25B28216">
      <w:start w:val="1"/>
      <w:numFmt w:val="bullet"/>
      <w:lvlText w:val="•"/>
      <w:lvlJc w:val="left"/>
      <w:pPr>
        <w:tabs>
          <w:tab w:val="num" w:pos="720"/>
        </w:tabs>
        <w:ind w:left="720" w:hanging="360"/>
      </w:pPr>
      <w:rPr>
        <w:rFonts w:ascii="Arial" w:hAnsi="Arial" w:hint="default"/>
      </w:rPr>
    </w:lvl>
    <w:lvl w:ilvl="1" w:tplc="F86276F0" w:tentative="1">
      <w:start w:val="1"/>
      <w:numFmt w:val="bullet"/>
      <w:lvlText w:val="•"/>
      <w:lvlJc w:val="left"/>
      <w:pPr>
        <w:tabs>
          <w:tab w:val="num" w:pos="1440"/>
        </w:tabs>
        <w:ind w:left="1440" w:hanging="360"/>
      </w:pPr>
      <w:rPr>
        <w:rFonts w:ascii="Arial" w:hAnsi="Arial" w:hint="default"/>
      </w:rPr>
    </w:lvl>
    <w:lvl w:ilvl="2" w:tplc="4530B716">
      <w:start w:val="1"/>
      <w:numFmt w:val="bullet"/>
      <w:lvlText w:val="•"/>
      <w:lvlJc w:val="left"/>
      <w:pPr>
        <w:tabs>
          <w:tab w:val="num" w:pos="2160"/>
        </w:tabs>
        <w:ind w:left="2160" w:hanging="360"/>
      </w:pPr>
      <w:rPr>
        <w:rFonts w:ascii="Arial" w:hAnsi="Arial" w:hint="default"/>
      </w:rPr>
    </w:lvl>
    <w:lvl w:ilvl="3" w:tplc="3EA6BE84" w:tentative="1">
      <w:start w:val="1"/>
      <w:numFmt w:val="bullet"/>
      <w:lvlText w:val="•"/>
      <w:lvlJc w:val="left"/>
      <w:pPr>
        <w:tabs>
          <w:tab w:val="num" w:pos="2880"/>
        </w:tabs>
        <w:ind w:left="2880" w:hanging="360"/>
      </w:pPr>
      <w:rPr>
        <w:rFonts w:ascii="Arial" w:hAnsi="Arial" w:hint="default"/>
      </w:rPr>
    </w:lvl>
    <w:lvl w:ilvl="4" w:tplc="3F089614" w:tentative="1">
      <w:start w:val="1"/>
      <w:numFmt w:val="bullet"/>
      <w:lvlText w:val="•"/>
      <w:lvlJc w:val="left"/>
      <w:pPr>
        <w:tabs>
          <w:tab w:val="num" w:pos="3600"/>
        </w:tabs>
        <w:ind w:left="3600" w:hanging="360"/>
      </w:pPr>
      <w:rPr>
        <w:rFonts w:ascii="Arial" w:hAnsi="Arial" w:hint="default"/>
      </w:rPr>
    </w:lvl>
    <w:lvl w:ilvl="5" w:tplc="F90491FE" w:tentative="1">
      <w:start w:val="1"/>
      <w:numFmt w:val="bullet"/>
      <w:lvlText w:val="•"/>
      <w:lvlJc w:val="left"/>
      <w:pPr>
        <w:tabs>
          <w:tab w:val="num" w:pos="4320"/>
        </w:tabs>
        <w:ind w:left="4320" w:hanging="360"/>
      </w:pPr>
      <w:rPr>
        <w:rFonts w:ascii="Arial" w:hAnsi="Arial" w:hint="default"/>
      </w:rPr>
    </w:lvl>
    <w:lvl w:ilvl="6" w:tplc="36501778" w:tentative="1">
      <w:start w:val="1"/>
      <w:numFmt w:val="bullet"/>
      <w:lvlText w:val="•"/>
      <w:lvlJc w:val="left"/>
      <w:pPr>
        <w:tabs>
          <w:tab w:val="num" w:pos="5040"/>
        </w:tabs>
        <w:ind w:left="5040" w:hanging="360"/>
      </w:pPr>
      <w:rPr>
        <w:rFonts w:ascii="Arial" w:hAnsi="Arial" w:hint="default"/>
      </w:rPr>
    </w:lvl>
    <w:lvl w:ilvl="7" w:tplc="C2A819E6" w:tentative="1">
      <w:start w:val="1"/>
      <w:numFmt w:val="bullet"/>
      <w:lvlText w:val="•"/>
      <w:lvlJc w:val="left"/>
      <w:pPr>
        <w:tabs>
          <w:tab w:val="num" w:pos="5760"/>
        </w:tabs>
        <w:ind w:left="5760" w:hanging="360"/>
      </w:pPr>
      <w:rPr>
        <w:rFonts w:ascii="Arial" w:hAnsi="Arial" w:hint="default"/>
      </w:rPr>
    </w:lvl>
    <w:lvl w:ilvl="8" w:tplc="EC8E99D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EF"/>
    <w:rsid w:val="00071B1B"/>
    <w:rsid w:val="00166540"/>
    <w:rsid w:val="001837A9"/>
    <w:rsid w:val="00230761"/>
    <w:rsid w:val="002613AF"/>
    <w:rsid w:val="002B3CF6"/>
    <w:rsid w:val="003506E0"/>
    <w:rsid w:val="003D6B20"/>
    <w:rsid w:val="00467E73"/>
    <w:rsid w:val="00551F8C"/>
    <w:rsid w:val="005579EF"/>
    <w:rsid w:val="00573D18"/>
    <w:rsid w:val="00674B57"/>
    <w:rsid w:val="006B0D1B"/>
    <w:rsid w:val="006F3AE7"/>
    <w:rsid w:val="00741FED"/>
    <w:rsid w:val="00772E82"/>
    <w:rsid w:val="00783767"/>
    <w:rsid w:val="00814C63"/>
    <w:rsid w:val="00822BFD"/>
    <w:rsid w:val="008918CB"/>
    <w:rsid w:val="008A2808"/>
    <w:rsid w:val="0095427A"/>
    <w:rsid w:val="009E4A2F"/>
    <w:rsid w:val="009F19FE"/>
    <w:rsid w:val="00A6527D"/>
    <w:rsid w:val="00AD15CA"/>
    <w:rsid w:val="00AE4090"/>
    <w:rsid w:val="00AF4936"/>
    <w:rsid w:val="00B2740F"/>
    <w:rsid w:val="00BB2739"/>
    <w:rsid w:val="00BC5640"/>
    <w:rsid w:val="00BC650F"/>
    <w:rsid w:val="00BD31F1"/>
    <w:rsid w:val="00BD584B"/>
    <w:rsid w:val="00BE2124"/>
    <w:rsid w:val="00BF30DC"/>
    <w:rsid w:val="00C066C4"/>
    <w:rsid w:val="00C24571"/>
    <w:rsid w:val="00C53FCF"/>
    <w:rsid w:val="00C825AA"/>
    <w:rsid w:val="00CB4E42"/>
    <w:rsid w:val="00DA1965"/>
    <w:rsid w:val="00DF5CFA"/>
    <w:rsid w:val="00E11F33"/>
    <w:rsid w:val="00E31ED7"/>
    <w:rsid w:val="00F15F33"/>
    <w:rsid w:val="00F21A57"/>
    <w:rsid w:val="00F9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6A123-6554-4F65-AE0A-B7F1AA6F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5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7E73"/>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613A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613AF"/>
    <w:rPr>
      <w:rFonts w:ascii="Consolas" w:hAnsi="Consolas" w:cs="Consolas"/>
      <w:sz w:val="20"/>
      <w:szCs w:val="20"/>
    </w:rPr>
  </w:style>
  <w:style w:type="paragraph" w:styleId="Header">
    <w:name w:val="header"/>
    <w:basedOn w:val="Normal"/>
    <w:link w:val="HeaderChar"/>
    <w:uiPriority w:val="99"/>
    <w:unhideWhenUsed/>
    <w:rsid w:val="00AF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36"/>
  </w:style>
  <w:style w:type="paragraph" w:styleId="Footer">
    <w:name w:val="footer"/>
    <w:basedOn w:val="Normal"/>
    <w:link w:val="FooterChar"/>
    <w:uiPriority w:val="99"/>
    <w:unhideWhenUsed/>
    <w:rsid w:val="00AF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36"/>
  </w:style>
  <w:style w:type="character" w:styleId="Hyperlink">
    <w:name w:val="Hyperlink"/>
    <w:basedOn w:val="DefaultParagraphFont"/>
    <w:uiPriority w:val="99"/>
    <w:unhideWhenUsed/>
    <w:rsid w:val="008918CB"/>
    <w:rPr>
      <w:color w:val="0000FF" w:themeColor="hyperlink"/>
      <w:u w:val="single"/>
    </w:rPr>
  </w:style>
  <w:style w:type="character" w:styleId="Mention">
    <w:name w:val="Mention"/>
    <w:basedOn w:val="DefaultParagraphFont"/>
    <w:uiPriority w:val="99"/>
    <w:semiHidden/>
    <w:unhideWhenUsed/>
    <w:rsid w:val="008918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09">
      <w:bodyDiv w:val="1"/>
      <w:marLeft w:val="0"/>
      <w:marRight w:val="0"/>
      <w:marTop w:val="0"/>
      <w:marBottom w:val="0"/>
      <w:divBdr>
        <w:top w:val="none" w:sz="0" w:space="0" w:color="auto"/>
        <w:left w:val="none" w:sz="0" w:space="0" w:color="auto"/>
        <w:bottom w:val="none" w:sz="0" w:space="0" w:color="auto"/>
        <w:right w:val="none" w:sz="0" w:space="0" w:color="auto"/>
      </w:divBdr>
    </w:div>
    <w:div w:id="524172208">
      <w:bodyDiv w:val="1"/>
      <w:marLeft w:val="0"/>
      <w:marRight w:val="0"/>
      <w:marTop w:val="0"/>
      <w:marBottom w:val="0"/>
      <w:divBdr>
        <w:top w:val="none" w:sz="0" w:space="0" w:color="auto"/>
        <w:left w:val="none" w:sz="0" w:space="0" w:color="auto"/>
        <w:bottom w:val="none" w:sz="0" w:space="0" w:color="auto"/>
        <w:right w:val="none" w:sz="0" w:space="0" w:color="auto"/>
      </w:divBdr>
    </w:div>
    <w:div w:id="596522988">
      <w:bodyDiv w:val="1"/>
      <w:marLeft w:val="0"/>
      <w:marRight w:val="0"/>
      <w:marTop w:val="0"/>
      <w:marBottom w:val="0"/>
      <w:divBdr>
        <w:top w:val="none" w:sz="0" w:space="0" w:color="auto"/>
        <w:left w:val="none" w:sz="0" w:space="0" w:color="auto"/>
        <w:bottom w:val="none" w:sz="0" w:space="0" w:color="auto"/>
        <w:right w:val="none" w:sz="0" w:space="0" w:color="auto"/>
      </w:divBdr>
    </w:div>
    <w:div w:id="688604792">
      <w:bodyDiv w:val="1"/>
      <w:marLeft w:val="0"/>
      <w:marRight w:val="0"/>
      <w:marTop w:val="0"/>
      <w:marBottom w:val="0"/>
      <w:divBdr>
        <w:top w:val="none" w:sz="0" w:space="0" w:color="auto"/>
        <w:left w:val="none" w:sz="0" w:space="0" w:color="auto"/>
        <w:bottom w:val="none" w:sz="0" w:space="0" w:color="auto"/>
        <w:right w:val="none" w:sz="0" w:space="0" w:color="auto"/>
      </w:divBdr>
    </w:div>
    <w:div w:id="882861808">
      <w:bodyDiv w:val="1"/>
      <w:marLeft w:val="0"/>
      <w:marRight w:val="0"/>
      <w:marTop w:val="0"/>
      <w:marBottom w:val="0"/>
      <w:divBdr>
        <w:top w:val="none" w:sz="0" w:space="0" w:color="auto"/>
        <w:left w:val="none" w:sz="0" w:space="0" w:color="auto"/>
        <w:bottom w:val="none" w:sz="0" w:space="0" w:color="auto"/>
        <w:right w:val="none" w:sz="0" w:space="0" w:color="auto"/>
      </w:divBdr>
    </w:div>
    <w:div w:id="1096631260">
      <w:bodyDiv w:val="1"/>
      <w:marLeft w:val="0"/>
      <w:marRight w:val="0"/>
      <w:marTop w:val="0"/>
      <w:marBottom w:val="0"/>
      <w:divBdr>
        <w:top w:val="none" w:sz="0" w:space="0" w:color="auto"/>
        <w:left w:val="none" w:sz="0" w:space="0" w:color="auto"/>
        <w:bottom w:val="none" w:sz="0" w:space="0" w:color="auto"/>
        <w:right w:val="none" w:sz="0" w:space="0" w:color="auto"/>
      </w:divBdr>
    </w:div>
    <w:div w:id="1249005344">
      <w:bodyDiv w:val="1"/>
      <w:marLeft w:val="0"/>
      <w:marRight w:val="0"/>
      <w:marTop w:val="0"/>
      <w:marBottom w:val="0"/>
      <w:divBdr>
        <w:top w:val="none" w:sz="0" w:space="0" w:color="auto"/>
        <w:left w:val="none" w:sz="0" w:space="0" w:color="auto"/>
        <w:bottom w:val="none" w:sz="0" w:space="0" w:color="auto"/>
        <w:right w:val="none" w:sz="0" w:space="0" w:color="auto"/>
      </w:divBdr>
    </w:div>
    <w:div w:id="1318537807">
      <w:bodyDiv w:val="1"/>
      <w:marLeft w:val="0"/>
      <w:marRight w:val="0"/>
      <w:marTop w:val="0"/>
      <w:marBottom w:val="0"/>
      <w:divBdr>
        <w:top w:val="none" w:sz="0" w:space="0" w:color="auto"/>
        <w:left w:val="none" w:sz="0" w:space="0" w:color="auto"/>
        <w:bottom w:val="none" w:sz="0" w:space="0" w:color="auto"/>
        <w:right w:val="none" w:sz="0" w:space="0" w:color="auto"/>
      </w:divBdr>
    </w:div>
    <w:div w:id="1627614531">
      <w:bodyDiv w:val="1"/>
      <w:marLeft w:val="0"/>
      <w:marRight w:val="0"/>
      <w:marTop w:val="0"/>
      <w:marBottom w:val="0"/>
      <w:divBdr>
        <w:top w:val="none" w:sz="0" w:space="0" w:color="auto"/>
        <w:left w:val="none" w:sz="0" w:space="0" w:color="auto"/>
        <w:bottom w:val="none" w:sz="0" w:space="0" w:color="auto"/>
        <w:right w:val="none" w:sz="0" w:space="0" w:color="auto"/>
      </w:divBdr>
    </w:div>
    <w:div w:id="1638995541">
      <w:bodyDiv w:val="1"/>
      <w:marLeft w:val="0"/>
      <w:marRight w:val="0"/>
      <w:marTop w:val="0"/>
      <w:marBottom w:val="0"/>
      <w:divBdr>
        <w:top w:val="none" w:sz="0" w:space="0" w:color="auto"/>
        <w:left w:val="none" w:sz="0" w:space="0" w:color="auto"/>
        <w:bottom w:val="none" w:sz="0" w:space="0" w:color="auto"/>
        <w:right w:val="none" w:sz="0" w:space="0" w:color="auto"/>
      </w:divBdr>
    </w:div>
    <w:div w:id="21428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ap.ro/" TargetMode="External"/><Relationship Id="rId3" Type="http://schemas.openxmlformats.org/officeDocument/2006/relationships/settings" Target="settings.xml"/><Relationship Id="rId7" Type="http://schemas.openxmlformats.org/officeDocument/2006/relationships/hyperlink" Target="http://www.dda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costin.dragne</dc:creator>
  <cp:keywords/>
  <dc:description/>
  <cp:lastModifiedBy>costin.dragne</cp:lastModifiedBy>
  <cp:revision>2</cp:revision>
  <dcterms:created xsi:type="dcterms:W3CDTF">2018-03-21T07:14:00Z</dcterms:created>
  <dcterms:modified xsi:type="dcterms:W3CDTF">2018-03-21T07:14:00Z</dcterms:modified>
</cp:coreProperties>
</file>