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C6807" w14:textId="77777777" w:rsidR="00B168BC" w:rsidRPr="003F2CAF" w:rsidRDefault="00B168BC" w:rsidP="00862235">
      <w:pPr>
        <w:spacing w:after="120"/>
        <w:jc w:val="both"/>
        <w:rPr>
          <w:rFonts w:ascii="Trebuchet MS" w:hAnsi="Trebuchet MS"/>
          <w:b/>
          <w:color w:val="244061" w:themeColor="accent1" w:themeShade="80"/>
        </w:rPr>
      </w:pPr>
    </w:p>
    <w:p w14:paraId="16AFB115" w14:textId="77777777" w:rsidR="00B168BC" w:rsidRPr="003F2CAF" w:rsidRDefault="00B168BC" w:rsidP="00862235">
      <w:pPr>
        <w:spacing w:after="120"/>
        <w:jc w:val="both"/>
        <w:rPr>
          <w:rFonts w:ascii="Trebuchet MS" w:hAnsi="Trebuchet MS"/>
          <w:b/>
          <w:color w:val="244061" w:themeColor="accent1" w:themeShade="80"/>
        </w:rPr>
      </w:pPr>
    </w:p>
    <w:p w14:paraId="6D29329E" w14:textId="77777777" w:rsidR="00FB6488" w:rsidRPr="003F2CAF" w:rsidRDefault="00FB6488" w:rsidP="00862235">
      <w:pPr>
        <w:spacing w:after="120"/>
        <w:jc w:val="both"/>
        <w:rPr>
          <w:rFonts w:ascii="Trebuchet MS" w:hAnsi="Trebuchet MS"/>
          <w:b/>
          <w:color w:val="244061" w:themeColor="accent1" w:themeShade="80"/>
        </w:rPr>
      </w:pPr>
      <w:r w:rsidRPr="003F2CAF">
        <w:rPr>
          <w:rFonts w:ascii="Trebuchet MS" w:hAnsi="Trebuchet MS"/>
          <w:b/>
          <w:color w:val="244061" w:themeColor="accent1" w:themeShade="80"/>
        </w:rPr>
        <w:t>PROGRAMUL OPERAŢIONAL CAPITAL UMAN</w:t>
      </w:r>
    </w:p>
    <w:p w14:paraId="6087B5E2" w14:textId="77777777" w:rsidR="00FB6488" w:rsidRPr="003F2CAF" w:rsidRDefault="00FB6488" w:rsidP="00862235">
      <w:pPr>
        <w:spacing w:after="120"/>
        <w:jc w:val="both"/>
        <w:rPr>
          <w:rFonts w:ascii="Trebuchet MS" w:hAnsi="Trebuchet MS"/>
          <w:b/>
          <w:color w:val="244061" w:themeColor="accent1" w:themeShade="80"/>
        </w:rPr>
      </w:pPr>
      <w:r w:rsidRPr="003F2CAF">
        <w:rPr>
          <w:rFonts w:ascii="Trebuchet MS" w:hAnsi="Trebuchet MS"/>
          <w:b/>
          <w:color w:val="244061" w:themeColor="accent1" w:themeShade="80"/>
        </w:rPr>
        <w:t>Cod 2014RO05M9OP001</w:t>
      </w:r>
    </w:p>
    <w:p w14:paraId="51597AE3" w14:textId="77777777" w:rsidR="00FB6488" w:rsidRPr="003F2CAF" w:rsidRDefault="00FB6488" w:rsidP="00862235">
      <w:pPr>
        <w:spacing w:after="120"/>
        <w:jc w:val="both"/>
        <w:rPr>
          <w:rFonts w:ascii="Trebuchet MS" w:hAnsi="Trebuchet MS"/>
          <w:b/>
          <w:color w:val="244061" w:themeColor="accent1" w:themeShade="80"/>
        </w:rPr>
      </w:pPr>
    </w:p>
    <w:p w14:paraId="70CC43DC" w14:textId="77777777" w:rsidR="00FB6488" w:rsidRPr="003F2CAF" w:rsidRDefault="00FB6488" w:rsidP="00862235">
      <w:pPr>
        <w:spacing w:after="120"/>
        <w:jc w:val="both"/>
        <w:rPr>
          <w:rFonts w:ascii="Trebuchet MS" w:hAnsi="Trebuchet MS"/>
          <w:b/>
          <w:i/>
          <w:color w:val="244061" w:themeColor="accent1" w:themeShade="80"/>
        </w:rPr>
      </w:pPr>
      <w:r w:rsidRPr="003F2CAF">
        <w:rPr>
          <w:rFonts w:ascii="Trebuchet MS" w:hAnsi="Trebuchet MS"/>
          <w:b/>
          <w:color w:val="244061" w:themeColor="accent1" w:themeShade="80"/>
          <w:u w:val="single"/>
        </w:rPr>
        <w:t xml:space="preserve">Axa prioritară </w:t>
      </w:r>
      <w:r w:rsidR="00336799" w:rsidRPr="003F2CAF">
        <w:rPr>
          <w:rFonts w:ascii="Trebuchet MS" w:hAnsi="Trebuchet MS"/>
          <w:b/>
          <w:color w:val="244061" w:themeColor="accent1" w:themeShade="80"/>
          <w:u w:val="single"/>
        </w:rPr>
        <w:t>4</w:t>
      </w:r>
      <w:r w:rsidRPr="003F2CAF">
        <w:rPr>
          <w:rFonts w:ascii="Trebuchet MS" w:hAnsi="Trebuchet MS"/>
          <w:b/>
          <w:color w:val="244061" w:themeColor="accent1" w:themeShade="80"/>
        </w:rPr>
        <w:t xml:space="preserve"> -  </w:t>
      </w:r>
      <w:r w:rsidR="00336799" w:rsidRPr="003F2CAF">
        <w:rPr>
          <w:rFonts w:ascii="Trebuchet MS" w:hAnsi="Trebuchet MS" w:cs="Calibri"/>
          <w:b/>
          <w:bCs/>
          <w:i/>
          <w:color w:val="244061" w:themeColor="accent1" w:themeShade="80"/>
        </w:rPr>
        <w:t>Incluziunea socială și combaterea sărăciei</w:t>
      </w:r>
    </w:p>
    <w:p w14:paraId="67543040" w14:textId="77777777" w:rsidR="00FB6488" w:rsidRPr="003F2CAF" w:rsidRDefault="00FB6488" w:rsidP="00862235">
      <w:pPr>
        <w:spacing w:after="120"/>
        <w:jc w:val="both"/>
        <w:rPr>
          <w:rFonts w:ascii="Trebuchet MS" w:hAnsi="Trebuchet MS"/>
          <w:b/>
          <w:i/>
          <w:color w:val="244061" w:themeColor="accent1" w:themeShade="80"/>
        </w:rPr>
      </w:pPr>
      <w:r w:rsidRPr="003F2CAF">
        <w:rPr>
          <w:rFonts w:ascii="Trebuchet MS" w:hAnsi="Trebuchet MS"/>
          <w:b/>
          <w:color w:val="244061" w:themeColor="accent1" w:themeShade="80"/>
          <w:u w:val="single"/>
        </w:rPr>
        <w:t xml:space="preserve">Obiectivul tematic </w:t>
      </w:r>
      <w:r w:rsidR="006D7097" w:rsidRPr="003F2CAF">
        <w:rPr>
          <w:rFonts w:ascii="Trebuchet MS" w:hAnsi="Trebuchet MS"/>
          <w:b/>
          <w:color w:val="244061" w:themeColor="accent1" w:themeShade="80"/>
          <w:u w:val="single"/>
        </w:rPr>
        <w:t>9</w:t>
      </w:r>
      <w:r w:rsidRPr="003F2CAF">
        <w:rPr>
          <w:rFonts w:ascii="Trebuchet MS" w:hAnsi="Trebuchet MS"/>
          <w:b/>
          <w:color w:val="244061" w:themeColor="accent1" w:themeShade="80"/>
        </w:rPr>
        <w:t xml:space="preserve">: </w:t>
      </w:r>
      <w:r w:rsidR="006D7097" w:rsidRPr="003F2CAF">
        <w:rPr>
          <w:rFonts w:ascii="Trebuchet MS" w:hAnsi="Trebuchet MS"/>
          <w:b/>
          <w:i/>
          <w:color w:val="244061" w:themeColor="accent1" w:themeShade="80"/>
        </w:rPr>
        <w:t>Promovarea incluziunii sociale, combaterea sărăciei și a oricărei forme de discriminare</w:t>
      </w:r>
    </w:p>
    <w:p w14:paraId="23CC05A8" w14:textId="18BFD83A" w:rsidR="00FB6488" w:rsidRPr="003F2CAF" w:rsidRDefault="008709AF" w:rsidP="00862235">
      <w:pPr>
        <w:spacing w:after="120"/>
        <w:jc w:val="both"/>
        <w:rPr>
          <w:rFonts w:ascii="Trebuchet MS" w:hAnsi="Trebuchet MS"/>
          <w:b/>
          <w:color w:val="244061" w:themeColor="accent1" w:themeShade="80"/>
        </w:rPr>
      </w:pPr>
      <w:r w:rsidRPr="003F2CAF">
        <w:rPr>
          <w:rFonts w:ascii="Trebuchet MS" w:hAnsi="Trebuchet MS"/>
          <w:b/>
          <w:color w:val="244061" w:themeColor="accent1" w:themeShade="80"/>
          <w:u w:val="single"/>
        </w:rPr>
        <w:t xml:space="preserve">Prioritatea de investiții </w:t>
      </w:r>
      <w:r w:rsidR="006D7097" w:rsidRPr="003F2CAF">
        <w:rPr>
          <w:rFonts w:ascii="Trebuchet MS" w:hAnsi="Trebuchet MS"/>
          <w:b/>
          <w:color w:val="244061" w:themeColor="accent1" w:themeShade="80"/>
          <w:u w:val="single"/>
        </w:rPr>
        <w:t>9</w:t>
      </w:r>
      <w:r w:rsidR="00FB6488" w:rsidRPr="003F2CAF">
        <w:rPr>
          <w:rFonts w:ascii="Trebuchet MS" w:hAnsi="Trebuchet MS"/>
          <w:b/>
          <w:color w:val="244061" w:themeColor="accent1" w:themeShade="80"/>
          <w:u w:val="single"/>
        </w:rPr>
        <w:t>.</w:t>
      </w:r>
      <w:r w:rsidRPr="003F2CAF">
        <w:rPr>
          <w:rFonts w:ascii="Trebuchet MS" w:hAnsi="Trebuchet MS"/>
          <w:b/>
          <w:color w:val="244061" w:themeColor="accent1" w:themeShade="80"/>
          <w:u w:val="single"/>
        </w:rPr>
        <w:t>i</w:t>
      </w:r>
      <w:r w:rsidR="006455C1">
        <w:rPr>
          <w:rFonts w:ascii="Trebuchet MS" w:hAnsi="Trebuchet MS"/>
          <w:b/>
          <w:color w:val="244061" w:themeColor="accent1" w:themeShade="80"/>
          <w:u w:val="single"/>
        </w:rPr>
        <w:t>i</w:t>
      </w:r>
      <w:r w:rsidR="00FB6488" w:rsidRPr="003F2CAF">
        <w:rPr>
          <w:rFonts w:ascii="Trebuchet MS" w:hAnsi="Trebuchet MS"/>
          <w:b/>
          <w:color w:val="244061" w:themeColor="accent1" w:themeShade="80"/>
        </w:rPr>
        <w:t xml:space="preserve">: </w:t>
      </w:r>
      <w:r w:rsidR="006455C1" w:rsidRPr="006455C1">
        <w:rPr>
          <w:rFonts w:ascii="Trebuchet MS" w:hAnsi="Trebuchet MS"/>
          <w:b/>
          <w:i/>
          <w:color w:val="244061" w:themeColor="accent1" w:themeShade="80"/>
        </w:rPr>
        <w:t>Integrarea socio-economică a comunităților marginalizate, cum ar fi romii</w:t>
      </w:r>
    </w:p>
    <w:p w14:paraId="6501C1EA" w14:textId="10E0E098" w:rsidR="00FB6488" w:rsidRPr="003F2CAF" w:rsidRDefault="00FB6488" w:rsidP="00862235">
      <w:pPr>
        <w:widowControl w:val="0"/>
        <w:autoSpaceDE w:val="0"/>
        <w:autoSpaceDN w:val="0"/>
        <w:adjustRightInd w:val="0"/>
        <w:spacing w:after="120"/>
        <w:jc w:val="both"/>
        <w:rPr>
          <w:rFonts w:ascii="Trebuchet MS" w:hAnsi="Trebuchet MS"/>
          <w:color w:val="244061" w:themeColor="accent1" w:themeShade="80"/>
          <w:kern w:val="2"/>
          <w:lang w:eastAsia="en-GB"/>
        </w:rPr>
      </w:pPr>
      <w:r w:rsidRPr="003F2CAF">
        <w:rPr>
          <w:rFonts w:ascii="Trebuchet MS" w:hAnsi="Trebuchet MS"/>
          <w:b/>
          <w:color w:val="244061" w:themeColor="accent1" w:themeShade="80"/>
          <w:u w:val="single"/>
        </w:rPr>
        <w:t xml:space="preserve">Obiectivul specific </w:t>
      </w:r>
      <w:r w:rsidR="006A51F5" w:rsidRPr="003F2CAF">
        <w:rPr>
          <w:rFonts w:ascii="Trebuchet MS" w:hAnsi="Trebuchet MS"/>
          <w:b/>
          <w:color w:val="244061" w:themeColor="accent1" w:themeShade="80"/>
          <w:u w:val="single"/>
        </w:rPr>
        <w:t>4.</w:t>
      </w:r>
      <w:r w:rsidR="006455C1">
        <w:rPr>
          <w:rFonts w:ascii="Trebuchet MS" w:hAnsi="Trebuchet MS"/>
          <w:b/>
          <w:color w:val="244061" w:themeColor="accent1" w:themeShade="80"/>
          <w:u w:val="single"/>
        </w:rPr>
        <w:t>3</w:t>
      </w:r>
      <w:r w:rsidRPr="003F2CAF">
        <w:rPr>
          <w:rFonts w:ascii="Trebuchet MS" w:hAnsi="Trebuchet MS"/>
          <w:b/>
          <w:color w:val="244061" w:themeColor="accent1" w:themeShade="80"/>
        </w:rPr>
        <w:t xml:space="preserve">:  </w:t>
      </w:r>
      <w:r w:rsidR="006455C1">
        <w:rPr>
          <w:rFonts w:ascii="Trebuchet MS" w:hAnsi="Trebuchet MS"/>
          <w:b/>
          <w:i/>
          <w:color w:val="244061" w:themeColor="accent1" w:themeShade="80"/>
        </w:rPr>
        <w:t>Îmbunătățirea alfabetizării digitale a populației din comunitățile dezavantajate (e-incluziune)</w:t>
      </w:r>
      <w:r w:rsidR="00F600B6" w:rsidRPr="003F2CAF">
        <w:rPr>
          <w:rFonts w:ascii="Trebuchet MS" w:hAnsi="Trebuchet MS"/>
          <w:b/>
          <w:i/>
          <w:color w:val="244061" w:themeColor="accent1" w:themeShade="80"/>
        </w:rPr>
        <w:t xml:space="preserve"> </w:t>
      </w:r>
      <w:r w:rsidR="002C5BF3" w:rsidRPr="003F2CAF">
        <w:rPr>
          <w:rFonts w:ascii="Trebuchet MS" w:hAnsi="Trebuchet MS"/>
          <w:b/>
          <w:i/>
          <w:color w:val="244061" w:themeColor="accent1" w:themeShade="80"/>
        </w:rPr>
        <w:t xml:space="preserve"> </w:t>
      </w:r>
    </w:p>
    <w:p w14:paraId="5A51DF8B" w14:textId="77777777" w:rsidR="006A51F5" w:rsidRPr="003F2CAF" w:rsidRDefault="006A51F5" w:rsidP="006A51F5">
      <w:pPr>
        <w:widowControl w:val="0"/>
        <w:autoSpaceDE w:val="0"/>
        <w:autoSpaceDN w:val="0"/>
        <w:adjustRightInd w:val="0"/>
        <w:spacing w:after="120"/>
        <w:jc w:val="both"/>
        <w:rPr>
          <w:rFonts w:ascii="Trebuchet MS" w:hAnsi="Trebuchet MS"/>
          <w:color w:val="244061" w:themeColor="accent1" w:themeShade="80"/>
          <w:kern w:val="2"/>
          <w:lang w:eastAsia="en-GB"/>
        </w:rPr>
      </w:pPr>
    </w:p>
    <w:p w14:paraId="11F9C5A5" w14:textId="77777777" w:rsidR="00FB6488" w:rsidRPr="003F2CAF" w:rsidRDefault="00FB6488" w:rsidP="00862235">
      <w:pPr>
        <w:pStyle w:val="Listparagraf2"/>
        <w:spacing w:after="120" w:line="276" w:lineRule="auto"/>
        <w:ind w:left="0"/>
        <w:jc w:val="both"/>
        <w:rPr>
          <w:rFonts w:ascii="Trebuchet MS" w:hAnsi="Trebuchet MS" w:cs="Times New Roman"/>
          <w:b/>
          <w:color w:val="244061" w:themeColor="accent1" w:themeShade="80"/>
          <w:sz w:val="22"/>
          <w:szCs w:val="22"/>
          <w:lang w:eastAsia="en-US"/>
        </w:rPr>
      </w:pPr>
    </w:p>
    <w:p w14:paraId="361FFEDE" w14:textId="77777777" w:rsidR="00FB6488" w:rsidRPr="003F2CAF" w:rsidRDefault="00FB6488" w:rsidP="00862235">
      <w:pPr>
        <w:spacing w:after="120"/>
        <w:jc w:val="both"/>
        <w:rPr>
          <w:rFonts w:ascii="Trebuchet MS" w:hAnsi="Trebuchet MS"/>
          <w:color w:val="244061" w:themeColor="accent1" w:themeShade="80"/>
        </w:rPr>
      </w:pPr>
    </w:p>
    <w:p w14:paraId="2D8BACE8" w14:textId="2B1FE107" w:rsidR="00FB6488" w:rsidRPr="003F2CAF" w:rsidRDefault="00FB6488" w:rsidP="00862235">
      <w:pPr>
        <w:spacing w:after="120"/>
        <w:jc w:val="center"/>
        <w:rPr>
          <w:rFonts w:ascii="Trebuchet MS" w:hAnsi="Trebuchet MS"/>
          <w:b/>
          <w:color w:val="244061" w:themeColor="accent1" w:themeShade="80"/>
        </w:rPr>
      </w:pPr>
      <w:r w:rsidRPr="003F2CAF">
        <w:rPr>
          <w:rFonts w:ascii="Trebuchet MS" w:hAnsi="Trebuchet MS"/>
          <w:b/>
          <w:color w:val="244061" w:themeColor="accent1" w:themeShade="80"/>
        </w:rPr>
        <w:t>GHIDUL SOLICITANTULUI</w:t>
      </w:r>
      <w:r w:rsidR="000C6581" w:rsidRPr="003F2CAF">
        <w:rPr>
          <w:rFonts w:ascii="Trebuchet MS" w:hAnsi="Trebuchet MS"/>
          <w:b/>
          <w:color w:val="244061" w:themeColor="accent1" w:themeShade="80"/>
        </w:rPr>
        <w:t xml:space="preserve">  - </w:t>
      </w:r>
      <w:r w:rsidRPr="003F2CAF">
        <w:rPr>
          <w:rFonts w:ascii="Trebuchet MS" w:hAnsi="Trebuchet MS"/>
          <w:b/>
          <w:color w:val="244061" w:themeColor="accent1" w:themeShade="80"/>
        </w:rPr>
        <w:t xml:space="preserve">CONDIȚII SPECIFICE </w:t>
      </w:r>
    </w:p>
    <w:p w14:paraId="62751D6A" w14:textId="77777777" w:rsidR="00FB6488" w:rsidRPr="003F2CAF" w:rsidRDefault="00FB6488" w:rsidP="00862235">
      <w:pPr>
        <w:spacing w:after="120"/>
        <w:jc w:val="center"/>
        <w:rPr>
          <w:rFonts w:ascii="Trebuchet MS" w:hAnsi="Trebuchet MS"/>
          <w:color w:val="244061" w:themeColor="accent1" w:themeShade="80"/>
        </w:rPr>
      </w:pPr>
    </w:p>
    <w:p w14:paraId="4A4D158B" w14:textId="77777777" w:rsidR="006455C1" w:rsidRDefault="00FB6488" w:rsidP="006455C1">
      <w:pPr>
        <w:spacing w:after="120"/>
        <w:jc w:val="center"/>
        <w:rPr>
          <w:rFonts w:ascii="Trebuchet MS" w:hAnsi="Trebuchet MS"/>
          <w:b/>
          <w:i/>
          <w:color w:val="244061" w:themeColor="accent1" w:themeShade="80"/>
        </w:rPr>
      </w:pPr>
      <w:r w:rsidRPr="003F2CAF">
        <w:rPr>
          <w:rFonts w:ascii="Trebuchet MS" w:hAnsi="Trebuchet MS"/>
          <w:b/>
          <w:i/>
          <w:color w:val="244061" w:themeColor="accent1" w:themeShade="80"/>
        </w:rPr>
        <w:t>”</w:t>
      </w:r>
      <w:r w:rsidR="006455C1">
        <w:rPr>
          <w:rFonts w:ascii="Trebuchet MS" w:hAnsi="Trebuchet MS"/>
          <w:b/>
          <w:i/>
          <w:color w:val="244061" w:themeColor="accent1" w:themeShade="80"/>
        </w:rPr>
        <w:t xml:space="preserve">Îmbunătățirea alfabetizării digitale a populației din comunitățile marginalizate </w:t>
      </w:r>
    </w:p>
    <w:p w14:paraId="41F6633E" w14:textId="0A405123" w:rsidR="00FB6488" w:rsidRPr="003F2CAF" w:rsidRDefault="006455C1" w:rsidP="006455C1">
      <w:pPr>
        <w:spacing w:after="120"/>
        <w:jc w:val="center"/>
        <w:rPr>
          <w:rFonts w:ascii="Trebuchet MS" w:hAnsi="Trebuchet MS"/>
          <w:color w:val="244061" w:themeColor="accent1" w:themeShade="80"/>
        </w:rPr>
      </w:pPr>
      <w:r>
        <w:rPr>
          <w:rFonts w:ascii="Trebuchet MS" w:hAnsi="Trebuchet MS"/>
          <w:b/>
          <w:i/>
          <w:color w:val="244061" w:themeColor="accent1" w:themeShade="80"/>
        </w:rPr>
        <w:t xml:space="preserve"> E-INCLUZIUNE</w:t>
      </w:r>
      <w:r w:rsidR="00EB5ADC" w:rsidRPr="003F2CAF">
        <w:rPr>
          <w:rFonts w:ascii="Trebuchet MS" w:hAnsi="Trebuchet MS"/>
          <w:b/>
          <w:i/>
          <w:color w:val="244061" w:themeColor="accent1" w:themeShade="80"/>
        </w:rPr>
        <w:t xml:space="preserve">" </w:t>
      </w:r>
      <w:r w:rsidR="000C6581" w:rsidRPr="003F2CAF">
        <w:rPr>
          <w:rFonts w:ascii="Trebuchet MS" w:hAnsi="Trebuchet MS"/>
          <w:b/>
          <w:i/>
          <w:color w:val="244061" w:themeColor="accent1" w:themeShade="80"/>
        </w:rPr>
        <w:t xml:space="preserve"> </w:t>
      </w:r>
    </w:p>
    <w:p w14:paraId="244A2568" w14:textId="2132D562" w:rsidR="000C44A2" w:rsidRPr="003F2CAF" w:rsidRDefault="000C44A2" w:rsidP="00862235">
      <w:pPr>
        <w:spacing w:after="120"/>
        <w:jc w:val="center"/>
        <w:rPr>
          <w:rFonts w:ascii="Trebuchet MS" w:hAnsi="Trebuchet MS"/>
          <w:b/>
          <w:i/>
          <w:color w:val="244061" w:themeColor="accent1" w:themeShade="80"/>
        </w:rPr>
      </w:pPr>
      <w:r w:rsidRPr="003F2CAF">
        <w:rPr>
          <w:rFonts w:ascii="Trebuchet MS" w:hAnsi="Trebuchet MS"/>
          <w:b/>
          <w:i/>
          <w:color w:val="244061" w:themeColor="accent1" w:themeShade="80"/>
        </w:rPr>
        <w:t xml:space="preserve">AP </w:t>
      </w:r>
      <w:r w:rsidR="00A5024D" w:rsidRPr="003F2CAF">
        <w:rPr>
          <w:rFonts w:ascii="Trebuchet MS" w:hAnsi="Trebuchet MS"/>
          <w:b/>
          <w:i/>
          <w:color w:val="244061" w:themeColor="accent1" w:themeShade="80"/>
        </w:rPr>
        <w:t>4</w:t>
      </w:r>
      <w:r w:rsidRPr="003F2CAF">
        <w:rPr>
          <w:rFonts w:ascii="Trebuchet MS" w:hAnsi="Trebuchet MS"/>
          <w:b/>
          <w:i/>
          <w:color w:val="244061" w:themeColor="accent1" w:themeShade="80"/>
        </w:rPr>
        <w:t xml:space="preserve">/ PI </w:t>
      </w:r>
      <w:r w:rsidR="00A5024D" w:rsidRPr="003F2CAF">
        <w:rPr>
          <w:rFonts w:ascii="Trebuchet MS" w:hAnsi="Trebuchet MS"/>
          <w:b/>
          <w:i/>
          <w:color w:val="244061" w:themeColor="accent1" w:themeShade="80"/>
        </w:rPr>
        <w:t>9.i</w:t>
      </w:r>
      <w:r w:rsidR="006455C1">
        <w:rPr>
          <w:rFonts w:ascii="Trebuchet MS" w:hAnsi="Trebuchet MS"/>
          <w:b/>
          <w:i/>
          <w:color w:val="244061" w:themeColor="accent1" w:themeShade="80"/>
        </w:rPr>
        <w:t>i</w:t>
      </w:r>
      <w:r w:rsidRPr="003F2CAF">
        <w:rPr>
          <w:rFonts w:ascii="Trebuchet MS" w:hAnsi="Trebuchet MS"/>
          <w:b/>
          <w:i/>
          <w:color w:val="244061" w:themeColor="accent1" w:themeShade="80"/>
        </w:rPr>
        <w:t xml:space="preserve">/ OS </w:t>
      </w:r>
      <w:r w:rsidR="000C6581" w:rsidRPr="003F2CAF">
        <w:rPr>
          <w:rFonts w:ascii="Trebuchet MS" w:hAnsi="Trebuchet MS"/>
          <w:b/>
          <w:i/>
          <w:color w:val="244061" w:themeColor="accent1" w:themeShade="80"/>
        </w:rPr>
        <w:t>4.</w:t>
      </w:r>
      <w:r w:rsidR="006455C1">
        <w:rPr>
          <w:rFonts w:ascii="Trebuchet MS" w:hAnsi="Trebuchet MS"/>
          <w:b/>
          <w:i/>
          <w:color w:val="244061" w:themeColor="accent1" w:themeShade="80"/>
        </w:rPr>
        <w:t>3</w:t>
      </w:r>
      <w:r w:rsidR="000C6581" w:rsidRPr="003F2CAF">
        <w:rPr>
          <w:rFonts w:ascii="Trebuchet MS" w:hAnsi="Trebuchet MS"/>
          <w:b/>
          <w:i/>
          <w:color w:val="244061" w:themeColor="accent1" w:themeShade="80"/>
        </w:rPr>
        <w:t xml:space="preserve"> </w:t>
      </w:r>
    </w:p>
    <w:p w14:paraId="4B89BF20" w14:textId="77777777" w:rsidR="00FB6488" w:rsidRPr="003F2CAF" w:rsidRDefault="00FB6488" w:rsidP="00862235">
      <w:pPr>
        <w:spacing w:after="120"/>
        <w:jc w:val="center"/>
        <w:rPr>
          <w:rFonts w:ascii="Trebuchet MS" w:hAnsi="Trebuchet MS"/>
          <w:color w:val="244061" w:themeColor="accent1" w:themeShade="80"/>
        </w:rPr>
      </w:pPr>
    </w:p>
    <w:p w14:paraId="7E761F3D" w14:textId="77777777" w:rsidR="00FB6488" w:rsidRPr="003F2CAF" w:rsidRDefault="00FB6488" w:rsidP="00862235">
      <w:pPr>
        <w:spacing w:after="120"/>
        <w:jc w:val="both"/>
        <w:rPr>
          <w:rFonts w:ascii="Trebuchet MS" w:hAnsi="Trebuchet MS"/>
          <w:color w:val="244061" w:themeColor="accent1" w:themeShade="80"/>
        </w:rPr>
      </w:pPr>
    </w:p>
    <w:p w14:paraId="14996797" w14:textId="77777777" w:rsidR="004E7E32" w:rsidRPr="003F2CAF" w:rsidRDefault="004E7E32" w:rsidP="00862235">
      <w:pPr>
        <w:spacing w:after="120"/>
        <w:jc w:val="both"/>
        <w:rPr>
          <w:rFonts w:ascii="Trebuchet MS" w:hAnsi="Trebuchet MS"/>
          <w:color w:val="244061" w:themeColor="accent1" w:themeShade="80"/>
        </w:rPr>
      </w:pPr>
    </w:p>
    <w:p w14:paraId="5C27CC38" w14:textId="77777777" w:rsidR="004E7E32" w:rsidRPr="003F2CAF" w:rsidRDefault="004E7E32" w:rsidP="00862235">
      <w:pPr>
        <w:spacing w:after="120"/>
        <w:jc w:val="both"/>
        <w:rPr>
          <w:rFonts w:ascii="Trebuchet MS" w:hAnsi="Trebuchet MS"/>
          <w:color w:val="244061" w:themeColor="accent1" w:themeShade="80"/>
        </w:rPr>
      </w:pPr>
    </w:p>
    <w:p w14:paraId="7DD25B4E" w14:textId="77777777" w:rsidR="004E7E32" w:rsidRPr="003F2CAF" w:rsidRDefault="004E7E32" w:rsidP="00862235">
      <w:pPr>
        <w:spacing w:after="120"/>
        <w:jc w:val="both"/>
        <w:rPr>
          <w:rFonts w:ascii="Trebuchet MS" w:hAnsi="Trebuchet MS"/>
          <w:b/>
          <w:color w:val="244061" w:themeColor="accent1" w:themeShade="80"/>
        </w:rPr>
      </w:pPr>
    </w:p>
    <w:p w14:paraId="089213A1" w14:textId="77777777" w:rsidR="004D28F2" w:rsidRDefault="004D28F2" w:rsidP="0048401C">
      <w:pPr>
        <w:spacing w:after="120"/>
        <w:jc w:val="center"/>
        <w:rPr>
          <w:rFonts w:ascii="Trebuchet MS" w:hAnsi="Trebuchet MS"/>
          <w:b/>
          <w:color w:val="244061" w:themeColor="accent1" w:themeShade="80"/>
        </w:rPr>
      </w:pPr>
    </w:p>
    <w:p w14:paraId="6707CC92" w14:textId="77777777" w:rsidR="004D28F2" w:rsidRDefault="004D28F2" w:rsidP="0048401C">
      <w:pPr>
        <w:spacing w:after="120"/>
        <w:jc w:val="center"/>
        <w:rPr>
          <w:rFonts w:ascii="Trebuchet MS" w:hAnsi="Trebuchet MS"/>
          <w:b/>
          <w:color w:val="244061" w:themeColor="accent1" w:themeShade="80"/>
        </w:rPr>
      </w:pPr>
    </w:p>
    <w:p w14:paraId="313FE903" w14:textId="77777777" w:rsidR="004D28F2" w:rsidRDefault="004D28F2" w:rsidP="0048401C">
      <w:pPr>
        <w:spacing w:after="120"/>
        <w:jc w:val="center"/>
        <w:rPr>
          <w:rFonts w:ascii="Trebuchet MS" w:hAnsi="Trebuchet MS"/>
          <w:b/>
          <w:color w:val="244061" w:themeColor="accent1" w:themeShade="80"/>
        </w:rPr>
      </w:pPr>
    </w:p>
    <w:p w14:paraId="7BDAE81C" w14:textId="77777777" w:rsidR="004D28F2" w:rsidRDefault="004D28F2" w:rsidP="0048401C">
      <w:pPr>
        <w:spacing w:after="120"/>
        <w:jc w:val="center"/>
        <w:rPr>
          <w:rFonts w:ascii="Trebuchet MS" w:hAnsi="Trebuchet MS"/>
          <w:b/>
          <w:color w:val="244061" w:themeColor="accent1" w:themeShade="80"/>
        </w:rPr>
      </w:pPr>
    </w:p>
    <w:p w14:paraId="18077A14" w14:textId="77777777" w:rsidR="004D28F2" w:rsidRDefault="004D28F2" w:rsidP="0048401C">
      <w:pPr>
        <w:spacing w:after="120"/>
        <w:jc w:val="center"/>
        <w:rPr>
          <w:rFonts w:ascii="Trebuchet MS" w:hAnsi="Trebuchet MS"/>
          <w:b/>
          <w:color w:val="244061" w:themeColor="accent1" w:themeShade="80"/>
        </w:rPr>
      </w:pPr>
    </w:p>
    <w:p w14:paraId="0A05ACCF" w14:textId="34FFA2CD" w:rsidR="00FB6488" w:rsidRPr="003F2CAF" w:rsidRDefault="004D28F2" w:rsidP="005C63DE">
      <w:pPr>
        <w:spacing w:after="120"/>
        <w:jc w:val="center"/>
        <w:rPr>
          <w:rFonts w:ascii="Trebuchet MS" w:hAnsi="Trebuchet MS"/>
          <w:b/>
          <w:color w:val="244061" w:themeColor="accent1" w:themeShade="80"/>
        </w:rPr>
      </w:pPr>
      <w:r>
        <w:rPr>
          <w:rFonts w:ascii="Trebuchet MS" w:hAnsi="Trebuchet MS"/>
          <w:b/>
          <w:color w:val="244061" w:themeColor="accent1" w:themeShade="80"/>
        </w:rPr>
        <w:t>OCTOMBRIE</w:t>
      </w:r>
      <w:r w:rsidR="005C63DE">
        <w:rPr>
          <w:rFonts w:ascii="Trebuchet MS" w:hAnsi="Trebuchet MS"/>
          <w:b/>
          <w:color w:val="244061" w:themeColor="accent1" w:themeShade="80"/>
        </w:rPr>
        <w:t xml:space="preserve"> </w:t>
      </w:r>
      <w:r w:rsidR="007670FF" w:rsidRPr="003F2CAF">
        <w:rPr>
          <w:rFonts w:ascii="Trebuchet MS" w:hAnsi="Trebuchet MS"/>
          <w:b/>
          <w:color w:val="244061" w:themeColor="accent1" w:themeShade="80"/>
        </w:rPr>
        <w:t>2018</w:t>
      </w:r>
    </w:p>
    <w:p w14:paraId="16C34337" w14:textId="77777777" w:rsidR="00FB6488" w:rsidRPr="003F2CAF" w:rsidRDefault="00FB6488" w:rsidP="00B46B6E">
      <w:pPr>
        <w:spacing w:after="120"/>
        <w:jc w:val="both"/>
        <w:rPr>
          <w:rFonts w:ascii="Trebuchet MS" w:hAnsi="Trebuchet MS"/>
          <w:b/>
          <w:color w:val="244061" w:themeColor="accent1" w:themeShade="80"/>
        </w:rPr>
      </w:pPr>
      <w:r w:rsidRPr="003F2CAF">
        <w:rPr>
          <w:rFonts w:ascii="Trebuchet MS" w:hAnsi="Trebuchet MS"/>
          <w:color w:val="244061" w:themeColor="accent1" w:themeShade="80"/>
        </w:rPr>
        <w:br w:type="page"/>
      </w:r>
      <w:r w:rsidRPr="003F2CAF">
        <w:rPr>
          <w:rFonts w:ascii="Trebuchet MS" w:hAnsi="Trebuchet MS"/>
          <w:b/>
          <w:color w:val="244061" w:themeColor="accent1" w:themeShade="80"/>
        </w:rPr>
        <w:lastRenderedPageBreak/>
        <w:t>CUPRINS</w:t>
      </w:r>
    </w:p>
    <w:p w14:paraId="5BF6496E" w14:textId="77777777" w:rsidR="00FB6488" w:rsidRPr="003F2CAF" w:rsidRDefault="00FB6488" w:rsidP="00862235">
      <w:pPr>
        <w:spacing w:after="120"/>
        <w:jc w:val="center"/>
        <w:rPr>
          <w:rFonts w:ascii="Trebuchet MS" w:hAnsi="Trebuchet MS"/>
          <w:b/>
          <w:color w:val="244061" w:themeColor="accent1" w:themeShade="80"/>
        </w:rPr>
      </w:pPr>
    </w:p>
    <w:p w14:paraId="152D9B00" w14:textId="77777777" w:rsidR="006F33F2" w:rsidRPr="003F2CAF" w:rsidRDefault="00FB6488">
      <w:pPr>
        <w:pStyle w:val="Cuprins1"/>
        <w:tabs>
          <w:tab w:val="right" w:leader="dot" w:pos="9623"/>
        </w:tabs>
        <w:rPr>
          <w:rFonts w:asciiTheme="minorHAnsi" w:eastAsiaTheme="minorEastAsia" w:hAnsiTheme="minorHAnsi" w:cstheme="minorBidi"/>
          <w:noProof/>
          <w:color w:val="244061" w:themeColor="accent1" w:themeShade="80"/>
          <w:lang w:val="en-US"/>
        </w:rPr>
      </w:pPr>
      <w:r w:rsidRPr="003F2CAF">
        <w:rPr>
          <w:rFonts w:ascii="Trebuchet MS" w:hAnsi="Trebuchet MS"/>
          <w:color w:val="244061" w:themeColor="accent1" w:themeShade="80"/>
        </w:rPr>
        <w:fldChar w:fldCharType="begin"/>
      </w:r>
      <w:r w:rsidRPr="003F2CAF">
        <w:rPr>
          <w:rFonts w:ascii="Trebuchet MS" w:hAnsi="Trebuchet MS"/>
          <w:color w:val="244061" w:themeColor="accent1" w:themeShade="80"/>
        </w:rPr>
        <w:instrText xml:space="preserve"> TOC \o "1-3" \h \z \u </w:instrText>
      </w:r>
      <w:r w:rsidRPr="003F2CAF">
        <w:rPr>
          <w:rFonts w:ascii="Trebuchet MS" w:hAnsi="Trebuchet MS"/>
          <w:color w:val="244061" w:themeColor="accent1" w:themeShade="80"/>
        </w:rPr>
        <w:fldChar w:fldCharType="separate"/>
      </w:r>
      <w:hyperlink w:anchor="_Toc515904680" w:history="1">
        <w:r w:rsidR="006F33F2" w:rsidRPr="003F2CAF">
          <w:rPr>
            <w:rStyle w:val="Hyperlink"/>
            <w:rFonts w:ascii="Trebuchet MS" w:hAnsi="Trebuchet MS"/>
            <w:b/>
            <w:noProof/>
            <w:color w:val="244061" w:themeColor="accent1" w:themeShade="80"/>
          </w:rPr>
          <w:t>CAPITOLUL 1. Informații despre apelul de proiecte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_Toc515904680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3</w:t>
        </w:r>
        <w:r w:rsidR="006F33F2" w:rsidRPr="003F2CAF">
          <w:rPr>
            <w:noProof/>
            <w:webHidden/>
            <w:color w:val="244061" w:themeColor="accent1" w:themeShade="80"/>
          </w:rPr>
          <w:fldChar w:fldCharType="end"/>
        </w:r>
      </w:hyperlink>
    </w:p>
    <w:p w14:paraId="11A003FA" w14:textId="0B3FFD19" w:rsidR="006F33F2" w:rsidRPr="003F2CAF" w:rsidRDefault="003077ED">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81" w:history="1">
        <w:r w:rsidR="006040A1">
          <w:rPr>
            <w:rStyle w:val="Hyperlink"/>
            <w:rFonts w:ascii="Trebuchet MS" w:hAnsi="Trebuchet MS"/>
            <w:b/>
            <w:noProof/>
            <w:color w:val="244061" w:themeColor="accent1" w:themeShade="80"/>
          </w:rPr>
          <w:t>1.1 Context național</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_Toc515904681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3</w:t>
        </w:r>
        <w:r w:rsidR="006F33F2" w:rsidRPr="003F2CAF">
          <w:rPr>
            <w:noProof/>
            <w:webHidden/>
            <w:color w:val="244061" w:themeColor="accent1" w:themeShade="80"/>
          </w:rPr>
          <w:fldChar w:fldCharType="end"/>
        </w:r>
      </w:hyperlink>
    </w:p>
    <w:p w14:paraId="42C55168" w14:textId="77777777" w:rsidR="006F33F2" w:rsidRPr="003F2CAF" w:rsidRDefault="003077ED">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82" w:history="1">
        <w:r w:rsidR="006F33F2" w:rsidRPr="003F2CAF">
          <w:rPr>
            <w:rStyle w:val="Hyperlink"/>
            <w:rFonts w:ascii="Trebuchet MS" w:hAnsi="Trebuchet MS"/>
            <w:b/>
            <w:noProof/>
            <w:color w:val="244061" w:themeColor="accent1" w:themeShade="80"/>
          </w:rPr>
          <w:t>1.2 Axa prioritară, prioritatea de investiții, obiective specifice, rezultate așteptate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_Toc515904682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6</w:t>
        </w:r>
        <w:r w:rsidR="006F33F2" w:rsidRPr="003F2CAF">
          <w:rPr>
            <w:noProof/>
            <w:webHidden/>
            <w:color w:val="244061" w:themeColor="accent1" w:themeShade="80"/>
          </w:rPr>
          <w:fldChar w:fldCharType="end"/>
        </w:r>
      </w:hyperlink>
    </w:p>
    <w:p w14:paraId="26D0D67A" w14:textId="77777777" w:rsidR="006F33F2" w:rsidRPr="003F2CAF" w:rsidRDefault="003077ED">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83" w:history="1">
        <w:r w:rsidR="006F33F2" w:rsidRPr="003F2CAF">
          <w:rPr>
            <w:rStyle w:val="Hyperlink"/>
            <w:rFonts w:ascii="Trebuchet MS" w:hAnsi="Trebuchet MS"/>
            <w:b/>
            <w:noProof/>
            <w:color w:val="244061" w:themeColor="accent1" w:themeShade="80"/>
          </w:rPr>
          <w:t>1.3 Tipul apelului de proiecte și perioada de depunere a cererilor de finantare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_Toc515904683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6</w:t>
        </w:r>
        <w:r w:rsidR="006F33F2" w:rsidRPr="003F2CAF">
          <w:rPr>
            <w:noProof/>
            <w:webHidden/>
            <w:color w:val="244061" w:themeColor="accent1" w:themeShade="80"/>
          </w:rPr>
          <w:fldChar w:fldCharType="end"/>
        </w:r>
      </w:hyperlink>
    </w:p>
    <w:p w14:paraId="34C0DC0A" w14:textId="77777777" w:rsidR="006F33F2" w:rsidRPr="003F2CAF" w:rsidRDefault="003077ED">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84" w:history="1">
        <w:r w:rsidR="006F33F2" w:rsidRPr="003F2CAF">
          <w:rPr>
            <w:rStyle w:val="Hyperlink"/>
            <w:rFonts w:ascii="Trebuchet MS" w:hAnsi="Trebuchet MS"/>
            <w:b/>
            <w:noProof/>
            <w:color w:val="244061" w:themeColor="accent1" w:themeShade="80"/>
          </w:rPr>
          <w:t>1.4 Acțiunile sprijinite în cadrul apelului</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_Toc515904684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7</w:t>
        </w:r>
        <w:r w:rsidR="006F33F2" w:rsidRPr="003F2CAF">
          <w:rPr>
            <w:noProof/>
            <w:webHidden/>
            <w:color w:val="244061" w:themeColor="accent1" w:themeShade="80"/>
          </w:rPr>
          <w:fldChar w:fldCharType="end"/>
        </w:r>
      </w:hyperlink>
    </w:p>
    <w:p w14:paraId="65C63DAD" w14:textId="77777777" w:rsidR="006F33F2" w:rsidRPr="003F2CAF" w:rsidRDefault="003077ED">
      <w:pPr>
        <w:pStyle w:val="Cuprins3"/>
        <w:tabs>
          <w:tab w:val="right" w:leader="dot" w:pos="9623"/>
        </w:tabs>
        <w:rPr>
          <w:rFonts w:asciiTheme="minorHAnsi" w:eastAsiaTheme="minorEastAsia" w:hAnsiTheme="minorHAnsi" w:cstheme="minorBidi"/>
          <w:noProof/>
          <w:color w:val="244061" w:themeColor="accent1" w:themeShade="80"/>
          <w:lang w:val="en-US"/>
        </w:rPr>
      </w:pPr>
      <w:hyperlink w:anchor="_Toc515904685" w:history="1">
        <w:r w:rsidR="006F33F2" w:rsidRPr="003F2CAF">
          <w:rPr>
            <w:rStyle w:val="Hyperlink"/>
            <w:rFonts w:ascii="Trebuchet MS" w:hAnsi="Trebuchet MS" w:cs="font202"/>
            <w:b/>
            <w:noProof/>
            <w:color w:val="244061" w:themeColor="accent1" w:themeShade="80"/>
            <w:lang w:eastAsia="ar-SA"/>
          </w:rPr>
          <w:t>1.4.1. Teme secundare FSE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_Toc515904685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8</w:t>
        </w:r>
        <w:r w:rsidR="006F33F2" w:rsidRPr="003F2CAF">
          <w:rPr>
            <w:noProof/>
            <w:webHidden/>
            <w:color w:val="244061" w:themeColor="accent1" w:themeShade="80"/>
          </w:rPr>
          <w:fldChar w:fldCharType="end"/>
        </w:r>
      </w:hyperlink>
    </w:p>
    <w:p w14:paraId="01391215" w14:textId="77777777" w:rsidR="006F33F2" w:rsidRPr="003F2CAF" w:rsidRDefault="003077ED">
      <w:pPr>
        <w:pStyle w:val="Cuprins3"/>
        <w:tabs>
          <w:tab w:val="right" w:leader="dot" w:pos="9623"/>
        </w:tabs>
        <w:rPr>
          <w:rFonts w:asciiTheme="minorHAnsi" w:eastAsiaTheme="minorEastAsia" w:hAnsiTheme="minorHAnsi" w:cstheme="minorBidi"/>
          <w:noProof/>
          <w:color w:val="244061" w:themeColor="accent1" w:themeShade="80"/>
          <w:lang w:val="en-US"/>
        </w:rPr>
      </w:pPr>
      <w:hyperlink w:anchor="_Toc515904686" w:history="1">
        <w:r w:rsidR="006F33F2" w:rsidRPr="003F2CAF">
          <w:rPr>
            <w:rStyle w:val="Hyperlink"/>
            <w:rFonts w:ascii="Trebuchet MS" w:hAnsi="Trebuchet MS" w:cs="font202"/>
            <w:b/>
            <w:noProof/>
            <w:color w:val="244061" w:themeColor="accent1" w:themeShade="80"/>
            <w:lang w:eastAsia="ar-SA"/>
          </w:rPr>
          <w:t>1.4.2 Teme orizontale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_Toc515904686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9</w:t>
        </w:r>
        <w:r w:rsidR="006F33F2" w:rsidRPr="003F2CAF">
          <w:rPr>
            <w:noProof/>
            <w:webHidden/>
            <w:color w:val="244061" w:themeColor="accent1" w:themeShade="80"/>
          </w:rPr>
          <w:fldChar w:fldCharType="end"/>
        </w:r>
      </w:hyperlink>
    </w:p>
    <w:p w14:paraId="05776941" w14:textId="77777777" w:rsidR="006F33F2" w:rsidRPr="003F2CAF" w:rsidRDefault="003077ED">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87" w:history="1">
        <w:r w:rsidR="006F33F2" w:rsidRPr="003F2CAF">
          <w:rPr>
            <w:rStyle w:val="Hyperlink"/>
            <w:rFonts w:ascii="Trebuchet MS" w:hAnsi="Trebuchet MS"/>
            <w:b/>
            <w:noProof/>
            <w:color w:val="244061" w:themeColor="accent1" w:themeShade="80"/>
            <w:lang w:eastAsia="ro-RO"/>
          </w:rPr>
          <w:t>1</w:t>
        </w:r>
        <w:r w:rsidR="006F33F2" w:rsidRPr="003F2CAF">
          <w:rPr>
            <w:rStyle w:val="Hyperlink"/>
            <w:rFonts w:ascii="Trebuchet MS" w:hAnsi="Trebuchet MS"/>
            <w:b/>
            <w:noProof/>
            <w:color w:val="244061" w:themeColor="accent1" w:themeShade="80"/>
          </w:rPr>
          <w:t>.5 Tipuri de solicitanți si parteneri eligibili</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_Toc515904687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11</w:t>
        </w:r>
        <w:r w:rsidR="006F33F2" w:rsidRPr="003F2CAF">
          <w:rPr>
            <w:noProof/>
            <w:webHidden/>
            <w:color w:val="244061" w:themeColor="accent1" w:themeShade="80"/>
          </w:rPr>
          <w:fldChar w:fldCharType="end"/>
        </w:r>
      </w:hyperlink>
    </w:p>
    <w:p w14:paraId="510D89E0" w14:textId="77777777" w:rsidR="006F33F2" w:rsidRPr="003F2CAF" w:rsidRDefault="003077ED">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88" w:history="1">
        <w:r w:rsidR="006F33F2" w:rsidRPr="003F2CAF">
          <w:rPr>
            <w:rStyle w:val="Hyperlink"/>
            <w:rFonts w:ascii="Trebuchet MS" w:hAnsi="Trebuchet MS"/>
            <w:b/>
            <w:noProof/>
            <w:color w:val="244061" w:themeColor="accent1" w:themeShade="80"/>
          </w:rPr>
          <w:t>1.6 Durata proiectului</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_Toc515904688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11</w:t>
        </w:r>
        <w:r w:rsidR="006F33F2" w:rsidRPr="003F2CAF">
          <w:rPr>
            <w:noProof/>
            <w:webHidden/>
            <w:color w:val="244061" w:themeColor="accent1" w:themeShade="80"/>
          </w:rPr>
          <w:fldChar w:fldCharType="end"/>
        </w:r>
      </w:hyperlink>
    </w:p>
    <w:p w14:paraId="0F6F429C" w14:textId="77777777" w:rsidR="006F33F2" w:rsidRPr="003F2CAF" w:rsidRDefault="003077ED">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89" w:history="1">
        <w:r w:rsidR="006F33F2" w:rsidRPr="003F2CAF">
          <w:rPr>
            <w:rStyle w:val="Hyperlink"/>
            <w:rFonts w:ascii="Trebuchet MS" w:hAnsi="Trebuchet MS"/>
            <w:b/>
            <w:noProof/>
            <w:color w:val="244061" w:themeColor="accent1" w:themeShade="80"/>
          </w:rPr>
          <w:t>1.7 Grup țintă</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_Toc515904689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11</w:t>
        </w:r>
        <w:r w:rsidR="006F33F2" w:rsidRPr="003F2CAF">
          <w:rPr>
            <w:noProof/>
            <w:webHidden/>
            <w:color w:val="244061" w:themeColor="accent1" w:themeShade="80"/>
          </w:rPr>
          <w:fldChar w:fldCharType="end"/>
        </w:r>
      </w:hyperlink>
    </w:p>
    <w:p w14:paraId="3A5B01EF" w14:textId="77777777" w:rsidR="006F33F2" w:rsidRPr="003F2CAF" w:rsidRDefault="003077ED">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90" w:history="1">
        <w:r w:rsidR="006F33F2" w:rsidRPr="003F2CAF">
          <w:rPr>
            <w:rStyle w:val="Hyperlink"/>
            <w:rFonts w:ascii="Trebuchet MS" w:hAnsi="Trebuchet MS"/>
            <w:b/>
            <w:noProof/>
            <w:color w:val="244061" w:themeColor="accent1" w:themeShade="80"/>
          </w:rPr>
          <w:t>1.8 Indicatori specifici de program</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_Toc515904690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12</w:t>
        </w:r>
        <w:r w:rsidR="006F33F2" w:rsidRPr="003F2CAF">
          <w:rPr>
            <w:noProof/>
            <w:webHidden/>
            <w:color w:val="244061" w:themeColor="accent1" w:themeShade="80"/>
          </w:rPr>
          <w:fldChar w:fldCharType="end"/>
        </w:r>
      </w:hyperlink>
    </w:p>
    <w:p w14:paraId="50660E8E" w14:textId="77777777" w:rsidR="006F33F2" w:rsidRPr="003F2CAF" w:rsidRDefault="003077ED">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91" w:history="1">
        <w:r w:rsidR="006F33F2" w:rsidRPr="003F2CAF">
          <w:rPr>
            <w:rStyle w:val="Hyperlink"/>
            <w:rFonts w:ascii="Trebuchet MS" w:hAnsi="Trebuchet MS"/>
            <w:b/>
            <w:noProof/>
            <w:color w:val="244061" w:themeColor="accent1" w:themeShade="80"/>
          </w:rPr>
          <w:t>1.9 Alocarea financiară stabilită</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_Toc515904691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14</w:t>
        </w:r>
        <w:r w:rsidR="006F33F2" w:rsidRPr="003F2CAF">
          <w:rPr>
            <w:noProof/>
            <w:webHidden/>
            <w:color w:val="244061" w:themeColor="accent1" w:themeShade="80"/>
          </w:rPr>
          <w:fldChar w:fldCharType="end"/>
        </w:r>
      </w:hyperlink>
    </w:p>
    <w:p w14:paraId="76494A87" w14:textId="77777777" w:rsidR="006F33F2" w:rsidRPr="003F2CAF" w:rsidRDefault="003077ED">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92" w:history="1">
        <w:r w:rsidR="006F33F2" w:rsidRPr="003F2CAF">
          <w:rPr>
            <w:rStyle w:val="Hyperlink"/>
            <w:rFonts w:ascii="Trebuchet MS" w:hAnsi="Trebuchet MS"/>
            <w:b/>
            <w:noProof/>
            <w:color w:val="244061" w:themeColor="accent1" w:themeShade="80"/>
          </w:rPr>
          <w:t>1.10. Valoarea maximã a proiectului, rata de cofinanțare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_Toc515904692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14</w:t>
        </w:r>
        <w:r w:rsidR="006F33F2" w:rsidRPr="003F2CAF">
          <w:rPr>
            <w:noProof/>
            <w:webHidden/>
            <w:color w:val="244061" w:themeColor="accent1" w:themeShade="80"/>
          </w:rPr>
          <w:fldChar w:fldCharType="end"/>
        </w:r>
      </w:hyperlink>
    </w:p>
    <w:p w14:paraId="74BD214A" w14:textId="77777777" w:rsidR="006F33F2" w:rsidRPr="003F2CAF" w:rsidRDefault="003077ED">
      <w:pPr>
        <w:pStyle w:val="Cuprins3"/>
        <w:tabs>
          <w:tab w:val="right" w:leader="dot" w:pos="9623"/>
        </w:tabs>
        <w:rPr>
          <w:rFonts w:asciiTheme="minorHAnsi" w:eastAsiaTheme="minorEastAsia" w:hAnsiTheme="minorHAnsi" w:cstheme="minorBidi"/>
          <w:noProof/>
          <w:color w:val="244061" w:themeColor="accent1" w:themeShade="80"/>
          <w:lang w:val="en-US"/>
        </w:rPr>
      </w:pPr>
      <w:hyperlink w:anchor="_Toc515904693" w:history="1">
        <w:r w:rsidR="006F33F2" w:rsidRPr="003F2CAF">
          <w:rPr>
            <w:rStyle w:val="Hyperlink"/>
            <w:rFonts w:ascii="Trebuchet MS" w:hAnsi="Trebuchet MS"/>
            <w:b/>
            <w:noProof/>
            <w:color w:val="244061" w:themeColor="accent1" w:themeShade="80"/>
          </w:rPr>
          <w:t>1.10.1. Valoarea maximã a proiectului</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_Toc515904693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15</w:t>
        </w:r>
        <w:r w:rsidR="006F33F2" w:rsidRPr="003F2CAF">
          <w:rPr>
            <w:noProof/>
            <w:webHidden/>
            <w:color w:val="244061" w:themeColor="accent1" w:themeShade="80"/>
          </w:rPr>
          <w:fldChar w:fldCharType="end"/>
        </w:r>
      </w:hyperlink>
    </w:p>
    <w:p w14:paraId="16B304A7" w14:textId="77777777" w:rsidR="006F33F2" w:rsidRPr="003F2CAF" w:rsidRDefault="003077ED">
      <w:pPr>
        <w:pStyle w:val="Cuprins3"/>
        <w:tabs>
          <w:tab w:val="right" w:leader="dot" w:pos="9623"/>
        </w:tabs>
        <w:rPr>
          <w:rFonts w:asciiTheme="minorHAnsi" w:eastAsiaTheme="minorEastAsia" w:hAnsiTheme="minorHAnsi" w:cstheme="minorBidi"/>
          <w:noProof/>
          <w:color w:val="244061" w:themeColor="accent1" w:themeShade="80"/>
          <w:lang w:val="en-US"/>
        </w:rPr>
      </w:pPr>
      <w:hyperlink w:anchor="_Toc515904694" w:history="1">
        <w:r w:rsidR="006F33F2" w:rsidRPr="003F2CAF">
          <w:rPr>
            <w:rStyle w:val="Hyperlink"/>
            <w:rFonts w:ascii="Trebuchet MS" w:hAnsi="Trebuchet MS"/>
            <w:b/>
            <w:noProof/>
            <w:color w:val="244061" w:themeColor="accent1" w:themeShade="80"/>
          </w:rPr>
          <w:t>1.10.2. Cofinanțarea națională (cofinanțarea publică și cofinanțarea proprie)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_Toc515904694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15</w:t>
        </w:r>
        <w:r w:rsidR="006F33F2" w:rsidRPr="003F2CAF">
          <w:rPr>
            <w:noProof/>
            <w:webHidden/>
            <w:color w:val="244061" w:themeColor="accent1" w:themeShade="80"/>
          </w:rPr>
          <w:fldChar w:fldCharType="end"/>
        </w:r>
      </w:hyperlink>
    </w:p>
    <w:p w14:paraId="6CC63C61" w14:textId="77777777" w:rsidR="006F33F2" w:rsidRPr="003F2CAF" w:rsidRDefault="003077ED">
      <w:pPr>
        <w:pStyle w:val="Cuprins1"/>
        <w:tabs>
          <w:tab w:val="right" w:leader="dot" w:pos="9623"/>
        </w:tabs>
        <w:rPr>
          <w:rFonts w:asciiTheme="minorHAnsi" w:eastAsiaTheme="minorEastAsia" w:hAnsiTheme="minorHAnsi" w:cstheme="minorBidi"/>
          <w:noProof/>
          <w:color w:val="244061" w:themeColor="accent1" w:themeShade="80"/>
          <w:lang w:val="en-US"/>
        </w:rPr>
      </w:pPr>
      <w:hyperlink w:anchor="_Toc515904695" w:history="1">
        <w:r w:rsidR="006F33F2" w:rsidRPr="003F2CAF">
          <w:rPr>
            <w:rStyle w:val="Hyperlink"/>
            <w:rFonts w:ascii="Trebuchet MS" w:hAnsi="Trebuchet MS"/>
            <w:b/>
            <w:noProof/>
            <w:color w:val="244061" w:themeColor="accent1" w:themeShade="80"/>
          </w:rPr>
          <w:t>CAPITOLUL 2. Reguli pentru acordarea finanțării</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_Toc515904695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15</w:t>
        </w:r>
        <w:r w:rsidR="006F33F2" w:rsidRPr="003F2CAF">
          <w:rPr>
            <w:noProof/>
            <w:webHidden/>
            <w:color w:val="244061" w:themeColor="accent1" w:themeShade="80"/>
          </w:rPr>
          <w:fldChar w:fldCharType="end"/>
        </w:r>
      </w:hyperlink>
    </w:p>
    <w:p w14:paraId="0C073A8B" w14:textId="77777777" w:rsidR="006F33F2" w:rsidRPr="003F2CAF" w:rsidRDefault="003077ED">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96" w:history="1">
        <w:r w:rsidR="006F33F2" w:rsidRPr="003F2CAF">
          <w:rPr>
            <w:rStyle w:val="Hyperlink"/>
            <w:rFonts w:ascii="Trebuchet MS" w:hAnsi="Trebuchet MS"/>
            <w:b/>
            <w:noProof/>
            <w:color w:val="244061" w:themeColor="accent1" w:themeShade="80"/>
          </w:rPr>
          <w:t>2.1  Eligibilitatea solicitantului/ partenerilor</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_Toc515904696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15</w:t>
        </w:r>
        <w:r w:rsidR="006F33F2" w:rsidRPr="003F2CAF">
          <w:rPr>
            <w:noProof/>
            <w:webHidden/>
            <w:color w:val="244061" w:themeColor="accent1" w:themeShade="80"/>
          </w:rPr>
          <w:fldChar w:fldCharType="end"/>
        </w:r>
      </w:hyperlink>
    </w:p>
    <w:p w14:paraId="0C5DB027" w14:textId="77777777" w:rsidR="006F33F2" w:rsidRPr="003F2CAF" w:rsidRDefault="003077ED">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97" w:history="1">
        <w:r w:rsidR="006F33F2" w:rsidRPr="003F2CAF">
          <w:rPr>
            <w:rStyle w:val="Hyperlink"/>
            <w:rFonts w:ascii="Trebuchet MS" w:hAnsi="Trebuchet MS"/>
            <w:b/>
            <w:noProof/>
            <w:color w:val="244061" w:themeColor="accent1" w:themeShade="80"/>
          </w:rPr>
          <w:t>2.2. Eligibilitatea proiectului</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_Toc515904697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16</w:t>
        </w:r>
        <w:r w:rsidR="006F33F2" w:rsidRPr="003F2CAF">
          <w:rPr>
            <w:noProof/>
            <w:webHidden/>
            <w:color w:val="244061" w:themeColor="accent1" w:themeShade="80"/>
          </w:rPr>
          <w:fldChar w:fldCharType="end"/>
        </w:r>
      </w:hyperlink>
    </w:p>
    <w:p w14:paraId="013B90DA" w14:textId="77777777" w:rsidR="006F33F2" w:rsidRPr="003F2CAF" w:rsidRDefault="003077ED">
      <w:pPr>
        <w:pStyle w:val="Cuprins2"/>
        <w:tabs>
          <w:tab w:val="right" w:leader="dot" w:pos="9623"/>
        </w:tabs>
        <w:rPr>
          <w:rFonts w:asciiTheme="minorHAnsi" w:eastAsiaTheme="minorEastAsia" w:hAnsiTheme="minorHAnsi" w:cstheme="minorBidi"/>
          <w:noProof/>
          <w:color w:val="244061" w:themeColor="accent1" w:themeShade="80"/>
          <w:lang w:val="en-US"/>
        </w:rPr>
      </w:pPr>
      <w:hyperlink w:anchor="_Toc515904698" w:history="1">
        <w:r w:rsidR="006F33F2" w:rsidRPr="003F2CAF">
          <w:rPr>
            <w:rStyle w:val="Hyperlink"/>
            <w:rFonts w:ascii="Trebuchet MS" w:hAnsi="Trebuchet MS"/>
            <w:b/>
            <w:noProof/>
            <w:color w:val="244061" w:themeColor="accent1" w:themeShade="80"/>
          </w:rPr>
          <w:t>2.3. Încadrarea cheltuielilor</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_Toc515904698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16</w:t>
        </w:r>
        <w:r w:rsidR="006F33F2" w:rsidRPr="003F2CAF">
          <w:rPr>
            <w:noProof/>
            <w:webHidden/>
            <w:color w:val="244061" w:themeColor="accent1" w:themeShade="80"/>
          </w:rPr>
          <w:fldChar w:fldCharType="end"/>
        </w:r>
      </w:hyperlink>
    </w:p>
    <w:p w14:paraId="1F4B42AC" w14:textId="649EB8C6" w:rsidR="006F33F2" w:rsidRPr="003F2CAF" w:rsidRDefault="006F33F2">
      <w:pPr>
        <w:pStyle w:val="Cuprins3"/>
        <w:tabs>
          <w:tab w:val="left" w:pos="880"/>
          <w:tab w:val="right" w:leader="dot" w:pos="9623"/>
        </w:tabs>
        <w:rPr>
          <w:rFonts w:asciiTheme="minorHAnsi" w:eastAsiaTheme="minorEastAsia" w:hAnsiTheme="minorHAnsi" w:cstheme="minorBidi"/>
          <w:noProof/>
          <w:color w:val="244061" w:themeColor="accent1" w:themeShade="80"/>
          <w:lang w:val="en-US"/>
        </w:rPr>
      </w:pPr>
    </w:p>
    <w:p w14:paraId="2549850C" w14:textId="77777777" w:rsidR="006F33F2" w:rsidRPr="003F2CAF" w:rsidRDefault="003077ED">
      <w:pPr>
        <w:pStyle w:val="Cuprins1"/>
        <w:tabs>
          <w:tab w:val="right" w:leader="dot" w:pos="9623"/>
        </w:tabs>
        <w:rPr>
          <w:rFonts w:asciiTheme="minorHAnsi" w:eastAsiaTheme="minorEastAsia" w:hAnsiTheme="minorHAnsi" w:cstheme="minorBidi"/>
          <w:noProof/>
          <w:color w:val="244061" w:themeColor="accent1" w:themeShade="80"/>
          <w:lang w:val="en-US"/>
        </w:rPr>
      </w:pPr>
      <w:hyperlink w:anchor="_Toc515904702" w:history="1">
        <w:r w:rsidR="006F33F2" w:rsidRPr="003F2CAF">
          <w:rPr>
            <w:rStyle w:val="Hyperlink"/>
            <w:rFonts w:ascii="Trebuchet MS" w:hAnsi="Trebuchet MS"/>
            <w:b/>
            <w:noProof/>
            <w:color w:val="244061" w:themeColor="accent1" w:themeShade="80"/>
          </w:rPr>
          <w:t>CAPITOLUL 3. Completarea cererii de finanțare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_Toc515904702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21</w:t>
        </w:r>
        <w:r w:rsidR="006F33F2" w:rsidRPr="003F2CAF">
          <w:rPr>
            <w:noProof/>
            <w:webHidden/>
            <w:color w:val="244061" w:themeColor="accent1" w:themeShade="80"/>
          </w:rPr>
          <w:fldChar w:fldCharType="end"/>
        </w:r>
      </w:hyperlink>
    </w:p>
    <w:p w14:paraId="1081D88E" w14:textId="77777777" w:rsidR="006F33F2" w:rsidRPr="003F2CAF" w:rsidRDefault="003077ED">
      <w:pPr>
        <w:pStyle w:val="Cuprins1"/>
        <w:tabs>
          <w:tab w:val="right" w:leader="dot" w:pos="9623"/>
        </w:tabs>
        <w:rPr>
          <w:rFonts w:asciiTheme="minorHAnsi" w:eastAsiaTheme="minorEastAsia" w:hAnsiTheme="minorHAnsi" w:cstheme="minorBidi"/>
          <w:noProof/>
          <w:color w:val="244061" w:themeColor="accent1" w:themeShade="80"/>
          <w:lang w:val="en-US"/>
        </w:rPr>
      </w:pPr>
      <w:hyperlink w:anchor="_Toc515904703" w:history="1">
        <w:r w:rsidR="006F33F2" w:rsidRPr="003F2CAF">
          <w:rPr>
            <w:rStyle w:val="Hyperlink"/>
            <w:rFonts w:ascii="Trebuchet MS" w:hAnsi="Trebuchet MS"/>
            <w:b/>
            <w:noProof/>
            <w:color w:val="244061" w:themeColor="accent1" w:themeShade="80"/>
          </w:rPr>
          <w:t>CAPITOLUL 4. Procesul de evaluare și selecție a proiectelor</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_Toc515904703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21</w:t>
        </w:r>
        <w:r w:rsidR="006F33F2" w:rsidRPr="003F2CAF">
          <w:rPr>
            <w:noProof/>
            <w:webHidden/>
            <w:color w:val="244061" w:themeColor="accent1" w:themeShade="80"/>
          </w:rPr>
          <w:fldChar w:fldCharType="end"/>
        </w:r>
      </w:hyperlink>
    </w:p>
    <w:p w14:paraId="605D8618" w14:textId="77777777" w:rsidR="006F33F2" w:rsidRPr="003F2CAF" w:rsidRDefault="003077ED">
      <w:pPr>
        <w:pStyle w:val="Cuprins1"/>
        <w:tabs>
          <w:tab w:val="right" w:leader="dot" w:pos="9623"/>
        </w:tabs>
        <w:rPr>
          <w:rFonts w:asciiTheme="minorHAnsi" w:eastAsiaTheme="minorEastAsia" w:hAnsiTheme="minorHAnsi" w:cstheme="minorBidi"/>
          <w:noProof/>
          <w:color w:val="244061" w:themeColor="accent1" w:themeShade="80"/>
          <w:lang w:val="en-US"/>
        </w:rPr>
      </w:pPr>
      <w:hyperlink w:anchor="_Toc515904704" w:history="1">
        <w:r w:rsidR="006F33F2" w:rsidRPr="003F2CAF">
          <w:rPr>
            <w:rStyle w:val="Hyperlink"/>
            <w:rFonts w:ascii="Trebuchet MS" w:hAnsi="Trebuchet MS"/>
            <w:b/>
            <w:noProof/>
            <w:color w:val="244061" w:themeColor="accent1" w:themeShade="80"/>
          </w:rPr>
          <w:t>CAPITOLUL 5. Depunerea și soluționarea contestațiilor</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_Toc515904704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21</w:t>
        </w:r>
        <w:r w:rsidR="006F33F2" w:rsidRPr="003F2CAF">
          <w:rPr>
            <w:noProof/>
            <w:webHidden/>
            <w:color w:val="244061" w:themeColor="accent1" w:themeShade="80"/>
          </w:rPr>
          <w:fldChar w:fldCharType="end"/>
        </w:r>
      </w:hyperlink>
    </w:p>
    <w:p w14:paraId="7EEE1DA2" w14:textId="77777777" w:rsidR="006F33F2" w:rsidRPr="003F2CAF" w:rsidRDefault="003077ED">
      <w:pPr>
        <w:pStyle w:val="Cuprins1"/>
        <w:tabs>
          <w:tab w:val="right" w:leader="dot" w:pos="9623"/>
        </w:tabs>
        <w:rPr>
          <w:rFonts w:asciiTheme="minorHAnsi" w:eastAsiaTheme="minorEastAsia" w:hAnsiTheme="minorHAnsi" w:cstheme="minorBidi"/>
          <w:noProof/>
          <w:color w:val="244061" w:themeColor="accent1" w:themeShade="80"/>
          <w:lang w:val="en-US"/>
        </w:rPr>
      </w:pPr>
      <w:hyperlink w:anchor="_Toc515904705" w:history="1">
        <w:r w:rsidR="006F33F2" w:rsidRPr="003F2CAF">
          <w:rPr>
            <w:rStyle w:val="Hyperlink"/>
            <w:rFonts w:ascii="Trebuchet MS" w:hAnsi="Trebuchet MS"/>
            <w:b/>
            <w:noProof/>
            <w:color w:val="244061" w:themeColor="accent1" w:themeShade="80"/>
          </w:rPr>
          <w:t>CAPITOLUL 6. Contractarea proiectelor – descrierea procesului</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_Toc515904705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22</w:t>
        </w:r>
        <w:r w:rsidR="006F33F2" w:rsidRPr="003F2CAF">
          <w:rPr>
            <w:noProof/>
            <w:webHidden/>
            <w:color w:val="244061" w:themeColor="accent1" w:themeShade="80"/>
          </w:rPr>
          <w:fldChar w:fldCharType="end"/>
        </w:r>
      </w:hyperlink>
    </w:p>
    <w:p w14:paraId="0FF3C4AB" w14:textId="77777777" w:rsidR="006F33F2" w:rsidRPr="003F2CAF" w:rsidRDefault="003077ED">
      <w:pPr>
        <w:pStyle w:val="Cuprins1"/>
        <w:tabs>
          <w:tab w:val="right" w:leader="dot" w:pos="9623"/>
        </w:tabs>
        <w:rPr>
          <w:rFonts w:asciiTheme="minorHAnsi" w:eastAsiaTheme="minorEastAsia" w:hAnsiTheme="minorHAnsi" w:cstheme="minorBidi"/>
          <w:noProof/>
          <w:color w:val="244061" w:themeColor="accent1" w:themeShade="80"/>
          <w:lang w:val="en-US"/>
        </w:rPr>
      </w:pPr>
      <w:hyperlink w:anchor="_Toc515904706" w:history="1">
        <w:r w:rsidR="006F33F2" w:rsidRPr="003F2CAF">
          <w:rPr>
            <w:rStyle w:val="Hyperlink"/>
            <w:rFonts w:ascii="Trebuchet MS" w:hAnsi="Trebuchet MS"/>
            <w:b/>
            <w:noProof/>
            <w:color w:val="244061" w:themeColor="accent1" w:themeShade="80"/>
          </w:rPr>
          <w:t>Anexe</w:t>
        </w:r>
        <w:r w:rsidR="006F33F2" w:rsidRPr="003F2CAF">
          <w:rPr>
            <w:noProof/>
            <w:webHidden/>
            <w:color w:val="244061" w:themeColor="accent1" w:themeShade="80"/>
          </w:rPr>
          <w:tab/>
        </w:r>
        <w:r w:rsidR="006F33F2" w:rsidRPr="003F2CAF">
          <w:rPr>
            <w:noProof/>
            <w:webHidden/>
            <w:color w:val="244061" w:themeColor="accent1" w:themeShade="80"/>
          </w:rPr>
          <w:fldChar w:fldCharType="begin"/>
        </w:r>
        <w:r w:rsidR="006F33F2" w:rsidRPr="003F2CAF">
          <w:rPr>
            <w:noProof/>
            <w:webHidden/>
            <w:color w:val="244061" w:themeColor="accent1" w:themeShade="80"/>
          </w:rPr>
          <w:instrText xml:space="preserve"> PAGEREF _Toc515904706 \h </w:instrText>
        </w:r>
        <w:r w:rsidR="006F33F2" w:rsidRPr="003F2CAF">
          <w:rPr>
            <w:noProof/>
            <w:webHidden/>
            <w:color w:val="244061" w:themeColor="accent1" w:themeShade="80"/>
          </w:rPr>
        </w:r>
        <w:r w:rsidR="006F33F2" w:rsidRPr="003F2CAF">
          <w:rPr>
            <w:noProof/>
            <w:webHidden/>
            <w:color w:val="244061" w:themeColor="accent1" w:themeShade="80"/>
          </w:rPr>
          <w:fldChar w:fldCharType="separate"/>
        </w:r>
        <w:r w:rsidR="006F33F2" w:rsidRPr="003F2CAF">
          <w:rPr>
            <w:noProof/>
            <w:webHidden/>
            <w:color w:val="244061" w:themeColor="accent1" w:themeShade="80"/>
          </w:rPr>
          <w:t>22</w:t>
        </w:r>
        <w:r w:rsidR="006F33F2" w:rsidRPr="003F2CAF">
          <w:rPr>
            <w:noProof/>
            <w:webHidden/>
            <w:color w:val="244061" w:themeColor="accent1" w:themeShade="80"/>
          </w:rPr>
          <w:fldChar w:fldCharType="end"/>
        </w:r>
      </w:hyperlink>
    </w:p>
    <w:p w14:paraId="56F8F637" w14:textId="77777777" w:rsidR="00FB6488" w:rsidRPr="003F2CAF" w:rsidRDefault="00FB6488" w:rsidP="00862235">
      <w:pPr>
        <w:spacing w:after="120"/>
        <w:jc w:val="both"/>
        <w:rPr>
          <w:rFonts w:ascii="Trebuchet MS" w:hAnsi="Trebuchet MS"/>
          <w:color w:val="244061" w:themeColor="accent1" w:themeShade="80"/>
        </w:rPr>
      </w:pPr>
      <w:r w:rsidRPr="003F2CAF">
        <w:rPr>
          <w:rFonts w:ascii="Trebuchet MS" w:hAnsi="Trebuchet MS"/>
          <w:color w:val="244061" w:themeColor="accent1" w:themeShade="80"/>
        </w:rPr>
        <w:fldChar w:fldCharType="end"/>
      </w:r>
    </w:p>
    <w:p w14:paraId="347389AB" w14:textId="77777777" w:rsidR="008C6AE5" w:rsidRPr="003F2CAF" w:rsidRDefault="00FB6488" w:rsidP="001C1EEA">
      <w:pPr>
        <w:pStyle w:val="Titlu1"/>
        <w:rPr>
          <w:rFonts w:ascii="Trebuchet MS" w:hAnsi="Trebuchet MS"/>
          <w:b/>
          <w:color w:val="244061" w:themeColor="accent1" w:themeShade="80"/>
          <w:sz w:val="22"/>
          <w:szCs w:val="22"/>
        </w:rPr>
      </w:pPr>
      <w:r w:rsidRPr="003F2CAF">
        <w:rPr>
          <w:rFonts w:ascii="Trebuchet MS" w:hAnsi="Trebuchet MS"/>
          <w:b/>
          <w:color w:val="244061" w:themeColor="accent1" w:themeShade="80"/>
          <w:sz w:val="22"/>
          <w:szCs w:val="22"/>
        </w:rPr>
        <w:br w:type="page"/>
      </w:r>
    </w:p>
    <w:p w14:paraId="4F753BAA" w14:textId="77777777" w:rsidR="008C6AE5" w:rsidRPr="003F2CAF" w:rsidRDefault="008C6AE5" w:rsidP="001C1EEA">
      <w:pPr>
        <w:pStyle w:val="Titlu1"/>
        <w:rPr>
          <w:rFonts w:ascii="Trebuchet MS" w:hAnsi="Trebuchet MS"/>
          <w:b/>
          <w:color w:val="244061" w:themeColor="accent1" w:themeShade="80"/>
          <w:sz w:val="22"/>
          <w:szCs w:val="22"/>
        </w:rPr>
      </w:pPr>
    </w:p>
    <w:p w14:paraId="5F7EBABA" w14:textId="77777777" w:rsidR="00FB6488" w:rsidRPr="003F2CAF" w:rsidRDefault="00FB6488" w:rsidP="001C1EEA">
      <w:pPr>
        <w:pStyle w:val="Titlu1"/>
        <w:rPr>
          <w:rFonts w:ascii="Trebuchet MS" w:hAnsi="Trebuchet MS"/>
          <w:b/>
          <w:color w:val="244061" w:themeColor="accent1" w:themeShade="80"/>
          <w:sz w:val="22"/>
          <w:szCs w:val="22"/>
        </w:rPr>
      </w:pPr>
      <w:bookmarkStart w:id="0" w:name="_Toc515904680"/>
      <w:r w:rsidRPr="003F2CAF">
        <w:rPr>
          <w:rFonts w:ascii="Trebuchet MS" w:hAnsi="Trebuchet MS"/>
          <w:b/>
          <w:color w:val="244061" w:themeColor="accent1" w:themeShade="80"/>
          <w:sz w:val="22"/>
          <w:szCs w:val="22"/>
        </w:rPr>
        <w:t>CAPITOLUL 1. Informații despre apelul de proiecte</w:t>
      </w:r>
      <w:bookmarkEnd w:id="0"/>
    </w:p>
    <w:p w14:paraId="1BCE66D6" w14:textId="77777777" w:rsidR="008C6AE5" w:rsidRPr="003F2CAF" w:rsidRDefault="008C6AE5" w:rsidP="00A160FB">
      <w:pPr>
        <w:rPr>
          <w:rFonts w:ascii="Trebuchet MS" w:hAnsi="Trebuchet MS"/>
          <w:color w:val="244061" w:themeColor="accent1" w:themeShade="80"/>
        </w:rPr>
      </w:pPr>
    </w:p>
    <w:p w14:paraId="584BDD7B" w14:textId="70DD1E37" w:rsidR="000C44A2" w:rsidRPr="003F2CAF" w:rsidRDefault="000C44A2" w:rsidP="000C44A2">
      <w:pPr>
        <w:pStyle w:val="Titlu2"/>
        <w:numPr>
          <w:ilvl w:val="0"/>
          <w:numId w:val="0"/>
        </w:numPr>
        <w:spacing w:before="120" w:after="120" w:line="240" w:lineRule="auto"/>
        <w:ind w:left="576" w:hanging="576"/>
        <w:jc w:val="both"/>
        <w:rPr>
          <w:rFonts w:ascii="Trebuchet MS" w:hAnsi="Trebuchet MS"/>
          <w:color w:val="244061" w:themeColor="accent1" w:themeShade="80"/>
          <w:sz w:val="22"/>
          <w:szCs w:val="22"/>
        </w:rPr>
      </w:pPr>
      <w:bookmarkStart w:id="1" w:name="_Toc448166126"/>
      <w:bookmarkStart w:id="2" w:name="_Toc515904681"/>
      <w:r w:rsidRPr="003F2CAF">
        <w:rPr>
          <w:rFonts w:ascii="Trebuchet MS" w:hAnsi="Trebuchet MS"/>
          <w:b/>
          <w:color w:val="244061" w:themeColor="accent1" w:themeShade="80"/>
          <w:sz w:val="22"/>
          <w:szCs w:val="22"/>
        </w:rPr>
        <w:t>1.1 Context național</w:t>
      </w:r>
      <w:bookmarkEnd w:id="1"/>
      <w:bookmarkEnd w:id="2"/>
    </w:p>
    <w:p w14:paraId="717CAB4C" w14:textId="77777777" w:rsidR="007A022D" w:rsidRPr="003F2CAF" w:rsidRDefault="007A022D" w:rsidP="00576C9B">
      <w:pPr>
        <w:autoSpaceDE w:val="0"/>
        <w:autoSpaceDN w:val="0"/>
        <w:adjustRightInd w:val="0"/>
        <w:spacing w:after="120"/>
        <w:jc w:val="both"/>
        <w:rPr>
          <w:rFonts w:ascii="Trebuchet MS" w:hAnsi="Trebuchet MS"/>
          <w:color w:val="244061" w:themeColor="accent1" w:themeShade="80"/>
        </w:rPr>
      </w:pPr>
      <w:bookmarkStart w:id="3" w:name="_Toc435003179"/>
    </w:p>
    <w:p w14:paraId="6B78AD9F" w14:textId="77777777" w:rsid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t>Agenda digitală pentru Europa, o inițiativă emblematică a Strategiei Europa 2020, evidențiază importanța conexiunilor în bandă largă pentru creștere, inovație, incluziune socială și ocuparea forței de muncă în Europa. Agenda digitală își propune obiective prin care să faciliteze investițiile în rețelele în bandă largă.</w:t>
      </w:r>
      <w:r>
        <w:rPr>
          <w:rFonts w:ascii="Trebuchet MS" w:hAnsi="Trebuchet MS" w:cs="Calibri"/>
          <w:color w:val="244061" w:themeColor="accent1" w:themeShade="80"/>
        </w:rPr>
        <w:t xml:space="preserve"> Î</w:t>
      </w:r>
      <w:r w:rsidRPr="00CE4561">
        <w:rPr>
          <w:rFonts w:ascii="Trebuchet MS" w:hAnsi="Trebuchet MS" w:cs="Calibri"/>
          <w:color w:val="244061" w:themeColor="accent1" w:themeShade="80"/>
        </w:rPr>
        <w:t>ntre România și obiectivele UE există decalaje mai ales în ceea ce privește accesul la rețele de generație următoare (NGA), utilizarea generală a internetului și competențele digitale, care se reflectă în numărul redus de tranzacții online efectuate de firme și cetățeni.</w:t>
      </w:r>
    </w:p>
    <w:p w14:paraId="70879E7B" w14:textId="76DCA569" w:rsidR="00CE4561" w:rsidRP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t>E-incluziunea este foarte importantă pentru asigurarea accesului populației la serviciile TIC și la infrastructura de bandă largă. Preluarea rețelelor în bandă largă va fi asigurată prin e-incluziune, e-servicii și e-guvernare.</w:t>
      </w:r>
    </w:p>
    <w:p w14:paraId="1DD7BC63" w14:textId="157EEA88" w:rsidR="00CE4561" w:rsidRP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t>Conform Digital Economy and Society Index (DESI), indice compozit bazat pe cinci direcții principale care reunesc pentru 30 de indicatori, România are un punctaj global de 0.35</w:t>
      </w:r>
      <w:r>
        <w:rPr>
          <w:rFonts w:ascii="Trebuchet MS" w:hAnsi="Trebuchet MS" w:cs="Calibri"/>
          <w:color w:val="244061" w:themeColor="accent1" w:themeShade="80"/>
        </w:rPr>
        <w:t xml:space="preserve"> </w:t>
      </w:r>
      <w:r w:rsidRPr="00CE4561">
        <w:rPr>
          <w:rFonts w:ascii="Trebuchet MS" w:hAnsi="Trebuchet MS" w:cs="Calibri"/>
          <w:color w:val="244061" w:themeColor="accent1" w:themeShade="80"/>
        </w:rPr>
        <w:t>si se situează pe locul 28 din cele 28 de state membre UE, pentru toate cele 5 direcții, respectiv: conectivitate, capital uman, folosirea internetului, integrarea tehnologiei digitale si servicii publice digitale.</w:t>
      </w:r>
    </w:p>
    <w:p w14:paraId="7862E46C" w14:textId="2D2D64E9" w:rsidR="00CE4561" w:rsidRP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t xml:space="preserve">In ceea ce privește indicatorii aferenți direcției Capital Uman, doar 52% dintre cetățeni accesează in mod regulat internetul, iar aproximativ 1/3 din populația țării nu au deschis niciodată un browser de internet, ceea ce ne poziționează pe ultimul loc în clasamentul UE, cu numai 25% abilități digitale. De asemenea, conform indexului, doar 46% din populația activă a țării posedă abilități digitale, ceea ce reprezintă o barieră în fața dezvoltării economice a tării. </w:t>
      </w:r>
    </w:p>
    <w:p w14:paraId="04E207DD" w14:textId="77777777" w:rsidR="00CE4561" w:rsidRP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t xml:space="preserve">În ceea ce privește diferențele la nivelul utilizării TIC, există o tendință clară către uniformitate între cele două zone de rezidență rural-urban, datorată reducerii prețurilor calculatoarelor personale în ultimii ani, migrației populației din zonele rurale către cele urbane și sporirii gradului de sensibilizare cu privire la avantajele oferite de TIC în rândul tinerilor din zone rurale. </w:t>
      </w:r>
    </w:p>
    <w:p w14:paraId="6E5449E0" w14:textId="77777777" w:rsidR="00CE4561" w:rsidRP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t xml:space="preserve">Posibilitatea de a accesa rețelele TIC nu implică capacitățile populației de a utiliza internetul și echipamentul sau instrumentele TIC. </w:t>
      </w:r>
    </w:p>
    <w:p w14:paraId="32A3171A" w14:textId="77777777" w:rsidR="00CE4561" w:rsidRP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t xml:space="preserve">Diferențele se datorează: </w:t>
      </w:r>
    </w:p>
    <w:p w14:paraId="35BA1CAF" w14:textId="77777777" w:rsidR="00CE4561" w:rsidRP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sym w:font="Symbol" w:char="F0B7"/>
      </w:r>
      <w:r w:rsidRPr="00CE4561">
        <w:rPr>
          <w:rFonts w:ascii="Trebuchet MS" w:hAnsi="Trebuchet MS" w:cs="Calibri"/>
          <w:color w:val="244061" w:themeColor="accent1" w:themeShade="80"/>
        </w:rPr>
        <w:t xml:space="preserve"> comunităților cu venituri reduse; </w:t>
      </w:r>
    </w:p>
    <w:p w14:paraId="3FEB300E" w14:textId="77777777" w:rsidR="00CE4561" w:rsidRP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sym w:font="Symbol" w:char="F0B7"/>
      </w:r>
      <w:r w:rsidRPr="00CE4561">
        <w:rPr>
          <w:rFonts w:ascii="Trebuchet MS" w:hAnsi="Trebuchet MS" w:cs="Calibri"/>
          <w:color w:val="244061" w:themeColor="accent1" w:themeShade="80"/>
        </w:rPr>
        <w:t xml:space="preserve"> discrepanțelor regionale: rata sărăciei în zonele rurale este mult mai ridicată comparativ cu zonele urbane; </w:t>
      </w:r>
    </w:p>
    <w:p w14:paraId="3C9F51B1" w14:textId="77777777" w:rsidR="00CE4561" w:rsidRP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lastRenderedPageBreak/>
        <w:sym w:font="Symbol" w:char="F0B7"/>
      </w:r>
      <w:r w:rsidRPr="00CE4561">
        <w:rPr>
          <w:rFonts w:ascii="Trebuchet MS" w:hAnsi="Trebuchet MS" w:cs="Calibri"/>
          <w:color w:val="244061" w:themeColor="accent1" w:themeShade="80"/>
        </w:rPr>
        <w:t xml:space="preserve"> handicapurilor sociale și fizice. </w:t>
      </w:r>
    </w:p>
    <w:p w14:paraId="470DCD84" w14:textId="77777777" w:rsidR="00CE4561" w:rsidRP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t xml:space="preserve">Rețelele informaționale locale care servesc drept centre de cunoaștere care oferă informații și servicii autorităților locale, școlilor, librăriilor publice, cetățenilor și întreprinderilor mici vor fi puse în aplicare în zonele cu comunități dezavantajate care se confrunta cu dificultăți în ceea ce privește adaptarea la cerințele societății moderne de astăzi, necesitând astfel asistență pentru îmbunătățirea nivelului de incluziune socială. </w:t>
      </w:r>
    </w:p>
    <w:p w14:paraId="77920F1A" w14:textId="78BBB47E" w:rsidR="00CE4561" w:rsidRP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t>Astfel, masurile de alfabetizare digitala, respective activități de tip e-incluziune, se vor implementa prioritar in comunitățile unde se vor derula proiecte ce au scop dezvoltarea rețelei si infrastructurii de Servicii sociale, medicale si de educație prin</w:t>
      </w:r>
      <w:r>
        <w:rPr>
          <w:rFonts w:ascii="Trebuchet MS" w:hAnsi="Trebuchet MS" w:cs="Calibri"/>
          <w:color w:val="244061" w:themeColor="accent1" w:themeShade="80"/>
        </w:rPr>
        <w:t xml:space="preserve"> proiecte complementare, asigurâ</w:t>
      </w:r>
      <w:r w:rsidRPr="00CE4561">
        <w:rPr>
          <w:rFonts w:ascii="Trebuchet MS" w:hAnsi="Trebuchet MS" w:cs="Calibri"/>
          <w:color w:val="244061" w:themeColor="accent1" w:themeShade="80"/>
        </w:rPr>
        <w:t>ndu-se astfel o abordare integrate si coerenta.</w:t>
      </w:r>
    </w:p>
    <w:p w14:paraId="395A4398" w14:textId="77777777" w:rsidR="00CE4561" w:rsidRP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t xml:space="preserve">E-incluziunea poate fi realizată asigurând acces la echipamentele și rețelele TIC și oferind programe de dezvoltare a competențelor și a cunoștințelor TIC. </w:t>
      </w:r>
    </w:p>
    <w:p w14:paraId="56DFEE77" w14:textId="77777777" w:rsidR="00CE4561" w:rsidRP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t xml:space="preserve">Potrivit celor mai bune practici, există trei aspecte esențiale în dezvoltarea inițiativelor în materie de e-incluziune: </w:t>
      </w:r>
    </w:p>
    <w:p w14:paraId="67CC39AC" w14:textId="77777777" w:rsidR="00CE4561" w:rsidRP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sym w:font="Symbol" w:char="F0B7"/>
      </w:r>
      <w:r w:rsidRPr="00CE4561">
        <w:rPr>
          <w:rFonts w:ascii="Trebuchet MS" w:hAnsi="Trebuchet MS" w:cs="Calibri"/>
          <w:color w:val="244061" w:themeColor="accent1" w:themeShade="80"/>
        </w:rPr>
        <w:t xml:space="preserve"> asigurarea naturii publice a spațiului TIC: spațiul TIC ar trebui să fie public pentru a asigura accesul uniform al comunităților dezavantajate, în special din punctul de vedere al venitului; </w:t>
      </w:r>
    </w:p>
    <w:p w14:paraId="20CD71A6" w14:textId="5B9CA323" w:rsidR="00CE4561" w:rsidRP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sym w:font="Symbol" w:char="F0B7"/>
      </w:r>
      <w:r w:rsidRPr="00CE4561">
        <w:rPr>
          <w:rFonts w:ascii="Trebuchet MS" w:hAnsi="Trebuchet MS" w:cs="Calibri"/>
          <w:color w:val="244061" w:themeColor="accent1" w:themeShade="80"/>
        </w:rPr>
        <w:t xml:space="preserve"> promovarea comunităților TIC care au o misiune socială, cum ar fi promovarea aspectelor sociale și vi</w:t>
      </w:r>
      <w:r>
        <w:rPr>
          <w:rFonts w:ascii="Trebuchet MS" w:hAnsi="Trebuchet MS" w:cs="Calibri"/>
          <w:color w:val="244061" w:themeColor="accent1" w:themeShade="80"/>
        </w:rPr>
        <w:t>zarea incluziunii sociale și a E-</w:t>
      </w:r>
      <w:r w:rsidRPr="00CE4561">
        <w:rPr>
          <w:rFonts w:ascii="Trebuchet MS" w:hAnsi="Trebuchet MS" w:cs="Calibri"/>
          <w:color w:val="244061" w:themeColor="accent1" w:themeShade="80"/>
        </w:rPr>
        <w:t xml:space="preserve">incluziunii; </w:t>
      </w:r>
    </w:p>
    <w:p w14:paraId="048DB1F1" w14:textId="77777777" w:rsidR="00CE4561" w:rsidRDefault="00CE4561" w:rsidP="00CE4561">
      <w:pPr>
        <w:jc w:val="both"/>
        <w:rPr>
          <w:rFonts w:ascii="Trebuchet MS" w:hAnsi="Trebuchet MS" w:cs="Calibri"/>
          <w:color w:val="244061" w:themeColor="accent1" w:themeShade="80"/>
        </w:rPr>
      </w:pPr>
      <w:r w:rsidRPr="00CE4561">
        <w:rPr>
          <w:rFonts w:ascii="Trebuchet MS" w:hAnsi="Trebuchet MS" w:cs="Calibri"/>
          <w:color w:val="244061" w:themeColor="accent1" w:themeShade="80"/>
        </w:rPr>
        <w:sym w:font="Symbol" w:char="F0B7"/>
      </w:r>
      <w:r w:rsidRPr="00CE4561">
        <w:rPr>
          <w:rFonts w:ascii="Trebuchet MS" w:hAnsi="Trebuchet MS" w:cs="Calibri"/>
          <w:color w:val="244061" w:themeColor="accent1" w:themeShade="80"/>
        </w:rPr>
        <w:t xml:space="preserve"> asigurarea infrastructurii necesare pentru dezvoltarea competențelor TIC.</w:t>
      </w:r>
    </w:p>
    <w:p w14:paraId="5E1AFF4A" w14:textId="77777777" w:rsidR="00B04E08" w:rsidRDefault="00B04E08" w:rsidP="00CE4561">
      <w:pPr>
        <w:jc w:val="both"/>
        <w:rPr>
          <w:rFonts w:ascii="Trebuchet MS" w:hAnsi="Trebuchet MS" w:cs="Calibri"/>
          <w:color w:val="244061" w:themeColor="accent1" w:themeShade="80"/>
        </w:rPr>
      </w:pPr>
    </w:p>
    <w:p w14:paraId="4CC08F87" w14:textId="7AB7F43F" w:rsidR="00B04E08" w:rsidRDefault="00B04E08" w:rsidP="00CE4561">
      <w:pPr>
        <w:jc w:val="both"/>
        <w:rPr>
          <w:rFonts w:ascii="Trebuchet MS" w:hAnsi="Trebuchet MS" w:cs="Calibri"/>
          <w:b/>
          <w:color w:val="244061" w:themeColor="accent1" w:themeShade="80"/>
        </w:rPr>
      </w:pPr>
      <w:r>
        <w:rPr>
          <w:rFonts w:ascii="Trebuchet MS" w:hAnsi="Trebuchet MS" w:cs="Calibri"/>
          <w:b/>
          <w:color w:val="244061" w:themeColor="accent1" w:themeShade="80"/>
        </w:rPr>
        <w:t>Abordarea POCU:</w:t>
      </w:r>
    </w:p>
    <w:p w14:paraId="45FEB837" w14:textId="6962B9FE" w:rsidR="00B04E08" w:rsidRPr="003F2CAF" w:rsidRDefault="00B04E08" w:rsidP="00B04E08">
      <w:pPr>
        <w:jc w:val="both"/>
        <w:rPr>
          <w:rFonts w:ascii="Trebuchet MS" w:hAnsi="Trebuchet MS" w:cs="Calibri"/>
          <w:color w:val="244061" w:themeColor="accent1" w:themeShade="80"/>
        </w:rPr>
      </w:pPr>
      <w:r>
        <w:rPr>
          <w:rFonts w:ascii="Trebuchet MS" w:hAnsi="Trebuchet MS" w:cs="Calibri"/>
          <w:color w:val="244061" w:themeColor="accent1" w:themeShade="80"/>
        </w:rPr>
        <w:t xml:space="preserve">În vederea depășirii barierelor de dezvoltare ca urmare a procentului redus din populație care posedă abilități digitale, prin Programul Operațional Capital Uman </w:t>
      </w:r>
      <w:r w:rsidRPr="003F2CAF">
        <w:rPr>
          <w:rFonts w:ascii="Trebuchet MS" w:hAnsi="Trebuchet MS" w:cs="Calibri"/>
          <w:color w:val="244061" w:themeColor="accent1" w:themeShade="80"/>
        </w:rPr>
        <w:t>vor fi susținute din FSE următoarele tipuri de acțiuni orientative:</w:t>
      </w:r>
    </w:p>
    <w:p w14:paraId="57EE0180" w14:textId="77777777" w:rsidR="00B04E08" w:rsidRPr="000B055D" w:rsidRDefault="00B04E08" w:rsidP="00B04E08">
      <w:pPr>
        <w:pStyle w:val="Listparagraf"/>
        <w:numPr>
          <w:ilvl w:val="3"/>
          <w:numId w:val="23"/>
        </w:numPr>
        <w:autoSpaceDE w:val="0"/>
        <w:autoSpaceDN w:val="0"/>
        <w:adjustRightInd w:val="0"/>
        <w:spacing w:after="0" w:line="240" w:lineRule="auto"/>
        <w:ind w:left="540"/>
        <w:jc w:val="both"/>
        <w:rPr>
          <w:rFonts w:ascii="Trebuchet MS" w:hAnsi="Trebuchet MS" w:cs="Calibri"/>
          <w:color w:val="244061" w:themeColor="accent1" w:themeShade="80"/>
        </w:rPr>
      </w:pPr>
      <w:r w:rsidRPr="000B055D">
        <w:rPr>
          <w:rFonts w:ascii="Trebuchet MS" w:hAnsi="Trebuchet MS" w:cs="Calibri"/>
          <w:color w:val="244061" w:themeColor="accent1" w:themeShade="80"/>
        </w:rPr>
        <w:t>Furnizarea de programe de formare profesională continuă a grupurilor dezavantajate, programe de certificare competențe TIC etc.</w:t>
      </w:r>
    </w:p>
    <w:p w14:paraId="60BC7E70" w14:textId="77777777" w:rsidR="00B04E08" w:rsidRPr="000B055D" w:rsidRDefault="00B04E08" w:rsidP="00B04E08">
      <w:pPr>
        <w:pStyle w:val="Listparagraf"/>
        <w:numPr>
          <w:ilvl w:val="3"/>
          <w:numId w:val="23"/>
        </w:numPr>
        <w:autoSpaceDE w:val="0"/>
        <w:autoSpaceDN w:val="0"/>
        <w:adjustRightInd w:val="0"/>
        <w:spacing w:after="0" w:line="240" w:lineRule="auto"/>
        <w:ind w:left="540"/>
        <w:jc w:val="both"/>
        <w:rPr>
          <w:rFonts w:ascii="Trebuchet MS" w:hAnsi="Trebuchet MS" w:cs="Calibri"/>
          <w:color w:val="244061" w:themeColor="accent1" w:themeShade="80"/>
        </w:rPr>
      </w:pPr>
      <w:r w:rsidRPr="000B055D">
        <w:rPr>
          <w:rFonts w:ascii="Trebuchet MS" w:hAnsi="Trebuchet MS" w:cs="Calibri"/>
          <w:color w:val="244061" w:themeColor="accent1" w:themeShade="80"/>
        </w:rPr>
        <w:t>Furnizarea de programe de formare formatori</w:t>
      </w:r>
    </w:p>
    <w:p w14:paraId="0D6AF266" w14:textId="77777777" w:rsidR="00B04E08" w:rsidRDefault="00B04E08" w:rsidP="00B04E08">
      <w:pPr>
        <w:pStyle w:val="Listparagraf"/>
        <w:numPr>
          <w:ilvl w:val="3"/>
          <w:numId w:val="23"/>
        </w:numPr>
        <w:autoSpaceDE w:val="0"/>
        <w:autoSpaceDN w:val="0"/>
        <w:adjustRightInd w:val="0"/>
        <w:spacing w:after="0" w:line="240" w:lineRule="auto"/>
        <w:ind w:left="540"/>
        <w:jc w:val="both"/>
        <w:rPr>
          <w:rFonts w:ascii="Trebuchet MS" w:hAnsi="Trebuchet MS" w:cs="Calibri"/>
          <w:color w:val="244061" w:themeColor="accent1" w:themeShade="80"/>
        </w:rPr>
      </w:pPr>
      <w:r w:rsidRPr="000B055D">
        <w:rPr>
          <w:rFonts w:ascii="Trebuchet MS" w:hAnsi="Trebuchet MS" w:cs="Calibri"/>
          <w:color w:val="244061" w:themeColor="accent1" w:themeShade="80"/>
        </w:rPr>
        <w:t>Asigurarea funcționării centrelor</w:t>
      </w:r>
    </w:p>
    <w:p w14:paraId="0F5D3931" w14:textId="5AE1EDCC" w:rsidR="00B04E08" w:rsidRDefault="00B04E08" w:rsidP="00B04E08">
      <w:pPr>
        <w:pStyle w:val="Listparagraf"/>
        <w:numPr>
          <w:ilvl w:val="3"/>
          <w:numId w:val="23"/>
        </w:numPr>
        <w:autoSpaceDE w:val="0"/>
        <w:autoSpaceDN w:val="0"/>
        <w:adjustRightInd w:val="0"/>
        <w:spacing w:after="0" w:line="240" w:lineRule="auto"/>
        <w:ind w:left="540"/>
        <w:jc w:val="both"/>
        <w:rPr>
          <w:rFonts w:ascii="Trebuchet MS" w:hAnsi="Trebuchet MS" w:cs="Calibri"/>
          <w:color w:val="244061" w:themeColor="accent1" w:themeShade="80"/>
        </w:rPr>
      </w:pPr>
      <w:r w:rsidRPr="00B04E08">
        <w:rPr>
          <w:rFonts w:ascii="Trebuchet MS" w:hAnsi="Trebuchet MS" w:cs="Calibri"/>
          <w:color w:val="244061" w:themeColor="accent1" w:themeShade="80"/>
        </w:rPr>
        <w:t>Acțiuni care vizează alfabetizarea digitală a populației din comunități dezavantajate</w:t>
      </w:r>
    </w:p>
    <w:p w14:paraId="286C9489" w14:textId="77777777" w:rsidR="00B04E08" w:rsidRDefault="00B04E08" w:rsidP="00B04E08">
      <w:pPr>
        <w:autoSpaceDE w:val="0"/>
        <w:autoSpaceDN w:val="0"/>
        <w:adjustRightInd w:val="0"/>
        <w:spacing w:after="0" w:line="240" w:lineRule="auto"/>
        <w:jc w:val="both"/>
        <w:rPr>
          <w:rFonts w:ascii="Trebuchet MS" w:hAnsi="Trebuchet MS" w:cs="Calibri"/>
          <w:color w:val="244061" w:themeColor="accent1" w:themeShade="80"/>
        </w:rPr>
      </w:pPr>
    </w:p>
    <w:p w14:paraId="018C941B" w14:textId="60B93B27" w:rsidR="00B04E08" w:rsidRDefault="00B04E08" w:rsidP="00B04E08">
      <w:pPr>
        <w:autoSpaceDE w:val="0"/>
        <w:autoSpaceDN w:val="0"/>
        <w:adjustRightInd w:val="0"/>
        <w:spacing w:after="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 xml:space="preserve">Proiectele finanțate din FSE prin Programul Operațional Capital Uman 2014 – 2020 au în vedere implementarea măsurilor destinate alfabetizării digitale, exclusiv, în comunitățile marginalizate. </w:t>
      </w:r>
    </w:p>
    <w:p w14:paraId="3D1F2B0C" w14:textId="77777777" w:rsidR="00B04E08" w:rsidRDefault="00B04E08" w:rsidP="00B04E08">
      <w:pPr>
        <w:autoSpaceDE w:val="0"/>
        <w:autoSpaceDN w:val="0"/>
        <w:adjustRightInd w:val="0"/>
        <w:spacing w:after="0" w:line="240" w:lineRule="auto"/>
        <w:jc w:val="both"/>
        <w:rPr>
          <w:rFonts w:ascii="Trebuchet MS" w:hAnsi="Trebuchet MS" w:cs="Calibri"/>
          <w:color w:val="244061" w:themeColor="accent1" w:themeShade="80"/>
        </w:rPr>
      </w:pPr>
    </w:p>
    <w:p w14:paraId="6CB80381" w14:textId="77777777" w:rsidR="009C5D9E" w:rsidRPr="009C5D9E" w:rsidRDefault="009C5D9E" w:rsidP="009C5D9E">
      <w:pPr>
        <w:spacing w:before="120" w:after="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 xml:space="preserve">O comunitate va fi validată de solicitant ca fiind marginalizată dacă se demonstrează îndeplinirea cerințelor minime prezentate în Tabelul 1 de mai jos. </w:t>
      </w:r>
    </w:p>
    <w:p w14:paraId="6A6B6A0A" w14:textId="77777777" w:rsidR="009C5D9E" w:rsidRPr="009C5D9E" w:rsidRDefault="009C5D9E" w:rsidP="009C5D9E">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 xml:space="preserve">Tabel </w:t>
      </w:r>
      <w:r w:rsidRPr="009C5D9E">
        <w:rPr>
          <w:rFonts w:ascii="Trebuchet MS" w:hAnsi="Trebuchet MS" w:cs="Calibri"/>
          <w:color w:val="244061" w:themeColor="accent1" w:themeShade="80"/>
        </w:rPr>
        <w:fldChar w:fldCharType="begin"/>
      </w:r>
      <w:r w:rsidRPr="009C5D9E">
        <w:rPr>
          <w:rFonts w:ascii="Trebuchet MS" w:hAnsi="Trebuchet MS" w:cs="Calibri"/>
          <w:color w:val="244061" w:themeColor="accent1" w:themeShade="80"/>
        </w:rPr>
        <w:instrText xml:space="preserve"> SEQ Tabel \* ARABIC </w:instrText>
      </w:r>
      <w:r w:rsidRPr="009C5D9E">
        <w:rPr>
          <w:rFonts w:ascii="Trebuchet MS" w:hAnsi="Trebuchet MS" w:cs="Calibri"/>
          <w:color w:val="244061" w:themeColor="accent1" w:themeShade="80"/>
        </w:rPr>
        <w:fldChar w:fldCharType="separate"/>
      </w:r>
      <w:r w:rsidRPr="009C5D9E">
        <w:rPr>
          <w:rFonts w:ascii="Trebuchet MS" w:hAnsi="Trebuchet MS" w:cs="Calibri"/>
          <w:color w:val="244061" w:themeColor="accent1" w:themeShade="80"/>
        </w:rPr>
        <w:t>1</w:t>
      </w:r>
      <w:r w:rsidRPr="009C5D9E">
        <w:rPr>
          <w:rFonts w:ascii="Trebuchet MS" w:hAnsi="Trebuchet MS" w:cs="Calibri"/>
          <w:color w:val="244061" w:themeColor="accent1" w:themeShade="80"/>
        </w:rPr>
        <w:fldChar w:fldCharType="end"/>
      </w:r>
      <w:r w:rsidRPr="009C5D9E">
        <w:rPr>
          <w:rFonts w:ascii="Trebuchet MS" w:hAnsi="Trebuchet MS" w:cs="Calibri"/>
          <w:color w:val="244061" w:themeColor="accent1" w:themeShade="80"/>
        </w:rPr>
        <w:t xml:space="preserve">. Indicatori cheie și praguri minimale pentru validarea zonelor ca fiind marginalizate </w:t>
      </w:r>
    </w:p>
    <w:tbl>
      <w:tblPr>
        <w:tblW w:w="9639" w:type="dxa"/>
        <w:tblInd w:w="108"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1440"/>
        <w:gridCol w:w="6215"/>
        <w:gridCol w:w="1984"/>
      </w:tblGrid>
      <w:tr w:rsidR="009C5D9E" w:rsidRPr="009C5D9E" w14:paraId="2A2BA89E" w14:textId="77777777" w:rsidTr="004B0835">
        <w:tc>
          <w:tcPr>
            <w:tcW w:w="1440" w:type="dxa"/>
            <w:shd w:val="clear" w:color="auto" w:fill="EEECE1"/>
            <w:vAlign w:val="center"/>
          </w:tcPr>
          <w:p w14:paraId="35CFFD57"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lastRenderedPageBreak/>
              <w:t>Criterii/ Dimensiune</w:t>
            </w:r>
          </w:p>
        </w:tc>
        <w:tc>
          <w:tcPr>
            <w:tcW w:w="6215" w:type="dxa"/>
            <w:shd w:val="clear" w:color="auto" w:fill="EEECE1"/>
            <w:vAlign w:val="center"/>
          </w:tcPr>
          <w:p w14:paraId="0736C82D"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Indicatori cheie</w:t>
            </w:r>
          </w:p>
        </w:tc>
        <w:tc>
          <w:tcPr>
            <w:tcW w:w="1984" w:type="dxa"/>
            <w:shd w:val="clear" w:color="auto" w:fill="EEECE1"/>
            <w:vAlign w:val="center"/>
          </w:tcPr>
          <w:p w14:paraId="5BAA2A75"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Praguri minimale</w:t>
            </w:r>
          </w:p>
        </w:tc>
      </w:tr>
      <w:tr w:rsidR="009C5D9E" w:rsidRPr="009C5D9E" w14:paraId="0DE4D694" w14:textId="77777777" w:rsidTr="004B0835">
        <w:tc>
          <w:tcPr>
            <w:tcW w:w="1440" w:type="dxa"/>
            <w:vMerge w:val="restart"/>
            <w:vAlign w:val="center"/>
          </w:tcPr>
          <w:p w14:paraId="67F06E44"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Capital uman</w:t>
            </w:r>
          </w:p>
        </w:tc>
        <w:tc>
          <w:tcPr>
            <w:tcW w:w="6215" w:type="dxa"/>
            <w:vAlign w:val="center"/>
          </w:tcPr>
          <w:p w14:paraId="0DC321BD"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Proporția persoanelor de 15-64 de ani care au absolvit maxim 8 clase (gimnaziu)</w:t>
            </w:r>
          </w:p>
        </w:tc>
        <w:tc>
          <w:tcPr>
            <w:tcW w:w="1984" w:type="dxa"/>
            <w:vAlign w:val="center"/>
          </w:tcPr>
          <w:p w14:paraId="11F20CE1"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22%</w:t>
            </w:r>
          </w:p>
        </w:tc>
      </w:tr>
      <w:tr w:rsidR="009C5D9E" w:rsidRPr="009C5D9E" w14:paraId="7D6E8A3E" w14:textId="77777777" w:rsidTr="004B0835">
        <w:tc>
          <w:tcPr>
            <w:tcW w:w="1440" w:type="dxa"/>
            <w:vMerge/>
            <w:vAlign w:val="center"/>
          </w:tcPr>
          <w:p w14:paraId="1F08A025"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p>
        </w:tc>
        <w:tc>
          <w:tcPr>
            <w:tcW w:w="6215" w:type="dxa"/>
            <w:vAlign w:val="center"/>
          </w:tcPr>
          <w:p w14:paraId="28F45DA5"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Proporția persoanelor cu dizabilități, boli cronice sau alte afecțiuni care le limitează activitățile zilnice, în totalul populației din comunitatea vizată prin proiect</w:t>
            </w:r>
          </w:p>
        </w:tc>
        <w:tc>
          <w:tcPr>
            <w:tcW w:w="1984" w:type="dxa"/>
            <w:vAlign w:val="center"/>
          </w:tcPr>
          <w:p w14:paraId="41B9513E"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8%</w:t>
            </w:r>
          </w:p>
        </w:tc>
      </w:tr>
      <w:tr w:rsidR="009C5D9E" w:rsidRPr="009C5D9E" w14:paraId="0ECBE477" w14:textId="77777777" w:rsidTr="004B0835">
        <w:tc>
          <w:tcPr>
            <w:tcW w:w="1440" w:type="dxa"/>
            <w:vMerge/>
            <w:vAlign w:val="center"/>
          </w:tcPr>
          <w:p w14:paraId="14BA5ABF"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p>
        </w:tc>
        <w:tc>
          <w:tcPr>
            <w:tcW w:w="6215" w:type="dxa"/>
            <w:vAlign w:val="center"/>
          </w:tcPr>
          <w:p w14:paraId="4C380C5B"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Proporția copiilor și tinerilor (0-17 ani) din populația totală din comunitatea vizată prin proiect</w:t>
            </w:r>
          </w:p>
        </w:tc>
        <w:tc>
          <w:tcPr>
            <w:tcW w:w="1984" w:type="dxa"/>
            <w:vAlign w:val="center"/>
          </w:tcPr>
          <w:p w14:paraId="1D3ED707"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20,5%</w:t>
            </w:r>
          </w:p>
        </w:tc>
      </w:tr>
      <w:tr w:rsidR="009C5D9E" w:rsidRPr="009C5D9E" w14:paraId="582B2146" w14:textId="77777777" w:rsidTr="004B0835">
        <w:tc>
          <w:tcPr>
            <w:tcW w:w="1440" w:type="dxa"/>
            <w:vAlign w:val="center"/>
          </w:tcPr>
          <w:p w14:paraId="3F085032"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Ocuparea forței de muncă</w:t>
            </w:r>
          </w:p>
        </w:tc>
        <w:tc>
          <w:tcPr>
            <w:tcW w:w="6215" w:type="dxa"/>
            <w:vAlign w:val="center"/>
          </w:tcPr>
          <w:p w14:paraId="3CF95306"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Proporția persoanelor de 16-64 ani care nu sunt încadrate pe piața formală a muncii (salariați cu contract de muncă sau lucrează oficial pe cont propriu, cu sau fără angajați - patron sau administrator de firmă, PFA, AF, întreprindere individuală, liber profesionist)  și nici nu urmează o formă de învățământ, în totalul populației din comunitatea vizată prin proiect</w:t>
            </w:r>
          </w:p>
        </w:tc>
        <w:tc>
          <w:tcPr>
            <w:tcW w:w="1984" w:type="dxa"/>
            <w:vAlign w:val="center"/>
          </w:tcPr>
          <w:p w14:paraId="43F2E43F"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22,5%</w:t>
            </w:r>
          </w:p>
        </w:tc>
      </w:tr>
      <w:tr w:rsidR="009C5D9E" w:rsidRPr="009C5D9E" w14:paraId="7A81D518" w14:textId="77777777" w:rsidTr="004B0835">
        <w:tc>
          <w:tcPr>
            <w:tcW w:w="1440" w:type="dxa"/>
            <w:vMerge w:val="restart"/>
            <w:tcBorders>
              <w:top w:val="nil"/>
            </w:tcBorders>
            <w:vAlign w:val="center"/>
          </w:tcPr>
          <w:p w14:paraId="09A852D9"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Locuire*</w:t>
            </w:r>
          </w:p>
        </w:tc>
        <w:tc>
          <w:tcPr>
            <w:tcW w:w="6215" w:type="dxa"/>
            <w:vAlign w:val="center"/>
          </w:tcPr>
          <w:p w14:paraId="197F0F33"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Proporția locuințelor supra-aglomerate (&lt; 15,33 m2 pe persoană) , în totalul locuințelor din comunitatea vizată prin proiect</w:t>
            </w:r>
          </w:p>
        </w:tc>
        <w:tc>
          <w:tcPr>
            <w:tcW w:w="1984" w:type="dxa"/>
            <w:vAlign w:val="center"/>
          </w:tcPr>
          <w:p w14:paraId="3A76CC21"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54%</w:t>
            </w:r>
          </w:p>
        </w:tc>
      </w:tr>
      <w:tr w:rsidR="009C5D9E" w:rsidRPr="009C5D9E" w14:paraId="34168C87" w14:textId="77777777" w:rsidTr="004B0835">
        <w:tc>
          <w:tcPr>
            <w:tcW w:w="1440" w:type="dxa"/>
            <w:vMerge/>
            <w:vAlign w:val="center"/>
          </w:tcPr>
          <w:p w14:paraId="61D8E204"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p>
        </w:tc>
        <w:tc>
          <w:tcPr>
            <w:tcW w:w="6215" w:type="dxa"/>
            <w:vAlign w:val="center"/>
          </w:tcPr>
          <w:p w14:paraId="5863ADA9"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 xml:space="preserve">Nesiguranță locativă: proporția gospodăriilor ce nu dețin locuința în proprietate personală, în totalul gospodăriilor din comunitatea vizată prin proiect </w:t>
            </w:r>
          </w:p>
        </w:tc>
        <w:tc>
          <w:tcPr>
            <w:tcW w:w="1984" w:type="dxa"/>
            <w:vAlign w:val="center"/>
          </w:tcPr>
          <w:p w14:paraId="030A100E" w14:textId="77777777" w:rsidR="009C5D9E" w:rsidRPr="009C5D9E" w:rsidRDefault="009C5D9E" w:rsidP="004B0835">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12%</w:t>
            </w:r>
          </w:p>
        </w:tc>
      </w:tr>
    </w:tbl>
    <w:p w14:paraId="6019EDA9" w14:textId="0DB869A8" w:rsidR="009C5D9E" w:rsidRPr="009C5D9E" w:rsidRDefault="009C5D9E" w:rsidP="009C5D9E">
      <w:pPr>
        <w:spacing w:before="120" w:after="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 Indicatorul Eurostat privind supra-aglomerarea, fără condiția referitoare la existența unei camere pe gospodărie.</w:t>
      </w:r>
    </w:p>
    <w:p w14:paraId="5DBF5C56" w14:textId="77777777" w:rsidR="009C5D9E" w:rsidRPr="009C5D9E" w:rsidRDefault="009C5D9E" w:rsidP="009C5D9E">
      <w:pPr>
        <w:spacing w:before="120" w:after="120" w:line="240" w:lineRule="auto"/>
        <w:jc w:val="both"/>
        <w:rPr>
          <w:rFonts w:ascii="Trebuchet MS" w:hAnsi="Trebuchet MS" w:cs="Calibri"/>
          <w:color w:val="244061" w:themeColor="accent1" w:themeShade="80"/>
        </w:rPr>
      </w:pPr>
    </w:p>
    <w:p w14:paraId="11463752" w14:textId="77777777" w:rsidR="009C5D9E" w:rsidRPr="009C5D9E" w:rsidRDefault="009C5D9E" w:rsidP="009C5D9E">
      <w:pPr>
        <w:spacing w:before="120" w:after="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 xml:space="preserve">În raport cu pragurile minimale din Tabelul 1, comunitatea este validată ca fiind marginalizată dacă îndeplinește simultan următoarele trei condiții: </w:t>
      </w:r>
    </w:p>
    <w:p w14:paraId="4DC503BA" w14:textId="77777777" w:rsidR="009C5D9E" w:rsidRPr="009C5D9E" w:rsidRDefault="009C5D9E" w:rsidP="009C5D9E">
      <w:pPr>
        <w:spacing w:before="120" w:after="120" w:line="240" w:lineRule="auto"/>
        <w:ind w:left="708"/>
        <w:jc w:val="both"/>
        <w:rPr>
          <w:rFonts w:ascii="Trebuchet MS" w:hAnsi="Trebuchet MS" w:cs="Calibri"/>
          <w:color w:val="244061" w:themeColor="accent1" w:themeShade="80"/>
        </w:rPr>
      </w:pPr>
      <w:r w:rsidRPr="009C5D9E">
        <w:rPr>
          <w:rFonts w:ascii="Trebuchet MS" w:hAnsi="Trebuchet MS" w:cs="Calibri"/>
          <w:color w:val="244061" w:themeColor="accent1" w:themeShade="80"/>
        </w:rPr>
        <w:t xml:space="preserve">(1) are un nivel scăzut de capital uman; </w:t>
      </w:r>
    </w:p>
    <w:p w14:paraId="1A2CE697" w14:textId="77777777" w:rsidR="009C5D9E" w:rsidRPr="009C5D9E" w:rsidRDefault="009C5D9E" w:rsidP="009C5D9E">
      <w:pPr>
        <w:spacing w:before="120" w:after="120" w:line="240" w:lineRule="auto"/>
        <w:ind w:left="708"/>
        <w:jc w:val="both"/>
        <w:rPr>
          <w:rFonts w:ascii="Trebuchet MS" w:hAnsi="Trebuchet MS" w:cs="Calibri"/>
          <w:color w:val="244061" w:themeColor="accent1" w:themeShade="80"/>
        </w:rPr>
      </w:pPr>
      <w:r w:rsidRPr="009C5D9E">
        <w:rPr>
          <w:rFonts w:ascii="Trebuchet MS" w:hAnsi="Trebuchet MS" w:cs="Calibri"/>
          <w:color w:val="244061" w:themeColor="accent1" w:themeShade="80"/>
        </w:rPr>
        <w:t xml:space="preserve">(2) are un nivel scăzut de ocupare pe piața formală a muncii; </w:t>
      </w:r>
    </w:p>
    <w:p w14:paraId="4796F789" w14:textId="77777777" w:rsidR="009C5D9E" w:rsidRPr="009C5D9E" w:rsidRDefault="009C5D9E" w:rsidP="009C5D9E">
      <w:pPr>
        <w:spacing w:before="120" w:after="120" w:line="240" w:lineRule="auto"/>
        <w:ind w:left="708"/>
        <w:jc w:val="both"/>
        <w:rPr>
          <w:rFonts w:ascii="Trebuchet MS" w:hAnsi="Trebuchet MS" w:cs="Calibri"/>
          <w:color w:val="244061" w:themeColor="accent1" w:themeShade="80"/>
        </w:rPr>
      </w:pPr>
      <w:r w:rsidRPr="009C5D9E">
        <w:rPr>
          <w:rFonts w:ascii="Trebuchet MS" w:hAnsi="Trebuchet MS" w:cs="Calibri"/>
          <w:color w:val="244061" w:themeColor="accent1" w:themeShade="80"/>
        </w:rPr>
        <w:t xml:space="preserve">(3) are condiții de locuire precară, </w:t>
      </w:r>
    </w:p>
    <w:p w14:paraId="05A323F5" w14:textId="77777777" w:rsidR="009C5D9E" w:rsidRPr="009C5D9E" w:rsidRDefault="009C5D9E" w:rsidP="009C5D9E">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unde:</w:t>
      </w:r>
    </w:p>
    <w:p w14:paraId="5EA711AB" w14:textId="77777777" w:rsidR="009C5D9E" w:rsidRPr="009C5D9E" w:rsidRDefault="009C5D9E" w:rsidP="009C5D9E">
      <w:pPr>
        <w:pStyle w:val="Corptext"/>
        <w:numPr>
          <w:ilvl w:val="0"/>
          <w:numId w:val="26"/>
        </w:numPr>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în comunitate se înregistrează un nivel scăzut de capital uman, dacă oricare doi din cei trei indicatori corespunzători din tabelul 1 au valori ce depășesc pragul minimal aferent.</w:t>
      </w:r>
    </w:p>
    <w:p w14:paraId="4A5DB8A5" w14:textId="77777777" w:rsidR="009C5D9E" w:rsidRPr="009C5D9E" w:rsidRDefault="009C5D9E" w:rsidP="009C5D9E">
      <w:pPr>
        <w:pStyle w:val="Corptext"/>
        <w:numPr>
          <w:ilvl w:val="0"/>
          <w:numId w:val="26"/>
        </w:numPr>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în comunitate se înregistrează un nivel scăzut de ocupare a forței de muncă pe piața formală a muncii, dacă indicatorul corespunzător din tabelul 1 are valori de peste 22,5% (pragul minimal).</w:t>
      </w:r>
    </w:p>
    <w:p w14:paraId="08815E86" w14:textId="77777777" w:rsidR="009C5D9E" w:rsidRPr="009C5D9E" w:rsidRDefault="009C5D9E" w:rsidP="009C5D9E">
      <w:pPr>
        <w:pStyle w:val="Corptext"/>
        <w:numPr>
          <w:ilvl w:val="0"/>
          <w:numId w:val="26"/>
        </w:numPr>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lastRenderedPageBreak/>
        <w:t>în comunitate se înregistrează un nivel crescut de locuințe supra-aglomerate și/sau un grad ridicat de nesiguranță locativă, dacă cel puțin unul dintre indicatorii din tabelul 1 au valori ce depășesc pragul minimal aferent.</w:t>
      </w:r>
    </w:p>
    <w:p w14:paraId="6613E037" w14:textId="77777777" w:rsidR="009C5D9E" w:rsidRPr="009C5D9E" w:rsidRDefault="009C5D9E" w:rsidP="009C5D9E">
      <w:pPr>
        <w:pStyle w:val="Corptext"/>
        <w:spacing w:before="120" w:line="240" w:lineRule="auto"/>
        <w:jc w:val="both"/>
        <w:rPr>
          <w:rFonts w:ascii="Trebuchet MS" w:hAnsi="Trebuchet MS" w:cs="Calibri"/>
          <w:color w:val="244061" w:themeColor="accent1" w:themeShade="80"/>
        </w:rPr>
      </w:pPr>
    </w:p>
    <w:p w14:paraId="0AFD229F" w14:textId="2784E011" w:rsidR="009C5D9E" w:rsidRPr="009C5D9E" w:rsidRDefault="009C5D9E" w:rsidP="009C5D9E">
      <w:pPr>
        <w:pStyle w:val="Corptext"/>
        <w:spacing w:before="120" w:line="240" w:lineRule="auto"/>
        <w:jc w:val="both"/>
        <w:rPr>
          <w:rFonts w:ascii="Trebuchet MS" w:hAnsi="Trebuchet MS" w:cs="Calibri"/>
          <w:color w:val="244061" w:themeColor="accent1" w:themeShade="80"/>
        </w:rPr>
      </w:pPr>
      <w:r w:rsidRPr="009C5D9E">
        <w:rPr>
          <w:rFonts w:ascii="Trebuchet MS" w:hAnsi="Trebuchet MS" w:cs="Calibri"/>
          <w:color w:val="244061" w:themeColor="accent1" w:themeShade="80"/>
        </w:rPr>
        <w:t>Îndeplinirea simultană a celor 3 condiții minime menționate ant</w:t>
      </w:r>
      <w:r>
        <w:rPr>
          <w:rFonts w:ascii="Trebuchet MS" w:hAnsi="Trebuchet MS" w:cs="Calibri"/>
          <w:color w:val="244061" w:themeColor="accent1" w:themeShade="80"/>
        </w:rPr>
        <w:t xml:space="preserve">erior poate fi justificată prin </w:t>
      </w:r>
      <w:r w:rsidRPr="009C5D9E">
        <w:rPr>
          <w:rFonts w:ascii="Trebuchet MS" w:hAnsi="Trebuchet MS" w:cs="Calibri"/>
          <w:color w:val="244061" w:themeColor="accent1" w:themeShade="80"/>
        </w:rPr>
        <w:t>suprapunerea parțială sau totală, cu unul sau mai multe sectoare de recensământ identificate ca fiind marginalizate în Atlasul Zonelor Urbane Marginalizate</w:t>
      </w:r>
      <w:r w:rsidRPr="009C5D9E">
        <w:rPr>
          <w:rFonts w:ascii="Trebuchet MS" w:hAnsi="Trebuchet MS" w:cs="Calibri"/>
          <w:color w:val="244061" w:themeColor="accent1" w:themeShade="80"/>
          <w:vertAlign w:val="superscript"/>
        </w:rPr>
        <w:footnoteReference w:id="1"/>
      </w:r>
      <w:r w:rsidRPr="009C5D9E">
        <w:rPr>
          <w:rFonts w:ascii="Trebuchet MS" w:hAnsi="Trebuchet MS" w:cs="Calibri"/>
          <w:color w:val="244061" w:themeColor="accent1" w:themeShade="80"/>
        </w:rPr>
        <w:t xml:space="preserve"> sau în Atlasul zonelor rurale marginalizate și al dezvoltării umane locale în România</w:t>
      </w:r>
      <w:r w:rsidRPr="009C5D9E">
        <w:rPr>
          <w:color w:val="244061" w:themeColor="accent1" w:themeShade="80"/>
          <w:vertAlign w:val="superscript"/>
        </w:rPr>
        <w:footnoteReference w:id="2"/>
      </w:r>
      <w:r w:rsidRPr="009C5D9E">
        <w:rPr>
          <w:rFonts w:ascii="Trebuchet MS" w:hAnsi="Trebuchet MS" w:cs="Calibri"/>
          <w:color w:val="244061" w:themeColor="accent1" w:themeShade="80"/>
        </w:rPr>
        <w:t>.</w:t>
      </w:r>
    </w:p>
    <w:p w14:paraId="76BA0B46" w14:textId="77777777" w:rsidR="009C5D9E" w:rsidRDefault="009C5D9E" w:rsidP="009C5D9E">
      <w:pPr>
        <w:pStyle w:val="Corptext"/>
        <w:spacing w:before="120" w:line="240" w:lineRule="auto"/>
        <w:jc w:val="both"/>
        <w:rPr>
          <w:rFonts w:ascii="Trebuchet MS" w:hAnsi="Trebuchet MS" w:cs="Calibri"/>
          <w:color w:val="244061" w:themeColor="accent1" w:themeShade="80"/>
        </w:rPr>
      </w:pPr>
    </w:p>
    <w:p w14:paraId="5A4F73F0" w14:textId="2F94A0ED" w:rsidR="009C5D9E" w:rsidRPr="009C5D9E" w:rsidRDefault="009C5D9E" w:rsidP="009C5D9E">
      <w:pPr>
        <w:pStyle w:val="Corptext"/>
        <w:spacing w:before="120" w:line="240" w:lineRule="auto"/>
        <w:jc w:val="both"/>
        <w:rPr>
          <w:rFonts w:ascii="Trebuchet MS" w:hAnsi="Trebuchet MS" w:cs="Calibri"/>
          <w:color w:val="244061" w:themeColor="accent1" w:themeShade="80"/>
        </w:rPr>
      </w:pPr>
      <w:r>
        <w:rPr>
          <w:rFonts w:ascii="Trebuchet MS" w:hAnsi="Trebuchet MS" w:cs="Calibri"/>
          <w:color w:val="244061" w:themeColor="accent1" w:themeShade="80"/>
        </w:rPr>
        <w:t xml:space="preserve">În implementare, solicitantul urmează să demonstreze, în implementare, faptul că toate persoanele din grupul țintă </w:t>
      </w:r>
      <w:r>
        <w:rPr>
          <w:rFonts w:ascii="Trebuchet MS" w:hAnsi="Trebuchet MS" w:cs="Calibri"/>
          <w:i/>
          <w:color w:val="244061" w:themeColor="accent1" w:themeShade="80"/>
        </w:rPr>
        <w:t xml:space="preserve">Persoane din comunitățile marginalizate </w:t>
      </w:r>
      <w:r>
        <w:rPr>
          <w:rFonts w:ascii="Trebuchet MS" w:hAnsi="Trebuchet MS" w:cs="Calibri"/>
          <w:color w:val="244061" w:themeColor="accent1" w:themeShade="80"/>
        </w:rPr>
        <w:t xml:space="preserve">provin dintr-o comunitate marginalizată prin suprapunerea parțială sau totală cu unul </w:t>
      </w:r>
      <w:r w:rsidRPr="009C5D9E">
        <w:rPr>
          <w:rFonts w:ascii="Trebuchet MS" w:hAnsi="Trebuchet MS" w:cs="Calibri"/>
          <w:color w:val="244061" w:themeColor="accent1" w:themeShade="80"/>
        </w:rPr>
        <w:t>sau mai multe sectoare de recensământ identificate ca fiind marginalizate în Atlasul Zonelor Urbane Marginalizate sau în Atlasul zonelor rurale marginalizate și al dezvoltării umane locale în România</w:t>
      </w:r>
      <w:r>
        <w:rPr>
          <w:rFonts w:ascii="Trebuchet MS" w:hAnsi="Trebuchet MS" w:cs="Calibri"/>
          <w:color w:val="244061" w:themeColor="accent1" w:themeShade="80"/>
        </w:rPr>
        <w:t>.</w:t>
      </w:r>
    </w:p>
    <w:p w14:paraId="2F1B25B0" w14:textId="77777777" w:rsidR="009C5D9E" w:rsidRPr="00B04E08" w:rsidRDefault="009C5D9E" w:rsidP="00B04E08">
      <w:pPr>
        <w:autoSpaceDE w:val="0"/>
        <w:autoSpaceDN w:val="0"/>
        <w:adjustRightInd w:val="0"/>
        <w:spacing w:after="0" w:line="240" w:lineRule="auto"/>
        <w:jc w:val="both"/>
        <w:rPr>
          <w:rFonts w:ascii="Trebuchet MS" w:hAnsi="Trebuchet MS" w:cs="Calibri"/>
          <w:color w:val="244061" w:themeColor="accent1" w:themeShade="80"/>
        </w:rPr>
      </w:pPr>
    </w:p>
    <w:p w14:paraId="01D23D04" w14:textId="77777777" w:rsidR="004041E4" w:rsidRPr="003F2CAF" w:rsidRDefault="004041E4" w:rsidP="008E3611">
      <w:pPr>
        <w:pStyle w:val="Corptext"/>
        <w:jc w:val="both"/>
        <w:outlineLvl w:val="1"/>
        <w:rPr>
          <w:rFonts w:ascii="Trebuchet MS" w:hAnsi="Trebuchet MS"/>
          <w:b/>
          <w:color w:val="244061" w:themeColor="accent1" w:themeShade="80"/>
        </w:rPr>
      </w:pPr>
    </w:p>
    <w:p w14:paraId="6A1695C1" w14:textId="77777777" w:rsidR="00FB6488" w:rsidRPr="003F2CAF" w:rsidRDefault="000C44A2" w:rsidP="008E3611">
      <w:pPr>
        <w:pStyle w:val="Corptext"/>
        <w:jc w:val="both"/>
        <w:outlineLvl w:val="1"/>
        <w:rPr>
          <w:rFonts w:ascii="Trebuchet MS" w:hAnsi="Trebuchet MS"/>
          <w:b/>
          <w:color w:val="244061" w:themeColor="accent1" w:themeShade="80"/>
        </w:rPr>
      </w:pPr>
      <w:bookmarkStart w:id="4" w:name="_Toc515904682"/>
      <w:bookmarkEnd w:id="3"/>
      <w:r w:rsidRPr="003F2CAF">
        <w:rPr>
          <w:rFonts w:ascii="Trebuchet MS" w:hAnsi="Trebuchet MS"/>
          <w:b/>
          <w:color w:val="244061" w:themeColor="accent1" w:themeShade="80"/>
        </w:rPr>
        <w:t>1.2</w:t>
      </w:r>
      <w:r w:rsidR="00FB6488" w:rsidRPr="003F2CAF">
        <w:rPr>
          <w:rFonts w:ascii="Trebuchet MS" w:hAnsi="Trebuchet MS"/>
          <w:b/>
          <w:color w:val="244061" w:themeColor="accent1" w:themeShade="80"/>
        </w:rPr>
        <w:t xml:space="preserve"> Axa prioritară, prioritatea de investiții, obiectiv</w:t>
      </w:r>
      <w:r w:rsidR="00786F37" w:rsidRPr="003F2CAF">
        <w:rPr>
          <w:rFonts w:ascii="Trebuchet MS" w:hAnsi="Trebuchet MS"/>
          <w:b/>
          <w:color w:val="244061" w:themeColor="accent1" w:themeShade="80"/>
        </w:rPr>
        <w:t>e</w:t>
      </w:r>
      <w:r w:rsidR="00FB6488" w:rsidRPr="003F2CAF">
        <w:rPr>
          <w:rFonts w:ascii="Trebuchet MS" w:hAnsi="Trebuchet MS"/>
          <w:b/>
          <w:color w:val="244061" w:themeColor="accent1" w:themeShade="80"/>
        </w:rPr>
        <w:t xml:space="preserve"> specific</w:t>
      </w:r>
      <w:r w:rsidR="00786F37" w:rsidRPr="003F2CAF">
        <w:rPr>
          <w:rFonts w:ascii="Trebuchet MS" w:hAnsi="Trebuchet MS"/>
          <w:b/>
          <w:color w:val="244061" w:themeColor="accent1" w:themeShade="80"/>
        </w:rPr>
        <w:t>e</w:t>
      </w:r>
      <w:r w:rsidR="00FB6488" w:rsidRPr="003F2CAF">
        <w:rPr>
          <w:rFonts w:ascii="Trebuchet MS" w:hAnsi="Trebuchet MS"/>
          <w:b/>
          <w:color w:val="244061" w:themeColor="accent1" w:themeShade="80"/>
        </w:rPr>
        <w:t>, rezultat</w:t>
      </w:r>
      <w:r w:rsidR="00786F37" w:rsidRPr="003F2CAF">
        <w:rPr>
          <w:rFonts w:ascii="Trebuchet MS" w:hAnsi="Trebuchet MS"/>
          <w:b/>
          <w:color w:val="244061" w:themeColor="accent1" w:themeShade="80"/>
        </w:rPr>
        <w:t>e</w:t>
      </w:r>
      <w:r w:rsidR="00FB6488" w:rsidRPr="003F2CAF">
        <w:rPr>
          <w:rFonts w:ascii="Trebuchet MS" w:hAnsi="Trebuchet MS"/>
          <w:b/>
          <w:color w:val="244061" w:themeColor="accent1" w:themeShade="80"/>
        </w:rPr>
        <w:t xml:space="preserve"> așteptat</w:t>
      </w:r>
      <w:r w:rsidR="00786F37" w:rsidRPr="003F2CAF">
        <w:rPr>
          <w:rFonts w:ascii="Trebuchet MS" w:hAnsi="Trebuchet MS"/>
          <w:b/>
          <w:color w:val="244061" w:themeColor="accent1" w:themeShade="80"/>
        </w:rPr>
        <w:t>e</w:t>
      </w:r>
      <w:bookmarkEnd w:id="4"/>
    </w:p>
    <w:p w14:paraId="7F7C0DE9" w14:textId="77777777" w:rsidR="000C44A2" w:rsidRPr="003F2CAF" w:rsidRDefault="000C44A2" w:rsidP="00AA6DB1">
      <w:pPr>
        <w:numPr>
          <w:ilvl w:val="0"/>
          <w:numId w:val="2"/>
        </w:numPr>
        <w:suppressAutoHyphens/>
        <w:spacing w:before="120" w:after="12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 xml:space="preserve">Axa prioritară </w:t>
      </w:r>
      <w:r w:rsidR="00AA6DB1" w:rsidRPr="003F2CAF">
        <w:rPr>
          <w:rFonts w:ascii="Trebuchet MS" w:hAnsi="Trebuchet MS"/>
          <w:b/>
          <w:color w:val="244061" w:themeColor="accent1" w:themeShade="80"/>
        </w:rPr>
        <w:t>4</w:t>
      </w:r>
      <w:r w:rsidRPr="003F2CAF">
        <w:rPr>
          <w:rFonts w:ascii="Trebuchet MS" w:hAnsi="Trebuchet MS"/>
          <w:b/>
          <w:color w:val="244061" w:themeColor="accent1" w:themeShade="80"/>
        </w:rPr>
        <w:t>:</w:t>
      </w:r>
      <w:r w:rsidRPr="003F2CAF">
        <w:rPr>
          <w:rFonts w:ascii="Trebuchet MS" w:hAnsi="Trebuchet MS"/>
          <w:color w:val="244061" w:themeColor="accent1" w:themeShade="80"/>
        </w:rPr>
        <w:t xml:space="preserve">  </w:t>
      </w:r>
      <w:r w:rsidR="00AA6DB1" w:rsidRPr="003F2CAF">
        <w:rPr>
          <w:rFonts w:ascii="Trebuchet MS" w:hAnsi="Trebuchet MS"/>
          <w:i/>
          <w:color w:val="244061" w:themeColor="accent1" w:themeShade="80"/>
        </w:rPr>
        <w:t>Incluziunea socială și combaterea sărăciei</w:t>
      </w:r>
    </w:p>
    <w:p w14:paraId="0496A1B7" w14:textId="77777777" w:rsidR="000B055D" w:rsidRDefault="000C44A2" w:rsidP="000B055D">
      <w:pPr>
        <w:numPr>
          <w:ilvl w:val="0"/>
          <w:numId w:val="2"/>
        </w:numPr>
        <w:tabs>
          <w:tab w:val="clear" w:pos="66"/>
          <w:tab w:val="num" w:pos="0"/>
        </w:tabs>
        <w:suppressAutoHyphens/>
        <w:spacing w:before="120" w:after="120" w:line="240" w:lineRule="auto"/>
        <w:jc w:val="both"/>
        <w:rPr>
          <w:rFonts w:ascii="Trebuchet MS" w:hAnsi="Trebuchet MS"/>
          <w:i/>
          <w:color w:val="244061" w:themeColor="accent1" w:themeShade="80"/>
          <w:kern w:val="1"/>
        </w:rPr>
      </w:pPr>
      <w:r w:rsidRPr="003F2CAF">
        <w:rPr>
          <w:rFonts w:ascii="Trebuchet MS" w:hAnsi="Trebuchet MS"/>
          <w:b/>
          <w:color w:val="244061" w:themeColor="accent1" w:themeShade="80"/>
        </w:rPr>
        <w:t xml:space="preserve">Obiectivul tematic </w:t>
      </w:r>
      <w:r w:rsidR="00AA6DB1" w:rsidRPr="003F2CAF">
        <w:rPr>
          <w:rFonts w:ascii="Trebuchet MS" w:hAnsi="Trebuchet MS"/>
          <w:b/>
          <w:color w:val="244061" w:themeColor="accent1" w:themeShade="80"/>
        </w:rPr>
        <w:t>9</w:t>
      </w:r>
      <w:r w:rsidRPr="003F2CAF">
        <w:rPr>
          <w:rFonts w:ascii="Trebuchet MS" w:hAnsi="Trebuchet MS"/>
          <w:b/>
          <w:color w:val="244061" w:themeColor="accent1" w:themeShade="80"/>
        </w:rPr>
        <w:t>:</w:t>
      </w:r>
      <w:r w:rsidRPr="003F2CAF">
        <w:rPr>
          <w:rFonts w:ascii="Trebuchet MS" w:hAnsi="Trebuchet MS"/>
          <w:color w:val="244061" w:themeColor="accent1" w:themeShade="80"/>
        </w:rPr>
        <w:t xml:space="preserve"> </w:t>
      </w:r>
      <w:r w:rsidR="00AA6DB1" w:rsidRPr="003F2CAF">
        <w:rPr>
          <w:rFonts w:ascii="Trebuchet MS" w:hAnsi="Trebuchet MS"/>
          <w:bCs/>
          <w:i/>
          <w:iCs/>
          <w:color w:val="244061" w:themeColor="accent1" w:themeShade="80"/>
        </w:rPr>
        <w:t xml:space="preserve">Promovarea incluziunii sociale, combaterea sărăciei și a oricărei forme de discriminare </w:t>
      </w:r>
    </w:p>
    <w:p w14:paraId="7AB21DBE" w14:textId="54CFD476" w:rsidR="000C44A2" w:rsidRPr="000B055D" w:rsidRDefault="000C44A2" w:rsidP="000B055D">
      <w:pPr>
        <w:numPr>
          <w:ilvl w:val="0"/>
          <w:numId w:val="2"/>
        </w:numPr>
        <w:tabs>
          <w:tab w:val="clear" w:pos="66"/>
          <w:tab w:val="num" w:pos="0"/>
        </w:tabs>
        <w:suppressAutoHyphens/>
        <w:spacing w:before="120" w:after="120" w:line="240" w:lineRule="auto"/>
        <w:jc w:val="both"/>
        <w:rPr>
          <w:rFonts w:ascii="Trebuchet MS" w:hAnsi="Trebuchet MS"/>
          <w:i/>
          <w:color w:val="244061" w:themeColor="accent1" w:themeShade="80"/>
          <w:kern w:val="1"/>
        </w:rPr>
      </w:pPr>
      <w:r w:rsidRPr="000B055D">
        <w:rPr>
          <w:rFonts w:ascii="Trebuchet MS" w:hAnsi="Trebuchet MS"/>
          <w:b/>
          <w:color w:val="244061" w:themeColor="accent1" w:themeShade="80"/>
        </w:rPr>
        <w:t xml:space="preserve">Prioritatea de investiții </w:t>
      </w:r>
      <w:r w:rsidR="000B055D" w:rsidRPr="000B055D">
        <w:rPr>
          <w:rFonts w:ascii="Trebuchet MS" w:hAnsi="Trebuchet MS"/>
          <w:b/>
          <w:color w:val="244061" w:themeColor="accent1" w:themeShade="80"/>
        </w:rPr>
        <w:t>9.ii</w:t>
      </w:r>
      <w:r w:rsidRPr="000B055D">
        <w:rPr>
          <w:rFonts w:ascii="Trebuchet MS" w:hAnsi="Trebuchet MS"/>
          <w:color w:val="244061" w:themeColor="accent1" w:themeShade="80"/>
        </w:rPr>
        <w:t xml:space="preserve"> </w:t>
      </w:r>
      <w:r w:rsidR="000B055D" w:rsidRPr="000B055D">
        <w:rPr>
          <w:rFonts w:ascii="Trebuchet MS" w:hAnsi="Trebuchet MS"/>
          <w:i/>
          <w:color w:val="244061" w:themeColor="accent1" w:themeShade="80"/>
          <w:kern w:val="1"/>
        </w:rPr>
        <w:t>Integrarea socio-economică a comunităților marginalizate, cum ar fi romii</w:t>
      </w:r>
    </w:p>
    <w:p w14:paraId="64DA3C64" w14:textId="50290AE1" w:rsidR="00AA6DB1" w:rsidRPr="009240DD" w:rsidRDefault="00AA6DB1" w:rsidP="009240DD">
      <w:pPr>
        <w:numPr>
          <w:ilvl w:val="0"/>
          <w:numId w:val="2"/>
        </w:numPr>
        <w:tabs>
          <w:tab w:val="clear" w:pos="66"/>
          <w:tab w:val="num" w:pos="0"/>
        </w:tabs>
        <w:suppressAutoHyphens/>
        <w:spacing w:before="120" w:after="120" w:line="240" w:lineRule="auto"/>
        <w:ind w:left="720"/>
        <w:jc w:val="both"/>
        <w:rPr>
          <w:rFonts w:ascii="Trebuchet MS" w:hAnsi="Trebuchet MS"/>
          <w:color w:val="244061" w:themeColor="accent1" w:themeShade="80"/>
          <w:kern w:val="1"/>
        </w:rPr>
      </w:pPr>
      <w:r w:rsidRPr="009240DD">
        <w:rPr>
          <w:rFonts w:ascii="Trebuchet MS" w:hAnsi="Trebuchet MS"/>
          <w:b/>
          <w:color w:val="244061" w:themeColor="accent1" w:themeShade="80"/>
          <w:kern w:val="1"/>
        </w:rPr>
        <w:t>Obiectivul specific 4.</w:t>
      </w:r>
      <w:r w:rsidR="009240DD" w:rsidRPr="009240DD">
        <w:rPr>
          <w:rFonts w:ascii="Trebuchet MS" w:hAnsi="Trebuchet MS"/>
          <w:b/>
          <w:color w:val="244061" w:themeColor="accent1" w:themeShade="80"/>
          <w:kern w:val="1"/>
        </w:rPr>
        <w:t>3</w:t>
      </w:r>
      <w:r w:rsidRPr="009240DD">
        <w:rPr>
          <w:rFonts w:ascii="Trebuchet MS" w:hAnsi="Trebuchet MS"/>
          <w:b/>
          <w:color w:val="244061" w:themeColor="accent1" w:themeShade="80"/>
          <w:kern w:val="1"/>
        </w:rPr>
        <w:t>:</w:t>
      </w:r>
      <w:r w:rsidRPr="009240DD">
        <w:rPr>
          <w:rFonts w:ascii="Trebuchet MS" w:hAnsi="Trebuchet MS"/>
          <w:color w:val="244061" w:themeColor="accent1" w:themeShade="80"/>
          <w:kern w:val="1"/>
        </w:rPr>
        <w:t xml:space="preserve">  </w:t>
      </w:r>
      <w:r w:rsidR="009240DD">
        <w:rPr>
          <w:rFonts w:ascii="Trebuchet MS" w:hAnsi="Trebuchet MS"/>
          <w:i/>
          <w:color w:val="244061" w:themeColor="accent1" w:themeShade="80"/>
          <w:kern w:val="1"/>
        </w:rPr>
        <w:t>Îmbunătățirea alfabetizării digitale a populației din comunitățile dezavantajate</w:t>
      </w:r>
      <w:r w:rsidR="004C6D5A" w:rsidRPr="009240DD">
        <w:rPr>
          <w:rFonts w:ascii="Trebuchet MS" w:hAnsi="Trebuchet MS"/>
          <w:i/>
          <w:color w:val="244061" w:themeColor="accent1" w:themeShade="80"/>
          <w:kern w:val="1"/>
        </w:rPr>
        <w:t xml:space="preserve"> </w:t>
      </w:r>
      <w:r w:rsidR="002C5BF3" w:rsidRPr="009240DD">
        <w:rPr>
          <w:rFonts w:ascii="Trebuchet MS" w:hAnsi="Trebuchet MS"/>
          <w:i/>
          <w:color w:val="244061" w:themeColor="accent1" w:themeShade="80"/>
          <w:kern w:val="1"/>
        </w:rPr>
        <w:t xml:space="preserve"> </w:t>
      </w:r>
    </w:p>
    <w:p w14:paraId="66583337" w14:textId="24B314D3" w:rsidR="002C5BF3" w:rsidRPr="003F2CAF" w:rsidRDefault="000C44A2" w:rsidP="00A7153F">
      <w:pPr>
        <w:numPr>
          <w:ilvl w:val="0"/>
          <w:numId w:val="2"/>
        </w:numPr>
        <w:suppressAutoHyphens/>
        <w:spacing w:before="120" w:after="120" w:line="240" w:lineRule="auto"/>
        <w:ind w:left="720"/>
        <w:jc w:val="both"/>
        <w:rPr>
          <w:rFonts w:ascii="Trebuchet MS" w:hAnsi="Trebuchet MS"/>
          <w:i/>
          <w:color w:val="244061" w:themeColor="accent1" w:themeShade="80"/>
          <w:kern w:val="1"/>
        </w:rPr>
      </w:pPr>
      <w:r w:rsidRPr="003F2CAF">
        <w:rPr>
          <w:rFonts w:ascii="Trebuchet MS" w:hAnsi="Trebuchet MS"/>
          <w:b/>
          <w:color w:val="244061" w:themeColor="accent1" w:themeShade="80"/>
          <w:kern w:val="1"/>
        </w:rPr>
        <w:t>Rezultat</w:t>
      </w:r>
      <w:r w:rsidR="00082367" w:rsidRPr="003F2CAF">
        <w:rPr>
          <w:rFonts w:ascii="Trebuchet MS" w:hAnsi="Trebuchet MS"/>
          <w:b/>
          <w:color w:val="244061" w:themeColor="accent1" w:themeShade="80"/>
          <w:kern w:val="1"/>
        </w:rPr>
        <w:t>e</w:t>
      </w:r>
      <w:r w:rsidRPr="003F2CAF">
        <w:rPr>
          <w:rFonts w:ascii="Trebuchet MS" w:hAnsi="Trebuchet MS"/>
          <w:b/>
          <w:color w:val="244061" w:themeColor="accent1" w:themeShade="80"/>
          <w:kern w:val="1"/>
        </w:rPr>
        <w:t xml:space="preserve"> așteptat</w:t>
      </w:r>
      <w:r w:rsidR="00082367" w:rsidRPr="003F2CAF">
        <w:rPr>
          <w:rFonts w:ascii="Trebuchet MS" w:hAnsi="Trebuchet MS"/>
          <w:b/>
          <w:color w:val="244061" w:themeColor="accent1" w:themeShade="80"/>
          <w:kern w:val="1"/>
        </w:rPr>
        <w:t>e</w:t>
      </w:r>
      <w:r w:rsidR="00351AF4" w:rsidRPr="003F2CAF">
        <w:rPr>
          <w:rFonts w:ascii="Trebuchet MS" w:hAnsi="Trebuchet MS"/>
          <w:color w:val="244061" w:themeColor="accent1" w:themeShade="80"/>
          <w:kern w:val="1"/>
        </w:rPr>
        <w:t xml:space="preserve">: </w:t>
      </w:r>
      <w:r w:rsidR="00385D13" w:rsidRPr="000B055D">
        <w:rPr>
          <w:rFonts w:ascii="Trebuchet MS" w:hAnsi="Trebuchet MS"/>
          <w:i/>
          <w:color w:val="244061" w:themeColor="accent1" w:themeShade="80"/>
          <w:kern w:val="1"/>
        </w:rPr>
        <w:t>Populația din cadrul comunităților dezavantajate ale căror competențe digitale s-au îmbunătățit (e-incluziune)</w:t>
      </w:r>
    </w:p>
    <w:p w14:paraId="57F4337C" w14:textId="77777777" w:rsidR="00661A25" w:rsidRPr="003F2CAF" w:rsidRDefault="00661A25" w:rsidP="00862235">
      <w:pPr>
        <w:pStyle w:val="Titlu2"/>
        <w:numPr>
          <w:ilvl w:val="0"/>
          <w:numId w:val="0"/>
        </w:numPr>
        <w:spacing w:before="0" w:after="120" w:line="276" w:lineRule="auto"/>
        <w:jc w:val="both"/>
        <w:rPr>
          <w:rFonts w:ascii="Trebuchet MS" w:hAnsi="Trebuchet MS" w:cs="Times New Roman"/>
          <w:b/>
          <w:color w:val="244061" w:themeColor="accent1" w:themeShade="80"/>
          <w:sz w:val="22"/>
          <w:szCs w:val="22"/>
        </w:rPr>
      </w:pPr>
    </w:p>
    <w:p w14:paraId="2DABF036" w14:textId="77777777" w:rsidR="00FB6488" w:rsidRPr="003F2CAF" w:rsidRDefault="000C44A2" w:rsidP="00862235">
      <w:pPr>
        <w:pStyle w:val="Titlu2"/>
        <w:numPr>
          <w:ilvl w:val="0"/>
          <w:numId w:val="0"/>
        </w:numPr>
        <w:spacing w:before="0" w:after="120" w:line="276" w:lineRule="auto"/>
        <w:jc w:val="both"/>
        <w:rPr>
          <w:rFonts w:ascii="Trebuchet MS" w:hAnsi="Trebuchet MS" w:cs="Times New Roman"/>
          <w:b/>
          <w:color w:val="244061" w:themeColor="accent1" w:themeShade="80"/>
          <w:sz w:val="22"/>
          <w:szCs w:val="22"/>
        </w:rPr>
      </w:pPr>
      <w:bookmarkStart w:id="5" w:name="_Toc515904683"/>
      <w:r w:rsidRPr="003F2CAF">
        <w:rPr>
          <w:rFonts w:ascii="Trebuchet MS" w:hAnsi="Trebuchet MS" w:cs="Times New Roman"/>
          <w:b/>
          <w:color w:val="244061" w:themeColor="accent1" w:themeShade="80"/>
          <w:sz w:val="22"/>
          <w:szCs w:val="22"/>
        </w:rPr>
        <w:t>1.3</w:t>
      </w:r>
      <w:r w:rsidR="00FB6488" w:rsidRPr="003F2CAF">
        <w:rPr>
          <w:rFonts w:ascii="Trebuchet MS" w:hAnsi="Trebuchet MS" w:cs="Times New Roman"/>
          <w:b/>
          <w:color w:val="244061" w:themeColor="accent1" w:themeShade="80"/>
          <w:sz w:val="22"/>
          <w:szCs w:val="22"/>
        </w:rPr>
        <w:t xml:space="preserve"> Tipul apelului de proiecte și perioada de depunere a </w:t>
      </w:r>
      <w:r w:rsidR="00DA7186" w:rsidRPr="003F2CAF">
        <w:rPr>
          <w:rFonts w:ascii="Trebuchet MS" w:hAnsi="Trebuchet MS" w:cs="Times New Roman"/>
          <w:b/>
          <w:color w:val="244061" w:themeColor="accent1" w:themeShade="80"/>
          <w:sz w:val="22"/>
          <w:szCs w:val="22"/>
        </w:rPr>
        <w:t>cererilor de finantare</w:t>
      </w:r>
      <w:bookmarkEnd w:id="5"/>
    </w:p>
    <w:p w14:paraId="382B1000" w14:textId="7ED0D6EC" w:rsidR="00FB6488" w:rsidRPr="003F2CAF" w:rsidRDefault="008D4455" w:rsidP="00862235">
      <w:pPr>
        <w:spacing w:after="120"/>
        <w:jc w:val="both"/>
        <w:rPr>
          <w:rFonts w:ascii="Trebuchet MS" w:hAnsi="Trebuchet MS"/>
          <w:color w:val="244061" w:themeColor="accent1" w:themeShade="80"/>
        </w:rPr>
      </w:pPr>
      <w:r w:rsidRPr="003F2CAF">
        <w:rPr>
          <w:rFonts w:ascii="Trebuchet MS" w:hAnsi="Trebuchet MS"/>
          <w:color w:val="244061" w:themeColor="accent1" w:themeShade="80"/>
        </w:rPr>
        <w:t>Prezentul a</w:t>
      </w:r>
      <w:r w:rsidR="00FB6488" w:rsidRPr="003F2CAF">
        <w:rPr>
          <w:rFonts w:ascii="Trebuchet MS" w:hAnsi="Trebuchet MS"/>
          <w:color w:val="244061" w:themeColor="accent1" w:themeShade="80"/>
        </w:rPr>
        <w:t xml:space="preserve">pel de  proiecte este </w:t>
      </w:r>
      <w:r w:rsidR="00FB6488" w:rsidRPr="003F2CAF">
        <w:rPr>
          <w:rFonts w:ascii="Trebuchet MS" w:hAnsi="Trebuchet MS"/>
          <w:b/>
          <w:color w:val="244061" w:themeColor="accent1" w:themeShade="80"/>
        </w:rPr>
        <w:t>de tip competitiv</w:t>
      </w:r>
      <w:r w:rsidR="00D41BBF" w:rsidRPr="003F2CAF">
        <w:rPr>
          <w:rFonts w:ascii="Trebuchet MS" w:hAnsi="Trebuchet MS"/>
          <w:color w:val="244061" w:themeColor="accent1" w:themeShade="80"/>
        </w:rPr>
        <w:t>.</w:t>
      </w:r>
    </w:p>
    <w:p w14:paraId="2C5BBB73" w14:textId="1D9E1E46" w:rsidR="0070762D" w:rsidRPr="003F2CAF" w:rsidRDefault="0070762D" w:rsidP="00862235">
      <w:pPr>
        <w:spacing w:after="120"/>
        <w:jc w:val="both"/>
        <w:rPr>
          <w:rFonts w:ascii="Trebuchet MS" w:hAnsi="Trebuchet MS"/>
          <w:color w:val="244061" w:themeColor="accent1" w:themeShade="80"/>
        </w:rPr>
      </w:pPr>
      <w:r w:rsidRPr="003F2CAF">
        <w:rPr>
          <w:rFonts w:ascii="Trebuchet MS" w:hAnsi="Trebuchet MS"/>
          <w:color w:val="244061" w:themeColor="accent1" w:themeShade="80"/>
        </w:rPr>
        <w:t xml:space="preserve">În cadrul prezentului apel de proiecte vor fi finanţate proiecte care sunt implementate la nivelul tuturor celor </w:t>
      </w:r>
      <w:r w:rsidR="008A651D">
        <w:rPr>
          <w:rFonts w:ascii="Trebuchet MS" w:hAnsi="Trebuchet MS"/>
          <w:color w:val="244061" w:themeColor="accent1" w:themeShade="80"/>
        </w:rPr>
        <w:t>7</w:t>
      </w:r>
      <w:r w:rsidRPr="003F2CAF">
        <w:rPr>
          <w:rFonts w:ascii="Trebuchet MS" w:hAnsi="Trebuchet MS"/>
          <w:color w:val="244061" w:themeColor="accent1" w:themeShade="80"/>
        </w:rPr>
        <w:t xml:space="preserve"> regiuni </w:t>
      </w:r>
      <w:r w:rsidR="008A651D">
        <w:rPr>
          <w:rFonts w:ascii="Trebuchet MS" w:hAnsi="Trebuchet MS"/>
          <w:color w:val="244061" w:themeColor="accent1" w:themeShade="80"/>
        </w:rPr>
        <w:t>mai puțin</w:t>
      </w:r>
      <w:r w:rsidRPr="003F2CAF">
        <w:rPr>
          <w:rFonts w:ascii="Trebuchet MS" w:hAnsi="Trebuchet MS"/>
          <w:color w:val="244061" w:themeColor="accent1" w:themeShade="80"/>
        </w:rPr>
        <w:t xml:space="preserve"> dezvolta</w:t>
      </w:r>
      <w:r w:rsidR="008A651D">
        <w:rPr>
          <w:rFonts w:ascii="Trebuchet MS" w:hAnsi="Trebuchet MS"/>
          <w:color w:val="244061" w:themeColor="accent1" w:themeShade="80"/>
        </w:rPr>
        <w:t>te</w:t>
      </w:r>
      <w:r w:rsidRPr="003F2CAF">
        <w:rPr>
          <w:rFonts w:ascii="Trebuchet MS" w:hAnsi="Trebuchet MS"/>
          <w:color w:val="244061" w:themeColor="accent1" w:themeShade="80"/>
        </w:rPr>
        <w:t>.</w:t>
      </w:r>
      <w:r w:rsidR="008A651D">
        <w:rPr>
          <w:rFonts w:ascii="Trebuchet MS" w:hAnsi="Trebuchet MS"/>
          <w:color w:val="244061" w:themeColor="accent1" w:themeShade="80"/>
        </w:rPr>
        <w:t xml:space="preserve"> Regiunea mai dezvoltată, București – Ilfov, este exclusă de la prezentul apel de propuneri de proiecte.</w:t>
      </w:r>
    </w:p>
    <w:p w14:paraId="6711954E" w14:textId="77777777" w:rsidR="00FB6488" w:rsidRPr="003F2CAF" w:rsidRDefault="00FB6488" w:rsidP="00862235">
      <w:pPr>
        <w:pBdr>
          <w:top w:val="single" w:sz="18" w:space="1" w:color="FFFF00"/>
          <w:left w:val="single" w:sz="18" w:space="4" w:color="FFFF00"/>
          <w:bottom w:val="single" w:sz="18" w:space="1" w:color="FFFF00"/>
          <w:right w:val="single" w:sz="18" w:space="4" w:color="FFFF00"/>
        </w:pBdr>
        <w:shd w:val="clear" w:color="auto" w:fill="BDD6EE"/>
        <w:spacing w:after="120"/>
        <w:jc w:val="both"/>
        <w:rPr>
          <w:rFonts w:ascii="Trebuchet MS" w:hAnsi="Trebuchet MS"/>
          <w:color w:val="244061" w:themeColor="accent1" w:themeShade="80"/>
        </w:rPr>
      </w:pPr>
      <w:r w:rsidRPr="003F2CAF">
        <w:rPr>
          <w:rFonts w:ascii="Trebuchet MS" w:hAnsi="Trebuchet MS"/>
          <w:b/>
          <w:color w:val="244061" w:themeColor="accent1" w:themeShade="80"/>
        </w:rPr>
        <w:t>SISTEMUL INFORMATIC MySMIS 2014 VA FI DESCHIS ÎN DATA DE</w:t>
      </w:r>
      <w:r w:rsidR="002B4858" w:rsidRPr="003F2CAF">
        <w:rPr>
          <w:rFonts w:ascii="Trebuchet MS" w:hAnsi="Trebuchet MS"/>
          <w:b/>
          <w:color w:val="244061" w:themeColor="accent1" w:themeShade="80"/>
        </w:rPr>
        <w:t xml:space="preserve"> </w:t>
      </w:r>
      <w:r w:rsidR="00F31AEF" w:rsidRPr="003F2CAF">
        <w:rPr>
          <w:rFonts w:ascii="Trebuchet MS" w:hAnsi="Trebuchet MS"/>
          <w:b/>
          <w:color w:val="244061" w:themeColor="accent1" w:themeShade="80"/>
        </w:rPr>
        <w:t>…………….</w:t>
      </w:r>
      <w:r w:rsidR="00D41BBF" w:rsidRPr="003F2CAF">
        <w:rPr>
          <w:rFonts w:ascii="Trebuchet MS" w:hAnsi="Trebuchet MS"/>
          <w:b/>
          <w:color w:val="244061" w:themeColor="accent1" w:themeShade="80"/>
        </w:rPr>
        <w:t>.201</w:t>
      </w:r>
      <w:r w:rsidR="005F4E9A" w:rsidRPr="003F2CAF">
        <w:rPr>
          <w:rFonts w:ascii="Trebuchet MS" w:hAnsi="Trebuchet MS"/>
          <w:b/>
          <w:color w:val="244061" w:themeColor="accent1" w:themeShade="80"/>
        </w:rPr>
        <w:t>8</w:t>
      </w:r>
      <w:r w:rsidRPr="003F2CAF">
        <w:rPr>
          <w:rFonts w:ascii="Trebuchet MS" w:hAnsi="Trebuchet MS"/>
          <w:b/>
          <w:color w:val="244061" w:themeColor="accent1" w:themeShade="80"/>
        </w:rPr>
        <w:t xml:space="preserve"> ORA</w:t>
      </w:r>
      <w:r w:rsidR="002B4858" w:rsidRPr="003F2CAF">
        <w:rPr>
          <w:rFonts w:ascii="Trebuchet MS" w:hAnsi="Trebuchet MS"/>
          <w:b/>
          <w:color w:val="244061" w:themeColor="accent1" w:themeShade="80"/>
        </w:rPr>
        <w:t xml:space="preserve"> 1</w:t>
      </w:r>
      <w:r w:rsidR="0045404C" w:rsidRPr="003F2CAF">
        <w:rPr>
          <w:rFonts w:ascii="Trebuchet MS" w:hAnsi="Trebuchet MS"/>
          <w:b/>
          <w:color w:val="244061" w:themeColor="accent1" w:themeShade="80"/>
        </w:rPr>
        <w:t>0</w:t>
      </w:r>
      <w:r w:rsidR="002B4858" w:rsidRPr="003F2CAF">
        <w:rPr>
          <w:rFonts w:ascii="Trebuchet MS" w:hAnsi="Trebuchet MS"/>
          <w:b/>
          <w:color w:val="244061" w:themeColor="accent1" w:themeShade="80"/>
        </w:rPr>
        <w:t>.00</w:t>
      </w:r>
      <w:r w:rsidRPr="003F2CAF">
        <w:rPr>
          <w:rFonts w:ascii="Trebuchet MS" w:hAnsi="Trebuchet MS"/>
          <w:color w:val="244061" w:themeColor="accent1" w:themeShade="80"/>
        </w:rPr>
        <w:t xml:space="preserve"> </w:t>
      </w:r>
      <w:r w:rsidRPr="003F2CAF">
        <w:rPr>
          <w:rFonts w:ascii="Trebuchet MS" w:hAnsi="Trebuchet MS"/>
          <w:b/>
          <w:color w:val="244061" w:themeColor="accent1" w:themeShade="80"/>
        </w:rPr>
        <w:t xml:space="preserve">ŞI SE VA ÎNCHIDE </w:t>
      </w:r>
      <w:r w:rsidR="005F4E9A" w:rsidRPr="003F2CAF">
        <w:rPr>
          <w:rFonts w:ascii="Trebuchet MS" w:hAnsi="Trebuchet MS"/>
          <w:b/>
          <w:color w:val="244061" w:themeColor="accent1" w:themeShade="80"/>
        </w:rPr>
        <w:t>IN DATA DE ............</w:t>
      </w:r>
      <w:r w:rsidRPr="003F2CAF">
        <w:rPr>
          <w:rFonts w:ascii="Trebuchet MS" w:hAnsi="Trebuchet MS"/>
          <w:b/>
          <w:color w:val="244061" w:themeColor="accent1" w:themeShade="80"/>
        </w:rPr>
        <w:t>.</w:t>
      </w:r>
    </w:p>
    <w:p w14:paraId="2899D237" w14:textId="1172CFF0" w:rsidR="000C44A2" w:rsidRPr="003F2CAF" w:rsidRDefault="000C44A2" w:rsidP="000C44A2">
      <w:pPr>
        <w:autoSpaceDE w:val="0"/>
        <w:autoSpaceDN w:val="0"/>
        <w:adjustRightInd w:val="0"/>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lastRenderedPageBreak/>
        <w:t xml:space="preserve">Elaborarea propunerii de proiect </w:t>
      </w:r>
      <w:r w:rsidR="000B055D">
        <w:rPr>
          <w:rFonts w:ascii="Trebuchet MS" w:hAnsi="Trebuchet MS"/>
          <w:color w:val="244061" w:themeColor="accent1" w:themeShade="80"/>
        </w:rPr>
        <w:t xml:space="preserve">va urma fazele mecanismului </w:t>
      </w:r>
      <w:r w:rsidRPr="003F2CAF">
        <w:rPr>
          <w:rFonts w:ascii="Trebuchet MS" w:hAnsi="Trebuchet MS"/>
          <w:color w:val="244061" w:themeColor="accent1" w:themeShade="80"/>
        </w:rPr>
        <w:t>competitiv</w:t>
      </w:r>
      <w:r w:rsidR="009B101D" w:rsidRPr="003F2CAF">
        <w:rPr>
          <w:rFonts w:ascii="Trebuchet MS" w:hAnsi="Trebuchet MS"/>
          <w:color w:val="244061" w:themeColor="accent1" w:themeShade="80"/>
        </w:rPr>
        <w:t xml:space="preserve">, descrise in </w:t>
      </w:r>
      <w:r w:rsidR="009B101D" w:rsidRPr="003F2CAF">
        <w:rPr>
          <w:rFonts w:ascii="Trebuchet MS" w:hAnsi="Trebuchet MS"/>
          <w:i/>
          <w:color w:val="244061" w:themeColor="accent1" w:themeShade="80"/>
        </w:rPr>
        <w:t>Metodologia de verificare, evaluare si selectie a proiectelor in cadrul Programului Operational Capital Uman 2014-2020</w:t>
      </w:r>
      <w:r w:rsidRPr="003F2CAF">
        <w:rPr>
          <w:rFonts w:ascii="Trebuchet MS" w:hAnsi="Trebuchet MS"/>
          <w:color w:val="244061" w:themeColor="accent1" w:themeShade="80"/>
        </w:rPr>
        <w:t>.</w:t>
      </w:r>
    </w:p>
    <w:p w14:paraId="30224BA4" w14:textId="77777777" w:rsidR="000C44A2" w:rsidRDefault="000C44A2" w:rsidP="000C44A2">
      <w:pPr>
        <w:autoSpaceDE w:val="0"/>
        <w:autoSpaceDN w:val="0"/>
        <w:adjustRightInd w:val="0"/>
        <w:spacing w:after="0" w:line="240" w:lineRule="auto"/>
        <w:jc w:val="both"/>
        <w:rPr>
          <w:rFonts w:ascii="Trebuchet MS" w:hAnsi="Trebuchet MS"/>
          <w:color w:val="244061" w:themeColor="accent1" w:themeShade="80"/>
        </w:rPr>
      </w:pPr>
    </w:p>
    <w:p w14:paraId="55FC1EEC" w14:textId="77777777" w:rsidR="008A651D" w:rsidRPr="003F2CAF" w:rsidRDefault="008A651D" w:rsidP="000C44A2">
      <w:pPr>
        <w:autoSpaceDE w:val="0"/>
        <w:autoSpaceDN w:val="0"/>
        <w:adjustRightInd w:val="0"/>
        <w:spacing w:after="0" w:line="240" w:lineRule="auto"/>
        <w:jc w:val="both"/>
        <w:rPr>
          <w:rFonts w:ascii="Trebuchet MS" w:hAnsi="Trebuchet MS"/>
          <w:color w:val="244061" w:themeColor="accent1" w:themeShade="80"/>
        </w:rPr>
      </w:pPr>
    </w:p>
    <w:p w14:paraId="62B4A409" w14:textId="50E23086" w:rsidR="00E05324" w:rsidRPr="00B04E08" w:rsidRDefault="000C44A2" w:rsidP="00B04E08">
      <w:pPr>
        <w:pStyle w:val="Titlu2"/>
        <w:numPr>
          <w:ilvl w:val="0"/>
          <w:numId w:val="0"/>
        </w:numPr>
        <w:rPr>
          <w:rFonts w:ascii="Trebuchet MS" w:hAnsi="Trebuchet MS"/>
          <w:b/>
          <w:color w:val="244061" w:themeColor="accent1" w:themeShade="80"/>
          <w:sz w:val="22"/>
          <w:szCs w:val="22"/>
        </w:rPr>
      </w:pPr>
      <w:bookmarkStart w:id="6" w:name="_Toc515904684"/>
      <w:r w:rsidRPr="003F2CAF">
        <w:rPr>
          <w:rFonts w:ascii="Trebuchet MS" w:hAnsi="Trebuchet MS"/>
          <w:b/>
          <w:color w:val="244061" w:themeColor="accent1" w:themeShade="80"/>
          <w:sz w:val="22"/>
          <w:szCs w:val="22"/>
        </w:rPr>
        <w:t>1.4</w:t>
      </w:r>
      <w:r w:rsidR="00FB6488" w:rsidRPr="003F2CAF">
        <w:rPr>
          <w:rFonts w:ascii="Trebuchet MS" w:hAnsi="Trebuchet MS"/>
          <w:b/>
          <w:color w:val="244061" w:themeColor="accent1" w:themeShade="80"/>
          <w:sz w:val="22"/>
          <w:szCs w:val="22"/>
        </w:rPr>
        <w:t xml:space="preserve"> Acțiunile sprijinite în cadrul apelului</w:t>
      </w:r>
      <w:bookmarkEnd w:id="6"/>
      <w:r w:rsidR="00CC784D" w:rsidRPr="00B04E08">
        <w:rPr>
          <w:rFonts w:ascii="Trebuchet MS" w:hAnsi="Trebuchet MS" w:cs="Calibri"/>
          <w:color w:val="244061" w:themeColor="accent1" w:themeShade="80"/>
        </w:rPr>
        <w:tab/>
      </w:r>
    </w:p>
    <w:p w14:paraId="7CA465C6" w14:textId="77777777" w:rsidR="00CC784D" w:rsidRPr="003F2CAF" w:rsidRDefault="00CC784D" w:rsidP="000C44A2">
      <w:pPr>
        <w:spacing w:before="60" w:after="60"/>
        <w:ind w:right="95"/>
        <w:jc w:val="both"/>
        <w:rPr>
          <w:rFonts w:ascii="Trebuchet MS" w:hAnsi="Trebuchet MS" w:cs="Calibri"/>
          <w:color w:val="244061" w:themeColor="accent1" w:themeShade="80"/>
        </w:rPr>
      </w:pPr>
    </w:p>
    <w:p w14:paraId="4F16CDF2" w14:textId="5C5863EF" w:rsidR="00CB066A" w:rsidRDefault="00225F59" w:rsidP="008A651D">
      <w:pPr>
        <w:spacing w:after="12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În sensul ac</w:t>
      </w:r>
      <w:r w:rsidR="007F4CD4" w:rsidRPr="003F2CAF">
        <w:rPr>
          <w:rFonts w:ascii="Trebuchet MS" w:hAnsi="Trebuchet MS"/>
          <w:b/>
          <w:color w:val="244061" w:themeColor="accent1" w:themeShade="80"/>
        </w:rPr>
        <w:t xml:space="preserve">ţiunilor prezentate mai </w:t>
      </w:r>
      <w:r w:rsidRPr="003F2CAF">
        <w:rPr>
          <w:rFonts w:ascii="Trebuchet MS" w:hAnsi="Trebuchet MS"/>
          <w:b/>
          <w:color w:val="244061" w:themeColor="accent1" w:themeShade="80"/>
        </w:rPr>
        <w:t xml:space="preserve">sus, </w:t>
      </w:r>
      <w:r w:rsidR="007F4CD4" w:rsidRPr="003F2CAF">
        <w:rPr>
          <w:rFonts w:ascii="Trebuchet MS" w:hAnsi="Trebuchet MS"/>
          <w:b/>
          <w:color w:val="244061" w:themeColor="accent1" w:themeShade="80"/>
        </w:rPr>
        <w:t>v</w:t>
      </w:r>
      <w:r w:rsidR="00F15CB9" w:rsidRPr="003F2CAF">
        <w:rPr>
          <w:rFonts w:ascii="Trebuchet MS" w:hAnsi="Trebuchet MS"/>
          <w:b/>
          <w:color w:val="244061" w:themeColor="accent1" w:themeShade="80"/>
        </w:rPr>
        <w:t>or fi susţinute din FS</w:t>
      </w:r>
      <w:r w:rsidR="008D15B5" w:rsidRPr="003F2CAF">
        <w:rPr>
          <w:rFonts w:ascii="Trebuchet MS" w:hAnsi="Trebuchet MS"/>
          <w:b/>
          <w:color w:val="244061" w:themeColor="accent1" w:themeShade="80"/>
        </w:rPr>
        <w:t xml:space="preserve">E următoarele tipuri de </w:t>
      </w:r>
      <w:r w:rsidR="00B04E08" w:rsidRPr="003F2CAF">
        <w:rPr>
          <w:rFonts w:ascii="Trebuchet MS" w:hAnsi="Trebuchet MS"/>
          <w:b/>
          <w:color w:val="244061" w:themeColor="accent1" w:themeShade="80"/>
        </w:rPr>
        <w:t>activități</w:t>
      </w:r>
      <w:r w:rsidR="00735AE3" w:rsidRPr="003F2CAF">
        <w:rPr>
          <w:rFonts w:ascii="Trebuchet MS" w:hAnsi="Trebuchet MS"/>
          <w:b/>
          <w:color w:val="244061" w:themeColor="accent1" w:themeShade="80"/>
        </w:rPr>
        <w:t xml:space="preserve"> eligibile</w:t>
      </w:r>
      <w:r w:rsidR="008D15B5" w:rsidRPr="003F2CAF">
        <w:rPr>
          <w:rFonts w:ascii="Trebuchet MS" w:hAnsi="Trebuchet MS"/>
          <w:b/>
          <w:color w:val="244061" w:themeColor="accent1" w:themeShade="80"/>
        </w:rPr>
        <w:t>:</w:t>
      </w:r>
    </w:p>
    <w:p w14:paraId="43984072" w14:textId="3A3C06B3" w:rsidR="00DA60B3" w:rsidRDefault="008D15B5" w:rsidP="000B055D">
      <w:pPr>
        <w:autoSpaceDE w:val="0"/>
        <w:autoSpaceDN w:val="0"/>
        <w:adjustRightInd w:val="0"/>
        <w:jc w:val="both"/>
        <w:rPr>
          <w:rFonts w:ascii="Trebuchet MS" w:hAnsi="Trebuchet MS"/>
          <w:color w:val="244061" w:themeColor="accent1" w:themeShade="80"/>
        </w:rPr>
      </w:pPr>
      <w:r w:rsidRPr="003F2CAF">
        <w:rPr>
          <w:rFonts w:ascii="Trebuchet MS" w:hAnsi="Trebuchet MS"/>
          <w:b/>
          <w:color w:val="244061" w:themeColor="accent1" w:themeShade="80"/>
        </w:rPr>
        <w:t>A.1.</w:t>
      </w:r>
      <w:r w:rsidR="00C92D48" w:rsidRPr="003F2CAF">
        <w:rPr>
          <w:rFonts w:ascii="Trebuchet MS" w:hAnsi="Trebuchet MS"/>
          <w:b/>
          <w:color w:val="244061" w:themeColor="accent1" w:themeShade="80"/>
        </w:rPr>
        <w:t xml:space="preserve"> </w:t>
      </w:r>
      <w:r w:rsidR="00227D6C">
        <w:rPr>
          <w:rFonts w:ascii="Trebuchet MS" w:hAnsi="Trebuchet MS"/>
          <w:b/>
          <w:color w:val="244061" w:themeColor="accent1" w:themeShade="80"/>
        </w:rPr>
        <w:t xml:space="preserve">Furnizarea de programe de formare profesională continuă a grupurilor dezavantajate, programe de certificare a competențelor TIC </w:t>
      </w:r>
      <w:r w:rsidR="00227D6C">
        <w:rPr>
          <w:rFonts w:ascii="Trebuchet MS" w:hAnsi="Trebuchet MS"/>
          <w:color w:val="244061" w:themeColor="accent1" w:themeShade="80"/>
        </w:rPr>
        <w:t>(activitate relevantă și obligatorie)</w:t>
      </w:r>
      <w:r w:rsidR="009F52F4">
        <w:rPr>
          <w:rFonts w:ascii="Trebuchet MS" w:hAnsi="Trebuchet MS"/>
          <w:color w:val="244061" w:themeColor="accent1" w:themeShade="80"/>
        </w:rPr>
        <w:t>.</w:t>
      </w:r>
    </w:p>
    <w:p w14:paraId="2F21583E" w14:textId="3ED72EA5" w:rsidR="00227D6C" w:rsidRDefault="00227D6C" w:rsidP="00227D6C">
      <w:pPr>
        <w:spacing w:after="0" w:line="240" w:lineRule="auto"/>
        <w:ind w:right="95" w:firstLine="708"/>
        <w:jc w:val="both"/>
        <w:rPr>
          <w:rFonts w:ascii="Trebuchet MS" w:eastAsia="MS Mincho" w:hAnsi="Trebuchet MS" w:cs="Baskerville SemiBold Italic"/>
          <w:noProof/>
          <w:color w:val="244061" w:themeColor="accent1" w:themeShade="80"/>
          <w:lang w:val="eu-ES"/>
        </w:rPr>
      </w:pPr>
      <w:r w:rsidRPr="00227D6C">
        <w:rPr>
          <w:rFonts w:ascii="Trebuchet MS" w:eastAsia="MS Mincho" w:hAnsi="Trebuchet MS" w:cs="Baskerville SemiBold Italic"/>
          <w:noProof/>
          <w:color w:val="244061" w:themeColor="accent1" w:themeShade="80"/>
          <w:lang w:val="eu-ES"/>
        </w:rPr>
        <w:t>In cadrul acestei activi</w:t>
      </w:r>
      <w:r w:rsidR="00233ACF">
        <w:rPr>
          <w:rFonts w:ascii="Trebuchet MS" w:eastAsia="MS Mincho" w:hAnsi="Trebuchet MS" w:cs="Baskerville SemiBold Italic"/>
          <w:noProof/>
          <w:color w:val="244061" w:themeColor="accent1" w:themeShade="80"/>
          <w:lang w:val="eu-ES"/>
        </w:rPr>
        <w:t>tati sunt vizate operațiuni de furnizare</w:t>
      </w:r>
      <w:r w:rsidRPr="00227D6C">
        <w:rPr>
          <w:rFonts w:ascii="Trebuchet MS" w:eastAsia="MS Mincho" w:hAnsi="Trebuchet MS" w:cs="Baskerville SemiBold Italic"/>
          <w:noProof/>
          <w:color w:val="244061" w:themeColor="accent1" w:themeShade="80"/>
          <w:lang w:val="eu-ES"/>
        </w:rPr>
        <w:t xml:space="preserve"> de programe de formare in domeniul utilizarii TIC si in alte domenii corespunzatoare noilor echipamente și tehnologii utilizate (ex. </w:t>
      </w:r>
      <w:r w:rsidR="00DF5282">
        <w:rPr>
          <w:rFonts w:ascii="Trebuchet MS" w:eastAsia="MS Mincho" w:hAnsi="Trebuchet MS" w:cs="Baskerville SemiBold Italic"/>
          <w:noProof/>
          <w:color w:val="244061" w:themeColor="accent1" w:themeShade="80"/>
          <w:lang w:val="eu-ES"/>
        </w:rPr>
        <w:t>Curs competențe informatice, C</w:t>
      </w:r>
      <w:r w:rsidRPr="00227D6C">
        <w:rPr>
          <w:rFonts w:ascii="Trebuchet MS" w:eastAsia="MS Mincho" w:hAnsi="Trebuchet MS" w:cs="Baskerville SemiBold Italic"/>
          <w:noProof/>
          <w:color w:val="244061" w:themeColor="accent1" w:themeShade="80"/>
          <w:lang w:val="eu-ES"/>
        </w:rPr>
        <w:t>urs operator introducere,  validare si prelucrare date</w:t>
      </w:r>
      <w:r w:rsidR="00DF5282">
        <w:rPr>
          <w:rFonts w:ascii="Trebuchet MS" w:eastAsia="MS Mincho" w:hAnsi="Trebuchet MS" w:cs="Baskerville SemiBold Italic"/>
          <w:noProof/>
          <w:color w:val="244061" w:themeColor="accent1" w:themeShade="80"/>
          <w:lang w:val="eu-ES"/>
        </w:rPr>
        <w:t>, A</w:t>
      </w:r>
      <w:r w:rsidRPr="00227D6C">
        <w:rPr>
          <w:rFonts w:ascii="Trebuchet MS" w:eastAsia="MS Mincho" w:hAnsi="Trebuchet MS" w:cs="Baskerville SemiBold Italic"/>
          <w:noProof/>
          <w:color w:val="244061" w:themeColor="accent1" w:themeShade="80"/>
          <w:lang w:val="eu-ES"/>
        </w:rPr>
        <w:t>dministrator baze de date</w:t>
      </w:r>
      <w:r w:rsidR="00DF5282">
        <w:rPr>
          <w:rFonts w:ascii="Trebuchet MS" w:eastAsia="MS Mincho" w:hAnsi="Trebuchet MS" w:cs="Baskerville SemiBold Italic"/>
          <w:noProof/>
          <w:color w:val="244061" w:themeColor="accent1" w:themeShade="80"/>
          <w:lang w:val="eu-ES"/>
        </w:rPr>
        <w:t>,</w:t>
      </w:r>
      <w:r w:rsidRPr="00227D6C">
        <w:rPr>
          <w:rFonts w:ascii="Trebuchet MS" w:eastAsia="MS Mincho" w:hAnsi="Trebuchet MS" w:cs="Baskerville SemiBold Italic"/>
          <w:noProof/>
          <w:color w:val="244061" w:themeColor="accent1" w:themeShade="80"/>
          <w:lang w:val="eu-ES"/>
        </w:rPr>
        <w:t xml:space="preserve"> etc).</w:t>
      </w:r>
      <w:r w:rsidR="00882E67">
        <w:rPr>
          <w:rFonts w:ascii="Trebuchet MS" w:eastAsia="MS Mincho" w:hAnsi="Trebuchet MS" w:cs="Baskerville SemiBold Italic"/>
          <w:noProof/>
          <w:color w:val="244061" w:themeColor="accent1" w:themeShade="80"/>
          <w:lang w:val="eu-ES"/>
        </w:rPr>
        <w:t xml:space="preserve"> Programele de formare</w:t>
      </w:r>
      <w:r w:rsidR="00783E5A">
        <w:rPr>
          <w:rFonts w:ascii="Trebuchet MS" w:eastAsia="MS Mincho" w:hAnsi="Trebuchet MS" w:cs="Baskerville SemiBold Italic"/>
          <w:noProof/>
          <w:color w:val="244061" w:themeColor="accent1" w:themeShade="80"/>
          <w:lang w:val="eu-ES"/>
        </w:rPr>
        <w:t xml:space="preserve"> profesională continuă a grupurilor dezavantajate în domeniul TIC vor fi în mod obligatoriu autorizate ANC și se vor finaliza cu un proces de evaluare și certificare a competențelor.</w:t>
      </w:r>
    </w:p>
    <w:p w14:paraId="64ED6346" w14:textId="77777777" w:rsidR="009F52F4" w:rsidRDefault="009F52F4" w:rsidP="009F52F4">
      <w:pPr>
        <w:spacing w:after="0" w:line="240" w:lineRule="auto"/>
        <w:ind w:right="95"/>
        <w:jc w:val="both"/>
        <w:rPr>
          <w:rFonts w:ascii="Trebuchet MS" w:eastAsia="MS Mincho" w:hAnsi="Trebuchet MS" w:cs="Baskerville SemiBold Italic"/>
          <w:noProof/>
          <w:color w:val="244061" w:themeColor="accent1" w:themeShade="80"/>
          <w:lang w:val="eu-ES"/>
        </w:rPr>
      </w:pPr>
    </w:p>
    <w:p w14:paraId="02066221" w14:textId="1834BCCF" w:rsidR="009F52F4" w:rsidRPr="009F52F4" w:rsidRDefault="009F52F4" w:rsidP="009F52F4">
      <w:pPr>
        <w:autoSpaceDE w:val="0"/>
        <w:autoSpaceDN w:val="0"/>
        <w:adjustRightInd w:val="0"/>
        <w:spacing w:after="0" w:line="240" w:lineRule="auto"/>
        <w:jc w:val="both"/>
        <w:rPr>
          <w:rFonts w:ascii="Trebuchet MS" w:eastAsia="MS Mincho" w:hAnsi="Trebuchet MS" w:cs="Baskerville SemiBold Italic"/>
          <w:noProof/>
          <w:color w:val="244061" w:themeColor="accent1" w:themeShade="80"/>
        </w:rPr>
      </w:pPr>
      <w:r w:rsidRPr="009F52F4">
        <w:rPr>
          <w:rFonts w:ascii="Trebuchet MS" w:eastAsia="MS Mincho" w:hAnsi="Trebuchet MS" w:cs="Baskerville SemiBold Italic"/>
          <w:b/>
          <w:noProof/>
          <w:color w:val="244061" w:themeColor="accent1" w:themeShade="80"/>
        </w:rPr>
        <w:t>A.2 Evaluarea și certificarea competențelor TIC, do</w:t>
      </w:r>
      <w:r>
        <w:rPr>
          <w:rFonts w:ascii="Trebuchet MS" w:eastAsia="MS Mincho" w:hAnsi="Trebuchet MS" w:cs="Baskerville SemiBold Italic"/>
          <w:b/>
          <w:noProof/>
          <w:color w:val="244061" w:themeColor="accent1" w:themeShade="80"/>
        </w:rPr>
        <w:t xml:space="preserve">bândite pe cale non-formală sau </w:t>
      </w:r>
      <w:r w:rsidRPr="009F52F4">
        <w:rPr>
          <w:rFonts w:ascii="Trebuchet MS" w:eastAsia="MS Mincho" w:hAnsi="Trebuchet MS" w:cs="Baskerville SemiBold Italic"/>
          <w:b/>
          <w:noProof/>
          <w:color w:val="244061" w:themeColor="accent1" w:themeShade="80"/>
        </w:rPr>
        <w:t>inf</w:t>
      </w:r>
      <w:r>
        <w:rPr>
          <w:rFonts w:ascii="Trebuchet MS" w:eastAsia="MS Mincho" w:hAnsi="Trebuchet MS" w:cs="Baskerville SemiBold Italic"/>
          <w:b/>
          <w:noProof/>
          <w:color w:val="244061" w:themeColor="accent1" w:themeShade="80"/>
        </w:rPr>
        <w:t xml:space="preserve">ormală </w:t>
      </w:r>
      <w:r>
        <w:rPr>
          <w:rFonts w:ascii="Trebuchet MS" w:eastAsia="MS Mincho" w:hAnsi="Trebuchet MS" w:cs="Baskerville SemiBold Italic"/>
          <w:noProof/>
          <w:color w:val="244061" w:themeColor="accent1" w:themeShade="80"/>
        </w:rPr>
        <w:t>(activitate relevantă).</w:t>
      </w:r>
    </w:p>
    <w:p w14:paraId="3849DF8F" w14:textId="77777777" w:rsidR="00783E5A" w:rsidRDefault="00783E5A" w:rsidP="00227D6C">
      <w:pPr>
        <w:spacing w:after="0" w:line="240" w:lineRule="auto"/>
        <w:ind w:right="95" w:firstLine="708"/>
        <w:jc w:val="both"/>
        <w:rPr>
          <w:rFonts w:ascii="Trebuchet MS" w:eastAsia="MS Mincho" w:hAnsi="Trebuchet MS" w:cs="Baskerville SemiBold Italic"/>
          <w:noProof/>
          <w:color w:val="244061" w:themeColor="accent1" w:themeShade="80"/>
          <w:lang w:val="eu-ES"/>
        </w:rPr>
      </w:pPr>
    </w:p>
    <w:p w14:paraId="6E9AF80E" w14:textId="77777777" w:rsidR="00882E67" w:rsidRDefault="00882E67" w:rsidP="00227D6C">
      <w:pPr>
        <w:spacing w:after="0" w:line="240" w:lineRule="auto"/>
        <w:ind w:right="95" w:firstLine="708"/>
        <w:jc w:val="both"/>
        <w:rPr>
          <w:rFonts w:ascii="Trebuchet MS" w:eastAsia="MS Mincho" w:hAnsi="Trebuchet MS" w:cs="Baskerville SemiBold Italic"/>
          <w:noProof/>
          <w:color w:val="244061" w:themeColor="accent1" w:themeShade="80"/>
          <w:lang w:val="eu-ES"/>
        </w:rPr>
      </w:pPr>
    </w:p>
    <w:p w14:paraId="45045E7D" w14:textId="2BD9CF07" w:rsidR="00882E67" w:rsidRDefault="009F52F4" w:rsidP="00882E67">
      <w:pPr>
        <w:spacing w:after="0" w:line="240" w:lineRule="auto"/>
        <w:ind w:right="95"/>
        <w:jc w:val="both"/>
        <w:rPr>
          <w:rFonts w:ascii="Trebuchet MS" w:hAnsi="Trebuchet MS"/>
          <w:color w:val="244061" w:themeColor="accent1" w:themeShade="80"/>
        </w:rPr>
      </w:pPr>
      <w:r w:rsidRPr="009F52F4">
        <w:rPr>
          <w:rFonts w:ascii="Trebuchet MS" w:hAnsi="Trebuchet MS"/>
          <w:b/>
          <w:color w:val="244061" w:themeColor="accent1" w:themeShade="80"/>
        </w:rPr>
        <w:t>A.3</w:t>
      </w:r>
      <w:r w:rsidR="00882E67" w:rsidRPr="009F52F4">
        <w:rPr>
          <w:rFonts w:ascii="Trebuchet MS" w:hAnsi="Trebuchet MS"/>
          <w:b/>
          <w:color w:val="244061" w:themeColor="accent1" w:themeShade="80"/>
        </w:rPr>
        <w:t>.</w:t>
      </w:r>
      <w:r w:rsidR="00882E67">
        <w:rPr>
          <w:rFonts w:ascii="Trebuchet MS" w:eastAsia="MS Mincho" w:hAnsi="Trebuchet MS" w:cs="Baskerville SemiBold Italic"/>
          <w:noProof/>
          <w:color w:val="244061" w:themeColor="accent1" w:themeShade="80"/>
          <w:lang w:val="eu-ES"/>
        </w:rPr>
        <w:t xml:space="preserve"> </w:t>
      </w:r>
      <w:r w:rsidR="00882E67" w:rsidRPr="00882E67">
        <w:rPr>
          <w:rFonts w:ascii="Trebuchet MS" w:hAnsi="Trebuchet MS"/>
          <w:b/>
          <w:color w:val="244061" w:themeColor="accent1" w:themeShade="80"/>
        </w:rPr>
        <w:t>Furnizarea de programe de formare formatori</w:t>
      </w:r>
      <w:r w:rsidR="00882E67">
        <w:rPr>
          <w:rFonts w:ascii="Trebuchet MS" w:hAnsi="Trebuchet MS"/>
          <w:b/>
          <w:color w:val="244061" w:themeColor="accent1" w:themeShade="80"/>
        </w:rPr>
        <w:t xml:space="preserve"> </w:t>
      </w:r>
      <w:r w:rsidR="00783E5A">
        <w:rPr>
          <w:rFonts w:ascii="Trebuchet MS" w:hAnsi="Trebuchet MS"/>
          <w:color w:val="244061" w:themeColor="accent1" w:themeShade="80"/>
        </w:rPr>
        <w:t>(activitate relevantă)</w:t>
      </w:r>
      <w:r>
        <w:rPr>
          <w:rFonts w:ascii="Trebuchet MS" w:hAnsi="Trebuchet MS"/>
          <w:color w:val="244061" w:themeColor="accent1" w:themeShade="80"/>
        </w:rPr>
        <w:t>.</w:t>
      </w:r>
    </w:p>
    <w:p w14:paraId="6A4C6E45" w14:textId="77777777" w:rsidR="00783E5A" w:rsidRDefault="00783E5A" w:rsidP="00882E67">
      <w:pPr>
        <w:spacing w:after="0" w:line="240" w:lineRule="auto"/>
        <w:ind w:right="95"/>
        <w:jc w:val="both"/>
        <w:rPr>
          <w:rFonts w:ascii="Trebuchet MS" w:hAnsi="Trebuchet MS"/>
          <w:color w:val="244061" w:themeColor="accent1" w:themeShade="80"/>
        </w:rPr>
      </w:pPr>
    </w:p>
    <w:p w14:paraId="5EB421BD" w14:textId="0B2F8ED0" w:rsidR="00783E5A" w:rsidRDefault="00783E5A" w:rsidP="00882E67">
      <w:pPr>
        <w:spacing w:after="0" w:line="240" w:lineRule="auto"/>
        <w:ind w:right="95"/>
        <w:jc w:val="both"/>
        <w:rPr>
          <w:rFonts w:ascii="Trebuchet MS" w:hAnsi="Trebuchet MS"/>
          <w:b/>
          <w:i/>
          <w:color w:val="244061" w:themeColor="accent1" w:themeShade="80"/>
        </w:rPr>
      </w:pPr>
      <w:r>
        <w:rPr>
          <w:rFonts w:ascii="Trebuchet MS" w:hAnsi="Trebuchet MS"/>
          <w:color w:val="244061" w:themeColor="accent1" w:themeShade="80"/>
        </w:rPr>
        <w:tab/>
        <w:t xml:space="preserve">Se are în vedere furnizarea unui program autorizat de formare de formatori. De acest program de formare urmează să beneficieze exclusiv persoanele, după finalizarea programului de formare de formatori, vor activa în cadrul proiectului ca și formatori în cadrul activității </w:t>
      </w:r>
      <w:r w:rsidRPr="00783E5A">
        <w:rPr>
          <w:rFonts w:ascii="Trebuchet MS" w:hAnsi="Trebuchet MS"/>
          <w:b/>
          <w:i/>
          <w:color w:val="244061" w:themeColor="accent1" w:themeShade="80"/>
        </w:rPr>
        <w:t>A.1 Furnizarea de programe de formare profesională continuă a grupurilor dezavantajate, programe de certificare a competențelor TIC</w:t>
      </w:r>
      <w:r>
        <w:rPr>
          <w:rFonts w:ascii="Trebuchet MS" w:hAnsi="Trebuchet MS"/>
          <w:b/>
          <w:i/>
          <w:color w:val="244061" w:themeColor="accent1" w:themeShade="80"/>
        </w:rPr>
        <w:t>.</w:t>
      </w:r>
    </w:p>
    <w:p w14:paraId="6912A422" w14:textId="77777777" w:rsidR="00783E5A" w:rsidRDefault="00783E5A" w:rsidP="00882E67">
      <w:pPr>
        <w:spacing w:after="0" w:line="240" w:lineRule="auto"/>
        <w:ind w:right="95"/>
        <w:jc w:val="both"/>
        <w:rPr>
          <w:rFonts w:ascii="Trebuchet MS" w:hAnsi="Trebuchet MS"/>
          <w:b/>
          <w:i/>
          <w:color w:val="244061" w:themeColor="accent1" w:themeShade="80"/>
        </w:rPr>
      </w:pPr>
    </w:p>
    <w:p w14:paraId="3A86689A" w14:textId="5DE81CC1" w:rsidR="00783E5A" w:rsidRDefault="009F52F4" w:rsidP="00882E67">
      <w:pPr>
        <w:spacing w:after="0" w:line="240" w:lineRule="auto"/>
        <w:ind w:right="95"/>
        <w:jc w:val="both"/>
        <w:rPr>
          <w:rFonts w:ascii="Trebuchet MS" w:hAnsi="Trebuchet MS"/>
          <w:color w:val="244061" w:themeColor="accent1" w:themeShade="80"/>
        </w:rPr>
      </w:pPr>
      <w:r>
        <w:rPr>
          <w:rFonts w:ascii="Trebuchet MS" w:hAnsi="Trebuchet MS"/>
          <w:b/>
          <w:color w:val="244061" w:themeColor="accent1" w:themeShade="80"/>
        </w:rPr>
        <w:t>A.4</w:t>
      </w:r>
      <w:r w:rsidR="00783E5A">
        <w:rPr>
          <w:rFonts w:ascii="Trebuchet MS" w:hAnsi="Trebuchet MS"/>
          <w:b/>
          <w:color w:val="244061" w:themeColor="accent1" w:themeShade="80"/>
        </w:rPr>
        <w:t xml:space="preserve"> Asigurarea funcționării centrelor </w:t>
      </w:r>
      <w:r w:rsidR="00783E5A">
        <w:rPr>
          <w:rFonts w:ascii="Trebuchet MS" w:hAnsi="Trebuchet MS"/>
          <w:color w:val="244061" w:themeColor="accent1" w:themeShade="80"/>
        </w:rPr>
        <w:t>(activitate relevantă)</w:t>
      </w:r>
      <w:r>
        <w:rPr>
          <w:rFonts w:ascii="Trebuchet MS" w:hAnsi="Trebuchet MS"/>
          <w:color w:val="244061" w:themeColor="accent1" w:themeShade="80"/>
        </w:rPr>
        <w:t>.</w:t>
      </w:r>
    </w:p>
    <w:p w14:paraId="57A9A9E2" w14:textId="77777777" w:rsidR="00AC40C4" w:rsidRDefault="00AC40C4" w:rsidP="00882E67">
      <w:pPr>
        <w:spacing w:after="0" w:line="240" w:lineRule="auto"/>
        <w:ind w:right="95"/>
        <w:jc w:val="both"/>
        <w:rPr>
          <w:rFonts w:ascii="Trebuchet MS" w:hAnsi="Trebuchet MS"/>
          <w:color w:val="244061" w:themeColor="accent1" w:themeShade="80"/>
        </w:rPr>
      </w:pPr>
    </w:p>
    <w:p w14:paraId="22E72CC1" w14:textId="419B7200" w:rsidR="00AC40C4" w:rsidRDefault="00AC40C4" w:rsidP="00AC40C4">
      <w:pPr>
        <w:autoSpaceDE w:val="0"/>
        <w:autoSpaceDN w:val="0"/>
        <w:adjustRightInd w:val="0"/>
        <w:spacing w:after="0" w:line="240" w:lineRule="auto"/>
        <w:ind w:firstLine="708"/>
        <w:jc w:val="both"/>
        <w:rPr>
          <w:rFonts w:ascii="Trebuchet MS" w:hAnsi="Trebuchet MS"/>
          <w:color w:val="244061" w:themeColor="accent1" w:themeShade="80"/>
        </w:rPr>
      </w:pPr>
      <w:r w:rsidRPr="00AC40C4">
        <w:rPr>
          <w:rFonts w:ascii="Trebuchet MS" w:hAnsi="Trebuchet MS"/>
          <w:color w:val="244061" w:themeColor="accent1" w:themeShade="80"/>
        </w:rPr>
        <w:t>Centrele existente și nou înființate urmare a finanțării, inclusiv prin POC pot deveni centre de cunoaștere comunitară, centre de resurse pentru</w:t>
      </w:r>
      <w:r>
        <w:rPr>
          <w:rFonts w:ascii="Trebuchet MS" w:hAnsi="Trebuchet MS"/>
          <w:color w:val="244061" w:themeColor="accent1" w:themeShade="80"/>
        </w:rPr>
        <w:t xml:space="preserve"> </w:t>
      </w:r>
      <w:r w:rsidRPr="00AC40C4">
        <w:rPr>
          <w:rFonts w:ascii="Trebuchet MS" w:hAnsi="Trebuchet MS"/>
          <w:color w:val="244061" w:themeColor="accent1" w:themeShade="80"/>
        </w:rPr>
        <w:t>dezvoltarea de noi proiecte, implementare, monitorizare și evaluare care oferă o gamă diversificată de servicii electronice și</w:t>
      </w:r>
      <w:r>
        <w:rPr>
          <w:rFonts w:ascii="Trebuchet MS" w:hAnsi="Trebuchet MS"/>
          <w:color w:val="244061" w:themeColor="accent1" w:themeShade="80"/>
        </w:rPr>
        <w:t xml:space="preserve"> acces rapid la surse </w:t>
      </w:r>
      <w:r w:rsidRPr="00AC40C4">
        <w:rPr>
          <w:rFonts w:ascii="Trebuchet MS" w:hAnsi="Trebuchet MS"/>
          <w:color w:val="244061" w:themeColor="accent1" w:themeShade="80"/>
        </w:rPr>
        <w:t>multiple de informație etc.</w:t>
      </w:r>
    </w:p>
    <w:p w14:paraId="28310A4F" w14:textId="7C654067" w:rsidR="00666AFD" w:rsidRDefault="00666AFD" w:rsidP="00AC40C4">
      <w:pPr>
        <w:autoSpaceDE w:val="0"/>
        <w:autoSpaceDN w:val="0"/>
        <w:adjustRightInd w:val="0"/>
        <w:spacing w:after="0" w:line="240" w:lineRule="auto"/>
        <w:ind w:firstLine="708"/>
        <w:jc w:val="both"/>
        <w:rPr>
          <w:rFonts w:ascii="Trebuchet MS" w:hAnsi="Trebuchet MS"/>
          <w:color w:val="244061" w:themeColor="accent1" w:themeShade="80"/>
        </w:rPr>
      </w:pPr>
      <w:r>
        <w:rPr>
          <w:rFonts w:ascii="Trebuchet MS" w:hAnsi="Trebuchet MS"/>
          <w:color w:val="244061" w:themeColor="accent1" w:themeShade="80"/>
        </w:rPr>
        <w:t>În cadrul acestei activități pot fi derulate inclusiv activități ce vizează dezvoltarea competențelor profesionale a personalului din centre prin participarea acestor persoane la cursuri de formare profesională autorizată ANC.</w:t>
      </w:r>
    </w:p>
    <w:p w14:paraId="037151EE" w14:textId="77777777" w:rsidR="00AC40C4" w:rsidRDefault="00AC40C4" w:rsidP="00AC40C4">
      <w:pPr>
        <w:autoSpaceDE w:val="0"/>
        <w:autoSpaceDN w:val="0"/>
        <w:adjustRightInd w:val="0"/>
        <w:spacing w:after="0" w:line="240" w:lineRule="auto"/>
        <w:jc w:val="both"/>
        <w:rPr>
          <w:rFonts w:ascii="Trebuchet MS" w:hAnsi="Trebuchet MS"/>
          <w:color w:val="244061" w:themeColor="accent1" w:themeShade="80"/>
        </w:rPr>
      </w:pPr>
    </w:p>
    <w:p w14:paraId="2D60C877" w14:textId="2CA3F075" w:rsidR="00AC40C4" w:rsidRPr="00AC40C4" w:rsidRDefault="009F52F4" w:rsidP="00AC40C4">
      <w:pPr>
        <w:autoSpaceDE w:val="0"/>
        <w:autoSpaceDN w:val="0"/>
        <w:adjustRightInd w:val="0"/>
        <w:spacing w:after="0" w:line="240" w:lineRule="auto"/>
        <w:jc w:val="both"/>
        <w:rPr>
          <w:rFonts w:ascii="Trebuchet MS" w:hAnsi="Trebuchet MS"/>
          <w:color w:val="244061" w:themeColor="accent1" w:themeShade="80"/>
        </w:rPr>
      </w:pPr>
      <w:r>
        <w:rPr>
          <w:rFonts w:ascii="Trebuchet MS" w:hAnsi="Trebuchet MS"/>
          <w:b/>
          <w:color w:val="244061" w:themeColor="accent1" w:themeShade="80"/>
        </w:rPr>
        <w:t>A.5</w:t>
      </w:r>
      <w:r w:rsidR="00AC40C4" w:rsidRPr="00AC40C4">
        <w:rPr>
          <w:rFonts w:ascii="Trebuchet MS" w:hAnsi="Trebuchet MS"/>
          <w:b/>
          <w:color w:val="244061" w:themeColor="accent1" w:themeShade="80"/>
        </w:rPr>
        <w:t xml:space="preserve"> Alte acțiuni care vizează alfabetizarea digitală a populației de comunitățile dezavantajate</w:t>
      </w:r>
      <w:r w:rsidR="00AC40C4">
        <w:rPr>
          <w:rFonts w:ascii="Trebuchet MS" w:hAnsi="Trebuchet MS"/>
          <w:b/>
          <w:color w:val="244061" w:themeColor="accent1" w:themeShade="80"/>
        </w:rPr>
        <w:t xml:space="preserve"> </w:t>
      </w:r>
      <w:r w:rsidR="00AC40C4">
        <w:rPr>
          <w:rFonts w:ascii="Trebuchet MS" w:hAnsi="Trebuchet MS"/>
          <w:color w:val="244061" w:themeColor="accent1" w:themeShade="80"/>
        </w:rPr>
        <w:t>(activitate relevantă)</w:t>
      </w:r>
      <w:r>
        <w:rPr>
          <w:rFonts w:ascii="Trebuchet MS" w:hAnsi="Trebuchet MS"/>
          <w:color w:val="244061" w:themeColor="accent1" w:themeShade="80"/>
        </w:rPr>
        <w:t>.</w:t>
      </w:r>
    </w:p>
    <w:p w14:paraId="51B45562" w14:textId="77777777" w:rsidR="00087352" w:rsidRDefault="00087352" w:rsidP="004118A6">
      <w:pPr>
        <w:spacing w:after="0" w:line="240" w:lineRule="auto"/>
        <w:ind w:right="95"/>
        <w:jc w:val="both"/>
        <w:rPr>
          <w:rFonts w:ascii="Trebuchet MS" w:hAnsi="Trebuchet MS"/>
          <w:color w:val="244061" w:themeColor="accent1" w:themeShade="80"/>
        </w:rPr>
      </w:pPr>
    </w:p>
    <w:p w14:paraId="2C2728F1" w14:textId="77777777" w:rsidR="004118A6" w:rsidRPr="00AC40C4" w:rsidRDefault="004118A6" w:rsidP="004118A6">
      <w:pPr>
        <w:spacing w:after="0" w:line="240" w:lineRule="auto"/>
        <w:ind w:right="95"/>
        <w:jc w:val="both"/>
        <w:rPr>
          <w:rFonts w:ascii="Trebuchet MS" w:hAnsi="Trebuchet MS" w:cs="Calibri"/>
          <w:i/>
          <w:color w:val="244061" w:themeColor="accent1" w:themeShade="80"/>
        </w:rPr>
      </w:pPr>
      <w:r w:rsidRPr="00AC40C4">
        <w:rPr>
          <w:rFonts w:ascii="Trebuchet MS" w:hAnsi="Trebuchet MS" w:cs="Calibri"/>
          <w:b/>
          <w:i/>
          <w:color w:val="244061" w:themeColor="accent1" w:themeShade="80"/>
        </w:rPr>
        <w:t>NB</w:t>
      </w:r>
      <w:r w:rsidRPr="00AC40C4">
        <w:rPr>
          <w:rFonts w:ascii="Trebuchet MS" w:hAnsi="Trebuchet MS" w:cs="Calibri"/>
          <w:i/>
          <w:color w:val="244061" w:themeColor="accent1" w:themeShade="80"/>
        </w:rPr>
        <w:t xml:space="preserve"> acordarea finanțării va fi condiționată de asumarea responsabilității pentru asigurarea sustenabilității serviciilor dezvoltate, după  finalizarea sprijinului FSE.</w:t>
      </w:r>
    </w:p>
    <w:p w14:paraId="755A5D72" w14:textId="77777777" w:rsidR="004118A6" w:rsidRPr="000B055D" w:rsidRDefault="004118A6" w:rsidP="004118A6">
      <w:pPr>
        <w:spacing w:after="0" w:line="240" w:lineRule="auto"/>
        <w:ind w:right="95"/>
        <w:jc w:val="both"/>
        <w:rPr>
          <w:rFonts w:ascii="Trebuchet MS" w:hAnsi="Trebuchet MS"/>
          <w:b/>
          <w:color w:val="244061" w:themeColor="accent1" w:themeShade="80"/>
          <w:highlight w:val="yellow"/>
        </w:rPr>
      </w:pPr>
    </w:p>
    <w:p w14:paraId="26BFCB96" w14:textId="76946B9D" w:rsidR="004118A6" w:rsidRPr="00AC40C4" w:rsidRDefault="00AC40C4" w:rsidP="004118A6">
      <w:pPr>
        <w:spacing w:after="0" w:line="240" w:lineRule="auto"/>
        <w:ind w:right="95"/>
        <w:jc w:val="both"/>
        <w:rPr>
          <w:rFonts w:ascii="Trebuchet MS" w:hAnsi="Trebuchet MS"/>
          <w:b/>
          <w:color w:val="244061" w:themeColor="accent1" w:themeShade="80"/>
        </w:rPr>
      </w:pPr>
      <w:r w:rsidRPr="00AC40C4">
        <w:rPr>
          <w:rFonts w:ascii="Trebuchet MS" w:hAnsi="Trebuchet MS"/>
          <w:b/>
          <w:color w:val="244061" w:themeColor="accent1" w:themeShade="80"/>
        </w:rPr>
        <w:lastRenderedPageBreak/>
        <w:t>Centrele</w:t>
      </w:r>
      <w:r w:rsidR="004118A6" w:rsidRPr="00AC40C4">
        <w:rPr>
          <w:rFonts w:ascii="Trebuchet MS" w:hAnsi="Trebuchet MS"/>
          <w:b/>
          <w:color w:val="244061" w:themeColor="accent1" w:themeShade="80"/>
        </w:rPr>
        <w:t xml:space="preserve"> înființate sau dezvoltate prin proiect trebuie să funcționeze minimum 24 de luni pe perioada implementării proiectului și minimum </w:t>
      </w:r>
      <w:r w:rsidR="0079236C" w:rsidRPr="00AC40C4">
        <w:rPr>
          <w:rFonts w:ascii="Trebuchet MS" w:hAnsi="Trebuchet MS"/>
          <w:b/>
          <w:color w:val="244061" w:themeColor="accent1" w:themeShade="80"/>
        </w:rPr>
        <w:t>24</w:t>
      </w:r>
      <w:r w:rsidR="004118A6" w:rsidRPr="00AC40C4">
        <w:rPr>
          <w:rFonts w:ascii="Trebuchet MS" w:hAnsi="Trebuchet MS"/>
          <w:b/>
          <w:color w:val="244061" w:themeColor="accent1" w:themeShade="80"/>
        </w:rPr>
        <w:t xml:space="preserve"> luni dupa data de finalizare a proiectului - perioadă de sustenabilitate (criteriu de eligibilitate).</w:t>
      </w:r>
    </w:p>
    <w:p w14:paraId="02161B27" w14:textId="77777777" w:rsidR="000B3C18" w:rsidRDefault="000B3C18" w:rsidP="0003137F">
      <w:pPr>
        <w:jc w:val="both"/>
        <w:rPr>
          <w:rFonts w:ascii="Trebuchet MS" w:hAnsi="Trebuchet MS"/>
          <w:color w:val="244061" w:themeColor="accent1" w:themeShade="80"/>
        </w:rPr>
      </w:pPr>
    </w:p>
    <w:p w14:paraId="1CCF70AE" w14:textId="497578A5" w:rsidR="0003137F" w:rsidRPr="003F2CAF" w:rsidRDefault="00735AE3" w:rsidP="0003137F">
      <w:pPr>
        <w:jc w:val="both"/>
        <w:rPr>
          <w:rFonts w:ascii="Trebuchet MS" w:hAnsi="Trebuchet MS"/>
          <w:color w:val="244061" w:themeColor="accent1" w:themeShade="80"/>
        </w:rPr>
      </w:pPr>
      <w:r w:rsidRPr="00AC40C4">
        <w:rPr>
          <w:rFonts w:ascii="Trebuchet MS" w:hAnsi="Trebuchet MS"/>
          <w:color w:val="244061" w:themeColor="accent1" w:themeShade="80"/>
        </w:rPr>
        <w:t xml:space="preserve">In acest scop solicitantul va semna o Declarație pe propria răspundere privind asumarea responsabilității pentru asigurarea sustenabilității măsurilor sprijinite </w:t>
      </w:r>
      <w:r w:rsidRPr="008A651D">
        <w:rPr>
          <w:rFonts w:ascii="Trebuchet MS" w:hAnsi="Trebuchet MS"/>
          <w:color w:val="244061" w:themeColor="accent1" w:themeShade="80"/>
        </w:rPr>
        <w:t xml:space="preserve">(Anexa </w:t>
      </w:r>
      <w:r w:rsidR="000B3C18">
        <w:rPr>
          <w:rFonts w:ascii="Trebuchet MS" w:hAnsi="Trebuchet MS"/>
          <w:color w:val="244061" w:themeColor="accent1" w:themeShade="80"/>
        </w:rPr>
        <w:t>4</w:t>
      </w:r>
      <w:r w:rsidRPr="00AC40C4">
        <w:rPr>
          <w:rFonts w:ascii="Trebuchet MS" w:hAnsi="Trebuchet MS"/>
          <w:color w:val="244061" w:themeColor="accent1" w:themeShade="80"/>
        </w:rPr>
        <w:t xml:space="preserve"> la prezentul Ghidul Solicitantului – Conditii Specifice)</w:t>
      </w:r>
      <w:r w:rsidR="0003137F" w:rsidRPr="00AC40C4">
        <w:rPr>
          <w:rFonts w:ascii="Trebuchet MS" w:hAnsi="Trebuchet MS"/>
          <w:color w:val="244061" w:themeColor="accent1" w:themeShade="80"/>
        </w:rPr>
        <w:t>,</w:t>
      </w:r>
      <w:r w:rsidR="0003137F" w:rsidRPr="00AC40C4">
        <w:rPr>
          <w:color w:val="244061" w:themeColor="accent1" w:themeShade="80"/>
        </w:rPr>
        <w:t xml:space="preserve"> </w:t>
      </w:r>
      <w:r w:rsidR="0003137F" w:rsidRPr="00AC40C4">
        <w:rPr>
          <w:rFonts w:ascii="Trebuchet MS" w:hAnsi="Trebuchet MS"/>
          <w:color w:val="244061" w:themeColor="accent1" w:themeShade="80"/>
        </w:rPr>
        <w:t>declaratie prin care solicitantul isi asuma intreaga responsabilitate pentru asigurarea sustenabilitatii proiectului.</w:t>
      </w:r>
    </w:p>
    <w:p w14:paraId="6F6048B6" w14:textId="77777777" w:rsidR="007B3C8B" w:rsidRPr="003F2CAF" w:rsidRDefault="007B3C8B" w:rsidP="007B3C8B">
      <w:pPr>
        <w:pStyle w:val="Titlu3"/>
        <w:spacing w:before="0" w:after="120"/>
        <w:jc w:val="both"/>
        <w:rPr>
          <w:rFonts w:ascii="Trebuchet MS" w:hAnsi="Trebuchet MS" w:cs="font202"/>
          <w:b/>
          <w:color w:val="244061" w:themeColor="accent1" w:themeShade="80"/>
          <w:sz w:val="22"/>
          <w:szCs w:val="22"/>
          <w:lang w:eastAsia="ar-SA"/>
        </w:rPr>
      </w:pPr>
      <w:bookmarkStart w:id="7" w:name="_Toc515904685"/>
      <w:r w:rsidRPr="003F2CAF">
        <w:rPr>
          <w:rFonts w:ascii="Trebuchet MS" w:hAnsi="Trebuchet MS" w:cs="font202"/>
          <w:b/>
          <w:color w:val="244061" w:themeColor="accent1" w:themeShade="80"/>
          <w:sz w:val="22"/>
          <w:szCs w:val="22"/>
          <w:lang w:eastAsia="ar-SA"/>
        </w:rPr>
        <w:t>1.4.1. Teme secundare FSE</w:t>
      </w:r>
      <w:bookmarkEnd w:id="7"/>
    </w:p>
    <w:p w14:paraId="5BD26720" w14:textId="77777777" w:rsidR="00720310" w:rsidRPr="003F2CAF" w:rsidRDefault="00720310" w:rsidP="007B3C8B">
      <w:pPr>
        <w:autoSpaceDE w:val="0"/>
        <w:autoSpaceDN w:val="0"/>
        <w:adjustRightInd w:val="0"/>
        <w:spacing w:after="0" w:line="240" w:lineRule="auto"/>
        <w:jc w:val="both"/>
        <w:rPr>
          <w:rFonts w:ascii="Trebuchet MS" w:hAnsi="Trebuchet MS" w:cs="Calibri"/>
          <w:color w:val="244061" w:themeColor="accent1" w:themeShade="80"/>
        </w:rPr>
      </w:pPr>
    </w:p>
    <w:p w14:paraId="31CB1DF4" w14:textId="1C20433E" w:rsidR="007B3C8B" w:rsidRPr="003F2CAF" w:rsidRDefault="007B3C8B" w:rsidP="007B3C8B">
      <w:pPr>
        <w:autoSpaceDE w:val="0"/>
        <w:autoSpaceDN w:val="0"/>
        <w:adjustRightInd w:val="0"/>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În c</w:t>
      </w:r>
      <w:r w:rsidR="00AC40C4">
        <w:rPr>
          <w:rFonts w:ascii="Trebuchet MS" w:hAnsi="Trebuchet MS" w:cs="Calibri"/>
          <w:color w:val="244061" w:themeColor="accent1" w:themeShade="80"/>
        </w:rPr>
        <w:t>adrul Axei Prioritare 4/ PI 9.ii</w:t>
      </w:r>
      <w:r w:rsidRPr="003F2CAF">
        <w:rPr>
          <w:rFonts w:ascii="Trebuchet MS" w:hAnsi="Trebuchet MS" w:cs="Calibri"/>
          <w:color w:val="244061" w:themeColor="accent1" w:themeShade="80"/>
        </w:rPr>
        <w:t xml:space="preserve"> sunt vizate temele secundare prezentate în tabelul de mai jos.</w:t>
      </w:r>
    </w:p>
    <w:p w14:paraId="5848DF9F" w14:textId="77777777" w:rsidR="007B3C8B" w:rsidRPr="003F2CAF" w:rsidRDefault="007B3C8B" w:rsidP="007B3C8B">
      <w:pPr>
        <w:autoSpaceDE w:val="0"/>
        <w:autoSpaceDN w:val="0"/>
        <w:adjustRightInd w:val="0"/>
        <w:spacing w:after="0" w:line="240" w:lineRule="auto"/>
        <w:jc w:val="both"/>
        <w:rPr>
          <w:rFonts w:ascii="Trebuchet MS" w:hAnsi="Trebuchet MS" w:cs="Calibri"/>
          <w:color w:val="244061" w:themeColor="accent1" w:themeShade="80"/>
        </w:rPr>
      </w:pPr>
    </w:p>
    <w:p w14:paraId="7EB7C9A0" w14:textId="77777777" w:rsidR="007B3C8B" w:rsidRPr="003F2CAF" w:rsidRDefault="007B3C8B" w:rsidP="007B3C8B">
      <w:pPr>
        <w:autoSpaceDE w:val="0"/>
        <w:autoSpaceDN w:val="0"/>
        <w:adjustRightInd w:val="0"/>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Propunerile de proiecte vor trebui să evidențieze în secțiunea relevantă (tema secundară vizată) în ce constă contribuția proiectului la o anumită temă secundară, precum și costul estimat al respectivelor măsuri.</w:t>
      </w:r>
    </w:p>
    <w:p w14:paraId="6BBEEA6C" w14:textId="77777777" w:rsidR="007B3C8B" w:rsidRPr="003F2CAF" w:rsidRDefault="007B3C8B" w:rsidP="007B3C8B">
      <w:pPr>
        <w:autoSpaceDE w:val="0"/>
        <w:autoSpaceDN w:val="0"/>
        <w:adjustRightInd w:val="0"/>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 xml:space="preserve"> </w:t>
      </w:r>
    </w:p>
    <w:p w14:paraId="16340F46" w14:textId="77777777" w:rsidR="007B3C8B" w:rsidRPr="003F2CAF" w:rsidRDefault="007B3C8B" w:rsidP="007B3C8B">
      <w:pPr>
        <w:autoSpaceDE w:val="0"/>
        <w:autoSpaceDN w:val="0"/>
        <w:adjustRightInd w:val="0"/>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Alocările din tabelul de mai jos reprezintă alocări indicative la nivelul Axei Prioritare 4. Prin urmare, în cadrul cererii de finanțare se vor evidenția sumele calculate pentru măsurile care vizează teme secundare relevante pentru proiect.</w:t>
      </w:r>
    </w:p>
    <w:p w14:paraId="663AA268" w14:textId="77777777" w:rsidR="007B3C8B" w:rsidRPr="003F2CAF" w:rsidRDefault="007B3C8B" w:rsidP="007B3C8B">
      <w:pPr>
        <w:autoSpaceDE w:val="0"/>
        <w:autoSpaceDN w:val="0"/>
        <w:adjustRightInd w:val="0"/>
        <w:spacing w:after="0" w:line="240" w:lineRule="auto"/>
        <w:jc w:val="both"/>
        <w:rPr>
          <w:rFonts w:ascii="Trebuchet MS" w:hAnsi="Trebuchet MS" w:cs="Calibri"/>
          <w:color w:val="244061" w:themeColor="accent1" w:themeShade="80"/>
        </w:rPr>
      </w:pPr>
    </w:p>
    <w:p w14:paraId="72754F89" w14:textId="77777777" w:rsidR="007B3C8B" w:rsidRPr="003F2CAF" w:rsidRDefault="007B3C8B" w:rsidP="007B3C8B">
      <w:pPr>
        <w:autoSpaceDE w:val="0"/>
        <w:autoSpaceDN w:val="0"/>
        <w:adjustRightInd w:val="0"/>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Procentele din tabelul de mai jos reprezintă ponderi din totalul alocărilor aferente temelor secundare la nivel de axă prioritară/ PI.</w:t>
      </w:r>
    </w:p>
    <w:p w14:paraId="19794038" w14:textId="77777777" w:rsidR="00615586" w:rsidRPr="003F2CAF" w:rsidRDefault="00615586" w:rsidP="003A1221">
      <w:pPr>
        <w:autoSpaceDE w:val="0"/>
        <w:autoSpaceDN w:val="0"/>
        <w:adjustRightInd w:val="0"/>
        <w:spacing w:after="0" w:line="240" w:lineRule="auto"/>
        <w:jc w:val="both"/>
        <w:rPr>
          <w:rFonts w:ascii="Trebuchet MS" w:hAnsi="Trebuchet MS" w:cs="Calibri,Bold"/>
          <w:b/>
          <w:bCs/>
          <w:color w:val="244061" w:themeColor="accent1" w:themeShade="80"/>
        </w:rPr>
      </w:pPr>
      <w:bookmarkStart w:id="8" w:name="_Toc4235965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2002"/>
      </w:tblGrid>
      <w:tr w:rsidR="003F2CAF" w:rsidRPr="003F2CAF" w14:paraId="27FD428D" w14:textId="77777777" w:rsidTr="00D316AE">
        <w:trPr>
          <w:tblHeader/>
          <w:jc w:val="center"/>
        </w:trPr>
        <w:tc>
          <w:tcPr>
            <w:tcW w:w="3960" w:type="pct"/>
            <w:shd w:val="clear" w:color="auto" w:fill="EEECE1"/>
          </w:tcPr>
          <w:p w14:paraId="5BA16B26" w14:textId="77777777" w:rsidR="00615586" w:rsidRPr="003F2CAF"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color w:val="244061" w:themeColor="accent1" w:themeShade="80"/>
                <w:kern w:val="2"/>
                <w:lang w:eastAsia="en-GB"/>
              </w:rPr>
            </w:pPr>
            <w:r w:rsidRPr="003F2CAF">
              <w:rPr>
                <w:rFonts w:ascii="Trebuchet MS" w:hAnsi="Trebuchet MS"/>
                <w:color w:val="244061" w:themeColor="accent1" w:themeShade="80"/>
              </w:rPr>
              <w:t>Tema secundară</w:t>
            </w:r>
          </w:p>
        </w:tc>
        <w:tc>
          <w:tcPr>
            <w:tcW w:w="1040" w:type="pct"/>
            <w:shd w:val="clear" w:color="auto" w:fill="EEECE1"/>
          </w:tcPr>
          <w:p w14:paraId="5A988398" w14:textId="77777777" w:rsidR="00615586" w:rsidRPr="003F2CAF"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color w:val="244061" w:themeColor="accent1" w:themeShade="80"/>
                <w:lang w:eastAsia="ar-SA"/>
              </w:rPr>
            </w:pPr>
            <w:r w:rsidRPr="003F2CAF">
              <w:rPr>
                <w:rFonts w:ascii="Trebuchet MS" w:hAnsi="Trebuchet MS"/>
                <w:color w:val="244061" w:themeColor="accent1" w:themeShade="80"/>
              </w:rPr>
              <w:t>Pondere minimă pe proiect</w:t>
            </w:r>
          </w:p>
        </w:tc>
      </w:tr>
      <w:tr w:rsidR="003F2CAF" w:rsidRPr="003F2CAF" w14:paraId="2803E848" w14:textId="77777777" w:rsidTr="00D316AE">
        <w:trPr>
          <w:jc w:val="center"/>
        </w:trPr>
        <w:tc>
          <w:tcPr>
            <w:tcW w:w="3960" w:type="pct"/>
          </w:tcPr>
          <w:p w14:paraId="39EED704" w14:textId="77777777" w:rsidR="00615586" w:rsidRPr="003F2CAF"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color w:val="244061" w:themeColor="accent1" w:themeShade="80"/>
                <w:kern w:val="2"/>
                <w:lang w:eastAsia="en-GB"/>
              </w:rPr>
            </w:pPr>
            <w:r w:rsidRPr="003F2CAF">
              <w:rPr>
                <w:rFonts w:ascii="Trebuchet MS" w:hAnsi="Trebuchet MS"/>
                <w:color w:val="244061" w:themeColor="accent1" w:themeShade="80"/>
              </w:rPr>
              <w:t>01. Sprijinirea tranziției către o economie cu emisii scăzute de dioxid de carbon și eficientă din punctul de vedere al utilizării resurselor.</w:t>
            </w:r>
          </w:p>
        </w:tc>
        <w:tc>
          <w:tcPr>
            <w:tcW w:w="1040" w:type="pct"/>
          </w:tcPr>
          <w:p w14:paraId="1ABB8C59" w14:textId="77777777" w:rsidR="00615586" w:rsidRPr="003F2CAF"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color w:val="244061" w:themeColor="accent1" w:themeShade="80"/>
                <w:kern w:val="2"/>
                <w:lang w:eastAsia="en-GB"/>
              </w:rPr>
            </w:pPr>
            <w:r w:rsidRPr="003F2CAF">
              <w:rPr>
                <w:rFonts w:ascii="Trebuchet MS" w:hAnsi="Trebuchet MS"/>
                <w:color w:val="244061" w:themeColor="accent1" w:themeShade="80"/>
              </w:rPr>
              <w:t>2%</w:t>
            </w:r>
          </w:p>
        </w:tc>
      </w:tr>
      <w:tr w:rsidR="003F2CAF" w:rsidRPr="003F2CAF" w14:paraId="343DC756" w14:textId="77777777" w:rsidTr="00D316AE">
        <w:trPr>
          <w:jc w:val="center"/>
        </w:trPr>
        <w:tc>
          <w:tcPr>
            <w:tcW w:w="3960" w:type="pct"/>
          </w:tcPr>
          <w:p w14:paraId="38F2E39B" w14:textId="77777777" w:rsidR="00615586" w:rsidRPr="003F2CAF"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color w:val="244061" w:themeColor="accent1" w:themeShade="80"/>
                <w:kern w:val="2"/>
                <w:lang w:eastAsia="en-GB"/>
              </w:rPr>
            </w:pPr>
            <w:r w:rsidRPr="003F2CAF">
              <w:rPr>
                <w:rFonts w:ascii="Trebuchet MS" w:hAnsi="Trebuchet MS"/>
                <w:color w:val="244061" w:themeColor="accent1" w:themeShade="80"/>
              </w:rPr>
              <w:t>02. Inovare socială</w:t>
            </w:r>
          </w:p>
        </w:tc>
        <w:tc>
          <w:tcPr>
            <w:tcW w:w="1040" w:type="pct"/>
          </w:tcPr>
          <w:p w14:paraId="591275CB" w14:textId="77777777" w:rsidR="00615586" w:rsidRPr="003F2CAF"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b/>
                <w:color w:val="244061" w:themeColor="accent1" w:themeShade="80"/>
                <w:kern w:val="2"/>
                <w:lang w:eastAsia="en-GB"/>
              </w:rPr>
            </w:pPr>
            <w:r w:rsidRPr="003F2CAF">
              <w:rPr>
                <w:rFonts w:ascii="Trebuchet MS" w:hAnsi="Trebuchet MS"/>
                <w:color w:val="244061" w:themeColor="accent1" w:themeShade="80"/>
              </w:rPr>
              <w:t>5%</w:t>
            </w:r>
          </w:p>
        </w:tc>
      </w:tr>
      <w:tr w:rsidR="00B46B6E" w:rsidRPr="003F2CAF" w14:paraId="75246E8E" w14:textId="77777777" w:rsidTr="00D316AE">
        <w:trPr>
          <w:jc w:val="center"/>
        </w:trPr>
        <w:tc>
          <w:tcPr>
            <w:tcW w:w="3960" w:type="pct"/>
          </w:tcPr>
          <w:p w14:paraId="4114F8DF" w14:textId="77777777" w:rsidR="00615586" w:rsidRPr="003F2CAF" w:rsidRDefault="00615586" w:rsidP="00615586">
            <w:pPr>
              <w:widowControl w:val="0"/>
              <w:suppressAutoHyphens/>
              <w:autoSpaceDE w:val="0"/>
              <w:autoSpaceDN w:val="0"/>
              <w:adjustRightInd w:val="0"/>
              <w:spacing w:before="120" w:after="120" w:line="240" w:lineRule="auto"/>
              <w:ind w:right="95"/>
              <w:jc w:val="both"/>
              <w:rPr>
                <w:rFonts w:ascii="Trebuchet MS" w:hAnsi="Trebuchet MS" w:cs="Calibri"/>
                <w:color w:val="244061" w:themeColor="accent1" w:themeShade="80"/>
                <w:lang w:eastAsia="ar-SA"/>
              </w:rPr>
            </w:pPr>
            <w:r w:rsidRPr="003F2CAF">
              <w:rPr>
                <w:rFonts w:ascii="Trebuchet MS" w:hAnsi="Trebuchet MS"/>
                <w:color w:val="244061" w:themeColor="accent1" w:themeShade="80"/>
              </w:rPr>
              <w:t>06. Nediscriminare</w:t>
            </w:r>
          </w:p>
        </w:tc>
        <w:tc>
          <w:tcPr>
            <w:tcW w:w="1040" w:type="pct"/>
          </w:tcPr>
          <w:p w14:paraId="5C9C598D" w14:textId="19CEAF92" w:rsidR="00615586" w:rsidRPr="003F2CAF" w:rsidRDefault="00AC40C4" w:rsidP="00615586">
            <w:pPr>
              <w:widowControl w:val="0"/>
              <w:suppressAutoHyphens/>
              <w:autoSpaceDE w:val="0"/>
              <w:autoSpaceDN w:val="0"/>
              <w:adjustRightInd w:val="0"/>
              <w:spacing w:before="120" w:after="120" w:line="240" w:lineRule="auto"/>
              <w:ind w:right="95"/>
              <w:jc w:val="both"/>
              <w:rPr>
                <w:rFonts w:ascii="Trebuchet MS" w:hAnsi="Trebuchet MS" w:cs="Calibri"/>
                <w:b/>
                <w:color w:val="244061" w:themeColor="accent1" w:themeShade="80"/>
                <w:kern w:val="2"/>
                <w:lang w:eastAsia="en-GB"/>
              </w:rPr>
            </w:pPr>
            <w:r>
              <w:rPr>
                <w:rFonts w:ascii="Trebuchet MS" w:hAnsi="Trebuchet MS"/>
                <w:color w:val="244061" w:themeColor="accent1" w:themeShade="80"/>
              </w:rPr>
              <w:t>5</w:t>
            </w:r>
            <w:r w:rsidR="00615586" w:rsidRPr="003F2CAF">
              <w:rPr>
                <w:rFonts w:ascii="Trebuchet MS" w:hAnsi="Trebuchet MS"/>
                <w:color w:val="244061" w:themeColor="accent1" w:themeShade="80"/>
              </w:rPr>
              <w:t>%</w:t>
            </w:r>
          </w:p>
        </w:tc>
      </w:tr>
    </w:tbl>
    <w:p w14:paraId="11B232DA" w14:textId="77777777" w:rsidR="000C44A2" w:rsidRPr="003F2CAF" w:rsidRDefault="000C44A2" w:rsidP="000C44A2">
      <w:pPr>
        <w:autoSpaceDE w:val="0"/>
        <w:autoSpaceDN w:val="0"/>
        <w:adjustRightInd w:val="0"/>
        <w:spacing w:after="0" w:line="240" w:lineRule="auto"/>
        <w:jc w:val="both"/>
        <w:rPr>
          <w:rFonts w:ascii="Trebuchet MS" w:hAnsi="Trebuchet MS" w:cs="Calibri"/>
          <w:color w:val="244061" w:themeColor="accent1" w:themeShade="80"/>
        </w:rPr>
      </w:pPr>
    </w:p>
    <w:p w14:paraId="7C559302" w14:textId="77777777" w:rsidR="000C44A2" w:rsidRPr="003F2CAF" w:rsidRDefault="000C44A2" w:rsidP="000C44A2">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În dezvoltarea cererii de finanțare, prin anumite activități, veți viza cel puțin o temă secundară dintre cele aferente axei prioritare. Pentru respectiva temă secundară veți avea în vedere un buget care să reprezinte minim procentul indicat în tabel calculat la totalul cheltuielilor eligibile ale proiectului.</w:t>
      </w:r>
    </w:p>
    <w:p w14:paraId="79F5AE4E" w14:textId="77777777" w:rsidR="00551C40" w:rsidRPr="003F2CAF" w:rsidRDefault="00551C40" w:rsidP="00502B5D">
      <w:pPr>
        <w:spacing w:after="0" w:line="240" w:lineRule="auto"/>
        <w:rPr>
          <w:rFonts w:ascii="Trebuchet MS" w:hAnsi="Trebuchet MS"/>
          <w:color w:val="244061" w:themeColor="accent1" w:themeShade="80"/>
        </w:rPr>
      </w:pPr>
    </w:p>
    <w:p w14:paraId="612CECD5" w14:textId="77777777" w:rsidR="00FB6488" w:rsidRPr="003F2CAF" w:rsidRDefault="00FB6488" w:rsidP="00502B5D">
      <w:pPr>
        <w:spacing w:after="0" w:line="240" w:lineRule="auto"/>
        <w:rPr>
          <w:rFonts w:ascii="Trebuchet MS" w:hAnsi="Trebuchet MS"/>
          <w:b/>
          <w:color w:val="244061" w:themeColor="accent1" w:themeShade="80"/>
        </w:rPr>
      </w:pPr>
      <w:r w:rsidRPr="003F2CAF">
        <w:rPr>
          <w:rFonts w:ascii="Trebuchet MS" w:hAnsi="Trebuchet MS"/>
          <w:b/>
          <w:color w:val="244061" w:themeColor="accent1" w:themeShade="80"/>
        </w:rPr>
        <w:t>Aspecte privind inovarea socială</w:t>
      </w:r>
    </w:p>
    <w:p w14:paraId="13868305" w14:textId="511311A8" w:rsidR="000244F0" w:rsidRPr="003F2CAF" w:rsidRDefault="000244F0" w:rsidP="000244F0">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b/>
          <w:color w:val="244061" w:themeColor="accent1" w:themeShade="80"/>
          <w:lang w:eastAsia="ar-SA"/>
        </w:rPr>
        <w:t>Inovarea socială</w:t>
      </w:r>
      <w:r w:rsidRPr="003F2CAF">
        <w:rPr>
          <w:rFonts w:ascii="Trebuchet MS" w:eastAsia="Times New Roman" w:hAnsi="Trebuchet MS" w:cs="PF Square Sans Pro Medium"/>
          <w:color w:val="244061" w:themeColor="accent1" w:themeShade="80"/>
          <w:lang w:eastAsia="ar-SA"/>
        </w:rPr>
        <w:t xml:space="preserve"> presupune dezvoltarea de idei, servicii și modele prin care pot fi mai bine abordate provocările sociale, cu participarea actorilor publici și privați, inclusiv a societății civile, cu scopul îm</w:t>
      </w:r>
      <w:r w:rsidR="006A2D12">
        <w:rPr>
          <w:rFonts w:ascii="Trebuchet MS" w:eastAsia="Times New Roman" w:hAnsi="Trebuchet MS" w:cs="PF Square Sans Pro Medium"/>
          <w:color w:val="244061" w:themeColor="accent1" w:themeShade="80"/>
          <w:lang w:eastAsia="ar-SA"/>
        </w:rPr>
        <w:t>bunătățirii serviciilor sociale</w:t>
      </w:r>
      <w:r w:rsidRPr="003F2CAF">
        <w:rPr>
          <w:rFonts w:ascii="Trebuchet MS" w:eastAsia="Times New Roman" w:hAnsi="Trebuchet MS" w:cs="PF Square Sans Pro Medium"/>
          <w:color w:val="244061" w:themeColor="accent1" w:themeShade="80"/>
          <w:lang w:eastAsia="ar-SA"/>
        </w:rPr>
        <w:t>.</w:t>
      </w:r>
    </w:p>
    <w:p w14:paraId="2A5D0FEA" w14:textId="77777777" w:rsidR="000244F0" w:rsidRPr="003F2CAF" w:rsidRDefault="000244F0" w:rsidP="000244F0">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lastRenderedPageBreak/>
        <w:t>Programul Operațional Capital Uman promovează inovarea socială, în special cu scopul de a testa, și, eventual, a implementa la scară largă soluții inovatoare, la nivel local sau regional, pentru a aborda provocările sociale.</w:t>
      </w:r>
    </w:p>
    <w:p w14:paraId="4F384738" w14:textId="77777777" w:rsidR="000244F0" w:rsidRPr="003F2CAF" w:rsidRDefault="000244F0" w:rsidP="000244F0">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Inovarea socială are o importanță deosebită mai ales în contextul inițiativelor din domeniul incluziunii sociale și a combaterii sărăciei, având în vedere faptul că acestea vizează cu prioritate comunitățile marginalizate aflate în risc de sărăcie și excluziune socială.</w:t>
      </w:r>
    </w:p>
    <w:p w14:paraId="3D110690" w14:textId="77777777" w:rsidR="000244F0" w:rsidRPr="003F2CAF" w:rsidRDefault="000244F0" w:rsidP="000244F0">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Exemple de teme de inovare socială care ar putea fi utilizate în cadrul acestui ghid al solicitantului – condiții specifice:</w:t>
      </w:r>
    </w:p>
    <w:p w14:paraId="51358646" w14:textId="3E28A810" w:rsidR="000244F0" w:rsidRPr="003F2CAF" w:rsidRDefault="000244F0" w:rsidP="00F457A6">
      <w:pPr>
        <w:pStyle w:val="Listparagraf"/>
        <w:numPr>
          <w:ilvl w:val="0"/>
          <w:numId w:val="10"/>
        </w:num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 xml:space="preserve">crearea și consolidarea de parteneriate relevante pentru </w:t>
      </w:r>
      <w:r w:rsidR="00871DF5" w:rsidRPr="003F2CAF">
        <w:rPr>
          <w:rFonts w:ascii="Trebuchet MS" w:eastAsia="Times New Roman" w:hAnsi="Trebuchet MS" w:cs="PF Square Sans Pro Medium"/>
          <w:color w:val="244061" w:themeColor="accent1" w:themeShade="80"/>
          <w:lang w:eastAsia="ar-SA"/>
        </w:rPr>
        <w:t xml:space="preserve">identificarea si </w:t>
      </w:r>
      <w:r w:rsidRPr="003F2CAF">
        <w:rPr>
          <w:rFonts w:ascii="Trebuchet MS" w:eastAsia="Times New Roman" w:hAnsi="Trebuchet MS" w:cs="PF Square Sans Pro Medium"/>
          <w:color w:val="244061" w:themeColor="accent1" w:themeShade="80"/>
          <w:lang w:eastAsia="ar-SA"/>
        </w:rPr>
        <w:t>soluționarea problemelor cu care se confruntă</w:t>
      </w:r>
      <w:r w:rsidR="008E566A" w:rsidRPr="003F2CAF">
        <w:rPr>
          <w:rFonts w:ascii="Trebuchet MS" w:eastAsia="Times New Roman" w:hAnsi="Trebuchet MS" w:cs="PF Square Sans Pro Medium"/>
          <w:color w:val="244061" w:themeColor="accent1" w:themeShade="80"/>
          <w:lang w:eastAsia="ar-SA"/>
        </w:rPr>
        <w:t xml:space="preserve"> persoanele din </w:t>
      </w:r>
      <w:r w:rsidRPr="003F2CAF">
        <w:rPr>
          <w:rFonts w:ascii="Trebuchet MS" w:eastAsia="Times New Roman" w:hAnsi="Trebuchet MS" w:cs="PF Square Sans Pro Medium"/>
          <w:color w:val="244061" w:themeColor="accent1" w:themeShade="80"/>
          <w:lang w:eastAsia="ar-SA"/>
        </w:rPr>
        <w:t xml:space="preserve">comunitățile marginalizate/ persoanele aflate în risc de sărăcie/ persoane aparținând grupurilor vulnerabile, dar și pentru identificarea unor soluții practice, viabile, inovative de a răspunde problemelor identificate, bazate inclusiv pe valorificarea de bune practici la nivel național sau din alte State Membre; </w:t>
      </w:r>
    </w:p>
    <w:p w14:paraId="0D6CFB9B" w14:textId="77777777" w:rsidR="000244F0" w:rsidRPr="003F2CAF" w:rsidRDefault="000244F0" w:rsidP="00F457A6">
      <w:pPr>
        <w:pStyle w:val="Listparagraf"/>
        <w:numPr>
          <w:ilvl w:val="0"/>
          <w:numId w:val="10"/>
        </w:num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 xml:space="preserve">metode inovative de implicare activă a membrilor comunității în operațiunile sprijinite, inclusiv pentru depășirea barierelor de ordin moral sau care țin de cutumele din societate/etnice; </w:t>
      </w:r>
    </w:p>
    <w:p w14:paraId="28FD2A6C" w14:textId="77777777" w:rsidR="000244F0" w:rsidRPr="003F2CAF" w:rsidRDefault="000244F0" w:rsidP="00F457A6">
      <w:pPr>
        <w:pStyle w:val="Listparagraf"/>
        <w:numPr>
          <w:ilvl w:val="0"/>
          <w:numId w:val="10"/>
        </w:num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metode inovative de combatere a discriminării;</w:t>
      </w:r>
    </w:p>
    <w:p w14:paraId="13514528" w14:textId="77777777" w:rsidR="000244F0" w:rsidRPr="003F2CAF" w:rsidRDefault="000244F0" w:rsidP="00F457A6">
      <w:pPr>
        <w:pStyle w:val="Listparagraf"/>
        <w:numPr>
          <w:ilvl w:val="0"/>
          <w:numId w:val="10"/>
        </w:num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 xml:space="preserve">valorificarea oportunităților locale în identificarea soluțiilor propuse; </w:t>
      </w:r>
    </w:p>
    <w:p w14:paraId="2FD6D3CB" w14:textId="77777777" w:rsidR="000244F0" w:rsidRPr="003F2CAF" w:rsidRDefault="000244F0" w:rsidP="00F457A6">
      <w:pPr>
        <w:pStyle w:val="Listparagraf"/>
        <w:numPr>
          <w:ilvl w:val="0"/>
          <w:numId w:val="10"/>
        </w:num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activități și inițiative care vizează promovarea egalității de șanse, non discriminarea etc.</w:t>
      </w:r>
    </w:p>
    <w:p w14:paraId="5F87D86E" w14:textId="77777777" w:rsidR="000C44A2" w:rsidRPr="003F2CAF" w:rsidRDefault="000244F0" w:rsidP="000C44A2">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Solicitanții și/ sau partenerii eligibili trebuie să evidențieze în formularul de aplicație dacă propunerea de proiect contribuie la inovarea socială, conform celor prezentate mai sus.</w:t>
      </w:r>
    </w:p>
    <w:p w14:paraId="7986CAF3" w14:textId="77777777" w:rsidR="00966CF1" w:rsidRPr="003F2CAF" w:rsidRDefault="00966CF1" w:rsidP="00862235">
      <w:pPr>
        <w:spacing w:after="120"/>
        <w:ind w:right="101"/>
        <w:jc w:val="both"/>
        <w:rPr>
          <w:rFonts w:ascii="Trebuchet MS" w:hAnsi="Trebuchet MS"/>
          <w:color w:val="244061" w:themeColor="accent1" w:themeShade="80"/>
          <w:lang w:eastAsia="ro-RO"/>
        </w:rPr>
      </w:pPr>
    </w:p>
    <w:p w14:paraId="4324C80F" w14:textId="77777777" w:rsidR="00FB6488" w:rsidRPr="003F2CAF" w:rsidRDefault="00FB6488" w:rsidP="00F16850">
      <w:pPr>
        <w:pStyle w:val="Titlu3"/>
        <w:rPr>
          <w:rFonts w:ascii="Trebuchet MS" w:hAnsi="Trebuchet MS"/>
          <w:b/>
          <w:color w:val="244061" w:themeColor="accent1" w:themeShade="80"/>
          <w:sz w:val="22"/>
          <w:szCs w:val="22"/>
        </w:rPr>
      </w:pPr>
      <w:bookmarkStart w:id="9" w:name="_Toc435003190"/>
      <w:bookmarkStart w:id="10" w:name="_Toc442084037"/>
      <w:bookmarkStart w:id="11" w:name="_Toc515904686"/>
      <w:r w:rsidRPr="003F2CAF">
        <w:rPr>
          <w:rFonts w:ascii="Trebuchet MS" w:hAnsi="Trebuchet MS" w:cs="font202"/>
          <w:b/>
          <w:color w:val="244061" w:themeColor="accent1" w:themeShade="80"/>
          <w:sz w:val="22"/>
          <w:szCs w:val="22"/>
          <w:lang w:eastAsia="ar-SA"/>
        </w:rPr>
        <w:t>1.</w:t>
      </w:r>
      <w:r w:rsidR="00F73302" w:rsidRPr="003F2CAF">
        <w:rPr>
          <w:rFonts w:ascii="Trebuchet MS" w:hAnsi="Trebuchet MS" w:cs="font202"/>
          <w:b/>
          <w:color w:val="244061" w:themeColor="accent1" w:themeShade="80"/>
          <w:sz w:val="22"/>
          <w:szCs w:val="22"/>
          <w:lang w:eastAsia="ar-SA"/>
        </w:rPr>
        <w:t>4.</w:t>
      </w:r>
      <w:r w:rsidR="00174500" w:rsidRPr="003F2CAF">
        <w:rPr>
          <w:rFonts w:ascii="Trebuchet MS" w:hAnsi="Trebuchet MS" w:cs="font202"/>
          <w:b/>
          <w:color w:val="244061" w:themeColor="accent1" w:themeShade="80"/>
          <w:sz w:val="22"/>
          <w:szCs w:val="22"/>
          <w:lang w:eastAsia="ar-SA"/>
        </w:rPr>
        <w:t xml:space="preserve">2 </w:t>
      </w:r>
      <w:r w:rsidRPr="003F2CAF">
        <w:rPr>
          <w:rFonts w:ascii="Trebuchet MS" w:hAnsi="Trebuchet MS" w:cs="font202"/>
          <w:b/>
          <w:color w:val="244061" w:themeColor="accent1" w:themeShade="80"/>
          <w:sz w:val="22"/>
          <w:szCs w:val="22"/>
          <w:lang w:eastAsia="ar-SA"/>
        </w:rPr>
        <w:t>Teme orizontale</w:t>
      </w:r>
      <w:bookmarkEnd w:id="8"/>
      <w:bookmarkEnd w:id="9"/>
      <w:bookmarkEnd w:id="10"/>
      <w:bookmarkEnd w:id="11"/>
      <w:r w:rsidRPr="003F2CAF">
        <w:rPr>
          <w:rFonts w:ascii="Trebuchet MS" w:hAnsi="Trebuchet MS" w:cs="font202"/>
          <w:b/>
          <w:color w:val="244061" w:themeColor="accent1" w:themeShade="80"/>
          <w:sz w:val="22"/>
          <w:szCs w:val="22"/>
          <w:lang w:eastAsia="ar-SA"/>
        </w:rPr>
        <w:t xml:space="preserve"> </w:t>
      </w:r>
    </w:p>
    <w:p w14:paraId="751BC3FC" w14:textId="77777777" w:rsidR="000C44A2" w:rsidRPr="003F2CAF" w:rsidRDefault="000C44A2" w:rsidP="000C44A2">
      <w:pPr>
        <w:suppressAutoHyphens/>
        <w:spacing w:before="120" w:after="120" w:line="240" w:lineRule="auto"/>
        <w:jc w:val="both"/>
        <w:rPr>
          <w:rFonts w:ascii="Trebuchet MS" w:eastAsia="Times New Roman" w:hAnsi="Trebuchet MS" w:cs="PF Square Sans Pro Medium"/>
          <w:color w:val="244061" w:themeColor="accent1" w:themeShade="80"/>
          <w:lang w:eastAsia="ar-SA"/>
        </w:rPr>
      </w:pPr>
      <w:r w:rsidRPr="003F2CAF">
        <w:rPr>
          <w:rFonts w:ascii="Trebuchet MS" w:eastAsia="Times New Roman" w:hAnsi="Trebuchet MS" w:cs="PF Square Sans Pro Medium"/>
          <w:color w:val="244061" w:themeColor="accent1" w:themeShade="80"/>
          <w:lang w:eastAsia="ar-SA"/>
        </w:rPr>
        <w:t>În cadrul proiectului dumneavoastră va trebui să eviden</w:t>
      </w:r>
      <w:r w:rsidRPr="003F2CAF">
        <w:rPr>
          <w:rFonts w:ascii="Trebuchet MS" w:eastAsia="Times New Roman" w:hAnsi="Trebuchet MS"/>
          <w:color w:val="244061" w:themeColor="accent1" w:themeShade="80"/>
          <w:lang w:eastAsia="ar-SA"/>
        </w:rPr>
        <w:t>ț</w:t>
      </w:r>
      <w:r w:rsidRPr="003F2CAF">
        <w:rPr>
          <w:rFonts w:ascii="Trebuchet MS" w:eastAsia="Times New Roman" w:hAnsi="Trebuchet MS" w:cs="PF Square Sans Pro Medium"/>
          <w:color w:val="244061" w:themeColor="accent1" w:themeShade="80"/>
          <w:lang w:eastAsia="ar-SA"/>
        </w:rPr>
        <w:t>ia</w:t>
      </w:r>
      <w:r w:rsidRPr="003F2CAF">
        <w:rPr>
          <w:rFonts w:ascii="Trebuchet MS" w:eastAsia="Times New Roman" w:hAnsi="Trebuchet MS"/>
          <w:color w:val="244061" w:themeColor="accent1" w:themeShade="80"/>
          <w:lang w:eastAsia="ar-SA"/>
        </w:rPr>
        <w:t>ț</w:t>
      </w:r>
      <w:r w:rsidRPr="003F2CAF">
        <w:rPr>
          <w:rFonts w:ascii="Trebuchet MS" w:eastAsia="Times New Roman" w:hAnsi="Trebuchet MS" w:cs="PF Square Sans Pro Medium"/>
          <w:color w:val="244061" w:themeColor="accent1" w:themeShade="80"/>
          <w:lang w:eastAsia="ar-SA"/>
        </w:rPr>
        <w:t>i, în sec</w:t>
      </w:r>
      <w:r w:rsidRPr="003F2CAF">
        <w:rPr>
          <w:rFonts w:ascii="Trebuchet MS" w:eastAsia="Times New Roman" w:hAnsi="Trebuchet MS"/>
          <w:color w:val="244061" w:themeColor="accent1" w:themeShade="80"/>
          <w:lang w:eastAsia="ar-SA"/>
        </w:rPr>
        <w:t>ț</w:t>
      </w:r>
      <w:r w:rsidRPr="003F2CAF">
        <w:rPr>
          <w:rFonts w:ascii="Trebuchet MS" w:eastAsia="Times New Roman" w:hAnsi="Trebuchet MS" w:cs="PF Square Sans Pro Medium"/>
          <w:color w:val="244061" w:themeColor="accent1" w:themeShade="80"/>
          <w:lang w:eastAsia="ar-SA"/>
        </w:rPr>
        <w:t>iunea relevantă din cadrul aplica</w:t>
      </w:r>
      <w:r w:rsidRPr="003F2CAF">
        <w:rPr>
          <w:rFonts w:ascii="Trebuchet MS" w:eastAsia="Times New Roman" w:hAnsi="Trebuchet MS"/>
          <w:color w:val="244061" w:themeColor="accent1" w:themeShade="80"/>
          <w:lang w:eastAsia="ar-SA"/>
        </w:rPr>
        <w:t>ț</w:t>
      </w:r>
      <w:r w:rsidRPr="003F2CAF">
        <w:rPr>
          <w:rFonts w:ascii="Trebuchet MS" w:eastAsia="Times New Roman" w:hAnsi="Trebuchet MS" w:cs="PF Square Sans Pro Medium"/>
          <w:color w:val="244061" w:themeColor="accent1" w:themeShade="80"/>
          <w:lang w:eastAsia="ar-SA"/>
        </w:rPr>
        <w:t>iei electronice, contribu</w:t>
      </w:r>
      <w:r w:rsidRPr="003F2CAF">
        <w:rPr>
          <w:rFonts w:ascii="Trebuchet MS" w:eastAsia="Times New Roman" w:hAnsi="Trebuchet MS"/>
          <w:color w:val="244061" w:themeColor="accent1" w:themeShade="80"/>
          <w:lang w:eastAsia="ar-SA"/>
        </w:rPr>
        <w:t>ț</w:t>
      </w:r>
      <w:r w:rsidRPr="003F2CAF">
        <w:rPr>
          <w:rFonts w:ascii="Trebuchet MS" w:eastAsia="Times New Roman" w:hAnsi="Trebuchet MS" w:cs="PF Square Sans Pro Medium"/>
          <w:color w:val="244061" w:themeColor="accent1" w:themeShade="80"/>
          <w:lang w:eastAsia="ar-SA"/>
        </w:rPr>
        <w:t>ia proiectului la temele orizontale stabilite prin POCU 2014-2020. Prin activită</w:t>
      </w:r>
      <w:r w:rsidRPr="003F2CAF">
        <w:rPr>
          <w:rFonts w:ascii="Trebuchet MS" w:eastAsia="Times New Roman" w:hAnsi="Trebuchet MS"/>
          <w:color w:val="244061" w:themeColor="accent1" w:themeShade="80"/>
          <w:lang w:eastAsia="ar-SA"/>
        </w:rPr>
        <w:t>ț</w:t>
      </w:r>
      <w:r w:rsidRPr="003F2CAF">
        <w:rPr>
          <w:rFonts w:ascii="Trebuchet MS" w:eastAsia="Times New Roman" w:hAnsi="Trebuchet MS" w:cs="PF Square Sans Pro Medium"/>
          <w:color w:val="244061" w:themeColor="accent1" w:themeShade="80"/>
          <w:lang w:eastAsia="ar-SA"/>
        </w:rPr>
        <w:t xml:space="preserve">ile propuse în cadrul proiectului </w:t>
      </w:r>
      <w:r w:rsidR="00174500" w:rsidRPr="003F2CAF">
        <w:rPr>
          <w:rFonts w:ascii="Trebuchet MS" w:eastAsia="Times New Roman" w:hAnsi="Trebuchet MS" w:cs="PF Square Sans Pro Medium"/>
          <w:color w:val="244061" w:themeColor="accent1" w:themeShade="80"/>
          <w:lang w:eastAsia="ar-SA"/>
        </w:rPr>
        <w:t>trebuie asigurată</w:t>
      </w:r>
      <w:r w:rsidRPr="003F2CAF">
        <w:rPr>
          <w:rFonts w:ascii="Trebuchet MS" w:eastAsia="Times New Roman" w:hAnsi="Trebuchet MS" w:cs="PF Square Sans Pro Medium"/>
          <w:color w:val="244061" w:themeColor="accent1" w:themeShade="80"/>
          <w:lang w:eastAsia="ar-SA"/>
        </w:rPr>
        <w:t xml:space="preserve"> contribu</w:t>
      </w:r>
      <w:r w:rsidRPr="003F2CAF">
        <w:rPr>
          <w:rFonts w:ascii="Trebuchet MS" w:eastAsia="Times New Roman" w:hAnsi="Trebuchet MS"/>
          <w:color w:val="244061" w:themeColor="accent1" w:themeShade="80"/>
          <w:lang w:eastAsia="ar-SA"/>
        </w:rPr>
        <w:t>ț</w:t>
      </w:r>
      <w:r w:rsidRPr="003F2CAF">
        <w:rPr>
          <w:rFonts w:ascii="Trebuchet MS" w:eastAsia="Times New Roman" w:hAnsi="Trebuchet MS" w:cs="PF Square Sans Pro Medium"/>
          <w:color w:val="244061" w:themeColor="accent1" w:themeShade="80"/>
          <w:lang w:eastAsia="ar-SA"/>
        </w:rPr>
        <w:t>ia la cel pu</w:t>
      </w:r>
      <w:r w:rsidRPr="003F2CAF">
        <w:rPr>
          <w:rFonts w:ascii="Trebuchet MS" w:eastAsia="Times New Roman" w:hAnsi="Trebuchet MS"/>
          <w:color w:val="244061" w:themeColor="accent1" w:themeShade="80"/>
          <w:lang w:eastAsia="ar-SA"/>
        </w:rPr>
        <w:t>ț</w:t>
      </w:r>
      <w:r w:rsidRPr="003F2CAF">
        <w:rPr>
          <w:rFonts w:ascii="Trebuchet MS" w:eastAsia="Times New Roman" w:hAnsi="Trebuchet MS" w:cs="PF Square Sans Pro Medium"/>
          <w:color w:val="244061" w:themeColor="accent1" w:themeShade="80"/>
          <w:lang w:eastAsia="ar-SA"/>
        </w:rPr>
        <w:t xml:space="preserve">in una din temele orizontale de mai jos. </w:t>
      </w:r>
    </w:p>
    <w:p w14:paraId="453A80E6" w14:textId="77777777" w:rsidR="00A752DB" w:rsidRPr="003F2CAF" w:rsidRDefault="00A752DB" w:rsidP="00A752DB">
      <w:pPr>
        <w:numPr>
          <w:ilvl w:val="0"/>
          <w:numId w:val="3"/>
        </w:numPr>
        <w:suppressAutoHyphens/>
        <w:spacing w:before="120" w:after="120" w:line="240" w:lineRule="auto"/>
        <w:jc w:val="both"/>
        <w:rPr>
          <w:rFonts w:ascii="Trebuchet MS" w:hAnsi="Trebuchet MS" w:cs="Calibri"/>
          <w:color w:val="244061" w:themeColor="accent1" w:themeShade="80"/>
          <w:lang w:eastAsia="ar-SA"/>
        </w:rPr>
      </w:pPr>
      <w:r w:rsidRPr="003F2CAF">
        <w:rPr>
          <w:rFonts w:ascii="Trebuchet MS" w:hAnsi="Trebuchet MS" w:cs="Calibri"/>
          <w:b/>
          <w:color w:val="244061" w:themeColor="accent1" w:themeShade="80"/>
          <w:lang w:eastAsia="ar-SA"/>
        </w:rPr>
        <w:t>Dezvoltare durabilă</w:t>
      </w:r>
      <w:r w:rsidRPr="003F2CAF">
        <w:rPr>
          <w:rFonts w:ascii="Trebuchet MS" w:hAnsi="Trebuchet MS" w:cs="Calibri"/>
          <w:color w:val="244061" w:themeColor="accent1" w:themeShade="80"/>
          <w:lang w:eastAsia="ar-SA"/>
        </w:rPr>
        <w:t xml:space="preserve"> </w:t>
      </w:r>
    </w:p>
    <w:p w14:paraId="706FD630" w14:textId="77777777" w:rsidR="00A752DB" w:rsidRPr="003F2CAF" w:rsidRDefault="00A752DB" w:rsidP="00A752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120" w:line="240" w:lineRule="auto"/>
        <w:jc w:val="both"/>
        <w:rPr>
          <w:rFonts w:ascii="Trebuchet MS" w:hAnsi="Trebuchet MS" w:cs="Calibri"/>
          <w:color w:val="244061" w:themeColor="accent1" w:themeShade="80"/>
          <w:lang w:eastAsia="ar-SA"/>
        </w:rPr>
      </w:pPr>
      <w:r w:rsidRPr="003F2CAF">
        <w:rPr>
          <w:rFonts w:ascii="Trebuchet MS" w:hAnsi="Trebuchet MS" w:cs="Calibri"/>
          <w:color w:val="244061" w:themeColor="accent1" w:themeShade="80"/>
          <w:lang w:eastAsia="ar-SA"/>
        </w:rPr>
        <w:t xml:space="preserve">Aplicarea principului dezvoltării durabile va urmări asigurarea unui echilibru între aspectele legate de mediu, coeziune socială și creștere economică în cadrul POCU. Integrarea orizontală a principiului are în vedere ca operațiunile finanțate să urmărească reducerea impactului asupra mediului cât mai mult posibil, prin </w:t>
      </w:r>
      <w:r w:rsidRPr="003F2CAF">
        <w:rPr>
          <w:rFonts w:ascii="Trebuchet MS" w:hAnsi="Trebuchet MS" w:cs="Calibri"/>
          <w:i/>
          <w:color w:val="244061" w:themeColor="accent1" w:themeShade="80"/>
          <w:lang w:eastAsia="ar-SA"/>
        </w:rPr>
        <w:t>activități dedicate protecției mediului</w:t>
      </w:r>
      <w:r w:rsidRPr="003F2CAF">
        <w:rPr>
          <w:rFonts w:ascii="Trebuchet MS" w:hAnsi="Trebuchet MS" w:cs="Calibri"/>
          <w:color w:val="244061" w:themeColor="accent1" w:themeShade="80"/>
          <w:lang w:eastAsia="ar-SA"/>
        </w:rPr>
        <w:t xml:space="preserve">, </w:t>
      </w:r>
      <w:r w:rsidRPr="003F2CAF">
        <w:rPr>
          <w:rFonts w:ascii="Trebuchet MS" w:hAnsi="Trebuchet MS" w:cs="Calibri"/>
          <w:i/>
          <w:color w:val="244061" w:themeColor="accent1" w:themeShade="80"/>
          <w:lang w:eastAsia="ar-SA"/>
        </w:rPr>
        <w:t>eficienței energetice</w:t>
      </w:r>
      <w:r w:rsidRPr="003F2CAF">
        <w:rPr>
          <w:rFonts w:ascii="Trebuchet MS" w:hAnsi="Trebuchet MS" w:cs="Calibri"/>
          <w:color w:val="244061" w:themeColor="accent1" w:themeShade="80"/>
          <w:lang w:eastAsia="ar-SA"/>
        </w:rPr>
        <w:t xml:space="preserve">, </w:t>
      </w:r>
      <w:r w:rsidRPr="003F2CAF">
        <w:rPr>
          <w:rFonts w:ascii="Trebuchet MS" w:hAnsi="Trebuchet MS" w:cs="Calibri"/>
          <w:i/>
          <w:color w:val="244061" w:themeColor="accent1" w:themeShade="80"/>
          <w:lang w:eastAsia="ar-SA"/>
        </w:rPr>
        <w:t>atenuării schimbărilor climatice și adaptării la acestea</w:t>
      </w:r>
      <w:r w:rsidRPr="003F2CAF">
        <w:rPr>
          <w:rFonts w:ascii="Trebuchet MS" w:hAnsi="Trebuchet MS" w:cs="Calibri"/>
          <w:color w:val="244061" w:themeColor="accent1" w:themeShade="80"/>
          <w:lang w:eastAsia="ar-SA"/>
        </w:rPr>
        <w:t xml:space="preserve">, </w:t>
      </w:r>
      <w:r w:rsidRPr="003F2CAF">
        <w:rPr>
          <w:rFonts w:ascii="Trebuchet MS" w:hAnsi="Trebuchet MS" w:cs="Calibri"/>
          <w:i/>
          <w:color w:val="244061" w:themeColor="accent1" w:themeShade="80"/>
          <w:lang w:eastAsia="ar-SA"/>
        </w:rPr>
        <w:t>biodiversității, rezistenței la dezastre, prevenirii și gestionării riscurilor</w:t>
      </w:r>
      <w:r w:rsidRPr="003F2CAF">
        <w:rPr>
          <w:rFonts w:ascii="Trebuchet MS" w:hAnsi="Trebuchet MS" w:cs="Calibri"/>
          <w:color w:val="244061" w:themeColor="accent1" w:themeShade="80"/>
          <w:lang w:eastAsia="ar-SA"/>
        </w:rPr>
        <w:t xml:space="preserve">. </w:t>
      </w:r>
    </w:p>
    <w:p w14:paraId="0D78D917" w14:textId="7556BB00" w:rsidR="00A752DB" w:rsidRPr="003F2CAF" w:rsidRDefault="00A752DB" w:rsidP="00A752DB">
      <w:pPr>
        <w:suppressAutoHyphens/>
        <w:spacing w:before="120" w:after="120" w:line="240" w:lineRule="auto"/>
        <w:jc w:val="both"/>
        <w:rPr>
          <w:rFonts w:ascii="Trebuchet MS" w:hAnsi="Trebuchet MS" w:cs="Calibri"/>
          <w:color w:val="244061" w:themeColor="accent1" w:themeShade="80"/>
          <w:lang w:eastAsia="ar-SA"/>
        </w:rPr>
      </w:pPr>
      <w:r w:rsidRPr="003F2CAF">
        <w:rPr>
          <w:rFonts w:ascii="Trebuchet MS" w:hAnsi="Trebuchet MS" w:cs="Calibri"/>
          <w:color w:val="244061" w:themeColor="accent1" w:themeShade="80"/>
          <w:lang w:eastAsia="ar-SA"/>
        </w:rPr>
        <w:t>Acțiunile din cadrul AP4 urmăresc incluziunea socială și combaterea sărăciei prin furnizarea de măsuri integrate pentru persoanele din comunitățile marginalizate. Promovarea și educarea cu privire la protecția mediului și a unui mod de viață sănătos va contribui la integrarea socială a diverselor grupuri vulnerabile.</w:t>
      </w:r>
    </w:p>
    <w:p w14:paraId="094C074B" w14:textId="77777777" w:rsidR="00A752DB" w:rsidRPr="003F2CAF" w:rsidRDefault="00A752DB" w:rsidP="00F457A6">
      <w:pPr>
        <w:numPr>
          <w:ilvl w:val="0"/>
          <w:numId w:val="11"/>
        </w:numPr>
        <w:tabs>
          <w:tab w:val="left" w:pos="0"/>
        </w:tabs>
        <w:suppressAutoHyphens/>
        <w:spacing w:before="120" w:after="120" w:line="240" w:lineRule="auto"/>
        <w:jc w:val="both"/>
        <w:rPr>
          <w:rFonts w:ascii="Trebuchet MS" w:hAnsi="Trebuchet MS" w:cs="Calibri"/>
          <w:color w:val="244061" w:themeColor="accent1" w:themeShade="80"/>
          <w:lang w:eastAsia="ar-SA"/>
        </w:rPr>
      </w:pPr>
      <w:r w:rsidRPr="003F2CAF">
        <w:rPr>
          <w:rFonts w:ascii="Trebuchet MS" w:hAnsi="Trebuchet MS" w:cs="Calibri"/>
          <w:b/>
          <w:color w:val="244061" w:themeColor="accent1" w:themeShade="80"/>
          <w:lang w:eastAsia="ar-SA"/>
        </w:rPr>
        <w:t>Egalitatea de șanse și non-discriminarea</w:t>
      </w:r>
    </w:p>
    <w:p w14:paraId="44C090B4" w14:textId="77777777" w:rsidR="00A752DB" w:rsidRPr="003F2CAF" w:rsidRDefault="00A752DB" w:rsidP="00A752DB">
      <w:pPr>
        <w:suppressAutoHyphens/>
        <w:spacing w:before="120" w:after="120" w:line="240" w:lineRule="auto"/>
        <w:jc w:val="both"/>
        <w:rPr>
          <w:rFonts w:ascii="Trebuchet MS" w:hAnsi="Trebuchet MS" w:cs="Calibri"/>
          <w:color w:val="244061" w:themeColor="accent1" w:themeShade="80"/>
          <w:lang w:eastAsia="ar-SA"/>
        </w:rPr>
      </w:pPr>
      <w:r w:rsidRPr="003F2CAF">
        <w:rPr>
          <w:rFonts w:ascii="Trebuchet MS" w:hAnsi="Trebuchet MS" w:cs="Calibri"/>
          <w:color w:val="244061" w:themeColor="accent1" w:themeShade="80"/>
          <w:lang w:eastAsia="ar-SA"/>
        </w:rPr>
        <w:t xml:space="preserve">Promovarea egalității de șanse, combaterea discriminării pe criterii de origine rasială sau etnică, religie sau credință, handicap, vârstă sau orientare sexuală și a dificultăților de acces de orice tip </w:t>
      </w:r>
      <w:r w:rsidRPr="003F2CAF">
        <w:rPr>
          <w:rFonts w:ascii="Trebuchet MS" w:hAnsi="Trebuchet MS" w:cs="Calibri"/>
          <w:color w:val="244061" w:themeColor="accent1" w:themeShade="80"/>
          <w:lang w:eastAsia="ar-SA"/>
        </w:rPr>
        <w:lastRenderedPageBreak/>
        <w:t>și asigurarea accesului egal la serviciile de interes general sunt teme orizontale care contribuie la atingerea obiectivelor Strategiei Europa 2020.</w:t>
      </w:r>
    </w:p>
    <w:p w14:paraId="2A7C15AB" w14:textId="77777777" w:rsidR="00A752DB" w:rsidRPr="003F2CAF" w:rsidRDefault="00A752DB" w:rsidP="00A752DB">
      <w:pPr>
        <w:suppressAutoHyphens/>
        <w:spacing w:before="120" w:after="120" w:line="240" w:lineRule="auto"/>
        <w:jc w:val="both"/>
        <w:rPr>
          <w:rFonts w:ascii="Trebuchet MS" w:hAnsi="Trebuchet MS" w:cs="Calibri"/>
          <w:color w:val="244061" w:themeColor="accent1" w:themeShade="80"/>
          <w:lang w:eastAsia="ar-SA"/>
        </w:rPr>
      </w:pPr>
      <w:r w:rsidRPr="003F2CAF">
        <w:rPr>
          <w:rFonts w:ascii="Trebuchet MS" w:hAnsi="Trebuchet MS" w:cs="Calibri"/>
          <w:color w:val="244061" w:themeColor="accent1" w:themeShade="80"/>
          <w:lang w:eastAsia="ar-SA"/>
        </w:rPr>
        <w:t>Acțiunile specifice menite să răspundă nevoilor persoanelor din categoriile expuse unui risc crescut de discriminare includ măsurile specifice țintite către îmbunătățirea inserției sociale și profesionale a acestora, prin creșterea accesului pe piața muncii, dar și prin îmbunătățirea nivelului de educație și competențe.</w:t>
      </w:r>
    </w:p>
    <w:p w14:paraId="44C5390A" w14:textId="77777777" w:rsidR="00EB6B41" w:rsidRPr="003F2CAF" w:rsidRDefault="00A752DB" w:rsidP="00EB6B41">
      <w:pPr>
        <w:suppressAutoHyphens/>
        <w:spacing w:before="120" w:after="120" w:line="240" w:lineRule="auto"/>
        <w:jc w:val="both"/>
        <w:rPr>
          <w:rFonts w:ascii="Trebuchet MS" w:hAnsi="Trebuchet MS" w:cs="Calibri"/>
          <w:color w:val="244061" w:themeColor="accent1" w:themeShade="80"/>
          <w:lang w:eastAsia="ar-SA"/>
        </w:rPr>
      </w:pPr>
      <w:r w:rsidRPr="003F2CAF">
        <w:rPr>
          <w:rFonts w:ascii="Trebuchet MS" w:hAnsi="Trebuchet MS" w:cs="Calibri"/>
          <w:color w:val="244061" w:themeColor="accent1" w:themeShade="80"/>
          <w:lang w:eastAsia="ar-SA"/>
        </w:rPr>
        <w:t>Totodată, în contextul măsurilor avute în vedere pentru promovarea incluziunii sociale și combaterea sărăciei, se va urmări îmbunătățirea accesului acestor grupuri la serviciile sociale, medicale</w:t>
      </w:r>
      <w:r w:rsidR="00C81F45" w:rsidRPr="003F2CAF">
        <w:rPr>
          <w:rFonts w:ascii="Trebuchet MS" w:hAnsi="Trebuchet MS" w:cs="Calibri"/>
          <w:color w:val="244061" w:themeColor="accent1" w:themeShade="80"/>
          <w:lang w:eastAsia="ar-SA"/>
        </w:rPr>
        <w:t>, educationale</w:t>
      </w:r>
      <w:r w:rsidRPr="003F2CAF">
        <w:rPr>
          <w:rFonts w:ascii="Trebuchet MS" w:hAnsi="Trebuchet MS" w:cs="Calibri"/>
          <w:color w:val="244061" w:themeColor="accent1" w:themeShade="80"/>
          <w:lang w:eastAsia="ar-SA"/>
        </w:rPr>
        <w:t xml:space="preserve"> și de interes general, precum și adaptarea condițiilor de muncă și crearea unor facilități speciale pentru persoanele cu dizabilități și alte categorii de persoane dezavantajate. </w:t>
      </w:r>
    </w:p>
    <w:p w14:paraId="1ECC4F0E" w14:textId="5D29FD3D" w:rsidR="00A752DB" w:rsidRPr="003F2CAF" w:rsidRDefault="00A752DB" w:rsidP="00EB6B41">
      <w:pPr>
        <w:suppressAutoHyphens/>
        <w:spacing w:before="120" w:after="120" w:line="240" w:lineRule="auto"/>
        <w:jc w:val="both"/>
        <w:rPr>
          <w:rFonts w:ascii="Trebuchet MS" w:hAnsi="Trebuchet MS" w:cs="Calibri"/>
          <w:b/>
          <w:color w:val="244061" w:themeColor="accent1" w:themeShade="80"/>
          <w:lang w:eastAsia="ar-SA"/>
        </w:rPr>
      </w:pPr>
      <w:r w:rsidRPr="003F2CAF">
        <w:rPr>
          <w:rFonts w:ascii="Trebuchet MS" w:hAnsi="Trebuchet MS" w:cs="Calibri"/>
          <w:b/>
          <w:color w:val="244061" w:themeColor="accent1" w:themeShade="80"/>
          <w:lang w:eastAsia="ar-SA"/>
        </w:rPr>
        <w:t>Promovarea egalității între femei și bărbați</w:t>
      </w:r>
    </w:p>
    <w:p w14:paraId="1F018914" w14:textId="77777777" w:rsidR="00A752DB" w:rsidRPr="003F2CAF" w:rsidRDefault="00A752DB" w:rsidP="00A752DB">
      <w:pPr>
        <w:suppressAutoHyphens/>
        <w:spacing w:before="120" w:after="120" w:line="240" w:lineRule="auto"/>
        <w:jc w:val="both"/>
        <w:rPr>
          <w:rFonts w:ascii="Trebuchet MS" w:hAnsi="Trebuchet MS" w:cs="Calibri"/>
          <w:color w:val="244061" w:themeColor="accent1" w:themeShade="80"/>
          <w:lang w:eastAsia="ar-SA"/>
        </w:rPr>
      </w:pPr>
      <w:r w:rsidRPr="003F2CAF">
        <w:rPr>
          <w:rFonts w:ascii="Trebuchet MS" w:hAnsi="Trebuchet MS" w:cs="Calibri"/>
          <w:color w:val="244061" w:themeColor="accent1" w:themeShade="80"/>
          <w:lang w:eastAsia="ar-SA"/>
        </w:rPr>
        <w:t>Promovarea egalității între femei și bărbați reprezintă un principiu de bază care contribuie la atingerea obiectivelor Strategiei Europa 2020.</w:t>
      </w:r>
    </w:p>
    <w:p w14:paraId="18F49890" w14:textId="77777777" w:rsidR="00A752DB" w:rsidRPr="003F2CAF" w:rsidRDefault="00A752DB" w:rsidP="00A752DB">
      <w:pPr>
        <w:suppressAutoHyphens/>
        <w:spacing w:before="120" w:after="120" w:line="240" w:lineRule="auto"/>
        <w:ind w:right="96"/>
        <w:jc w:val="both"/>
        <w:rPr>
          <w:rFonts w:ascii="Trebuchet MS" w:hAnsi="Trebuchet MS" w:cs="Calibri"/>
          <w:color w:val="244061" w:themeColor="accent1" w:themeShade="80"/>
          <w:lang w:eastAsia="ar-SA"/>
        </w:rPr>
      </w:pPr>
      <w:r w:rsidRPr="003F2CAF">
        <w:rPr>
          <w:rFonts w:ascii="Trebuchet MS" w:hAnsi="Trebuchet MS" w:cs="Calibri"/>
          <w:color w:val="244061" w:themeColor="accent1" w:themeShade="80"/>
          <w:lang w:eastAsia="ar-SA"/>
        </w:rPr>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14:paraId="514037F4" w14:textId="46F351BB" w:rsidR="00626A18" w:rsidRPr="008468CF" w:rsidRDefault="00FB6488" w:rsidP="008468CF">
      <w:pPr>
        <w:spacing w:after="120"/>
        <w:jc w:val="both"/>
        <w:rPr>
          <w:rFonts w:ascii="Trebuchet MS" w:hAnsi="Trebuchet MS"/>
          <w:color w:val="244061" w:themeColor="accent1" w:themeShade="80"/>
        </w:rPr>
      </w:pPr>
      <w:bookmarkStart w:id="12" w:name="_Toc422230093"/>
      <w:bookmarkStart w:id="13" w:name="_Toc422229811"/>
      <w:bookmarkStart w:id="14" w:name="_Toc422157546"/>
      <w:bookmarkStart w:id="15" w:name="_Toc422156794"/>
      <w:bookmarkStart w:id="16" w:name="_Toc421793599"/>
      <w:bookmarkEnd w:id="12"/>
      <w:bookmarkEnd w:id="13"/>
      <w:bookmarkEnd w:id="14"/>
      <w:bookmarkEnd w:id="15"/>
      <w:bookmarkEnd w:id="16"/>
      <w:r w:rsidRPr="003F2CAF">
        <w:rPr>
          <w:rFonts w:ascii="Trebuchet MS" w:hAnsi="Trebuchet MS"/>
          <w:color w:val="244061" w:themeColor="accent1" w:themeShade="80"/>
        </w:rPr>
        <w:t xml:space="preserve">Pentru informații privind temele orizontale se </w:t>
      </w:r>
      <w:r w:rsidRPr="003F2CAF">
        <w:rPr>
          <w:rFonts w:ascii="Trebuchet MS" w:hAnsi="Trebuchet MS"/>
          <w:color w:val="244061" w:themeColor="accent1" w:themeShade="80"/>
          <w:lang w:eastAsia="ar-SA"/>
        </w:rPr>
        <w:t>va consulta</w:t>
      </w:r>
      <w:r w:rsidR="00EB6B41" w:rsidRPr="003F2CAF">
        <w:rPr>
          <w:rFonts w:ascii="Trebuchet MS" w:hAnsi="Trebuchet MS"/>
          <w:color w:val="244061" w:themeColor="accent1" w:themeShade="80"/>
          <w:lang w:eastAsia="ar-SA"/>
        </w:rPr>
        <w:t xml:space="preserve"> documentul</w:t>
      </w:r>
      <w:r w:rsidRPr="003F2CAF">
        <w:rPr>
          <w:rFonts w:ascii="Trebuchet MS" w:hAnsi="Trebuchet MS"/>
          <w:color w:val="244061" w:themeColor="accent1" w:themeShade="80"/>
          <w:lang w:eastAsia="ar-SA"/>
        </w:rPr>
        <w:t>:</w:t>
      </w:r>
      <w:r w:rsidRPr="003F2CAF">
        <w:rPr>
          <w:rFonts w:ascii="Trebuchet MS" w:hAnsi="Trebuchet MS"/>
          <w:color w:val="244061" w:themeColor="accent1" w:themeShade="80"/>
        </w:rPr>
        <w:t xml:space="preserve"> </w:t>
      </w:r>
      <w:r w:rsidRPr="003F2CAF">
        <w:rPr>
          <w:rFonts w:ascii="Trebuchet MS" w:hAnsi="Trebuchet MS"/>
          <w:i/>
          <w:color w:val="244061" w:themeColor="accent1" w:themeShade="80"/>
        </w:rPr>
        <w:t xml:space="preserve">Ghid – integrare teme orizontale în cadrul proiectelor </w:t>
      </w:r>
      <w:r w:rsidR="001D3861" w:rsidRPr="003F2CAF">
        <w:rPr>
          <w:rFonts w:ascii="Trebuchet MS" w:hAnsi="Trebuchet MS"/>
          <w:i/>
          <w:color w:val="244061" w:themeColor="accent1" w:themeShade="80"/>
        </w:rPr>
        <w:t>finanțate</w:t>
      </w:r>
      <w:r w:rsidRPr="003F2CAF">
        <w:rPr>
          <w:rFonts w:ascii="Trebuchet MS" w:hAnsi="Trebuchet MS"/>
          <w:i/>
          <w:color w:val="244061" w:themeColor="accent1" w:themeShade="80"/>
        </w:rPr>
        <w:t xml:space="preserve"> din FESI 2014-2020</w:t>
      </w:r>
      <w:r w:rsidR="00EB6B41" w:rsidRPr="003F2CAF">
        <w:rPr>
          <w:rFonts w:ascii="Trebuchet MS" w:hAnsi="Trebuchet MS"/>
          <w:i/>
          <w:color w:val="244061" w:themeColor="accent1" w:themeShade="80"/>
        </w:rPr>
        <w:t>,</w:t>
      </w:r>
      <w:r w:rsidRPr="003F2CAF">
        <w:rPr>
          <w:rFonts w:ascii="Trebuchet MS" w:hAnsi="Trebuchet MS"/>
          <w:color w:val="244061" w:themeColor="accent1" w:themeShade="80"/>
        </w:rPr>
        <w:t xml:space="preserve"> disponibil la </w:t>
      </w:r>
      <w:hyperlink r:id="rId8" w:history="1">
        <w:r w:rsidRPr="003F2CAF">
          <w:rPr>
            <w:rFonts w:ascii="Trebuchet MS" w:hAnsi="Trebuchet MS"/>
            <w:color w:val="244061" w:themeColor="accent1" w:themeShade="80"/>
          </w:rPr>
          <w:t>http://www.fonduri-ue.ro/orientari-beneficiari</w:t>
        </w:r>
      </w:hyperlink>
      <w:r w:rsidR="00A752DB" w:rsidRPr="003F2CAF">
        <w:rPr>
          <w:rFonts w:ascii="Trebuchet MS" w:hAnsi="Trebuchet MS"/>
          <w:color w:val="244061" w:themeColor="accent1" w:themeShade="80"/>
        </w:rPr>
        <w:t>.</w:t>
      </w:r>
    </w:p>
    <w:p w14:paraId="40986848" w14:textId="0866B107" w:rsidR="00626A18" w:rsidRPr="003F2CAF" w:rsidRDefault="00626A18" w:rsidP="003A01D5">
      <w:pPr>
        <w:numPr>
          <w:ilvl w:val="0"/>
          <w:numId w:val="3"/>
        </w:numPr>
        <w:suppressAutoHyphens/>
        <w:spacing w:before="120" w:after="120" w:line="240" w:lineRule="auto"/>
        <w:jc w:val="both"/>
        <w:rPr>
          <w:rFonts w:ascii="Trebuchet MS" w:hAnsi="Trebuchet MS"/>
          <w:b/>
          <w:color w:val="244061" w:themeColor="accent1" w:themeShade="80"/>
        </w:rPr>
      </w:pPr>
      <w:r w:rsidRPr="003F2CAF">
        <w:rPr>
          <w:rFonts w:ascii="Trebuchet MS" w:hAnsi="Trebuchet MS" w:cs="Calibri"/>
          <w:b/>
          <w:color w:val="244061" w:themeColor="accent1" w:themeShade="80"/>
          <w:lang w:eastAsia="ar-SA"/>
        </w:rPr>
        <w:t>U</w:t>
      </w:r>
      <w:r w:rsidRPr="003F2CAF">
        <w:rPr>
          <w:rFonts w:ascii="Trebuchet MS" w:hAnsi="Trebuchet MS"/>
          <w:b/>
          <w:color w:val="244061" w:themeColor="accent1" w:themeShade="80"/>
        </w:rPr>
        <w:t>tilizarea TIC și contribuția la dezvoltarea de competențe digitale</w:t>
      </w:r>
    </w:p>
    <w:p w14:paraId="5C92216B" w14:textId="77777777" w:rsidR="00EE6EEB" w:rsidRPr="003F2CAF" w:rsidRDefault="00EE6EEB" w:rsidP="00A160FB">
      <w:pPr>
        <w:spacing w:after="120"/>
        <w:jc w:val="both"/>
        <w:rPr>
          <w:rFonts w:ascii="Trebuchet MS" w:hAnsi="Trebuchet MS"/>
          <w:color w:val="244061" w:themeColor="accent1" w:themeShade="80"/>
          <w:lang w:eastAsia="ro-RO"/>
        </w:rPr>
      </w:pPr>
    </w:p>
    <w:p w14:paraId="6D18F284" w14:textId="5B4FD442" w:rsidR="00FB6488" w:rsidRPr="003F2CAF" w:rsidRDefault="00EE6EEB" w:rsidP="001E2B6A">
      <w:pPr>
        <w:pStyle w:val="Titlu2"/>
        <w:numPr>
          <w:ilvl w:val="0"/>
          <w:numId w:val="0"/>
        </w:numPr>
        <w:rPr>
          <w:rFonts w:ascii="Trebuchet MS" w:hAnsi="Trebuchet MS"/>
          <w:b/>
          <w:color w:val="244061" w:themeColor="accent1" w:themeShade="80"/>
          <w:sz w:val="22"/>
          <w:szCs w:val="22"/>
        </w:rPr>
      </w:pPr>
      <w:bookmarkStart w:id="17" w:name="_Toc515904687"/>
      <w:r w:rsidRPr="003F2CAF">
        <w:rPr>
          <w:rFonts w:ascii="Trebuchet MS" w:hAnsi="Trebuchet MS"/>
          <w:b/>
          <w:color w:val="244061" w:themeColor="accent1" w:themeShade="80"/>
          <w:sz w:val="22"/>
          <w:szCs w:val="22"/>
          <w:lang w:eastAsia="ro-RO"/>
        </w:rPr>
        <w:t>1</w:t>
      </w:r>
      <w:r w:rsidR="00F73302" w:rsidRPr="003F2CAF">
        <w:rPr>
          <w:rFonts w:ascii="Trebuchet MS" w:hAnsi="Trebuchet MS"/>
          <w:b/>
          <w:color w:val="244061" w:themeColor="accent1" w:themeShade="80"/>
          <w:sz w:val="22"/>
          <w:szCs w:val="22"/>
        </w:rPr>
        <w:t>.5</w:t>
      </w:r>
      <w:r w:rsidR="00FB6488" w:rsidRPr="003F2CAF">
        <w:rPr>
          <w:rFonts w:ascii="Trebuchet MS" w:hAnsi="Trebuchet MS"/>
          <w:b/>
          <w:color w:val="244061" w:themeColor="accent1" w:themeShade="80"/>
          <w:sz w:val="22"/>
          <w:szCs w:val="22"/>
        </w:rPr>
        <w:t xml:space="preserve"> Tipuri de solicitanți</w:t>
      </w:r>
      <w:r w:rsidR="00F16850" w:rsidRPr="003F2CAF">
        <w:rPr>
          <w:rFonts w:ascii="Trebuchet MS" w:hAnsi="Trebuchet MS"/>
          <w:b/>
          <w:color w:val="244061" w:themeColor="accent1" w:themeShade="80"/>
          <w:sz w:val="22"/>
          <w:szCs w:val="22"/>
        </w:rPr>
        <w:t xml:space="preserve"> </w:t>
      </w:r>
      <w:r w:rsidR="00FB6488" w:rsidRPr="003F2CAF">
        <w:rPr>
          <w:rFonts w:ascii="Trebuchet MS" w:hAnsi="Trebuchet MS"/>
          <w:b/>
          <w:color w:val="244061" w:themeColor="accent1" w:themeShade="80"/>
          <w:sz w:val="22"/>
          <w:szCs w:val="22"/>
        </w:rPr>
        <w:t>eligibili</w:t>
      </w:r>
      <w:bookmarkEnd w:id="17"/>
      <w:r w:rsidR="00FB6488" w:rsidRPr="003F2CAF">
        <w:rPr>
          <w:rFonts w:ascii="Trebuchet MS" w:hAnsi="Trebuchet MS"/>
          <w:b/>
          <w:color w:val="244061" w:themeColor="accent1" w:themeShade="80"/>
          <w:sz w:val="22"/>
          <w:szCs w:val="22"/>
        </w:rPr>
        <w:t xml:space="preserve"> </w:t>
      </w:r>
    </w:p>
    <w:p w14:paraId="711C9A53" w14:textId="77777777" w:rsidR="00494A3C" w:rsidRPr="003F2CAF" w:rsidRDefault="00494A3C" w:rsidP="001E2B6A">
      <w:pPr>
        <w:pStyle w:val="Corptext"/>
        <w:rPr>
          <w:rFonts w:ascii="Trebuchet MS" w:hAnsi="Trebuchet MS"/>
          <w:color w:val="244061" w:themeColor="accent1" w:themeShade="80"/>
          <w:lang w:eastAsia="ar-SA"/>
        </w:rPr>
      </w:pPr>
    </w:p>
    <w:p w14:paraId="2BFE9247" w14:textId="77777777" w:rsidR="00212B3E" w:rsidRDefault="00212B3E" w:rsidP="00212B3E">
      <w:pPr>
        <w:ind w:firstLine="708"/>
        <w:rPr>
          <w:rFonts w:ascii="Trebuchet MS" w:hAnsi="Trebuchet MS"/>
          <w:color w:val="244061" w:themeColor="accent1" w:themeShade="80"/>
        </w:rPr>
      </w:pPr>
      <w:r>
        <w:rPr>
          <w:rFonts w:ascii="Trebuchet MS" w:hAnsi="Trebuchet MS"/>
          <w:color w:val="244061" w:themeColor="accent1" w:themeShade="80"/>
        </w:rPr>
        <w:t>Solicitanți</w:t>
      </w:r>
      <w:r w:rsidR="001E2853" w:rsidRPr="003F2CAF">
        <w:rPr>
          <w:rFonts w:ascii="Trebuchet MS" w:hAnsi="Trebuchet MS"/>
          <w:color w:val="244061" w:themeColor="accent1" w:themeShade="80"/>
        </w:rPr>
        <w:t xml:space="preserve"> eligibil:</w:t>
      </w:r>
      <w:r w:rsidR="00EE6D83" w:rsidRPr="003F2CAF">
        <w:rPr>
          <w:rFonts w:ascii="Trebuchet MS" w:hAnsi="Trebuchet MS"/>
          <w:color w:val="244061" w:themeColor="accent1" w:themeShade="80"/>
        </w:rPr>
        <w:t xml:space="preserve"> </w:t>
      </w:r>
      <w:r w:rsidR="001D2BAB" w:rsidRPr="003F2CAF">
        <w:rPr>
          <w:rFonts w:ascii="Trebuchet MS" w:hAnsi="Trebuchet MS"/>
          <w:color w:val="244061" w:themeColor="accent1" w:themeShade="80"/>
        </w:rPr>
        <w:t>Ministerul Muncii și Justiției Sociale</w:t>
      </w:r>
      <w:r w:rsidR="000C44A2" w:rsidRPr="003F2CAF">
        <w:rPr>
          <w:rFonts w:ascii="Trebuchet MS" w:hAnsi="Trebuchet MS"/>
          <w:color w:val="244061" w:themeColor="accent1" w:themeShade="80"/>
        </w:rPr>
        <w:t xml:space="preserve"> </w:t>
      </w:r>
      <w:r>
        <w:rPr>
          <w:rFonts w:ascii="Trebuchet MS" w:hAnsi="Trebuchet MS"/>
          <w:color w:val="244061" w:themeColor="accent1" w:themeShade="80"/>
        </w:rPr>
        <w:t>în parteneriat cu actori relevați pentru acțiunile selectate</w:t>
      </w:r>
    </w:p>
    <w:p w14:paraId="022CECAC" w14:textId="77777777" w:rsidR="00212B3E" w:rsidRDefault="00212B3E" w:rsidP="00212B3E">
      <w:pPr>
        <w:autoSpaceDE w:val="0"/>
        <w:autoSpaceDN w:val="0"/>
        <w:adjustRightInd w:val="0"/>
        <w:spacing w:after="0" w:line="240" w:lineRule="auto"/>
        <w:ind w:firstLine="708"/>
        <w:jc w:val="both"/>
        <w:rPr>
          <w:rFonts w:ascii="Trebuchet MS" w:hAnsi="Trebuchet MS"/>
          <w:color w:val="244061" w:themeColor="accent1" w:themeShade="80"/>
        </w:rPr>
      </w:pPr>
      <w:r>
        <w:rPr>
          <w:rFonts w:ascii="Trebuchet MS" w:hAnsi="Trebuchet MS"/>
          <w:color w:val="244061" w:themeColor="accent1" w:themeShade="80"/>
        </w:rPr>
        <w:t>P</w:t>
      </w:r>
      <w:r w:rsidRPr="00212B3E">
        <w:rPr>
          <w:rFonts w:ascii="Trebuchet MS" w:hAnsi="Trebuchet MS"/>
          <w:color w:val="244061" w:themeColor="accent1" w:themeShade="80"/>
        </w:rPr>
        <w:t>entru actorii cu expertiză relevantă parteneri in cadrul</w:t>
      </w:r>
      <w:r>
        <w:rPr>
          <w:rFonts w:ascii="Trebuchet MS" w:hAnsi="Trebuchet MS"/>
          <w:color w:val="244061" w:themeColor="accent1" w:themeShade="80"/>
        </w:rPr>
        <w:t xml:space="preserve"> </w:t>
      </w:r>
      <w:r w:rsidRPr="00212B3E">
        <w:rPr>
          <w:rFonts w:ascii="Trebuchet MS" w:hAnsi="Trebuchet MS"/>
          <w:color w:val="244061" w:themeColor="accent1" w:themeShade="80"/>
        </w:rPr>
        <w:t>proiectului, este obligatoriu să fie atașate la cererea de finanțar</w:t>
      </w:r>
      <w:r>
        <w:rPr>
          <w:rFonts w:ascii="Trebuchet MS" w:hAnsi="Trebuchet MS"/>
          <w:color w:val="244061" w:themeColor="accent1" w:themeShade="80"/>
        </w:rPr>
        <w:t xml:space="preserve">e autorizațiile/acreditările în </w:t>
      </w:r>
      <w:r w:rsidRPr="00212B3E">
        <w:rPr>
          <w:rFonts w:ascii="Trebuchet MS" w:hAnsi="Trebuchet MS"/>
          <w:color w:val="244061" w:themeColor="accent1" w:themeShade="80"/>
        </w:rPr>
        <w:t>funcție de activitățile pe care aceștia le vor implementa in cadrul proiectului, după cu</w:t>
      </w:r>
      <w:r>
        <w:rPr>
          <w:rFonts w:ascii="Trebuchet MS" w:hAnsi="Trebuchet MS"/>
          <w:color w:val="244061" w:themeColor="accent1" w:themeShade="80"/>
        </w:rPr>
        <w:t xml:space="preserve">m </w:t>
      </w:r>
      <w:r w:rsidRPr="00212B3E">
        <w:rPr>
          <w:rFonts w:ascii="Trebuchet MS" w:hAnsi="Trebuchet MS"/>
          <w:color w:val="244061" w:themeColor="accent1" w:themeShade="80"/>
        </w:rPr>
        <w:t>urmează:</w:t>
      </w:r>
      <w:r w:rsidR="000C44A2" w:rsidRPr="003F2CAF">
        <w:rPr>
          <w:rFonts w:ascii="Trebuchet MS" w:hAnsi="Trebuchet MS"/>
          <w:color w:val="244061" w:themeColor="accent1" w:themeShade="80"/>
        </w:rPr>
        <w:t xml:space="preserve"> </w:t>
      </w:r>
    </w:p>
    <w:p w14:paraId="4297FB45" w14:textId="77777777" w:rsidR="00212B3E" w:rsidRDefault="00212B3E" w:rsidP="00212B3E">
      <w:pPr>
        <w:pStyle w:val="Listparagraf"/>
        <w:numPr>
          <w:ilvl w:val="0"/>
          <w:numId w:val="24"/>
        </w:numPr>
        <w:autoSpaceDE w:val="0"/>
        <w:autoSpaceDN w:val="0"/>
        <w:adjustRightInd w:val="0"/>
        <w:spacing w:after="0" w:line="240" w:lineRule="auto"/>
        <w:jc w:val="both"/>
        <w:rPr>
          <w:rFonts w:ascii="Trebuchet MS" w:hAnsi="Trebuchet MS"/>
          <w:color w:val="244061" w:themeColor="accent1" w:themeShade="80"/>
        </w:rPr>
      </w:pPr>
      <w:r w:rsidRPr="00212B3E">
        <w:rPr>
          <w:rFonts w:ascii="Trebuchet MS" w:hAnsi="Trebuchet MS"/>
          <w:color w:val="244061" w:themeColor="accent1" w:themeShade="80"/>
        </w:rPr>
        <w:t>Acreditarea ca furnizor de formare profesională, dacă în cadrul proiectului partenerul respectiv implementează activitatea de organizare și desfășurare de programe de formare profesională.</w:t>
      </w:r>
    </w:p>
    <w:p w14:paraId="71596367" w14:textId="10D9052B" w:rsidR="000C44A2" w:rsidRPr="00212B3E" w:rsidRDefault="00212B3E" w:rsidP="00212B3E">
      <w:pPr>
        <w:pStyle w:val="Listparagraf"/>
        <w:numPr>
          <w:ilvl w:val="0"/>
          <w:numId w:val="24"/>
        </w:numPr>
        <w:autoSpaceDE w:val="0"/>
        <w:autoSpaceDN w:val="0"/>
        <w:adjustRightInd w:val="0"/>
        <w:spacing w:after="0" w:line="240" w:lineRule="auto"/>
        <w:jc w:val="both"/>
        <w:rPr>
          <w:rFonts w:ascii="Trebuchet MS" w:hAnsi="Trebuchet MS"/>
          <w:color w:val="244061" w:themeColor="accent1" w:themeShade="80"/>
        </w:rPr>
      </w:pPr>
      <w:r w:rsidRPr="00212B3E">
        <w:rPr>
          <w:rFonts w:ascii="Trebuchet MS" w:hAnsi="Trebuchet MS"/>
          <w:color w:val="244061" w:themeColor="accent1" w:themeShade="80"/>
        </w:rPr>
        <w:t>Acreditarea centrului de evaluare a competențelor dobândite în sistem non-formal și</w:t>
      </w:r>
      <w:r>
        <w:rPr>
          <w:rFonts w:ascii="Trebuchet MS" w:hAnsi="Trebuchet MS"/>
          <w:color w:val="244061" w:themeColor="accent1" w:themeShade="80"/>
        </w:rPr>
        <w:t xml:space="preserve"> </w:t>
      </w:r>
      <w:r w:rsidRPr="00212B3E">
        <w:rPr>
          <w:rFonts w:ascii="Trebuchet MS" w:hAnsi="Trebuchet MS"/>
          <w:color w:val="244061" w:themeColor="accent1" w:themeShade="80"/>
        </w:rPr>
        <w:t xml:space="preserve">informal, dacă în cadrul proiectului </w:t>
      </w:r>
      <w:r>
        <w:rPr>
          <w:rFonts w:ascii="Trebuchet MS" w:hAnsi="Trebuchet MS"/>
          <w:color w:val="244061" w:themeColor="accent1" w:themeShade="80"/>
        </w:rPr>
        <w:t xml:space="preserve">partenerul respectiv implementează </w:t>
      </w:r>
      <w:r w:rsidRPr="00212B3E">
        <w:rPr>
          <w:rFonts w:ascii="Trebuchet MS" w:hAnsi="Trebuchet MS"/>
          <w:color w:val="244061" w:themeColor="accent1" w:themeShade="80"/>
        </w:rPr>
        <w:t>activități de evaluare și certificare a competențelor dobândite pe cale non-formală sau</w:t>
      </w:r>
      <w:r>
        <w:rPr>
          <w:rFonts w:ascii="Trebuchet MS" w:hAnsi="Trebuchet MS"/>
          <w:color w:val="244061" w:themeColor="accent1" w:themeShade="80"/>
        </w:rPr>
        <w:t xml:space="preserve"> </w:t>
      </w:r>
      <w:r w:rsidRPr="00212B3E">
        <w:rPr>
          <w:rFonts w:ascii="Trebuchet MS" w:hAnsi="Trebuchet MS"/>
          <w:color w:val="244061" w:themeColor="accent1" w:themeShade="80"/>
        </w:rPr>
        <w:t>informală.</w:t>
      </w:r>
      <w:r w:rsidR="000C44A2" w:rsidRPr="00212B3E">
        <w:rPr>
          <w:rFonts w:ascii="Trebuchet MS" w:hAnsi="Trebuchet MS"/>
          <w:color w:val="244061" w:themeColor="accent1" w:themeShade="80"/>
        </w:rPr>
        <w:t xml:space="preserve"> </w:t>
      </w:r>
    </w:p>
    <w:p w14:paraId="38BCAB41" w14:textId="77777777" w:rsidR="00916EED" w:rsidRPr="003F2CAF" w:rsidRDefault="00916EED" w:rsidP="00862235">
      <w:pPr>
        <w:pStyle w:val="Titlu2"/>
        <w:numPr>
          <w:ilvl w:val="0"/>
          <w:numId w:val="0"/>
        </w:numPr>
        <w:spacing w:before="0" w:after="120" w:line="276" w:lineRule="auto"/>
        <w:jc w:val="both"/>
        <w:rPr>
          <w:rFonts w:ascii="Trebuchet MS" w:hAnsi="Trebuchet MS" w:cs="Times New Roman"/>
          <w:b/>
          <w:color w:val="244061" w:themeColor="accent1" w:themeShade="80"/>
          <w:sz w:val="22"/>
          <w:szCs w:val="22"/>
        </w:rPr>
      </w:pPr>
      <w:bookmarkStart w:id="18" w:name="_Toc515904688"/>
    </w:p>
    <w:p w14:paraId="03619FBE" w14:textId="77777777" w:rsidR="00FB6488" w:rsidRPr="003F2CAF" w:rsidRDefault="00F73302" w:rsidP="00862235">
      <w:pPr>
        <w:pStyle w:val="Titlu2"/>
        <w:numPr>
          <w:ilvl w:val="0"/>
          <w:numId w:val="0"/>
        </w:numPr>
        <w:spacing w:before="0" w:after="120" w:line="276" w:lineRule="auto"/>
        <w:jc w:val="both"/>
        <w:rPr>
          <w:rFonts w:ascii="Trebuchet MS" w:hAnsi="Trebuchet MS" w:cs="Times New Roman"/>
          <w:b/>
          <w:color w:val="244061" w:themeColor="accent1" w:themeShade="80"/>
          <w:sz w:val="22"/>
          <w:szCs w:val="22"/>
        </w:rPr>
      </w:pPr>
      <w:r w:rsidRPr="003F2CAF">
        <w:rPr>
          <w:rFonts w:ascii="Trebuchet MS" w:hAnsi="Trebuchet MS" w:cs="Times New Roman"/>
          <w:b/>
          <w:color w:val="244061" w:themeColor="accent1" w:themeShade="80"/>
          <w:sz w:val="22"/>
          <w:szCs w:val="22"/>
        </w:rPr>
        <w:t>1.6</w:t>
      </w:r>
      <w:r w:rsidR="00FB6488" w:rsidRPr="003F2CAF">
        <w:rPr>
          <w:rFonts w:ascii="Trebuchet MS" w:hAnsi="Trebuchet MS" w:cs="Times New Roman"/>
          <w:b/>
          <w:color w:val="244061" w:themeColor="accent1" w:themeShade="80"/>
          <w:sz w:val="22"/>
          <w:szCs w:val="22"/>
        </w:rPr>
        <w:t xml:space="preserve"> Durata proiectului</w:t>
      </w:r>
      <w:bookmarkEnd w:id="18"/>
      <w:r w:rsidR="00FB6488" w:rsidRPr="003F2CAF">
        <w:rPr>
          <w:rFonts w:ascii="Trebuchet MS" w:hAnsi="Trebuchet MS" w:cs="Times New Roman"/>
          <w:b/>
          <w:color w:val="244061" w:themeColor="accent1" w:themeShade="80"/>
          <w:sz w:val="22"/>
          <w:szCs w:val="22"/>
        </w:rPr>
        <w:t xml:space="preserve"> </w:t>
      </w:r>
    </w:p>
    <w:p w14:paraId="5339EBFA" w14:textId="537A1569" w:rsidR="000C44A2" w:rsidRPr="003F2CAF" w:rsidRDefault="000C44A2" w:rsidP="000C44A2">
      <w:pPr>
        <w:spacing w:before="120" w:after="12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Perioada de implementare a proiect</w:t>
      </w:r>
      <w:r w:rsidR="00337DC3" w:rsidRPr="003F2CAF">
        <w:rPr>
          <w:rFonts w:ascii="Trebuchet MS" w:hAnsi="Trebuchet MS" w:cstheme="minorHAnsi"/>
          <w:color w:val="244061" w:themeColor="accent1" w:themeShade="80"/>
        </w:rPr>
        <w:t>ului</w:t>
      </w:r>
      <w:r w:rsidRPr="003F2CAF">
        <w:rPr>
          <w:rFonts w:ascii="Trebuchet MS" w:hAnsi="Trebuchet MS" w:cstheme="minorHAnsi"/>
          <w:color w:val="244061" w:themeColor="accent1" w:themeShade="80"/>
        </w:rPr>
        <w:t xml:space="preserve"> este de </w:t>
      </w:r>
      <w:r w:rsidRPr="003F2CAF">
        <w:rPr>
          <w:rFonts w:ascii="Trebuchet MS" w:hAnsi="Trebuchet MS" w:cstheme="minorHAnsi"/>
          <w:b/>
          <w:color w:val="244061" w:themeColor="accent1" w:themeShade="80"/>
        </w:rPr>
        <w:t xml:space="preserve">maximum </w:t>
      </w:r>
      <w:r w:rsidR="00B65508" w:rsidRPr="003F2CAF">
        <w:rPr>
          <w:rFonts w:ascii="Trebuchet MS" w:hAnsi="Trebuchet MS" w:cstheme="minorHAnsi"/>
          <w:b/>
          <w:color w:val="244061" w:themeColor="accent1" w:themeShade="80"/>
        </w:rPr>
        <w:t>36</w:t>
      </w:r>
      <w:r w:rsidR="00A7054A" w:rsidRPr="003F2CAF">
        <w:rPr>
          <w:rFonts w:ascii="Trebuchet MS" w:hAnsi="Trebuchet MS" w:cstheme="minorHAnsi"/>
          <w:b/>
          <w:color w:val="244061" w:themeColor="accent1" w:themeShade="80"/>
        </w:rPr>
        <w:t xml:space="preserve"> </w:t>
      </w:r>
      <w:r w:rsidR="001D3861" w:rsidRPr="003F2CAF">
        <w:rPr>
          <w:rStyle w:val="Referincomentariu"/>
          <w:rFonts w:ascii="Trebuchet MS" w:hAnsi="Trebuchet MS"/>
          <w:b/>
          <w:color w:val="244061" w:themeColor="accent1" w:themeShade="80"/>
          <w:sz w:val="22"/>
          <w:szCs w:val="22"/>
        </w:rPr>
        <w:t>l</w:t>
      </w:r>
      <w:r w:rsidRPr="003F2CAF">
        <w:rPr>
          <w:rFonts w:ascii="Trebuchet MS" w:hAnsi="Trebuchet MS" w:cstheme="minorHAnsi"/>
          <w:b/>
          <w:color w:val="244061" w:themeColor="accent1" w:themeShade="80"/>
        </w:rPr>
        <w:t>uni.</w:t>
      </w:r>
      <w:r w:rsidRPr="003F2CAF">
        <w:rPr>
          <w:rFonts w:ascii="Trebuchet MS" w:hAnsi="Trebuchet MS" w:cstheme="minorHAnsi"/>
          <w:color w:val="244061" w:themeColor="accent1" w:themeShade="80"/>
        </w:rPr>
        <w:t xml:space="preserve"> </w:t>
      </w:r>
    </w:p>
    <w:p w14:paraId="65B5A783" w14:textId="31FDDA46" w:rsidR="00FB6488" w:rsidRPr="008468CF" w:rsidRDefault="000C44A2" w:rsidP="008468CF">
      <w:pPr>
        <w:spacing w:before="120" w:after="12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La completarea cererii de finanțare în sistemul electronic va trebui evidențiată durata fiecărei activități și sub-activități i</w:t>
      </w:r>
      <w:r w:rsidR="008468CF">
        <w:rPr>
          <w:rFonts w:ascii="Trebuchet MS" w:hAnsi="Trebuchet MS" w:cstheme="minorHAnsi"/>
          <w:color w:val="244061" w:themeColor="accent1" w:themeShade="80"/>
        </w:rPr>
        <w:t>ncluse în proiect.</w:t>
      </w:r>
      <w:r w:rsidR="0094638B" w:rsidRPr="003F2CAF">
        <w:rPr>
          <w:rFonts w:ascii="Trebuchet MS" w:hAnsi="Trebuchet MS"/>
          <w:color w:val="244061" w:themeColor="accent1" w:themeShade="80"/>
        </w:rPr>
        <w:tab/>
      </w:r>
    </w:p>
    <w:p w14:paraId="5D816E89" w14:textId="77777777" w:rsidR="00124B84" w:rsidRDefault="00124B84" w:rsidP="00862235">
      <w:pPr>
        <w:pStyle w:val="Titlu2"/>
        <w:numPr>
          <w:ilvl w:val="0"/>
          <w:numId w:val="0"/>
        </w:numPr>
        <w:spacing w:before="0" w:after="120" w:line="276" w:lineRule="auto"/>
        <w:jc w:val="both"/>
        <w:rPr>
          <w:rFonts w:ascii="Trebuchet MS" w:hAnsi="Trebuchet MS" w:cs="Times New Roman"/>
          <w:b/>
          <w:color w:val="244061" w:themeColor="accent1" w:themeShade="80"/>
          <w:sz w:val="22"/>
          <w:szCs w:val="22"/>
        </w:rPr>
      </w:pPr>
      <w:bookmarkStart w:id="19" w:name="_Toc515904689"/>
    </w:p>
    <w:p w14:paraId="497A61CC" w14:textId="77777777" w:rsidR="00124B84" w:rsidRDefault="00124B84" w:rsidP="00862235">
      <w:pPr>
        <w:pStyle w:val="Titlu2"/>
        <w:numPr>
          <w:ilvl w:val="0"/>
          <w:numId w:val="0"/>
        </w:numPr>
        <w:spacing w:before="0" w:after="120" w:line="276" w:lineRule="auto"/>
        <w:jc w:val="both"/>
        <w:rPr>
          <w:rFonts w:ascii="Trebuchet MS" w:hAnsi="Trebuchet MS" w:cs="Times New Roman"/>
          <w:b/>
          <w:color w:val="244061" w:themeColor="accent1" w:themeShade="80"/>
          <w:sz w:val="22"/>
          <w:szCs w:val="22"/>
        </w:rPr>
      </w:pPr>
    </w:p>
    <w:p w14:paraId="04E82FB9" w14:textId="77777777" w:rsidR="00FB6488" w:rsidRPr="003F2CAF" w:rsidRDefault="00FB6488" w:rsidP="00862235">
      <w:pPr>
        <w:pStyle w:val="Titlu2"/>
        <w:numPr>
          <w:ilvl w:val="0"/>
          <w:numId w:val="0"/>
        </w:numPr>
        <w:spacing w:before="0" w:after="120" w:line="276" w:lineRule="auto"/>
        <w:jc w:val="both"/>
        <w:rPr>
          <w:rFonts w:ascii="Trebuchet MS" w:hAnsi="Trebuchet MS" w:cs="Times New Roman"/>
          <w:b/>
          <w:color w:val="244061" w:themeColor="accent1" w:themeShade="80"/>
          <w:sz w:val="22"/>
          <w:szCs w:val="22"/>
        </w:rPr>
      </w:pPr>
      <w:r w:rsidRPr="003F2CAF">
        <w:rPr>
          <w:rFonts w:ascii="Trebuchet MS" w:hAnsi="Trebuchet MS" w:cs="Times New Roman"/>
          <w:b/>
          <w:color w:val="244061" w:themeColor="accent1" w:themeShade="80"/>
          <w:sz w:val="22"/>
          <w:szCs w:val="22"/>
        </w:rPr>
        <w:t>1.</w:t>
      </w:r>
      <w:r w:rsidR="00F73302" w:rsidRPr="003F2CAF">
        <w:rPr>
          <w:rFonts w:ascii="Trebuchet MS" w:hAnsi="Trebuchet MS" w:cs="Times New Roman"/>
          <w:b/>
          <w:color w:val="244061" w:themeColor="accent1" w:themeShade="80"/>
          <w:sz w:val="22"/>
          <w:szCs w:val="22"/>
        </w:rPr>
        <w:t>7</w:t>
      </w:r>
      <w:r w:rsidRPr="003F2CAF">
        <w:rPr>
          <w:rFonts w:ascii="Trebuchet MS" w:hAnsi="Trebuchet MS" w:cs="Times New Roman"/>
          <w:b/>
          <w:color w:val="244061" w:themeColor="accent1" w:themeShade="80"/>
          <w:sz w:val="22"/>
          <w:szCs w:val="22"/>
        </w:rPr>
        <w:t xml:space="preserve"> Grup țintă</w:t>
      </w:r>
      <w:bookmarkEnd w:id="19"/>
      <w:r w:rsidRPr="003F2CAF">
        <w:rPr>
          <w:rFonts w:ascii="Trebuchet MS" w:hAnsi="Trebuchet MS" w:cs="Times New Roman"/>
          <w:b/>
          <w:color w:val="244061" w:themeColor="accent1" w:themeShade="80"/>
          <w:sz w:val="22"/>
          <w:szCs w:val="22"/>
        </w:rPr>
        <w:t xml:space="preserve"> </w:t>
      </w:r>
    </w:p>
    <w:p w14:paraId="69643E78" w14:textId="0F725A67" w:rsidR="00B65508" w:rsidRPr="003F2CAF" w:rsidRDefault="002B0946" w:rsidP="00D9615B">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În cadrul prezentului apel de proiecte, grupul țintă </w:t>
      </w:r>
      <w:r w:rsidR="00DF21B0" w:rsidRPr="003F2CAF">
        <w:rPr>
          <w:rFonts w:ascii="Trebuchet MS" w:hAnsi="Trebuchet MS"/>
          <w:color w:val="244061" w:themeColor="accent1" w:themeShade="80"/>
        </w:rPr>
        <w:t xml:space="preserve">eligibil </w:t>
      </w:r>
      <w:r w:rsidRPr="003F2CAF">
        <w:rPr>
          <w:rFonts w:ascii="Trebuchet MS" w:hAnsi="Trebuchet MS"/>
          <w:color w:val="244061" w:themeColor="accent1" w:themeShade="80"/>
        </w:rPr>
        <w:t>este format din:</w:t>
      </w:r>
    </w:p>
    <w:p w14:paraId="096EF5F1" w14:textId="1D5820BE" w:rsidR="00A74DB8" w:rsidRDefault="0034609F" w:rsidP="00F457A6">
      <w:pPr>
        <w:pStyle w:val="Listparagraf"/>
        <w:numPr>
          <w:ilvl w:val="0"/>
          <w:numId w:val="8"/>
        </w:numPr>
        <w:jc w:val="both"/>
        <w:rPr>
          <w:rFonts w:ascii="Trebuchet MS" w:hAnsi="Trebuchet MS"/>
          <w:color w:val="244061" w:themeColor="accent1" w:themeShade="80"/>
        </w:rPr>
      </w:pPr>
      <w:r>
        <w:rPr>
          <w:rFonts w:ascii="Trebuchet MS" w:hAnsi="Trebuchet MS"/>
          <w:color w:val="244061" w:themeColor="accent1" w:themeShade="80"/>
        </w:rPr>
        <w:t>Persoane din comunitățile marginalizate</w:t>
      </w:r>
    </w:p>
    <w:p w14:paraId="42A70ADA" w14:textId="12791921" w:rsidR="0034609F" w:rsidRDefault="0034609F" w:rsidP="00F457A6">
      <w:pPr>
        <w:pStyle w:val="Listparagraf"/>
        <w:numPr>
          <w:ilvl w:val="0"/>
          <w:numId w:val="8"/>
        </w:numPr>
        <w:jc w:val="both"/>
        <w:rPr>
          <w:rFonts w:ascii="Trebuchet MS" w:hAnsi="Trebuchet MS"/>
          <w:color w:val="244061" w:themeColor="accent1" w:themeShade="80"/>
        </w:rPr>
      </w:pPr>
      <w:r>
        <w:rPr>
          <w:rFonts w:ascii="Trebuchet MS" w:hAnsi="Trebuchet MS"/>
          <w:color w:val="244061" w:themeColor="accent1" w:themeShade="80"/>
        </w:rPr>
        <w:t>Formatori</w:t>
      </w:r>
    </w:p>
    <w:p w14:paraId="72E9E9B3" w14:textId="5A117DB0" w:rsidR="0018718F" w:rsidRPr="008468CF" w:rsidRDefault="0034609F" w:rsidP="008468CF">
      <w:pPr>
        <w:pStyle w:val="Listparagraf"/>
        <w:numPr>
          <w:ilvl w:val="0"/>
          <w:numId w:val="8"/>
        </w:numPr>
        <w:jc w:val="both"/>
        <w:rPr>
          <w:rFonts w:ascii="Trebuchet MS" w:hAnsi="Trebuchet MS"/>
          <w:color w:val="244061" w:themeColor="accent1" w:themeShade="80"/>
        </w:rPr>
      </w:pPr>
      <w:r>
        <w:rPr>
          <w:rFonts w:ascii="Trebuchet MS" w:hAnsi="Trebuchet MS"/>
          <w:color w:val="244061" w:themeColor="accent1" w:themeShade="80"/>
        </w:rPr>
        <w:t>Personalul centrelor</w:t>
      </w:r>
    </w:p>
    <w:p w14:paraId="48132DA6" w14:textId="2F7997E6" w:rsidR="0065329F" w:rsidRDefault="00166578" w:rsidP="00166578">
      <w:pPr>
        <w:jc w:val="both"/>
        <w:rPr>
          <w:rFonts w:ascii="Trebuchet MS" w:hAnsi="Trebuchet MS"/>
          <w:b/>
          <w:color w:val="244061" w:themeColor="accent1" w:themeShade="80"/>
        </w:rPr>
      </w:pPr>
      <w:r w:rsidRPr="0034609F">
        <w:rPr>
          <w:rFonts w:ascii="Trebuchet MS" w:hAnsi="Trebuchet MS"/>
          <w:b/>
          <w:color w:val="244061" w:themeColor="accent1" w:themeShade="80"/>
        </w:rPr>
        <w:t>Minimul obligatoriu pentru grupul țintă</w:t>
      </w:r>
      <w:r w:rsidR="0034609F" w:rsidRPr="0034609F">
        <w:rPr>
          <w:rFonts w:ascii="Trebuchet MS" w:hAnsi="Trebuchet MS"/>
          <w:b/>
          <w:color w:val="244061" w:themeColor="accent1" w:themeShade="80"/>
        </w:rPr>
        <w:t xml:space="preserve"> </w:t>
      </w:r>
      <w:r w:rsidR="0034609F" w:rsidRPr="0034609F">
        <w:rPr>
          <w:rFonts w:ascii="Trebuchet MS" w:hAnsi="Trebuchet MS"/>
          <w:b/>
          <w:i/>
          <w:color w:val="244061" w:themeColor="accent1" w:themeShade="80"/>
        </w:rPr>
        <w:t>Persoane din comunitățile marginalizate</w:t>
      </w:r>
      <w:r w:rsidR="0034609F" w:rsidRPr="0034609F">
        <w:rPr>
          <w:rFonts w:ascii="Trebuchet MS" w:hAnsi="Trebuchet MS"/>
          <w:b/>
          <w:color w:val="244061" w:themeColor="accent1" w:themeShade="80"/>
        </w:rPr>
        <w:t xml:space="preserve"> </w:t>
      </w:r>
      <w:r w:rsidRPr="0034609F">
        <w:rPr>
          <w:rFonts w:ascii="Trebuchet MS" w:hAnsi="Trebuchet MS"/>
          <w:b/>
          <w:color w:val="244061" w:themeColor="accent1" w:themeShade="80"/>
        </w:rPr>
        <w:t xml:space="preserve"> vizat de proiect (element de eligibilitate proiect)</w:t>
      </w:r>
      <w:r w:rsidR="003D7D24" w:rsidRPr="0034609F">
        <w:rPr>
          <w:rFonts w:ascii="Trebuchet MS" w:hAnsi="Trebuchet MS"/>
          <w:b/>
          <w:color w:val="244061" w:themeColor="accent1" w:themeShade="80"/>
        </w:rPr>
        <w:t xml:space="preserve"> este de</w:t>
      </w:r>
      <w:r w:rsidR="0034609F">
        <w:rPr>
          <w:rFonts w:ascii="Trebuchet MS" w:hAnsi="Trebuchet MS"/>
          <w:b/>
          <w:color w:val="244061" w:themeColor="accent1" w:themeShade="80"/>
        </w:rPr>
        <w:t xml:space="preserve"> </w:t>
      </w:r>
      <w:r w:rsidR="00385E2F" w:rsidRPr="00385E2F">
        <w:rPr>
          <w:rFonts w:ascii="Trebuchet MS" w:hAnsi="Trebuchet MS"/>
          <w:b/>
          <w:color w:val="244061" w:themeColor="accent1" w:themeShade="80"/>
        </w:rPr>
        <w:t>3</w:t>
      </w:r>
      <w:r w:rsidR="00803F53" w:rsidRPr="00385E2F">
        <w:rPr>
          <w:rFonts w:ascii="Trebuchet MS" w:hAnsi="Trebuchet MS"/>
          <w:b/>
          <w:color w:val="244061" w:themeColor="accent1" w:themeShade="80"/>
        </w:rPr>
        <w:t>0.000</w:t>
      </w:r>
      <w:r w:rsidR="0065329F" w:rsidRPr="0034609F">
        <w:rPr>
          <w:rFonts w:ascii="Trebuchet MS" w:hAnsi="Trebuchet MS"/>
          <w:b/>
          <w:color w:val="244061" w:themeColor="accent1" w:themeShade="80"/>
        </w:rPr>
        <w:t xml:space="preserve"> </w:t>
      </w:r>
      <w:r w:rsidR="003D7D24" w:rsidRPr="0034609F">
        <w:rPr>
          <w:rFonts w:ascii="Trebuchet MS" w:hAnsi="Trebuchet MS"/>
          <w:b/>
          <w:color w:val="244061" w:themeColor="accent1" w:themeShade="80"/>
        </w:rPr>
        <w:t>persoane.</w:t>
      </w:r>
      <w:r w:rsidR="00480163" w:rsidRPr="0034609F">
        <w:rPr>
          <w:color w:val="244061" w:themeColor="accent1" w:themeShade="80"/>
        </w:rPr>
        <w:t xml:space="preserve"> </w:t>
      </w:r>
      <w:r w:rsidR="0034609F">
        <w:rPr>
          <w:rFonts w:ascii="Trebuchet MS" w:hAnsi="Trebuchet MS"/>
          <w:color w:val="244061" w:themeColor="accent1" w:themeShade="80"/>
        </w:rPr>
        <w:t xml:space="preserve"> </w:t>
      </w:r>
      <w:r w:rsidR="00AE28E0">
        <w:rPr>
          <w:rFonts w:ascii="Trebuchet MS" w:hAnsi="Trebuchet MS"/>
          <w:b/>
          <w:color w:val="244061" w:themeColor="accent1" w:themeShade="80"/>
        </w:rPr>
        <w:t>L</w:t>
      </w:r>
      <w:r w:rsidR="00C91172">
        <w:rPr>
          <w:rFonts w:ascii="Trebuchet MS" w:hAnsi="Trebuchet MS"/>
          <w:b/>
          <w:color w:val="244061" w:themeColor="accent1" w:themeShade="80"/>
        </w:rPr>
        <w:t xml:space="preserve">a </w:t>
      </w:r>
      <w:r w:rsidR="00AE28E0" w:rsidRPr="00AE28E0">
        <w:rPr>
          <w:rFonts w:ascii="Trebuchet MS" w:hAnsi="Trebuchet MS"/>
          <w:b/>
          <w:color w:val="244061" w:themeColor="accent1" w:themeShade="80"/>
        </w:rPr>
        <w:t xml:space="preserve">nivel de proiect, este obligatoriu ca acest grup țintă să provină din toate cele </w:t>
      </w:r>
      <w:r w:rsidR="00385E2F">
        <w:rPr>
          <w:rFonts w:ascii="Trebuchet MS" w:hAnsi="Trebuchet MS"/>
          <w:b/>
          <w:color w:val="244061" w:themeColor="accent1" w:themeShade="80"/>
        </w:rPr>
        <w:t xml:space="preserve">7 regiuni mai puțin dezvoltate </w:t>
      </w:r>
      <w:r w:rsidR="00AE28E0" w:rsidRPr="00AE28E0">
        <w:rPr>
          <w:rFonts w:ascii="Trebuchet MS" w:hAnsi="Trebuchet MS"/>
          <w:b/>
          <w:color w:val="244061" w:themeColor="accent1" w:themeShade="80"/>
        </w:rPr>
        <w:t xml:space="preserve">ale României. Această cerință se va analiza prin raportare la țintele </w:t>
      </w:r>
      <w:r w:rsidR="0034609F">
        <w:rPr>
          <w:rFonts w:ascii="Trebuchet MS" w:hAnsi="Trebuchet MS"/>
          <w:b/>
          <w:color w:val="244061" w:themeColor="accent1" w:themeShade="80"/>
        </w:rPr>
        <w:t>indicatorului de realizare 4S163</w:t>
      </w:r>
      <w:r w:rsidR="00AE28E0" w:rsidRPr="00AE28E0">
        <w:rPr>
          <w:rFonts w:ascii="Trebuchet MS" w:hAnsi="Trebuchet MS"/>
          <w:b/>
          <w:color w:val="244061" w:themeColor="accent1" w:themeShade="80"/>
        </w:rPr>
        <w:t>, fiind necesar, de asemenea</w:t>
      </w:r>
      <w:r w:rsidR="008A651D">
        <w:rPr>
          <w:rFonts w:ascii="Trebuchet MS" w:hAnsi="Trebuchet MS"/>
          <w:b/>
          <w:color w:val="244061" w:themeColor="accent1" w:themeShade="80"/>
        </w:rPr>
        <w:t xml:space="preserve">, </w:t>
      </w:r>
      <w:r w:rsidR="00AE28E0" w:rsidRPr="00AE28E0">
        <w:rPr>
          <w:rFonts w:ascii="Trebuchet MS" w:hAnsi="Trebuchet MS"/>
          <w:b/>
          <w:color w:val="244061" w:themeColor="accent1" w:themeShade="80"/>
        </w:rPr>
        <w:t>să se asigure o acoperire a tuturor celor 7 regiuni mai puțin dezvoltate</w:t>
      </w:r>
      <w:r w:rsidR="008A651D">
        <w:rPr>
          <w:rFonts w:ascii="Trebuchet MS" w:hAnsi="Trebuchet MS"/>
          <w:b/>
          <w:color w:val="244061" w:themeColor="accent1" w:themeShade="80"/>
        </w:rPr>
        <w:t>.</w:t>
      </w:r>
    </w:p>
    <w:p w14:paraId="18990D77" w14:textId="77777777" w:rsidR="002A73DE" w:rsidRDefault="00830B5E" w:rsidP="00166578">
      <w:pPr>
        <w:jc w:val="both"/>
        <w:rPr>
          <w:rFonts w:ascii="Trebuchet MS" w:hAnsi="Trebuchet MS"/>
          <w:i/>
          <w:color w:val="244061" w:themeColor="accent1" w:themeShade="80"/>
        </w:rPr>
      </w:pPr>
      <w:r w:rsidRPr="00830B5E">
        <w:rPr>
          <w:rFonts w:ascii="Trebuchet MS" w:hAnsi="Trebuchet MS"/>
          <w:color w:val="244061" w:themeColor="accent1" w:themeShade="80"/>
        </w:rPr>
        <w:t xml:space="preserve">Pentru a fi eligibilă o persoană în categoria </w:t>
      </w:r>
      <w:r w:rsidRPr="00830B5E">
        <w:rPr>
          <w:rFonts w:ascii="Trebuchet MS" w:hAnsi="Trebuchet MS"/>
          <w:i/>
          <w:color w:val="244061" w:themeColor="accent1" w:themeShade="80"/>
        </w:rPr>
        <w:t>Persoane din comunitățile marginalizate</w:t>
      </w:r>
      <w:r w:rsidR="002A73DE">
        <w:rPr>
          <w:rFonts w:ascii="Trebuchet MS" w:hAnsi="Trebuchet MS"/>
          <w:i/>
          <w:color w:val="244061" w:themeColor="accent1" w:themeShade="80"/>
        </w:rPr>
        <w:t xml:space="preserve"> </w:t>
      </w:r>
      <w:r w:rsidR="002A73DE" w:rsidRPr="006A39B7">
        <w:rPr>
          <w:rFonts w:ascii="Trebuchet MS" w:hAnsi="Trebuchet MS" w:cs="Calibri"/>
          <w:b/>
          <w:iCs/>
          <w:color w:val="000000" w:themeColor="text1"/>
        </w:rPr>
        <w:t xml:space="preserve">să </w:t>
      </w:r>
      <w:r w:rsidR="002A73DE" w:rsidRPr="002A73DE">
        <w:rPr>
          <w:rFonts w:ascii="Trebuchet MS" w:hAnsi="Trebuchet MS"/>
          <w:b/>
          <w:color w:val="244061" w:themeColor="accent1" w:themeShade="80"/>
        </w:rPr>
        <w:t>îndeplinească CUMULATIV următoarele condiții:</w:t>
      </w:r>
      <w:r w:rsidRPr="00830B5E">
        <w:rPr>
          <w:rFonts w:ascii="Trebuchet MS" w:hAnsi="Trebuchet MS"/>
          <w:i/>
          <w:color w:val="244061" w:themeColor="accent1" w:themeShade="80"/>
        </w:rPr>
        <w:t xml:space="preserve"> </w:t>
      </w:r>
    </w:p>
    <w:p w14:paraId="017B9907" w14:textId="77777777" w:rsidR="002A73DE" w:rsidRDefault="00830B5E" w:rsidP="002A73DE">
      <w:pPr>
        <w:pStyle w:val="Listparagraf"/>
        <w:numPr>
          <w:ilvl w:val="0"/>
          <w:numId w:val="27"/>
        </w:numPr>
        <w:jc w:val="both"/>
        <w:rPr>
          <w:rFonts w:ascii="Trebuchet MS" w:hAnsi="Trebuchet MS"/>
          <w:color w:val="244061" w:themeColor="accent1" w:themeShade="80"/>
        </w:rPr>
      </w:pPr>
      <w:r w:rsidRPr="002A73DE">
        <w:rPr>
          <w:rFonts w:ascii="Trebuchet MS" w:hAnsi="Trebuchet MS"/>
          <w:color w:val="244061" w:themeColor="accent1" w:themeShade="80"/>
        </w:rPr>
        <w:t xml:space="preserve">trebuie să demonstreze că are domiciliul/reședința sau locuiește în comunitatea marginalizată. </w:t>
      </w:r>
    </w:p>
    <w:p w14:paraId="78C3519C" w14:textId="5970209B" w:rsidR="002A73DE" w:rsidRPr="002A73DE" w:rsidRDefault="002A73DE" w:rsidP="002A73DE">
      <w:pPr>
        <w:jc w:val="both"/>
        <w:rPr>
          <w:rFonts w:ascii="Trebuchet MS" w:hAnsi="Trebuchet MS"/>
          <w:color w:val="244061" w:themeColor="accent1" w:themeShade="80"/>
        </w:rPr>
      </w:pPr>
      <w:r w:rsidRPr="002A73DE">
        <w:rPr>
          <w:rFonts w:ascii="Trebuchet MS" w:hAnsi="Trebuchet MS"/>
          <w:color w:val="244061" w:themeColor="accent1" w:themeShade="80"/>
        </w:rPr>
        <w:t>N.B: Persoanele din comunitățile m</w:t>
      </w:r>
      <w:bookmarkStart w:id="20" w:name="_GoBack"/>
      <w:bookmarkEnd w:id="20"/>
      <w:r w:rsidRPr="002A73DE">
        <w:rPr>
          <w:rFonts w:ascii="Trebuchet MS" w:hAnsi="Trebuchet MS"/>
          <w:color w:val="244061" w:themeColor="accent1" w:themeShade="80"/>
        </w:rPr>
        <w:t>arginalizate care nu au acte de identitate, dar locuiesc în acest teritoriu vor reprezenta grup țintă eligibil dacă se constată că locuiesc în comunitatea marginalizată aflată în risc de sărăcie și excluziune socială (declarație pe propria răspundere).</w:t>
      </w:r>
    </w:p>
    <w:p w14:paraId="0B884A41" w14:textId="64FB1BCC" w:rsidR="002A73DE" w:rsidRPr="002A73DE" w:rsidRDefault="002A73DE" w:rsidP="002A73DE">
      <w:pPr>
        <w:pStyle w:val="Listparagraf"/>
        <w:numPr>
          <w:ilvl w:val="0"/>
          <w:numId w:val="27"/>
        </w:numPr>
        <w:jc w:val="both"/>
        <w:rPr>
          <w:rFonts w:ascii="Trebuchet MS" w:hAnsi="Trebuchet MS"/>
          <w:i/>
          <w:color w:val="244061" w:themeColor="accent1" w:themeShade="80"/>
        </w:rPr>
      </w:pPr>
      <w:r>
        <w:rPr>
          <w:rFonts w:ascii="Trebuchet MS" w:hAnsi="Trebuchet MS"/>
          <w:color w:val="244061" w:themeColor="accent1" w:themeShade="80"/>
        </w:rPr>
        <w:t>Se încadrează în categoria de grup vulnerabil așa cum a fost definit prin intermediul Legii 292/2011 (Legea asistenței sociale) cu modificările și completările ulterioare și anume:</w:t>
      </w:r>
      <w:r w:rsidRPr="002A73DE">
        <w:rPr>
          <w:rFonts w:ascii="Trebuchet MS" w:hAnsi="Trebuchet MS"/>
          <w:i/>
          <w:color w:val="244061" w:themeColor="accent1" w:themeShade="80"/>
        </w:rPr>
        <w:t xml:space="preserve"> grupul vulnerabil desemnează persoane sau familii care sunt în risc de a-și pierde capacitatea de satisfacere a nevoilor zilnice de trai din cauza unor situații de boală, dizabilitate, sărăcie, dependență de droguri sau de alcool ori a altor situații care conduc la vulnerabilitate economică și socială;</w:t>
      </w:r>
      <w:r>
        <w:rPr>
          <w:rFonts w:ascii="Trebuchet MS" w:hAnsi="Trebuchet MS"/>
          <w:i/>
          <w:color w:val="244061" w:themeColor="accent1" w:themeShade="80"/>
        </w:rPr>
        <w:t xml:space="preserve"> </w:t>
      </w:r>
      <w:r>
        <w:rPr>
          <w:rFonts w:ascii="Trebuchet MS" w:hAnsi="Trebuchet MS"/>
          <w:color w:val="244061" w:themeColor="accent1" w:themeShade="80"/>
        </w:rPr>
        <w:t>(art. 6 litera p)).</w:t>
      </w:r>
    </w:p>
    <w:p w14:paraId="0EF841A5" w14:textId="77777777" w:rsidR="002A73DE" w:rsidRDefault="002A73DE" w:rsidP="002A73DE">
      <w:pPr>
        <w:jc w:val="both"/>
        <w:rPr>
          <w:rFonts w:ascii="Trebuchet MS" w:hAnsi="Trebuchet MS"/>
          <w:i/>
          <w:color w:val="244061" w:themeColor="accent1" w:themeShade="80"/>
        </w:rPr>
      </w:pPr>
    </w:p>
    <w:p w14:paraId="585DC37D" w14:textId="2EB840FE" w:rsidR="00124B84" w:rsidRDefault="002A73DE" w:rsidP="00166578">
      <w:pPr>
        <w:jc w:val="both"/>
        <w:rPr>
          <w:rFonts w:ascii="Trebuchet MS" w:eastAsia="MS Mincho" w:hAnsi="Trebuchet MS" w:cs="Baskerville SemiBold Italic"/>
          <w:b/>
          <w:noProof/>
          <w:color w:val="244061" w:themeColor="accent1" w:themeShade="80"/>
        </w:rPr>
      </w:pPr>
      <w:r>
        <w:rPr>
          <w:rFonts w:ascii="Trebuchet MS" w:hAnsi="Trebuchet MS"/>
          <w:color w:val="244061" w:themeColor="accent1" w:themeShade="80"/>
        </w:rPr>
        <w:t xml:space="preserve">N.B În atingerea indicatorilor 4S163 și respectiv 4S158 vor fi avute în vedere doar acele persoane care se încadrează în categoria </w:t>
      </w:r>
      <w:r w:rsidRPr="00830B5E">
        <w:rPr>
          <w:rFonts w:ascii="Trebuchet MS" w:hAnsi="Trebuchet MS"/>
          <w:i/>
          <w:color w:val="244061" w:themeColor="accent1" w:themeShade="80"/>
        </w:rPr>
        <w:t>Persoane din comunitățile marginalizate</w:t>
      </w:r>
      <w:r>
        <w:rPr>
          <w:rFonts w:ascii="Trebuchet MS" w:hAnsi="Trebuchet MS"/>
          <w:i/>
          <w:color w:val="244061" w:themeColor="accent1" w:themeShade="80"/>
        </w:rPr>
        <w:t xml:space="preserve"> </w:t>
      </w:r>
      <w:r>
        <w:rPr>
          <w:rFonts w:ascii="Trebuchet MS" w:hAnsi="Trebuchet MS"/>
          <w:color w:val="244061" w:themeColor="accent1" w:themeShade="80"/>
        </w:rPr>
        <w:t xml:space="preserve">care beneficiază de activitatea </w:t>
      </w:r>
      <w:r w:rsidRPr="005D7806">
        <w:rPr>
          <w:rFonts w:ascii="Trebuchet MS" w:hAnsi="Trebuchet MS"/>
          <w:b/>
          <w:color w:val="244061" w:themeColor="accent1" w:themeShade="80"/>
        </w:rPr>
        <w:t>A.1</w:t>
      </w:r>
      <w:r>
        <w:rPr>
          <w:rFonts w:ascii="Trebuchet MS" w:hAnsi="Trebuchet MS"/>
          <w:color w:val="244061" w:themeColor="accent1" w:themeShade="80"/>
        </w:rPr>
        <w:t xml:space="preserve"> </w:t>
      </w:r>
      <w:r w:rsidR="005D7806">
        <w:rPr>
          <w:rFonts w:ascii="Trebuchet MS" w:hAnsi="Trebuchet MS"/>
          <w:b/>
          <w:color w:val="244061" w:themeColor="accent1" w:themeShade="80"/>
        </w:rPr>
        <w:t xml:space="preserve">Furnizarea de programe de formare profesională continuă a grupurilor dezavantajate, programe de certificare a competențelor TIC, </w:t>
      </w:r>
      <w:r w:rsidR="005D7806">
        <w:rPr>
          <w:rFonts w:ascii="Trebuchet MS" w:hAnsi="Trebuchet MS"/>
          <w:color w:val="244061" w:themeColor="accent1" w:themeShade="80"/>
        </w:rPr>
        <w:t xml:space="preserve">sau după caz de activitatea </w:t>
      </w:r>
      <w:r w:rsidR="005D7806" w:rsidRPr="00840825">
        <w:rPr>
          <w:rFonts w:ascii="Trebuchet MS" w:eastAsia="MS Mincho" w:hAnsi="Trebuchet MS" w:cs="Baskerville SemiBold Italic"/>
          <w:b/>
          <w:noProof/>
          <w:color w:val="244061" w:themeColor="accent1" w:themeShade="80"/>
        </w:rPr>
        <w:t>A.2</w:t>
      </w:r>
      <w:r w:rsidR="005D7806">
        <w:rPr>
          <w:rFonts w:ascii="Trebuchet MS" w:hAnsi="Trebuchet MS"/>
          <w:color w:val="244061" w:themeColor="accent1" w:themeShade="80"/>
        </w:rPr>
        <w:t xml:space="preserve"> </w:t>
      </w:r>
      <w:r w:rsidR="00840825" w:rsidRPr="009F52F4">
        <w:rPr>
          <w:rFonts w:ascii="Trebuchet MS" w:eastAsia="MS Mincho" w:hAnsi="Trebuchet MS" w:cs="Baskerville SemiBold Italic"/>
          <w:b/>
          <w:noProof/>
          <w:color w:val="244061" w:themeColor="accent1" w:themeShade="80"/>
        </w:rPr>
        <w:t>Evaluarea și certificarea competențelor TIC, do</w:t>
      </w:r>
      <w:r w:rsidR="00840825">
        <w:rPr>
          <w:rFonts w:ascii="Trebuchet MS" w:eastAsia="MS Mincho" w:hAnsi="Trebuchet MS" w:cs="Baskerville SemiBold Italic"/>
          <w:b/>
          <w:noProof/>
          <w:color w:val="244061" w:themeColor="accent1" w:themeShade="80"/>
        </w:rPr>
        <w:t xml:space="preserve">bândite pe cale non-formală sau </w:t>
      </w:r>
      <w:r w:rsidR="00840825" w:rsidRPr="009F52F4">
        <w:rPr>
          <w:rFonts w:ascii="Trebuchet MS" w:eastAsia="MS Mincho" w:hAnsi="Trebuchet MS" w:cs="Baskerville SemiBold Italic"/>
          <w:b/>
          <w:noProof/>
          <w:color w:val="244061" w:themeColor="accent1" w:themeShade="80"/>
        </w:rPr>
        <w:t>inf</w:t>
      </w:r>
      <w:r w:rsidR="00840825">
        <w:rPr>
          <w:rFonts w:ascii="Trebuchet MS" w:eastAsia="MS Mincho" w:hAnsi="Trebuchet MS" w:cs="Baskerville SemiBold Italic"/>
          <w:b/>
          <w:noProof/>
          <w:color w:val="244061" w:themeColor="accent1" w:themeShade="80"/>
        </w:rPr>
        <w:t>ormală.</w:t>
      </w:r>
    </w:p>
    <w:p w14:paraId="74C117BA" w14:textId="77777777" w:rsidR="00840825" w:rsidRDefault="00840825" w:rsidP="00166578">
      <w:pPr>
        <w:jc w:val="both"/>
        <w:rPr>
          <w:rFonts w:ascii="Trebuchet MS" w:eastAsia="MS Mincho" w:hAnsi="Trebuchet MS" w:cs="Baskerville SemiBold Italic"/>
          <w:b/>
          <w:noProof/>
          <w:color w:val="244061" w:themeColor="accent1" w:themeShade="80"/>
        </w:rPr>
      </w:pPr>
    </w:p>
    <w:p w14:paraId="6DA22504" w14:textId="40959DE9" w:rsidR="00840825" w:rsidRPr="00706CF4" w:rsidRDefault="00840825" w:rsidP="00166578">
      <w:pPr>
        <w:jc w:val="both"/>
        <w:rPr>
          <w:rFonts w:ascii="Trebuchet MS" w:hAnsi="Trebuchet MS"/>
          <w:color w:val="244061" w:themeColor="accent1" w:themeShade="80"/>
        </w:rPr>
      </w:pPr>
      <w:r>
        <w:rPr>
          <w:rFonts w:ascii="Trebuchet MS" w:eastAsia="MS Mincho" w:hAnsi="Trebuchet MS" w:cs="Baskerville SemiBold Italic"/>
          <w:noProof/>
          <w:color w:val="244061" w:themeColor="accent1" w:themeShade="80"/>
        </w:rPr>
        <w:t xml:space="preserve">N.B </w:t>
      </w:r>
      <w:r w:rsidR="00706CF4">
        <w:rPr>
          <w:rFonts w:ascii="Trebuchet MS" w:eastAsia="MS Mincho" w:hAnsi="Trebuchet MS" w:cs="Baskerville SemiBold Italic"/>
          <w:noProof/>
          <w:color w:val="244061" w:themeColor="accent1" w:themeShade="80"/>
        </w:rPr>
        <w:t xml:space="preserve">Grupurile țintă  </w:t>
      </w:r>
      <w:r w:rsidR="00706CF4">
        <w:rPr>
          <w:rFonts w:ascii="Trebuchet MS" w:eastAsia="MS Mincho" w:hAnsi="Trebuchet MS" w:cs="Baskerville SemiBold Italic"/>
          <w:i/>
          <w:noProof/>
          <w:color w:val="244061" w:themeColor="accent1" w:themeShade="80"/>
        </w:rPr>
        <w:t xml:space="preserve">Formatori </w:t>
      </w:r>
      <w:r w:rsidR="00706CF4">
        <w:rPr>
          <w:rFonts w:ascii="Trebuchet MS" w:eastAsia="MS Mincho" w:hAnsi="Trebuchet MS" w:cs="Baskerville SemiBold Italic"/>
          <w:noProof/>
          <w:color w:val="244061" w:themeColor="accent1" w:themeShade="80"/>
        </w:rPr>
        <w:t xml:space="preserve">și respectiv </w:t>
      </w:r>
      <w:r w:rsidR="00706CF4">
        <w:rPr>
          <w:rFonts w:ascii="Trebuchet MS" w:eastAsia="MS Mincho" w:hAnsi="Trebuchet MS" w:cs="Baskerville SemiBold Italic"/>
          <w:i/>
          <w:noProof/>
          <w:color w:val="244061" w:themeColor="accent1" w:themeShade="80"/>
        </w:rPr>
        <w:t xml:space="preserve">Personalul centrelor </w:t>
      </w:r>
      <w:r w:rsidR="00706CF4">
        <w:rPr>
          <w:rFonts w:ascii="Trebuchet MS" w:eastAsia="MS Mincho" w:hAnsi="Trebuchet MS" w:cs="Baskerville SemiBold Italic"/>
          <w:noProof/>
          <w:color w:val="244061" w:themeColor="accent1" w:themeShade="80"/>
        </w:rPr>
        <w:t xml:space="preserve">care beneficiază de sprijin prin proiect nu contribuie la atingerea indicatorilor 4S163 și respectiv 4S158. Activitatea de sprijin a </w:t>
      </w:r>
      <w:r w:rsidR="00706CF4">
        <w:rPr>
          <w:rFonts w:ascii="Trebuchet MS" w:eastAsia="MS Mincho" w:hAnsi="Trebuchet MS" w:cs="Baskerville SemiBold Italic"/>
          <w:noProof/>
          <w:color w:val="244061" w:themeColor="accent1" w:themeShade="80"/>
        </w:rPr>
        <w:lastRenderedPageBreak/>
        <w:t xml:space="preserve">acestor grupuri țintă are în vedere creșterea capacității acestor persoane în vederea implementării măsurilor destinate </w:t>
      </w:r>
      <w:r w:rsidR="00706CF4" w:rsidRPr="00830B5E">
        <w:rPr>
          <w:rFonts w:ascii="Trebuchet MS" w:hAnsi="Trebuchet MS"/>
          <w:i/>
          <w:color w:val="244061" w:themeColor="accent1" w:themeShade="80"/>
        </w:rPr>
        <w:t>Persoane</w:t>
      </w:r>
      <w:r w:rsidR="00706CF4">
        <w:rPr>
          <w:rFonts w:ascii="Trebuchet MS" w:hAnsi="Trebuchet MS"/>
          <w:i/>
          <w:color w:val="244061" w:themeColor="accent1" w:themeShade="80"/>
        </w:rPr>
        <w:t>lor</w:t>
      </w:r>
      <w:r w:rsidR="00706CF4" w:rsidRPr="00830B5E">
        <w:rPr>
          <w:rFonts w:ascii="Trebuchet MS" w:hAnsi="Trebuchet MS"/>
          <w:i/>
          <w:color w:val="244061" w:themeColor="accent1" w:themeShade="80"/>
        </w:rPr>
        <w:t xml:space="preserve"> din comunitățile marginalizate</w:t>
      </w:r>
    </w:p>
    <w:p w14:paraId="10AD8DB3" w14:textId="77777777" w:rsidR="000666EE" w:rsidRPr="003F2CAF" w:rsidRDefault="000666EE" w:rsidP="000666EE">
      <w:pPr>
        <w:jc w:val="both"/>
        <w:rPr>
          <w:rFonts w:ascii="Trebuchet MS" w:hAnsi="Trebuchet MS"/>
          <w:color w:val="244061" w:themeColor="accent1" w:themeShade="80"/>
        </w:rPr>
      </w:pPr>
      <w:r w:rsidRPr="003F2CAF">
        <w:rPr>
          <w:rFonts w:ascii="Trebuchet MS" w:hAnsi="Trebuchet MS"/>
          <w:color w:val="244061" w:themeColor="accent1" w:themeShade="80"/>
        </w:rPr>
        <w:t>N.B. Beneficiarii de finanţare nerambursabilă au obligaţia de a respecta prevederile Regulamentului nr. 679 din 27 aprilie 2016 privind protecţia persoanelor fizice în ceea ce priveşte prelucrarea datelor cu caracter personal şi privind libera circulaţie a acestor date (Regulamentul general privind protecţia datelor), precum şi prevederile Directivei 2002/58/CE privind prelucrarea datelor personale și protejarea confidențialității în sectorul comunicațiilor publice (Directiva asupra confidențialității și comunicațiilor electronice), transpusă în legislaţia naţională prin Legea nr. 506/2004 privind prelucrarea datelor cu caracter personal şi protecţia vieţii private în sectorul comunicațiilor electronice, cu modificările și completările ulterioare.</w:t>
      </w:r>
    </w:p>
    <w:p w14:paraId="6D21B9E2" w14:textId="77777777" w:rsidR="000666EE" w:rsidRPr="003F2CAF" w:rsidRDefault="000666EE" w:rsidP="000666EE">
      <w:pPr>
        <w:jc w:val="both"/>
        <w:rPr>
          <w:rFonts w:ascii="Trebuchet MS" w:hAnsi="Trebuchet MS"/>
          <w:color w:val="244061" w:themeColor="accent1" w:themeShade="80"/>
        </w:rPr>
      </w:pPr>
      <w:r w:rsidRPr="003F2CAF">
        <w:rPr>
          <w:rFonts w:ascii="Trebuchet MS" w:hAnsi="Trebuchet MS"/>
          <w:color w:val="244061" w:themeColor="accent1" w:themeShade="80"/>
        </w:rPr>
        <w:t>Astfel, participanții la activităţile proiectului vor fi informați despre obligativitatea de a furniza datele lor personale si despre faptul că datele lor personale vor fi prelucrate  în aplicațiile electronice SMIS/MySMIS, în toate fazele de evaluare/ contractare/ implementare/ sustenabilitate a proiectului, cu respectarea dispoziţiilor legale menţionate. Beneficiarii trebuie să facă dovada ca au obținut consimțământul pentru prelucrarea datelor cu caracter personal de la fiecare participant, în conformitate cu prevederile legale menţionate.</w:t>
      </w:r>
    </w:p>
    <w:p w14:paraId="23605E88" w14:textId="07542070" w:rsidR="000666EE" w:rsidRPr="003F2CAF" w:rsidRDefault="000666EE" w:rsidP="000666EE">
      <w:pPr>
        <w:jc w:val="both"/>
        <w:rPr>
          <w:rFonts w:ascii="Trebuchet MS" w:hAnsi="Trebuchet MS"/>
          <w:color w:val="244061" w:themeColor="accent1" w:themeShade="80"/>
        </w:rPr>
      </w:pPr>
      <w:r w:rsidRPr="003F2CAF">
        <w:rPr>
          <w:rFonts w:ascii="Trebuchet MS" w:hAnsi="Trebuchet MS"/>
          <w:color w:val="244061" w:themeColor="accent1" w:themeShade="80"/>
        </w:rPr>
        <w:t>Depunerea cererii de finanțare reprezintă un angajament ferm privind acordul solicitantului în nume propriu și/sau pentru interpuși, cu privire la prelucrarea datelor cu caracter personal procesate în evaluarea si implementarea proiectului”.</w:t>
      </w:r>
    </w:p>
    <w:p w14:paraId="24AED1C7" w14:textId="77777777" w:rsidR="00B65508" w:rsidRPr="003F2CAF" w:rsidRDefault="00B65508" w:rsidP="00633454">
      <w:pPr>
        <w:pStyle w:val="Titlu2"/>
        <w:numPr>
          <w:ilvl w:val="0"/>
          <w:numId w:val="0"/>
        </w:numPr>
        <w:rPr>
          <w:rFonts w:ascii="Trebuchet MS" w:hAnsi="Trebuchet MS"/>
          <w:b/>
          <w:color w:val="244061" w:themeColor="accent1" w:themeShade="80"/>
          <w:sz w:val="22"/>
          <w:szCs w:val="22"/>
        </w:rPr>
      </w:pPr>
    </w:p>
    <w:p w14:paraId="7E6694B7" w14:textId="77777777" w:rsidR="00FB6488" w:rsidRPr="003F2CAF" w:rsidRDefault="00FB6488" w:rsidP="00633454">
      <w:pPr>
        <w:pStyle w:val="Titlu2"/>
        <w:numPr>
          <w:ilvl w:val="0"/>
          <w:numId w:val="0"/>
        </w:numPr>
        <w:rPr>
          <w:rFonts w:ascii="Trebuchet MS" w:hAnsi="Trebuchet MS"/>
          <w:b/>
          <w:color w:val="244061" w:themeColor="accent1" w:themeShade="80"/>
          <w:sz w:val="22"/>
          <w:szCs w:val="22"/>
        </w:rPr>
      </w:pPr>
      <w:bookmarkStart w:id="21" w:name="_Toc515904690"/>
      <w:r w:rsidRPr="003F2CAF">
        <w:rPr>
          <w:rFonts w:ascii="Trebuchet MS" w:hAnsi="Trebuchet MS"/>
          <w:b/>
          <w:color w:val="244061" w:themeColor="accent1" w:themeShade="80"/>
          <w:sz w:val="22"/>
          <w:szCs w:val="22"/>
        </w:rPr>
        <w:t>1.</w:t>
      </w:r>
      <w:r w:rsidR="00F73302" w:rsidRPr="003F2CAF">
        <w:rPr>
          <w:rFonts w:ascii="Trebuchet MS" w:hAnsi="Trebuchet MS"/>
          <w:b/>
          <w:color w:val="244061" w:themeColor="accent1" w:themeShade="80"/>
          <w:sz w:val="22"/>
          <w:szCs w:val="22"/>
        </w:rPr>
        <w:t>8</w:t>
      </w:r>
      <w:r w:rsidRPr="003F2CAF">
        <w:rPr>
          <w:rFonts w:ascii="Trebuchet MS" w:hAnsi="Trebuchet MS"/>
          <w:b/>
          <w:color w:val="244061" w:themeColor="accent1" w:themeShade="80"/>
          <w:sz w:val="22"/>
          <w:szCs w:val="22"/>
        </w:rPr>
        <w:t xml:space="preserve"> Indicatori </w:t>
      </w:r>
      <w:r w:rsidR="00960B88" w:rsidRPr="003F2CAF">
        <w:rPr>
          <w:rFonts w:ascii="Trebuchet MS" w:hAnsi="Trebuchet MS"/>
          <w:b/>
          <w:color w:val="244061" w:themeColor="accent1" w:themeShade="80"/>
          <w:sz w:val="22"/>
          <w:szCs w:val="22"/>
        </w:rPr>
        <w:t>specifici de program</w:t>
      </w:r>
      <w:bookmarkEnd w:id="21"/>
    </w:p>
    <w:p w14:paraId="40643029" w14:textId="77777777" w:rsidR="00960B88" w:rsidRDefault="000025A1" w:rsidP="00502B5D">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w:t>
      </w:r>
      <w:r w:rsidR="00960B88" w:rsidRPr="003F2CAF">
        <w:rPr>
          <w:rFonts w:ascii="Trebuchet MS" w:hAnsi="Trebuchet MS"/>
          <w:color w:val="244061" w:themeColor="accent1" w:themeShade="80"/>
        </w:rPr>
        <w:t>erere</w:t>
      </w:r>
      <w:r w:rsidRPr="003F2CAF">
        <w:rPr>
          <w:rFonts w:ascii="Trebuchet MS" w:hAnsi="Trebuchet MS"/>
          <w:color w:val="244061" w:themeColor="accent1" w:themeShade="80"/>
        </w:rPr>
        <w:t>a</w:t>
      </w:r>
      <w:r w:rsidR="00960B88" w:rsidRPr="003F2CAF">
        <w:rPr>
          <w:rFonts w:ascii="Trebuchet MS" w:hAnsi="Trebuchet MS"/>
          <w:color w:val="244061" w:themeColor="accent1" w:themeShade="80"/>
        </w:rPr>
        <w:t xml:space="preserve"> de finanțare va include </w:t>
      </w:r>
      <w:r w:rsidR="00960B88" w:rsidRPr="003F2CAF">
        <w:rPr>
          <w:rFonts w:ascii="Trebuchet MS" w:hAnsi="Trebuchet MS"/>
          <w:b/>
          <w:color w:val="244061" w:themeColor="accent1" w:themeShade="80"/>
          <w:u w:val="single"/>
        </w:rPr>
        <w:t>atât</w:t>
      </w:r>
      <w:r w:rsidR="00D316AE" w:rsidRPr="003F2CAF">
        <w:rPr>
          <w:rFonts w:ascii="Trebuchet MS" w:hAnsi="Trebuchet MS"/>
          <w:color w:val="244061" w:themeColor="accent1" w:themeShade="80"/>
        </w:rPr>
        <w:t xml:space="preserve"> indicatori de realizare, </w:t>
      </w:r>
      <w:r w:rsidR="00960B88" w:rsidRPr="003F2CAF">
        <w:rPr>
          <w:rFonts w:ascii="Trebuchet MS" w:hAnsi="Trebuchet MS"/>
          <w:b/>
          <w:color w:val="244061" w:themeColor="accent1" w:themeShade="80"/>
          <w:u w:val="single"/>
        </w:rPr>
        <w:t>cât și</w:t>
      </w:r>
      <w:r w:rsidR="00960B88" w:rsidRPr="003F2CAF">
        <w:rPr>
          <w:rFonts w:ascii="Trebuchet MS" w:hAnsi="Trebuchet MS"/>
          <w:color w:val="244061" w:themeColor="accent1" w:themeShade="80"/>
        </w:rPr>
        <w:t xml:space="preserve"> indicatori de rezultat imediat</w:t>
      </w:r>
      <w:r w:rsidR="008F6219" w:rsidRPr="003F2CAF">
        <w:rPr>
          <w:rFonts w:ascii="Trebuchet MS" w:hAnsi="Trebuchet MS"/>
          <w:color w:val="244061" w:themeColor="accent1" w:themeShade="80"/>
        </w:rPr>
        <w:t>, așa cum sunt ei</w:t>
      </w:r>
      <w:r w:rsidR="00D316AE" w:rsidRPr="003F2CAF">
        <w:rPr>
          <w:rFonts w:ascii="Trebuchet MS" w:hAnsi="Trebuchet MS"/>
          <w:color w:val="244061" w:themeColor="accent1" w:themeShade="80"/>
        </w:rPr>
        <w:t xml:space="preserve"> </w:t>
      </w:r>
      <w:r w:rsidR="00960B88" w:rsidRPr="003F2CAF">
        <w:rPr>
          <w:rFonts w:ascii="Trebuchet MS" w:hAnsi="Trebuchet MS"/>
          <w:color w:val="244061" w:themeColor="accent1" w:themeShade="80"/>
        </w:rPr>
        <w:t>prezentați în continuare.</w:t>
      </w:r>
    </w:p>
    <w:p w14:paraId="4FF7C863" w14:textId="5087DE84" w:rsidR="00F114DD" w:rsidRPr="008468CF" w:rsidRDefault="00F114DD" w:rsidP="008468CF">
      <w:pPr>
        <w:pStyle w:val="Corptext"/>
        <w:jc w:val="both"/>
        <w:rPr>
          <w:rFonts w:ascii="Trebuchet MS" w:hAnsi="Trebuchet MS"/>
          <w:color w:val="244061" w:themeColor="accent1" w:themeShade="80"/>
        </w:rPr>
      </w:pPr>
      <w:r w:rsidRPr="00F114DD">
        <w:rPr>
          <w:rFonts w:ascii="Trebuchet MS" w:hAnsi="Trebuchet MS"/>
          <w:color w:val="244061" w:themeColor="accent1" w:themeShade="80"/>
        </w:rPr>
        <w:t xml:space="preserve">Definițiile indicatorilor de rezultat și realizare se regăsesc în Ghidul practic pentru colectarea și raportarea indicatorilor POCU/Fișele individuale ale indicatorilor POCU, disponibile la adresa </w:t>
      </w:r>
      <w:hyperlink r:id="rId9" w:history="1">
        <w:r w:rsidRPr="00F114DD">
          <w:rPr>
            <w:rFonts w:ascii="Trebuchet MS" w:hAnsi="Trebuchet MS"/>
            <w:color w:val="244061" w:themeColor="accent1" w:themeShade="80"/>
          </w:rPr>
          <w:t>http://www.fonduri-ue.ro/fisele-individuale-ale-indicatorilor-pocu</w:t>
        </w:r>
      </w:hyperlink>
      <w:r w:rsidRPr="00F114DD">
        <w:rPr>
          <w:rFonts w:ascii="Trebuchet MS" w:hAnsi="Trebuchet MS"/>
          <w:color w:val="244061" w:themeColor="accent1" w:themeShade="80"/>
        </w:rPr>
        <w:t xml:space="preserve"> .</w:t>
      </w:r>
    </w:p>
    <w:p w14:paraId="2887DEB4" w14:textId="7F9349EC" w:rsidR="008468CF" w:rsidRDefault="000025A1" w:rsidP="00960B88">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Cererea de finanțare </w:t>
      </w:r>
      <w:r w:rsidR="00960B88" w:rsidRPr="003F2CAF">
        <w:rPr>
          <w:rFonts w:ascii="Trebuchet MS" w:hAnsi="Trebuchet MS"/>
          <w:color w:val="244061" w:themeColor="accent1" w:themeShade="80"/>
        </w:rPr>
        <w:t xml:space="preserve">va avea în vedere următoarele </w:t>
      </w:r>
      <w:r w:rsidR="00960B88" w:rsidRPr="003F2CAF">
        <w:rPr>
          <w:rFonts w:ascii="Trebuchet MS" w:hAnsi="Trebuchet MS"/>
          <w:b/>
          <w:color w:val="244061" w:themeColor="accent1" w:themeShade="80"/>
          <w:u w:val="single"/>
        </w:rPr>
        <w:t>ţinte minime obligatorii</w:t>
      </w:r>
      <w:r w:rsidR="00960B88" w:rsidRPr="003F2CAF">
        <w:rPr>
          <w:rFonts w:ascii="Trebuchet MS" w:hAnsi="Trebuchet MS"/>
          <w:color w:val="244061" w:themeColor="accent1" w:themeShade="80"/>
        </w:rPr>
        <w:t xml:space="preserve"> pentru indicatorii de realizare/ rezultat imediat (elemente de eligibilitate proiect):</w:t>
      </w:r>
    </w:p>
    <w:p w14:paraId="11DCCAF8" w14:textId="77777777" w:rsidR="008468CF" w:rsidRDefault="008468CF" w:rsidP="00960B88">
      <w:pPr>
        <w:spacing w:before="120" w:after="120" w:line="240" w:lineRule="auto"/>
        <w:jc w:val="both"/>
        <w:rPr>
          <w:rFonts w:ascii="Trebuchet MS" w:hAnsi="Trebuchet MS"/>
          <w:color w:val="244061" w:themeColor="accent1" w:themeShade="80"/>
        </w:rPr>
      </w:pPr>
    </w:p>
    <w:p w14:paraId="696DC1E5" w14:textId="77777777" w:rsidR="000B5CE6" w:rsidRPr="003F2CAF" w:rsidRDefault="000B5CE6" w:rsidP="00686925">
      <w:pPr>
        <w:spacing w:after="0" w:line="240" w:lineRule="auto"/>
        <w:jc w:val="both"/>
        <w:rPr>
          <w:rFonts w:ascii="Trebuchet MS" w:hAnsi="Trebuchet MS"/>
          <w:b/>
          <w:color w:val="244061" w:themeColor="accent1" w:themeShade="80"/>
        </w:rPr>
        <w:sectPr w:rsidR="000B5CE6" w:rsidRPr="003F2CAF" w:rsidSect="001914D3">
          <w:headerReference w:type="default" r:id="rId10"/>
          <w:footerReference w:type="default" r:id="rId11"/>
          <w:pgSz w:w="11909" w:h="16834"/>
          <w:pgMar w:top="288" w:right="994" w:bottom="562" w:left="1282" w:header="130" w:footer="706"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9"/>
        <w:gridCol w:w="2338"/>
        <w:gridCol w:w="2565"/>
        <w:gridCol w:w="1952"/>
        <w:gridCol w:w="1342"/>
        <w:gridCol w:w="1342"/>
        <w:gridCol w:w="2364"/>
        <w:gridCol w:w="2370"/>
      </w:tblGrid>
      <w:tr w:rsidR="003F2CAF" w:rsidRPr="003F2CAF" w14:paraId="64E241D7" w14:textId="77777777" w:rsidTr="00933D44">
        <w:trPr>
          <w:tblHeader/>
        </w:trPr>
        <w:tc>
          <w:tcPr>
            <w:tcW w:w="2678" w:type="pct"/>
            <w:gridSpan w:val="4"/>
            <w:shd w:val="clear" w:color="auto" w:fill="EEECE1"/>
          </w:tcPr>
          <w:p w14:paraId="4E71F092"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lastRenderedPageBreak/>
              <w:t>Indicatori de rezultat imediat</w:t>
            </w:r>
          </w:p>
        </w:tc>
        <w:tc>
          <w:tcPr>
            <w:tcW w:w="2322" w:type="pct"/>
            <w:gridSpan w:val="4"/>
            <w:shd w:val="clear" w:color="auto" w:fill="EEECE1"/>
          </w:tcPr>
          <w:p w14:paraId="0426F06D"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Indicatori de realizare</w:t>
            </w:r>
          </w:p>
        </w:tc>
      </w:tr>
      <w:tr w:rsidR="003F2CAF" w:rsidRPr="003F2CAF" w14:paraId="62FA41B7" w14:textId="77777777" w:rsidTr="006266D0">
        <w:trPr>
          <w:tblHeader/>
        </w:trPr>
        <w:tc>
          <w:tcPr>
            <w:tcW w:w="532" w:type="pct"/>
            <w:shd w:val="clear" w:color="auto" w:fill="EEECE1"/>
          </w:tcPr>
          <w:p w14:paraId="69F1C8FF"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Cod</w:t>
            </w:r>
          </w:p>
        </w:tc>
        <w:tc>
          <w:tcPr>
            <w:tcW w:w="732" w:type="pct"/>
            <w:shd w:val="clear" w:color="auto" w:fill="EEECE1"/>
          </w:tcPr>
          <w:p w14:paraId="7BB8D8B1"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Regiune de dezvoltare</w:t>
            </w:r>
          </w:p>
        </w:tc>
        <w:tc>
          <w:tcPr>
            <w:tcW w:w="803" w:type="pct"/>
            <w:shd w:val="clear" w:color="auto" w:fill="EEECE1"/>
          </w:tcPr>
          <w:p w14:paraId="7D5DFA61"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Denumire indicator</w:t>
            </w:r>
          </w:p>
        </w:tc>
        <w:tc>
          <w:tcPr>
            <w:tcW w:w="611" w:type="pct"/>
            <w:shd w:val="clear" w:color="auto" w:fill="EEECE1"/>
          </w:tcPr>
          <w:p w14:paraId="195B53A7"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Ţinta minimă solicitată</w:t>
            </w:r>
          </w:p>
        </w:tc>
        <w:tc>
          <w:tcPr>
            <w:tcW w:w="420" w:type="pct"/>
            <w:shd w:val="clear" w:color="auto" w:fill="EEECE1"/>
          </w:tcPr>
          <w:p w14:paraId="5FA4DD3F"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Cod</w:t>
            </w:r>
          </w:p>
        </w:tc>
        <w:tc>
          <w:tcPr>
            <w:tcW w:w="420" w:type="pct"/>
            <w:shd w:val="clear" w:color="auto" w:fill="EEECE1"/>
          </w:tcPr>
          <w:p w14:paraId="52C8A0D6"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Regiune de dezvoltare</w:t>
            </w:r>
          </w:p>
        </w:tc>
        <w:tc>
          <w:tcPr>
            <w:tcW w:w="740" w:type="pct"/>
            <w:shd w:val="clear" w:color="auto" w:fill="EEECE1"/>
          </w:tcPr>
          <w:p w14:paraId="75CF219B"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Denumire indicator</w:t>
            </w:r>
          </w:p>
        </w:tc>
        <w:tc>
          <w:tcPr>
            <w:tcW w:w="742" w:type="pct"/>
            <w:shd w:val="clear" w:color="auto" w:fill="EEECE1"/>
          </w:tcPr>
          <w:p w14:paraId="26493EC8" w14:textId="77777777" w:rsidR="00933D44" w:rsidRPr="003F2CAF" w:rsidRDefault="00933D44" w:rsidP="00686925">
            <w:pPr>
              <w:spacing w:after="0" w:line="240" w:lineRule="auto"/>
              <w:jc w:val="both"/>
              <w:rPr>
                <w:rFonts w:ascii="Trebuchet MS" w:hAnsi="Trebuchet MS" w:cs="Calibri"/>
                <w:b/>
                <w:color w:val="244061" w:themeColor="accent1" w:themeShade="80"/>
              </w:rPr>
            </w:pPr>
            <w:r w:rsidRPr="003F2CAF">
              <w:rPr>
                <w:rFonts w:ascii="Trebuchet MS" w:hAnsi="Trebuchet MS" w:cs="Calibri"/>
                <w:b/>
                <w:color w:val="244061" w:themeColor="accent1" w:themeShade="80"/>
              </w:rPr>
              <w:t>Ţinta minimă solicitată</w:t>
            </w:r>
          </w:p>
        </w:tc>
      </w:tr>
      <w:tr w:rsidR="003F2CAF" w:rsidRPr="003F2CAF" w14:paraId="03ED7152" w14:textId="77777777" w:rsidTr="006266D0">
        <w:tc>
          <w:tcPr>
            <w:tcW w:w="532" w:type="pct"/>
          </w:tcPr>
          <w:p w14:paraId="27A69568" w14:textId="71565768" w:rsidR="006B7C14" w:rsidRPr="00385E2F" w:rsidRDefault="008350AC" w:rsidP="006B7C14">
            <w:pPr>
              <w:spacing w:after="0" w:line="240" w:lineRule="auto"/>
              <w:jc w:val="both"/>
              <w:rPr>
                <w:rFonts w:ascii="Trebuchet MS" w:hAnsi="Trebuchet MS" w:cs="Calibri"/>
                <w:color w:val="244061" w:themeColor="accent1" w:themeShade="80"/>
              </w:rPr>
            </w:pPr>
            <w:r w:rsidRPr="00385E2F">
              <w:rPr>
                <w:rFonts w:ascii="Trebuchet MS" w:hAnsi="Trebuchet MS" w:cs="Calibri"/>
                <w:color w:val="244061" w:themeColor="accent1" w:themeShade="80"/>
              </w:rPr>
              <w:t>4S158</w:t>
            </w:r>
          </w:p>
        </w:tc>
        <w:tc>
          <w:tcPr>
            <w:tcW w:w="732" w:type="pct"/>
          </w:tcPr>
          <w:p w14:paraId="71806651" w14:textId="18643089" w:rsidR="006B7C14" w:rsidRPr="00385E2F" w:rsidRDefault="008350AC" w:rsidP="006B7C14">
            <w:pPr>
              <w:spacing w:after="0" w:line="240" w:lineRule="auto"/>
              <w:jc w:val="both"/>
              <w:rPr>
                <w:rFonts w:ascii="Trebuchet MS" w:hAnsi="Trebuchet MS" w:cs="Calibri"/>
                <w:color w:val="244061" w:themeColor="accent1" w:themeShade="80"/>
              </w:rPr>
            </w:pPr>
            <w:r w:rsidRPr="00385E2F">
              <w:rPr>
                <w:rFonts w:ascii="Trebuchet MS" w:hAnsi="Trebuchet MS" w:cs="Calibri"/>
                <w:color w:val="244061" w:themeColor="accent1" w:themeShade="80"/>
              </w:rPr>
              <w:t>Regiuni mai puțin dezvoltate</w:t>
            </w:r>
          </w:p>
        </w:tc>
        <w:tc>
          <w:tcPr>
            <w:tcW w:w="803" w:type="pct"/>
          </w:tcPr>
          <w:p w14:paraId="0D33ED98" w14:textId="6C291B3E" w:rsidR="008350AC" w:rsidRPr="00385E2F" w:rsidRDefault="008350AC" w:rsidP="006B7C14">
            <w:pPr>
              <w:spacing w:after="0" w:line="240" w:lineRule="auto"/>
              <w:jc w:val="both"/>
              <w:rPr>
                <w:rFonts w:ascii="Trebuchet MS" w:hAnsi="Trebuchet MS" w:cs="Calibri"/>
                <w:color w:val="244061" w:themeColor="accent1" w:themeShade="80"/>
              </w:rPr>
            </w:pPr>
            <w:r w:rsidRPr="00385E2F">
              <w:rPr>
                <w:rFonts w:ascii="Trebuchet MS" w:hAnsi="Trebuchet MS" w:cs="Calibri"/>
                <w:color w:val="244061" w:themeColor="accent1" w:themeShade="80"/>
              </w:rPr>
              <w:t>Persoane din comunitățile dezavantajate (din care din zona rurală) care obțin certificare urmare a sprijinului primit</w:t>
            </w:r>
          </w:p>
        </w:tc>
        <w:tc>
          <w:tcPr>
            <w:tcW w:w="611" w:type="pct"/>
          </w:tcPr>
          <w:p w14:paraId="1AB9C9A8" w14:textId="69065D7E" w:rsidR="006B7C14" w:rsidRPr="00385E2F" w:rsidRDefault="00385E2F" w:rsidP="006B7C14">
            <w:pPr>
              <w:spacing w:after="0" w:line="240" w:lineRule="auto"/>
              <w:jc w:val="both"/>
              <w:rPr>
                <w:rFonts w:ascii="Trebuchet MS" w:hAnsi="Trebuchet MS" w:cs="Calibri"/>
                <w:color w:val="244061" w:themeColor="accent1" w:themeShade="80"/>
              </w:rPr>
            </w:pPr>
            <w:r w:rsidRPr="00385E2F">
              <w:rPr>
                <w:rFonts w:ascii="Trebuchet MS" w:hAnsi="Trebuchet MS" w:cs="Calibri"/>
                <w:color w:val="244061" w:themeColor="accent1" w:themeShade="80"/>
              </w:rPr>
              <w:t>Minim 9</w:t>
            </w:r>
            <w:r w:rsidR="004E4E56" w:rsidRPr="00385E2F">
              <w:rPr>
                <w:rFonts w:ascii="Trebuchet MS" w:hAnsi="Trebuchet MS" w:cs="Calibri"/>
                <w:color w:val="244061" w:themeColor="accent1" w:themeShade="80"/>
              </w:rPr>
              <w:t>0% din valoarea indicatorului 4S163</w:t>
            </w:r>
          </w:p>
        </w:tc>
        <w:tc>
          <w:tcPr>
            <w:tcW w:w="420" w:type="pct"/>
          </w:tcPr>
          <w:p w14:paraId="6479EB33" w14:textId="45EDFD70" w:rsidR="006B7C14" w:rsidRPr="00385E2F" w:rsidRDefault="008350AC" w:rsidP="006B7C14">
            <w:pPr>
              <w:spacing w:after="0" w:line="240" w:lineRule="auto"/>
              <w:jc w:val="both"/>
              <w:rPr>
                <w:rFonts w:ascii="Trebuchet MS" w:hAnsi="Trebuchet MS" w:cs="Calibri"/>
                <w:color w:val="244061" w:themeColor="accent1" w:themeShade="80"/>
              </w:rPr>
            </w:pPr>
            <w:r w:rsidRPr="00385E2F">
              <w:rPr>
                <w:rFonts w:ascii="Trebuchet MS" w:hAnsi="Trebuchet MS" w:cs="Calibri"/>
                <w:color w:val="244061" w:themeColor="accent1" w:themeShade="80"/>
              </w:rPr>
              <w:t>4S163</w:t>
            </w:r>
          </w:p>
        </w:tc>
        <w:tc>
          <w:tcPr>
            <w:tcW w:w="420" w:type="pct"/>
          </w:tcPr>
          <w:p w14:paraId="3AE029A3" w14:textId="2B02950C" w:rsidR="006B7C14" w:rsidRPr="00385E2F" w:rsidRDefault="008350AC" w:rsidP="006B7C14">
            <w:pPr>
              <w:spacing w:after="0" w:line="240" w:lineRule="auto"/>
              <w:jc w:val="both"/>
              <w:rPr>
                <w:rFonts w:ascii="Trebuchet MS" w:hAnsi="Trebuchet MS" w:cs="Calibri"/>
                <w:color w:val="244061" w:themeColor="accent1" w:themeShade="80"/>
              </w:rPr>
            </w:pPr>
            <w:r w:rsidRPr="00385E2F">
              <w:rPr>
                <w:rFonts w:ascii="Trebuchet MS" w:hAnsi="Trebuchet MS" w:cs="Calibri"/>
                <w:color w:val="244061" w:themeColor="accent1" w:themeShade="80"/>
              </w:rPr>
              <w:t>Regiuni mai puțin dezvoltate</w:t>
            </w:r>
          </w:p>
        </w:tc>
        <w:tc>
          <w:tcPr>
            <w:tcW w:w="740" w:type="pct"/>
          </w:tcPr>
          <w:p w14:paraId="333F4949" w14:textId="60EACE8B" w:rsidR="006B7C14" w:rsidRPr="00385E2F" w:rsidRDefault="008350AC" w:rsidP="006B7C14">
            <w:pPr>
              <w:spacing w:after="0" w:line="240" w:lineRule="auto"/>
              <w:jc w:val="both"/>
              <w:rPr>
                <w:rFonts w:ascii="Trebuchet MS" w:hAnsi="Trebuchet MS" w:cs="Calibri"/>
                <w:color w:val="244061" w:themeColor="accent1" w:themeShade="80"/>
              </w:rPr>
            </w:pPr>
            <w:r w:rsidRPr="00385E2F">
              <w:rPr>
                <w:rFonts w:ascii="Trebuchet MS" w:hAnsi="Trebuchet MS" w:cs="Calibri"/>
                <w:color w:val="244061" w:themeColor="accent1" w:themeShade="80"/>
              </w:rPr>
              <w:t>Persoane (din care: din zona rurală) care beneficiază de instruire/ programe de certificare competențe</w:t>
            </w:r>
          </w:p>
        </w:tc>
        <w:tc>
          <w:tcPr>
            <w:tcW w:w="742" w:type="pct"/>
          </w:tcPr>
          <w:p w14:paraId="45FFDDD1" w14:textId="72BE4DB3" w:rsidR="00AE28E0" w:rsidRPr="00385E2F" w:rsidRDefault="00385E2F" w:rsidP="008350AC">
            <w:pPr>
              <w:spacing w:after="0" w:line="240" w:lineRule="auto"/>
              <w:jc w:val="both"/>
              <w:rPr>
                <w:rFonts w:ascii="Trebuchet MS" w:hAnsi="Trebuchet MS" w:cs="Calibri"/>
                <w:color w:val="244061" w:themeColor="accent1" w:themeShade="80"/>
              </w:rPr>
            </w:pPr>
            <w:r w:rsidRPr="00385E2F">
              <w:rPr>
                <w:rFonts w:ascii="Trebuchet MS" w:hAnsi="Trebuchet MS" w:cs="Calibri"/>
                <w:color w:val="244061" w:themeColor="accent1" w:themeShade="80"/>
              </w:rPr>
              <w:t>3</w:t>
            </w:r>
            <w:r w:rsidR="008350AC" w:rsidRPr="00385E2F">
              <w:rPr>
                <w:rFonts w:ascii="Trebuchet MS" w:hAnsi="Trebuchet MS" w:cs="Calibri"/>
                <w:color w:val="244061" w:themeColor="accent1" w:themeShade="80"/>
              </w:rPr>
              <w:t>0.000 de persoane</w:t>
            </w:r>
          </w:p>
        </w:tc>
      </w:tr>
    </w:tbl>
    <w:p w14:paraId="4305D9C3" w14:textId="77777777" w:rsidR="00517CEB" w:rsidRPr="003F2CAF" w:rsidRDefault="00517CEB" w:rsidP="00960B88">
      <w:pPr>
        <w:spacing w:before="120" w:after="120" w:line="240" w:lineRule="auto"/>
        <w:jc w:val="both"/>
        <w:rPr>
          <w:rFonts w:ascii="Trebuchet MS" w:hAnsi="Trebuchet MS"/>
          <w:color w:val="244061" w:themeColor="accent1" w:themeShade="80"/>
        </w:rPr>
        <w:sectPr w:rsidR="00517CEB" w:rsidRPr="003F2CAF" w:rsidSect="006E7581">
          <w:pgSz w:w="16838" w:h="11906" w:orient="landscape"/>
          <w:pgMar w:top="1276" w:right="289" w:bottom="992" w:left="567" w:header="130" w:footer="709" w:gutter="0"/>
          <w:cols w:space="708"/>
          <w:docGrid w:linePitch="360"/>
        </w:sectPr>
      </w:pPr>
    </w:p>
    <w:p w14:paraId="33918B16" w14:textId="77777777" w:rsidR="002F39EE" w:rsidRPr="003F2CAF" w:rsidRDefault="002F39EE" w:rsidP="00960B88">
      <w:pPr>
        <w:spacing w:before="120" w:after="120" w:line="240" w:lineRule="auto"/>
        <w:jc w:val="both"/>
        <w:rPr>
          <w:rFonts w:ascii="Trebuchet MS" w:hAnsi="Trebuchet MS"/>
          <w:color w:val="244061" w:themeColor="accent1" w:themeShade="80"/>
        </w:rPr>
      </w:pPr>
    </w:p>
    <w:p w14:paraId="71663F18" w14:textId="77777777" w:rsidR="00137E4E" w:rsidRPr="003F2CAF" w:rsidRDefault="00137E4E" w:rsidP="00137E4E">
      <w:pPr>
        <w:spacing w:before="120" w:after="120" w:line="240" w:lineRule="auto"/>
        <w:jc w:val="both"/>
        <w:rPr>
          <w:rFonts w:ascii="Trebuchet MS" w:hAnsi="Trebuchet MS"/>
          <w:b/>
          <w:color w:val="244061" w:themeColor="accent1" w:themeShade="80"/>
          <w:kern w:val="1"/>
          <w:u w:val="single"/>
        </w:rPr>
      </w:pPr>
      <w:r w:rsidRPr="003F2CAF">
        <w:rPr>
          <w:rFonts w:ascii="Trebuchet MS" w:hAnsi="Trebuchet MS"/>
          <w:b/>
          <w:color w:val="244061" w:themeColor="accent1" w:themeShade="80"/>
        </w:rPr>
        <w:t>Raportarea indicatorilor:</w:t>
      </w:r>
    </w:p>
    <w:p w14:paraId="344A0050" w14:textId="77777777" w:rsidR="00901D10" w:rsidRPr="003F2CAF" w:rsidRDefault="00901D10" w:rsidP="00901D10">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Conform Regulamentului (UE) nr. 1304/2013 al Parlamentului European și al Consiliului din 17 decembrie 2013 privind Fondul social european și de abrogare a Regulamentului (CE) nr. 1081/2006 al Consiliului, „Participanți” sunt </w:t>
      </w:r>
      <w:r w:rsidRPr="003F2CAF">
        <w:rPr>
          <w:rFonts w:ascii="Trebuchet MS" w:hAnsi="Trebuchet MS"/>
          <w:i/>
          <w:color w:val="244061" w:themeColor="accent1" w:themeShade="80"/>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15FACA77" w14:textId="09C669A1" w:rsidR="00901D10" w:rsidRPr="003F2CAF" w:rsidRDefault="00901D10" w:rsidP="00901D10">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Conform Regulamentului (UE) nr. 1304/2013 al Parlamentului European și al Consiliului din 17 decembrie 2013 privind Fondul social european și de abrogare a Regulamentului (CE) nr. 1081/2006 al Consiliului, art. 5 </w:t>
      </w:r>
      <w:r w:rsidRPr="003F2CAF">
        <w:rPr>
          <w:rFonts w:ascii="Trebuchet MS" w:hAnsi="Trebuchet MS"/>
          <w:i/>
          <w:color w:val="244061" w:themeColor="accent1" w:themeShade="80"/>
        </w:rPr>
        <w:t xml:space="preserve">”Toți indicatorii comuni de realizare și de rezultat trebuie raportați pentru toate prioritățile de investiții”. </w:t>
      </w:r>
      <w:r w:rsidRPr="003F2CAF">
        <w:rPr>
          <w:rFonts w:ascii="Trebuchet MS" w:hAnsi="Trebuchet MS"/>
          <w:color w:val="244061" w:themeColor="accent1" w:themeShade="80"/>
        </w:rPr>
        <w:t>Pentru a răspunde acestei cerințe, solicitantul va avea obligația raportării indicatorilor comuni</w:t>
      </w:r>
      <w:r w:rsidR="00F551F2" w:rsidRPr="003F2CAF">
        <w:rPr>
          <w:rFonts w:ascii="Trebuchet MS" w:hAnsi="Trebuchet MS"/>
          <w:color w:val="244061" w:themeColor="accent1" w:themeShade="80"/>
        </w:rPr>
        <w:t>.</w:t>
      </w:r>
    </w:p>
    <w:p w14:paraId="5136030F" w14:textId="77777777" w:rsidR="00901D10" w:rsidRPr="003F2CAF" w:rsidRDefault="00901D10" w:rsidP="00901D10">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Toate datele aferente indicatorilor privind participanții trebuie raportate conform atributelor menţionate în anexa I a Regulamentului (UE) nr. 1304/2013 al Parlamentului European și al Consiliului din 17 decembrie 2013 privind Fondul social european și de abrogare a Regulamentului (CE) nr. 1081/2006 al Consiliului).</w:t>
      </w:r>
    </w:p>
    <w:p w14:paraId="6378C59F" w14:textId="77777777" w:rsidR="009A37E7" w:rsidRPr="003F2CAF" w:rsidRDefault="009A37E7" w:rsidP="00E17587">
      <w:pPr>
        <w:spacing w:after="0" w:line="240" w:lineRule="auto"/>
        <w:jc w:val="both"/>
        <w:rPr>
          <w:rFonts w:ascii="Trebuchet MS" w:hAnsi="Trebuchet MS"/>
          <w:color w:val="244061" w:themeColor="accent1" w:themeShade="80"/>
        </w:rPr>
      </w:pPr>
    </w:p>
    <w:p w14:paraId="20202966" w14:textId="77777777" w:rsidR="00901D10" w:rsidRPr="003F2CAF" w:rsidRDefault="00901D10" w:rsidP="00901D10">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2AA90B09" w14:textId="77777777" w:rsidR="00901D10" w:rsidRPr="003F2CAF" w:rsidRDefault="00901D10" w:rsidP="00901D10">
      <w:pPr>
        <w:spacing w:after="0" w:line="240" w:lineRule="auto"/>
        <w:jc w:val="both"/>
        <w:rPr>
          <w:rFonts w:ascii="Trebuchet MS" w:hAnsi="Trebuchet MS"/>
          <w:b/>
          <w:color w:val="244061" w:themeColor="accent1" w:themeShade="80"/>
          <w:kern w:val="1"/>
          <w:u w:val="single"/>
        </w:rPr>
      </w:pPr>
      <w:r w:rsidRPr="003F2CAF">
        <w:rPr>
          <w:rFonts w:ascii="Trebuchet MS" w:hAnsi="Trebuchet MS"/>
          <w:b/>
          <w:color w:val="244061" w:themeColor="accent1" w:themeShade="80"/>
          <w:kern w:val="1"/>
          <w:u w:val="single"/>
        </w:rPr>
        <w:t xml:space="preserve">Toți indicatorii menționați în prezentul apel de proiecte sunt obligatorii. </w:t>
      </w:r>
    </w:p>
    <w:p w14:paraId="67B8ACE1" w14:textId="77777777" w:rsidR="00960B88" w:rsidRPr="003F2CAF" w:rsidRDefault="00960B88" w:rsidP="00A160FB">
      <w:pPr>
        <w:spacing w:after="0" w:line="240" w:lineRule="auto"/>
        <w:rPr>
          <w:rFonts w:ascii="Trebuchet MS" w:hAnsi="Trebuchet MS"/>
          <w:color w:val="244061" w:themeColor="accent1" w:themeShade="80"/>
          <w:kern w:val="28"/>
          <w:lang w:eastAsia="en-GB"/>
        </w:rPr>
      </w:pPr>
    </w:p>
    <w:p w14:paraId="464CDB3E" w14:textId="77777777" w:rsidR="005F5D94" w:rsidRPr="003F2CAF" w:rsidRDefault="005F5D94" w:rsidP="00A160FB">
      <w:pPr>
        <w:spacing w:after="0" w:line="240" w:lineRule="auto"/>
        <w:rPr>
          <w:rFonts w:ascii="Trebuchet MS" w:hAnsi="Trebuchet MS"/>
          <w:color w:val="244061" w:themeColor="accent1" w:themeShade="80"/>
          <w:kern w:val="28"/>
          <w:lang w:eastAsia="en-GB"/>
        </w:rPr>
      </w:pPr>
    </w:p>
    <w:p w14:paraId="32CD2661" w14:textId="3562C195" w:rsidR="001F1BE3" w:rsidRPr="003F2CAF" w:rsidRDefault="00FB6488" w:rsidP="008468CF">
      <w:pPr>
        <w:pStyle w:val="Titlu2"/>
        <w:numPr>
          <w:ilvl w:val="1"/>
          <w:numId w:val="25"/>
        </w:numPr>
        <w:spacing w:before="0" w:after="120" w:line="276" w:lineRule="auto"/>
        <w:jc w:val="both"/>
        <w:rPr>
          <w:rFonts w:ascii="Trebuchet MS" w:eastAsia="Calibri" w:hAnsi="Trebuchet MS" w:cs="Times New Roman"/>
          <w:b/>
          <w:color w:val="244061" w:themeColor="accent1" w:themeShade="80"/>
          <w:sz w:val="22"/>
          <w:szCs w:val="22"/>
        </w:rPr>
      </w:pPr>
      <w:bookmarkStart w:id="22" w:name="_Toc422156791"/>
      <w:bookmarkStart w:id="23" w:name="_Toc422157543"/>
      <w:bookmarkStart w:id="24" w:name="_Toc422229808"/>
      <w:bookmarkStart w:id="25" w:name="_Toc422230090"/>
      <w:bookmarkStart w:id="26" w:name="_Toc515904691"/>
      <w:bookmarkEnd w:id="22"/>
      <w:bookmarkEnd w:id="23"/>
      <w:bookmarkEnd w:id="24"/>
      <w:bookmarkEnd w:id="25"/>
      <w:r w:rsidRPr="003F2CAF">
        <w:rPr>
          <w:rFonts w:ascii="Trebuchet MS" w:hAnsi="Trebuchet MS" w:cs="Times New Roman"/>
          <w:b/>
          <w:color w:val="244061" w:themeColor="accent1" w:themeShade="80"/>
          <w:sz w:val="22"/>
          <w:szCs w:val="22"/>
        </w:rPr>
        <w:t>Alocarea financiară stabilită</w:t>
      </w:r>
      <w:bookmarkEnd w:id="26"/>
      <w:r w:rsidRPr="003F2CAF">
        <w:rPr>
          <w:rFonts w:ascii="Trebuchet MS" w:hAnsi="Trebuchet MS" w:cs="Times New Roman"/>
          <w:b/>
          <w:color w:val="244061" w:themeColor="accent1" w:themeShade="80"/>
          <w:sz w:val="22"/>
          <w:szCs w:val="22"/>
        </w:rPr>
        <w:t xml:space="preserve"> </w:t>
      </w:r>
    </w:p>
    <w:p w14:paraId="0971E3AE" w14:textId="5A6FCCA6" w:rsidR="00E66CFE" w:rsidRPr="008468CF" w:rsidRDefault="00960B88" w:rsidP="008468CF">
      <w:pPr>
        <w:autoSpaceDE w:val="0"/>
        <w:autoSpaceDN w:val="0"/>
        <w:adjustRightInd w:val="0"/>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Pentru prezenta cerere de propuneri de proiecte, bugetul alocat proiect</w:t>
      </w:r>
      <w:r w:rsidR="00AC0FF8" w:rsidRPr="003F2CAF">
        <w:rPr>
          <w:rFonts w:ascii="Trebuchet MS" w:hAnsi="Trebuchet MS" w:cs="Calibri"/>
          <w:color w:val="244061" w:themeColor="accent1" w:themeShade="80"/>
        </w:rPr>
        <w:t xml:space="preserve">ului </w:t>
      </w:r>
      <w:r w:rsidRPr="003F2CAF">
        <w:rPr>
          <w:rFonts w:ascii="Trebuchet MS" w:hAnsi="Trebuchet MS" w:cs="Calibri"/>
          <w:color w:val="244061" w:themeColor="accent1" w:themeShade="80"/>
        </w:rPr>
        <w:t xml:space="preserve">non-competitiv ce </w:t>
      </w:r>
      <w:r w:rsidR="00546F82" w:rsidRPr="003F2CAF">
        <w:rPr>
          <w:rFonts w:ascii="Trebuchet MS" w:hAnsi="Trebuchet MS" w:cs="Calibri"/>
          <w:color w:val="244061" w:themeColor="accent1" w:themeShade="80"/>
        </w:rPr>
        <w:t>v</w:t>
      </w:r>
      <w:r w:rsidR="00AC0FF8" w:rsidRPr="003F2CAF">
        <w:rPr>
          <w:rFonts w:ascii="Trebuchet MS" w:hAnsi="Trebuchet MS" w:cs="Calibri"/>
          <w:color w:val="244061" w:themeColor="accent1" w:themeShade="80"/>
        </w:rPr>
        <w:t>a</w:t>
      </w:r>
      <w:r w:rsidR="00732927" w:rsidRPr="003F2CAF">
        <w:rPr>
          <w:rFonts w:ascii="Trebuchet MS" w:hAnsi="Trebuchet MS" w:cs="Calibri"/>
          <w:color w:val="244061" w:themeColor="accent1" w:themeShade="80"/>
        </w:rPr>
        <w:t xml:space="preserve"> </w:t>
      </w:r>
      <w:r w:rsidRPr="003F2CAF">
        <w:rPr>
          <w:rFonts w:ascii="Trebuchet MS" w:hAnsi="Trebuchet MS" w:cs="Calibri"/>
          <w:color w:val="244061" w:themeColor="accent1" w:themeShade="80"/>
        </w:rPr>
        <w:t xml:space="preserve">fi depus în cadrul axei prioritare </w:t>
      </w:r>
      <w:r w:rsidR="001828AA" w:rsidRPr="003F2CAF">
        <w:rPr>
          <w:rFonts w:ascii="Trebuchet MS" w:hAnsi="Trebuchet MS" w:cs="Calibri"/>
          <w:color w:val="244061" w:themeColor="accent1" w:themeShade="80"/>
        </w:rPr>
        <w:t>4</w:t>
      </w:r>
      <w:r w:rsidRPr="003F2CAF">
        <w:rPr>
          <w:rFonts w:ascii="Trebuchet MS" w:hAnsi="Trebuchet MS" w:cs="Calibri"/>
          <w:color w:val="244061" w:themeColor="accent1" w:themeShade="80"/>
        </w:rPr>
        <w:t xml:space="preserve">, PI </w:t>
      </w:r>
      <w:r w:rsidR="001828AA" w:rsidRPr="003F2CAF">
        <w:rPr>
          <w:rFonts w:ascii="Trebuchet MS" w:hAnsi="Trebuchet MS" w:cs="Calibri"/>
          <w:color w:val="244061" w:themeColor="accent1" w:themeShade="80"/>
        </w:rPr>
        <w:t>9.i</w:t>
      </w:r>
      <w:r w:rsidR="00E66CFE">
        <w:rPr>
          <w:rFonts w:ascii="Trebuchet MS" w:hAnsi="Trebuchet MS" w:cs="Calibri"/>
          <w:color w:val="244061" w:themeColor="accent1" w:themeShade="80"/>
        </w:rPr>
        <w:t>i</w:t>
      </w:r>
      <w:r w:rsidR="001828AA" w:rsidRPr="003F2CAF">
        <w:rPr>
          <w:rFonts w:ascii="Trebuchet MS" w:hAnsi="Trebuchet MS" w:cs="Calibri"/>
          <w:color w:val="244061" w:themeColor="accent1" w:themeShade="80"/>
        </w:rPr>
        <w:t>/ O</w:t>
      </w:r>
      <w:r w:rsidR="00AB592D" w:rsidRPr="003F2CAF">
        <w:rPr>
          <w:rFonts w:ascii="Trebuchet MS" w:hAnsi="Trebuchet MS" w:cs="Calibri"/>
          <w:color w:val="244061" w:themeColor="accent1" w:themeShade="80"/>
        </w:rPr>
        <w:t xml:space="preserve">S </w:t>
      </w:r>
      <w:r w:rsidR="001828AA" w:rsidRPr="003F2CAF">
        <w:rPr>
          <w:rFonts w:ascii="Trebuchet MS" w:hAnsi="Trebuchet MS" w:cs="Calibri"/>
          <w:color w:val="244061" w:themeColor="accent1" w:themeShade="80"/>
        </w:rPr>
        <w:t>4.</w:t>
      </w:r>
      <w:r w:rsidR="00E66CFE">
        <w:rPr>
          <w:rFonts w:ascii="Trebuchet MS" w:hAnsi="Trebuchet MS" w:cs="Calibri"/>
          <w:color w:val="244061" w:themeColor="accent1" w:themeShade="80"/>
        </w:rPr>
        <w:t>3</w:t>
      </w:r>
      <w:r w:rsidR="001828AA" w:rsidRPr="003F2CAF">
        <w:rPr>
          <w:rFonts w:ascii="Trebuchet MS" w:hAnsi="Trebuchet MS" w:cs="Calibri"/>
          <w:color w:val="244061" w:themeColor="accent1" w:themeShade="80"/>
        </w:rPr>
        <w:t xml:space="preserve"> </w:t>
      </w:r>
      <w:r w:rsidRPr="003F2CAF">
        <w:rPr>
          <w:rFonts w:ascii="Trebuchet MS" w:hAnsi="Trebuchet MS" w:cs="Calibri"/>
          <w:color w:val="244061" w:themeColor="accent1" w:themeShade="80"/>
        </w:rPr>
        <w:t xml:space="preserve">este de </w:t>
      </w:r>
      <w:r w:rsidR="00732927" w:rsidRPr="003F2CAF">
        <w:rPr>
          <w:rFonts w:ascii="Trebuchet MS" w:hAnsi="Trebuchet MS" w:cs="Calibri,Bold"/>
          <w:b/>
          <w:bCs/>
          <w:color w:val="244061" w:themeColor="accent1" w:themeShade="80"/>
        </w:rPr>
        <w:t xml:space="preserve"> </w:t>
      </w:r>
      <w:r w:rsidR="00E66CFE">
        <w:rPr>
          <w:rFonts w:ascii="Trebuchet MS" w:hAnsi="Trebuchet MS" w:cs="Calibri,Bold"/>
          <w:b/>
          <w:bCs/>
          <w:color w:val="244061" w:themeColor="accent1" w:themeShade="80"/>
        </w:rPr>
        <w:t>5</w:t>
      </w:r>
      <w:r w:rsidR="001828AA" w:rsidRPr="003F2CAF">
        <w:rPr>
          <w:rFonts w:ascii="Trebuchet MS" w:hAnsi="Trebuchet MS" w:cs="Calibri,Bold"/>
          <w:b/>
          <w:bCs/>
          <w:color w:val="244061" w:themeColor="accent1" w:themeShade="80"/>
        </w:rPr>
        <w:t>.000.000</w:t>
      </w:r>
      <w:r w:rsidR="00546F82" w:rsidRPr="003F2CAF">
        <w:rPr>
          <w:rFonts w:ascii="Trebuchet MS" w:hAnsi="Trebuchet MS" w:cs="Calibri,Bold"/>
          <w:b/>
          <w:bCs/>
          <w:color w:val="244061" w:themeColor="accent1" w:themeShade="80"/>
        </w:rPr>
        <w:t xml:space="preserve"> </w:t>
      </w:r>
      <w:r w:rsidRPr="003F2CAF">
        <w:rPr>
          <w:rFonts w:ascii="Trebuchet MS" w:hAnsi="Trebuchet MS" w:cs="Calibri,Bold"/>
          <w:b/>
          <w:bCs/>
          <w:color w:val="244061" w:themeColor="accent1" w:themeShade="80"/>
        </w:rPr>
        <w:t>Euro (Contribuția UE + Contribuția RO)</w:t>
      </w:r>
      <w:r w:rsidR="00E849F0" w:rsidRPr="003F2CAF">
        <w:rPr>
          <w:rFonts w:ascii="Trebuchet MS" w:hAnsi="Trebuchet MS" w:cs="Calibri,Bold"/>
          <w:b/>
          <w:bCs/>
          <w:color w:val="244061" w:themeColor="accent1" w:themeShade="80"/>
        </w:rPr>
        <w:t xml:space="preserve">, </w:t>
      </w:r>
      <w:r w:rsidR="00E849F0" w:rsidRPr="008468CF">
        <w:rPr>
          <w:rFonts w:ascii="Trebuchet MS" w:hAnsi="Trebuchet MS" w:cs="Calibri,Bold"/>
          <w:bCs/>
          <w:color w:val="244061" w:themeColor="accent1" w:themeShade="80"/>
        </w:rPr>
        <w:t>fonduri alocate</w:t>
      </w:r>
      <w:r w:rsidR="008468CF">
        <w:rPr>
          <w:rFonts w:ascii="Trebuchet MS" w:hAnsi="Trebuchet MS" w:cs="Calibri,Bold"/>
          <w:b/>
          <w:bCs/>
          <w:color w:val="244061" w:themeColor="accent1" w:themeShade="80"/>
        </w:rPr>
        <w:t xml:space="preserve"> </w:t>
      </w:r>
      <w:r w:rsidR="00E66CFE" w:rsidRPr="008468CF">
        <w:rPr>
          <w:rFonts w:ascii="Trebuchet MS" w:hAnsi="Trebuchet MS" w:cs="Calibri,Bold"/>
          <w:bCs/>
          <w:color w:val="244061" w:themeColor="accent1" w:themeShade="80"/>
        </w:rPr>
        <w:t>pentru regiunile mai puțin dezvoltate (Nord-Est, Nord-Vest, Vest, Sud-Vest Oltenia, Centru, Sud-Est și Sud-Muntenia</w:t>
      </w:r>
      <w:r w:rsidR="008468CF">
        <w:rPr>
          <w:rFonts w:ascii="Trebuchet MS" w:hAnsi="Trebuchet MS" w:cs="Calibri,Bold"/>
          <w:bCs/>
          <w:color w:val="244061" w:themeColor="accent1" w:themeShade="80"/>
        </w:rPr>
        <w:t>)</w:t>
      </w:r>
      <w:r w:rsidR="00E66CFE" w:rsidRPr="008468CF">
        <w:rPr>
          <w:rFonts w:ascii="Trebuchet MS" w:hAnsi="Trebuchet MS" w:cs="Calibri,Bold"/>
          <w:bCs/>
          <w:color w:val="244061" w:themeColor="accent1" w:themeShade="80"/>
        </w:rPr>
        <w:t xml:space="preserve">, din care contribuția UE este de </w:t>
      </w:r>
      <w:r w:rsidR="008468CF">
        <w:rPr>
          <w:rFonts w:ascii="Trebuchet MS" w:hAnsi="Trebuchet MS" w:cs="Calibri,Bold"/>
          <w:bCs/>
          <w:color w:val="244061" w:themeColor="accent1" w:themeShade="80"/>
        </w:rPr>
        <w:t>4.250.000</w:t>
      </w:r>
      <w:r w:rsidR="00E66CFE" w:rsidRPr="008468CF">
        <w:rPr>
          <w:rFonts w:ascii="Trebuchet MS" w:hAnsi="Trebuchet MS" w:cs="Calibri,Bold"/>
          <w:bCs/>
          <w:color w:val="244061" w:themeColor="accent1" w:themeShade="80"/>
        </w:rPr>
        <w:t xml:space="preserve"> euro (corespunzând unei contribuții UE de 85%), iar contribuția națională este de </w:t>
      </w:r>
      <w:r w:rsidR="008468CF">
        <w:rPr>
          <w:rFonts w:ascii="Trebuchet MS" w:hAnsi="Trebuchet MS" w:cs="Calibri,Bold"/>
          <w:bCs/>
          <w:color w:val="244061" w:themeColor="accent1" w:themeShade="80"/>
        </w:rPr>
        <w:t>750.000</w:t>
      </w:r>
      <w:r w:rsidR="00E66CFE" w:rsidRPr="008468CF">
        <w:rPr>
          <w:rFonts w:ascii="Trebuchet MS" w:hAnsi="Trebuchet MS" w:cs="Calibri,Bold"/>
          <w:bCs/>
          <w:color w:val="244061" w:themeColor="accent1" w:themeShade="80"/>
        </w:rPr>
        <w:t xml:space="preserve"> euro (corespunzând unei contribuții naționale de 15%);</w:t>
      </w:r>
      <w:r w:rsidR="00E66CFE" w:rsidRPr="00E66CFE">
        <w:rPr>
          <w:rFonts w:cs="Calibri"/>
          <w:color w:val="244061" w:themeColor="accent1" w:themeShade="80"/>
        </w:rPr>
        <w:t xml:space="preserve"> </w:t>
      </w:r>
    </w:p>
    <w:p w14:paraId="4087784F" w14:textId="4A978C50" w:rsidR="00427AD8" w:rsidRPr="003F2CAF" w:rsidRDefault="00427AD8" w:rsidP="005E255A">
      <w:pPr>
        <w:pStyle w:val="Listparagraf"/>
        <w:numPr>
          <w:ilvl w:val="0"/>
          <w:numId w:val="9"/>
        </w:numPr>
        <w:autoSpaceDE w:val="0"/>
        <w:autoSpaceDN w:val="0"/>
        <w:adjustRightInd w:val="0"/>
        <w:spacing w:after="0" w:line="240" w:lineRule="auto"/>
        <w:contextualSpacing w:val="0"/>
        <w:jc w:val="both"/>
        <w:rPr>
          <w:rFonts w:ascii="Trebuchet MS" w:eastAsia="Times New Roman" w:hAnsi="Trebuchet MS"/>
          <w:color w:val="244061" w:themeColor="accent1" w:themeShade="80"/>
          <w:lang w:eastAsia="ro-RO"/>
        </w:rPr>
      </w:pPr>
    </w:p>
    <w:p w14:paraId="08A97EAC" w14:textId="77777777" w:rsidR="00090F36" w:rsidRPr="003F2CAF" w:rsidRDefault="00090F36" w:rsidP="00090F36">
      <w:pPr>
        <w:pStyle w:val="Listparagraf"/>
        <w:autoSpaceDE w:val="0"/>
        <w:autoSpaceDN w:val="0"/>
        <w:adjustRightInd w:val="0"/>
        <w:spacing w:after="0" w:line="240" w:lineRule="auto"/>
        <w:jc w:val="both"/>
        <w:rPr>
          <w:rFonts w:ascii="Trebuchet MS" w:hAnsi="Trebuchet MS"/>
          <w:color w:val="244061" w:themeColor="accent1" w:themeShade="80"/>
          <w:lang w:eastAsia="ro-RO"/>
        </w:rPr>
      </w:pPr>
    </w:p>
    <w:p w14:paraId="696D316C" w14:textId="77777777" w:rsidR="00FB6488" w:rsidRPr="003F2CAF" w:rsidRDefault="00FB6488" w:rsidP="00276D90">
      <w:pPr>
        <w:pStyle w:val="Titlu2"/>
        <w:numPr>
          <w:ilvl w:val="0"/>
          <w:numId w:val="0"/>
        </w:numPr>
        <w:rPr>
          <w:rFonts w:ascii="Trebuchet MS" w:hAnsi="Trebuchet MS"/>
          <w:color w:val="244061" w:themeColor="accent1" w:themeShade="80"/>
          <w:sz w:val="22"/>
          <w:szCs w:val="22"/>
        </w:rPr>
      </w:pPr>
      <w:bookmarkStart w:id="27" w:name="_Toc451100219"/>
      <w:bookmarkStart w:id="28" w:name="_Toc515904692"/>
      <w:r w:rsidRPr="003F2CAF">
        <w:rPr>
          <w:rFonts w:ascii="Trebuchet MS" w:hAnsi="Trebuchet MS"/>
          <w:b/>
          <w:color w:val="244061" w:themeColor="accent1" w:themeShade="80"/>
          <w:sz w:val="22"/>
          <w:szCs w:val="22"/>
        </w:rPr>
        <w:t>1.</w:t>
      </w:r>
      <w:r w:rsidR="005969A3" w:rsidRPr="003F2CAF">
        <w:rPr>
          <w:rFonts w:ascii="Trebuchet MS" w:hAnsi="Trebuchet MS"/>
          <w:b/>
          <w:color w:val="244061" w:themeColor="accent1" w:themeShade="80"/>
          <w:sz w:val="22"/>
          <w:szCs w:val="22"/>
        </w:rPr>
        <w:t>10</w:t>
      </w:r>
      <w:r w:rsidRPr="003F2CAF">
        <w:rPr>
          <w:rFonts w:ascii="Trebuchet MS" w:hAnsi="Trebuchet MS"/>
          <w:b/>
          <w:color w:val="244061" w:themeColor="accent1" w:themeShade="80"/>
          <w:sz w:val="22"/>
          <w:szCs w:val="22"/>
        </w:rPr>
        <w:t>. Valoarea maximã a proiectului, rata de cofinanțare</w:t>
      </w:r>
      <w:bookmarkEnd w:id="27"/>
      <w:bookmarkEnd w:id="28"/>
      <w:r w:rsidRPr="003F2CAF">
        <w:rPr>
          <w:rFonts w:ascii="Trebuchet MS" w:hAnsi="Trebuchet MS"/>
          <w:color w:val="244061" w:themeColor="accent1" w:themeShade="80"/>
          <w:sz w:val="22"/>
          <w:szCs w:val="22"/>
        </w:rPr>
        <w:t xml:space="preserve"> </w:t>
      </w:r>
    </w:p>
    <w:p w14:paraId="3914D4CD" w14:textId="77777777" w:rsidR="003F3532" w:rsidRPr="003F2CAF" w:rsidRDefault="003F3532" w:rsidP="003F3532">
      <w:pPr>
        <w:pStyle w:val="Corptext"/>
        <w:spacing w:before="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Bugetul proiectului va fi exprimat DOAR în lei. Cursul de schimb care va fi utilizat de beneficiar pentru verificarea încadrării bugetului proiectului în valoarea maximă eligibilă a proiectului, este cursul Inforeuro disponibil la următoarea adresa:                   http://ec.europa.eu/budget/contracts_grants/info_contracts/inforeuro/index_en.cfm. </w:t>
      </w:r>
    </w:p>
    <w:p w14:paraId="510C9A80" w14:textId="77777777" w:rsidR="003F3532" w:rsidRPr="003F2CAF" w:rsidRDefault="003F3532" w:rsidP="003F3532">
      <w:pPr>
        <w:pStyle w:val="Corptext"/>
        <w:spacing w:before="120" w:line="240" w:lineRule="auto"/>
        <w:jc w:val="both"/>
        <w:rPr>
          <w:rFonts w:ascii="Trebuchet MS" w:hAnsi="Trebuchet MS"/>
          <w:color w:val="244061" w:themeColor="accent1" w:themeShade="80"/>
        </w:rPr>
      </w:pPr>
    </w:p>
    <w:p w14:paraId="1D0DEB21" w14:textId="014FF2A6" w:rsidR="00FB6488" w:rsidRPr="003F2CAF" w:rsidRDefault="003F3532" w:rsidP="003F3532">
      <w:pPr>
        <w:pStyle w:val="Corptext"/>
        <w:spacing w:before="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În cadrul acestui apel de proiecte se va considera cursul </w:t>
      </w:r>
      <w:r w:rsidR="00830B5E" w:rsidRPr="003F2CAF">
        <w:rPr>
          <w:rFonts w:ascii="Trebuchet MS" w:hAnsi="Trebuchet MS"/>
          <w:color w:val="244061" w:themeColor="accent1" w:themeShade="80"/>
        </w:rPr>
        <w:t>Infoeuro</w:t>
      </w:r>
      <w:r w:rsidRPr="003F2CAF">
        <w:rPr>
          <w:rFonts w:ascii="Trebuchet MS" w:hAnsi="Trebuchet MS"/>
          <w:color w:val="244061" w:themeColor="accent1" w:themeShade="80"/>
        </w:rPr>
        <w:t xml:space="preserve"> aferent lunii </w:t>
      </w:r>
      <w:r w:rsidR="00E66CFE">
        <w:rPr>
          <w:rFonts w:ascii="Trebuchet MS" w:hAnsi="Trebuchet MS"/>
          <w:color w:val="244061" w:themeColor="accent1" w:themeShade="80"/>
        </w:rPr>
        <w:t>_______</w:t>
      </w:r>
      <w:r w:rsidR="005E255A">
        <w:rPr>
          <w:rFonts w:ascii="Trebuchet MS" w:hAnsi="Trebuchet MS"/>
          <w:color w:val="244061" w:themeColor="accent1" w:themeShade="80"/>
        </w:rPr>
        <w:t xml:space="preserve"> </w:t>
      </w:r>
      <w:r w:rsidRPr="003F2CAF">
        <w:rPr>
          <w:rFonts w:ascii="Trebuchet MS" w:hAnsi="Trebuchet MS"/>
          <w:color w:val="244061" w:themeColor="accent1" w:themeShade="80"/>
        </w:rPr>
        <w:t xml:space="preserve">2018, respectiv 1 EURO = </w:t>
      </w:r>
      <w:r w:rsidR="00E66CFE">
        <w:rPr>
          <w:rFonts w:ascii="Trebuchet MS" w:hAnsi="Trebuchet MS"/>
          <w:color w:val="244061" w:themeColor="accent1" w:themeShade="80"/>
        </w:rPr>
        <w:t>__________</w:t>
      </w:r>
      <w:r w:rsidRPr="003F2CAF">
        <w:rPr>
          <w:rFonts w:ascii="Trebuchet MS" w:hAnsi="Trebuchet MS"/>
          <w:color w:val="244061" w:themeColor="accent1" w:themeShade="80"/>
        </w:rPr>
        <w:t xml:space="preserve"> RON.</w:t>
      </w:r>
    </w:p>
    <w:p w14:paraId="3A02243C" w14:textId="77777777" w:rsidR="00FB6488" w:rsidRDefault="00FB6488" w:rsidP="00185B54">
      <w:pPr>
        <w:pStyle w:val="Corptext"/>
        <w:spacing w:before="120" w:line="240" w:lineRule="auto"/>
        <w:jc w:val="both"/>
        <w:rPr>
          <w:rFonts w:ascii="Trebuchet MS" w:hAnsi="Trebuchet MS"/>
          <w:color w:val="244061" w:themeColor="accent1" w:themeShade="80"/>
          <w:lang w:eastAsia="ar-SA"/>
        </w:rPr>
      </w:pPr>
    </w:p>
    <w:p w14:paraId="731C8618" w14:textId="77777777" w:rsidR="00830B5E" w:rsidRDefault="00830B5E" w:rsidP="00185B54">
      <w:pPr>
        <w:pStyle w:val="Corptext"/>
        <w:spacing w:before="120" w:line="240" w:lineRule="auto"/>
        <w:jc w:val="both"/>
        <w:rPr>
          <w:rFonts w:ascii="Trebuchet MS" w:hAnsi="Trebuchet MS"/>
          <w:color w:val="244061" w:themeColor="accent1" w:themeShade="80"/>
          <w:lang w:eastAsia="ar-SA"/>
        </w:rPr>
      </w:pPr>
    </w:p>
    <w:p w14:paraId="285144FA" w14:textId="77777777" w:rsidR="00830B5E" w:rsidRPr="003F2CAF" w:rsidRDefault="00830B5E" w:rsidP="00185B54">
      <w:pPr>
        <w:pStyle w:val="Corptext"/>
        <w:spacing w:before="120" w:line="240" w:lineRule="auto"/>
        <w:jc w:val="both"/>
        <w:rPr>
          <w:rFonts w:ascii="Trebuchet MS" w:hAnsi="Trebuchet MS"/>
          <w:color w:val="244061" w:themeColor="accent1" w:themeShade="80"/>
          <w:lang w:eastAsia="ar-SA"/>
        </w:rPr>
      </w:pPr>
    </w:p>
    <w:p w14:paraId="7F34E411" w14:textId="77777777" w:rsidR="00FB6488" w:rsidRPr="003F2CAF" w:rsidRDefault="00FB6488" w:rsidP="00185B54">
      <w:pPr>
        <w:pStyle w:val="Titlu3"/>
        <w:spacing w:before="120" w:after="120" w:line="240" w:lineRule="auto"/>
        <w:jc w:val="both"/>
        <w:rPr>
          <w:rFonts w:ascii="Trebuchet MS" w:hAnsi="Trebuchet MS"/>
          <w:b/>
          <w:color w:val="244061" w:themeColor="accent1" w:themeShade="80"/>
          <w:sz w:val="22"/>
          <w:szCs w:val="22"/>
        </w:rPr>
      </w:pPr>
      <w:bookmarkStart w:id="29" w:name="_Toc451100220"/>
      <w:bookmarkStart w:id="30" w:name="_Toc515904693"/>
      <w:r w:rsidRPr="003F2CAF">
        <w:rPr>
          <w:rFonts w:ascii="Trebuchet MS" w:hAnsi="Trebuchet MS"/>
          <w:b/>
          <w:color w:val="244061" w:themeColor="accent1" w:themeShade="80"/>
          <w:sz w:val="22"/>
          <w:szCs w:val="22"/>
        </w:rPr>
        <w:lastRenderedPageBreak/>
        <w:t>1.</w:t>
      </w:r>
      <w:r w:rsidR="005969A3" w:rsidRPr="003F2CAF">
        <w:rPr>
          <w:rFonts w:ascii="Trebuchet MS" w:hAnsi="Trebuchet MS"/>
          <w:b/>
          <w:color w:val="244061" w:themeColor="accent1" w:themeShade="80"/>
          <w:sz w:val="22"/>
          <w:szCs w:val="22"/>
        </w:rPr>
        <w:t>10</w:t>
      </w:r>
      <w:r w:rsidRPr="003F2CAF">
        <w:rPr>
          <w:rFonts w:ascii="Trebuchet MS" w:hAnsi="Trebuchet MS"/>
          <w:b/>
          <w:color w:val="244061" w:themeColor="accent1" w:themeShade="80"/>
          <w:sz w:val="22"/>
          <w:szCs w:val="22"/>
        </w:rPr>
        <w:t>.1. Valoarea maximã a proiectului</w:t>
      </w:r>
      <w:bookmarkEnd w:id="29"/>
      <w:bookmarkEnd w:id="30"/>
    </w:p>
    <w:p w14:paraId="75FAFB67" w14:textId="09640594" w:rsidR="00B47D5C" w:rsidRDefault="00FB6488" w:rsidP="00B47D5C">
      <w:pPr>
        <w:spacing w:before="120" w:after="120" w:line="240" w:lineRule="auto"/>
        <w:jc w:val="both"/>
      </w:pPr>
      <w:r w:rsidRPr="00B47D5C">
        <w:rPr>
          <w:rFonts w:ascii="Trebuchet MS" w:hAnsi="Trebuchet MS"/>
          <w:b/>
          <w:color w:val="244061" w:themeColor="accent1" w:themeShade="80"/>
        </w:rPr>
        <w:t xml:space="preserve">Valoarea maximă eligibilă </w:t>
      </w:r>
      <w:r w:rsidR="009C6F78" w:rsidRPr="00B47D5C">
        <w:rPr>
          <w:rFonts w:ascii="Trebuchet MS" w:hAnsi="Trebuchet MS"/>
          <w:b/>
          <w:color w:val="244061" w:themeColor="accent1" w:themeShade="80"/>
        </w:rPr>
        <w:t xml:space="preserve">a </w:t>
      </w:r>
      <w:r w:rsidRPr="00B47D5C">
        <w:rPr>
          <w:rFonts w:ascii="Trebuchet MS" w:hAnsi="Trebuchet MS"/>
          <w:b/>
          <w:color w:val="244061" w:themeColor="accent1" w:themeShade="80"/>
        </w:rPr>
        <w:t>proiect</w:t>
      </w:r>
      <w:r w:rsidR="00E7259C" w:rsidRPr="00B47D5C">
        <w:rPr>
          <w:rFonts w:ascii="Trebuchet MS" w:hAnsi="Trebuchet MS"/>
          <w:b/>
          <w:color w:val="244061" w:themeColor="accent1" w:themeShade="80"/>
        </w:rPr>
        <w:t>ului</w:t>
      </w:r>
      <w:r w:rsidRPr="00B47D5C">
        <w:rPr>
          <w:rFonts w:ascii="Trebuchet MS" w:hAnsi="Trebuchet MS"/>
          <w:b/>
          <w:color w:val="244061" w:themeColor="accent1" w:themeShade="80"/>
        </w:rPr>
        <w:t xml:space="preserve"> este de </w:t>
      </w:r>
      <w:r w:rsidR="00E66CFE">
        <w:rPr>
          <w:rFonts w:ascii="Trebuchet MS" w:hAnsi="Trebuchet MS"/>
          <w:b/>
          <w:color w:val="244061" w:themeColor="accent1" w:themeShade="80"/>
        </w:rPr>
        <w:t>5</w:t>
      </w:r>
      <w:r w:rsidR="00A01727" w:rsidRPr="00B47D5C">
        <w:rPr>
          <w:rFonts w:ascii="Trebuchet MS" w:hAnsi="Trebuchet MS"/>
          <w:b/>
          <w:color w:val="244061" w:themeColor="accent1" w:themeShade="80"/>
        </w:rPr>
        <w:t>.000.000</w:t>
      </w:r>
      <w:r w:rsidR="00DD1A25" w:rsidRPr="00B47D5C">
        <w:rPr>
          <w:rFonts w:ascii="Trebuchet MS" w:hAnsi="Trebuchet MS"/>
          <w:b/>
          <w:color w:val="244061" w:themeColor="accent1" w:themeShade="80"/>
        </w:rPr>
        <w:t xml:space="preserve"> </w:t>
      </w:r>
      <w:r w:rsidR="006159B8" w:rsidRPr="00B47D5C">
        <w:rPr>
          <w:rFonts w:ascii="Trebuchet MS" w:hAnsi="Trebuchet MS"/>
          <w:b/>
          <w:color w:val="244061" w:themeColor="accent1" w:themeShade="80"/>
        </w:rPr>
        <w:t>euro</w:t>
      </w:r>
      <w:r w:rsidR="001076DE" w:rsidRPr="00B47D5C">
        <w:rPr>
          <w:rFonts w:ascii="Trebuchet MS" w:hAnsi="Trebuchet MS"/>
          <w:b/>
          <w:color w:val="244061" w:themeColor="accent1" w:themeShade="80"/>
        </w:rPr>
        <w:t>.</w:t>
      </w:r>
      <w:r w:rsidR="00B47D5C" w:rsidRPr="00B47D5C">
        <w:t xml:space="preserve"> </w:t>
      </w:r>
    </w:p>
    <w:p w14:paraId="2B1E4AF3" w14:textId="0E0ADDCA" w:rsidR="00FB6488" w:rsidRPr="00B47D5C" w:rsidRDefault="00B47D5C" w:rsidP="00B47D5C">
      <w:pPr>
        <w:spacing w:before="120" w:after="120" w:line="240" w:lineRule="auto"/>
        <w:jc w:val="both"/>
        <w:rPr>
          <w:rFonts w:ascii="Trebuchet MS" w:hAnsi="Trebuchet MS"/>
          <w:color w:val="244061" w:themeColor="accent1" w:themeShade="80"/>
        </w:rPr>
      </w:pPr>
      <w:r w:rsidRPr="00B47D5C">
        <w:rPr>
          <w:rFonts w:ascii="Trebuchet MS" w:hAnsi="Trebuchet MS"/>
          <w:color w:val="244061" w:themeColor="accent1" w:themeShade="80"/>
        </w:rPr>
        <w:t>Bugetul proiectului dumneavoastră va fi exprimat DOAR în lei. Pentru cheltuielile directe, bugetul proiectului va fi fundamentat pe bază de costuri reale, aferente fiecărei activități și sub-activitățile aferente, conform cererii de finanțare</w:t>
      </w:r>
    </w:p>
    <w:p w14:paraId="442E1FF9" w14:textId="70F8A885" w:rsidR="002D197A" w:rsidRDefault="00B47D5C" w:rsidP="00B47D5C">
      <w:pPr>
        <w:spacing w:before="120" w:after="120" w:line="240" w:lineRule="auto"/>
        <w:jc w:val="both"/>
        <w:rPr>
          <w:rFonts w:ascii="Trebuchet MS" w:hAnsi="Trebuchet MS"/>
          <w:b/>
          <w:color w:val="244061" w:themeColor="accent1" w:themeShade="80"/>
        </w:rPr>
      </w:pPr>
      <w:r w:rsidRPr="00B47D5C">
        <w:rPr>
          <w:rFonts w:ascii="Trebuchet MS" w:hAnsi="Trebuchet MS"/>
          <w:b/>
          <w:color w:val="244061" w:themeColor="accent1" w:themeShade="80"/>
        </w:rPr>
        <w:t>Valoarea maximă eligibilă a unui proiect nu poate depăși alocarea financiară stabilită pentru fiecare apel de pr</w:t>
      </w:r>
      <w:r w:rsidR="00C72B95">
        <w:rPr>
          <w:rFonts w:ascii="Trebuchet MS" w:hAnsi="Trebuchet MS"/>
          <w:b/>
          <w:color w:val="244061" w:themeColor="accent1" w:themeShade="80"/>
        </w:rPr>
        <w:t>oiecte, prevăzută la punctul 1.9</w:t>
      </w:r>
      <w:r w:rsidRPr="00B47D5C">
        <w:rPr>
          <w:rFonts w:ascii="Trebuchet MS" w:hAnsi="Trebuchet MS"/>
          <w:b/>
          <w:color w:val="244061" w:themeColor="accent1" w:themeShade="80"/>
        </w:rPr>
        <w:t>. din prezentul ghid al solicitantului, la care se adaugă coeficientul de supracontractare prevăzut în actele normative în vigoare.</w:t>
      </w:r>
    </w:p>
    <w:p w14:paraId="5D36B610" w14:textId="4B1931C6" w:rsidR="00E66CFE" w:rsidRPr="00E66CFE" w:rsidRDefault="00E66CFE" w:rsidP="00B47D5C">
      <w:pPr>
        <w:spacing w:before="120" w:after="120" w:line="240" w:lineRule="auto"/>
        <w:jc w:val="both"/>
        <w:rPr>
          <w:rFonts w:ascii="Trebuchet MS" w:hAnsi="Trebuchet MS"/>
          <w:color w:val="244061" w:themeColor="accent1" w:themeShade="80"/>
        </w:rPr>
      </w:pPr>
      <w:r w:rsidRPr="00E66CFE">
        <w:rPr>
          <w:rFonts w:ascii="Trebuchet MS" w:hAnsi="Trebuchet MS"/>
          <w:color w:val="244061" w:themeColor="accent1" w:themeShade="80"/>
        </w:rPr>
        <w:t xml:space="preserve">În contextul prezentului ghid al solicitantului – condiții specifice, va fi aprobat un singur proiect, respectiv proiectul care îndeplinește cerințele de eligibilitate </w:t>
      </w:r>
      <w:r w:rsidR="008468CF" w:rsidRPr="00E66CFE">
        <w:rPr>
          <w:rFonts w:ascii="Trebuchet MS" w:hAnsi="Trebuchet MS"/>
          <w:color w:val="244061" w:themeColor="accent1" w:themeShade="80"/>
        </w:rPr>
        <w:t>și</w:t>
      </w:r>
      <w:r w:rsidRPr="00E66CFE">
        <w:rPr>
          <w:rFonts w:ascii="Trebuchet MS" w:hAnsi="Trebuchet MS"/>
          <w:color w:val="244061" w:themeColor="accent1" w:themeShade="80"/>
        </w:rPr>
        <w:t xml:space="preserve"> cel mai mare punctaj în etapa de evaluare tehnică și financiară.</w:t>
      </w:r>
    </w:p>
    <w:p w14:paraId="302E71F2" w14:textId="77777777" w:rsidR="00B47D5C" w:rsidRPr="003F2CAF" w:rsidRDefault="00B47D5C" w:rsidP="00304A54">
      <w:pPr>
        <w:pStyle w:val="Listparagraf"/>
        <w:spacing w:before="120" w:after="120" w:line="240" w:lineRule="auto"/>
        <w:ind w:left="360"/>
        <w:contextualSpacing w:val="0"/>
        <w:jc w:val="both"/>
        <w:rPr>
          <w:rFonts w:ascii="Trebuchet MS" w:hAnsi="Trebuchet MS"/>
          <w:b/>
          <w:color w:val="244061" w:themeColor="accent1" w:themeShade="80"/>
        </w:rPr>
      </w:pPr>
    </w:p>
    <w:p w14:paraId="388D692D" w14:textId="77777777" w:rsidR="00FB6488" w:rsidRPr="003F2CAF" w:rsidRDefault="00FB6488" w:rsidP="00185B54">
      <w:pPr>
        <w:pStyle w:val="Titlu3"/>
        <w:spacing w:before="120" w:after="120" w:line="240" w:lineRule="auto"/>
        <w:jc w:val="both"/>
        <w:rPr>
          <w:rFonts w:ascii="Trebuchet MS" w:hAnsi="Trebuchet MS"/>
          <w:color w:val="244061" w:themeColor="accent1" w:themeShade="80"/>
          <w:sz w:val="22"/>
          <w:szCs w:val="22"/>
          <w:lang w:eastAsia="ar-SA"/>
        </w:rPr>
      </w:pPr>
      <w:bookmarkStart w:id="31" w:name="_Toc451100221"/>
      <w:bookmarkStart w:id="32" w:name="_Toc515904694"/>
      <w:r w:rsidRPr="003F2CAF">
        <w:rPr>
          <w:rFonts w:ascii="Trebuchet MS" w:hAnsi="Trebuchet MS"/>
          <w:b/>
          <w:color w:val="244061" w:themeColor="accent1" w:themeShade="80"/>
          <w:sz w:val="22"/>
          <w:szCs w:val="22"/>
        </w:rPr>
        <w:t>1.</w:t>
      </w:r>
      <w:r w:rsidR="005969A3" w:rsidRPr="003F2CAF">
        <w:rPr>
          <w:rFonts w:ascii="Trebuchet MS" w:hAnsi="Trebuchet MS"/>
          <w:b/>
          <w:color w:val="244061" w:themeColor="accent1" w:themeShade="80"/>
          <w:sz w:val="22"/>
          <w:szCs w:val="22"/>
        </w:rPr>
        <w:t>10</w:t>
      </w:r>
      <w:r w:rsidRPr="003F2CAF">
        <w:rPr>
          <w:rFonts w:ascii="Trebuchet MS" w:hAnsi="Trebuchet MS"/>
          <w:b/>
          <w:color w:val="244061" w:themeColor="accent1" w:themeShade="80"/>
          <w:sz w:val="22"/>
          <w:szCs w:val="22"/>
        </w:rPr>
        <w:t>.2. Cofinanțarea națională (cofinanțarea publică și cofinanțarea proprie)</w:t>
      </w:r>
      <w:bookmarkEnd w:id="31"/>
      <w:bookmarkEnd w:id="32"/>
    </w:p>
    <w:p w14:paraId="2408B565" w14:textId="77777777" w:rsidR="00A64320" w:rsidRPr="003F2CAF" w:rsidRDefault="00A64320" w:rsidP="00960B88">
      <w:pPr>
        <w:spacing w:before="120" w:after="120" w:line="240" w:lineRule="auto"/>
        <w:jc w:val="both"/>
        <w:rPr>
          <w:rFonts w:ascii="Trebuchet MS" w:hAnsi="Trebuchet MS"/>
          <w:b/>
          <w:color w:val="244061" w:themeColor="accent1" w:themeShade="80"/>
        </w:rPr>
      </w:pPr>
    </w:p>
    <w:p w14:paraId="3BE62545" w14:textId="77777777" w:rsidR="00FF73D5" w:rsidRPr="003F2CAF" w:rsidRDefault="00FF73D5" w:rsidP="00FF73D5">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Contribuția proprie minimă a solicitantului reprezintă o valoare obținută prin aplicarea procentului minim de cofinanțare proprie (C.pr) la valoarea eligibilă angajată de solicitant în cadrul proiectului.</w:t>
      </w:r>
    </w:p>
    <w:p w14:paraId="07309DB7" w14:textId="77777777" w:rsidR="00FF73D5" w:rsidRPr="003F2CAF" w:rsidRDefault="00FF73D5" w:rsidP="00FF73D5">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În cadrul prezentului apel de proiecte, procentul minim de cofinanțare proprie (C.pr.) obligatoriu pentru fiecare tip de entitate juridică, este prezentat în secțiunea 4.3.1. Cofinanțarea proprie minimă a beneficiarului din cadrul documentului Orientări privind accesarea finanțărilor în cadrul Programului Operațional Capital Uman 2014-2020, cu modificările și completările ulterioare, disponibil la http://www.fonduri-ue.ro/pocu-2014#implementare-program.</w:t>
      </w:r>
    </w:p>
    <w:p w14:paraId="4EE81D47" w14:textId="20974702" w:rsidR="00427AD8" w:rsidRPr="003F2CAF" w:rsidRDefault="00427AD8" w:rsidP="00960B88">
      <w:pPr>
        <w:spacing w:before="120" w:after="120" w:line="240" w:lineRule="auto"/>
        <w:jc w:val="both"/>
        <w:rPr>
          <w:rFonts w:ascii="Trebuchet MS" w:hAnsi="Trebuchet MS"/>
          <w:color w:val="244061" w:themeColor="accent1" w:themeShade="80"/>
        </w:rPr>
      </w:pPr>
    </w:p>
    <w:p w14:paraId="10EC6E89" w14:textId="77777777" w:rsidR="00960B88" w:rsidRPr="003F2CAF" w:rsidRDefault="00960B88" w:rsidP="00960B88">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Pe parcursul implementării proiectului, cheltuielile considerate neeligibile, dar necesare derulării proiectului vor fi suportate de către beneficiar</w:t>
      </w:r>
      <w:r w:rsidR="00AC2655" w:rsidRPr="003F2CAF">
        <w:rPr>
          <w:rFonts w:ascii="Trebuchet MS" w:hAnsi="Trebuchet MS"/>
          <w:color w:val="244061" w:themeColor="accent1" w:themeShade="80"/>
        </w:rPr>
        <w:t>, respectiv de parteneri, în funcție de specificul cheltuielilor.</w:t>
      </w:r>
    </w:p>
    <w:p w14:paraId="0A7FD1F6" w14:textId="478C207C" w:rsidR="00D13C5D" w:rsidRPr="003F2CAF" w:rsidRDefault="00E57D50" w:rsidP="00960B88">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Atat solicitantul cat si fiecare partener</w:t>
      </w:r>
      <w:r w:rsidR="00D307F0" w:rsidRPr="003F2CAF">
        <w:rPr>
          <w:rFonts w:ascii="Trebuchet MS" w:hAnsi="Trebuchet MS"/>
          <w:color w:val="244061" w:themeColor="accent1" w:themeShade="80"/>
        </w:rPr>
        <w:t xml:space="preserve"> (in cazul proiectelor</w:t>
      </w:r>
      <w:r w:rsidR="00132507" w:rsidRPr="003F2CAF">
        <w:rPr>
          <w:rFonts w:ascii="Trebuchet MS" w:hAnsi="Trebuchet MS"/>
          <w:color w:val="244061" w:themeColor="accent1" w:themeShade="80"/>
        </w:rPr>
        <w:t xml:space="preserve"> </w:t>
      </w:r>
      <w:r w:rsidR="00D307F0" w:rsidRPr="003F2CAF">
        <w:rPr>
          <w:rFonts w:ascii="Trebuchet MS" w:hAnsi="Trebuchet MS"/>
          <w:color w:val="244061" w:themeColor="accent1" w:themeShade="80"/>
        </w:rPr>
        <w:t>implementate in parteneriat)</w:t>
      </w:r>
      <w:r w:rsidRPr="003F2CAF">
        <w:rPr>
          <w:rFonts w:ascii="Trebuchet MS" w:hAnsi="Trebuchet MS"/>
          <w:color w:val="244061" w:themeColor="accent1" w:themeShade="80"/>
        </w:rPr>
        <w:t xml:space="preserve"> trebuie sa contribuie financiar la implementarea proiectului, respectiv sa aiba alocate cheltuieli eligibile din totalul cheltuielilor eligibile prevazute in bugetul proiectului, nefiind posibil ca un partener sau/si solicitantul sa asigure partea de buget (asistenta financiara nerambursabila sau/si contributie proprie) prevăzută pentru un alt partener.</w:t>
      </w:r>
    </w:p>
    <w:p w14:paraId="59592A80" w14:textId="77777777" w:rsidR="00960B88" w:rsidRPr="003F2CAF" w:rsidRDefault="00960B88" w:rsidP="00304A54">
      <w:pPr>
        <w:spacing w:before="120" w:after="120" w:line="240" w:lineRule="auto"/>
        <w:jc w:val="both"/>
        <w:rPr>
          <w:rFonts w:ascii="Trebuchet MS" w:hAnsi="Trebuchet MS"/>
          <w:color w:val="244061" w:themeColor="accent1" w:themeShade="80"/>
        </w:rPr>
      </w:pPr>
    </w:p>
    <w:p w14:paraId="4CC066B3" w14:textId="77777777" w:rsidR="00FB6488" w:rsidRPr="003F2CAF" w:rsidRDefault="00FB6488" w:rsidP="000C6581">
      <w:pPr>
        <w:pStyle w:val="Titlu1"/>
        <w:rPr>
          <w:rFonts w:ascii="Trebuchet MS" w:hAnsi="Trebuchet MS"/>
          <w:b/>
          <w:color w:val="244061" w:themeColor="accent1" w:themeShade="80"/>
          <w:sz w:val="22"/>
          <w:szCs w:val="22"/>
        </w:rPr>
      </w:pPr>
      <w:bookmarkStart w:id="33" w:name="_Toc515904695"/>
      <w:r w:rsidRPr="003F2CAF">
        <w:rPr>
          <w:rFonts w:ascii="Trebuchet MS" w:hAnsi="Trebuchet MS"/>
          <w:b/>
          <w:color w:val="244061" w:themeColor="accent1" w:themeShade="80"/>
          <w:sz w:val="22"/>
          <w:szCs w:val="22"/>
        </w:rPr>
        <w:t>CAPITOLUL 2. Reguli pentru acordarea finanțării</w:t>
      </w:r>
      <w:bookmarkEnd w:id="33"/>
    </w:p>
    <w:p w14:paraId="0C30BC4B" w14:textId="77777777" w:rsidR="00FB6488" w:rsidRPr="003F2CAF" w:rsidRDefault="00FB6488" w:rsidP="00862235">
      <w:pPr>
        <w:spacing w:after="120"/>
        <w:jc w:val="both"/>
        <w:rPr>
          <w:rFonts w:ascii="Trebuchet MS" w:hAnsi="Trebuchet MS"/>
          <w:color w:val="244061" w:themeColor="accent1" w:themeShade="80"/>
        </w:rPr>
      </w:pPr>
    </w:p>
    <w:p w14:paraId="44B445DD" w14:textId="77777777" w:rsidR="00FB6488" w:rsidRPr="003F2CAF" w:rsidRDefault="00FB6488" w:rsidP="00862235">
      <w:pPr>
        <w:keepNext/>
        <w:keepLines/>
        <w:spacing w:after="120"/>
        <w:jc w:val="both"/>
        <w:outlineLvl w:val="1"/>
        <w:rPr>
          <w:rFonts w:ascii="Trebuchet MS" w:hAnsi="Trebuchet MS"/>
          <w:b/>
          <w:color w:val="244061" w:themeColor="accent1" w:themeShade="80"/>
        </w:rPr>
      </w:pPr>
      <w:bookmarkStart w:id="34" w:name="_Toc444523807"/>
      <w:bookmarkStart w:id="35" w:name="_Toc515904696"/>
      <w:bookmarkStart w:id="36" w:name="_Toc448926438"/>
      <w:r w:rsidRPr="003F2CAF">
        <w:rPr>
          <w:rFonts w:ascii="Trebuchet MS" w:hAnsi="Trebuchet MS"/>
          <w:b/>
          <w:color w:val="244061" w:themeColor="accent1" w:themeShade="80"/>
        </w:rPr>
        <w:t>2.1  Eligibilitatea solicitantului/ partenerilor</w:t>
      </w:r>
      <w:bookmarkEnd w:id="34"/>
      <w:bookmarkEnd w:id="35"/>
      <w:r w:rsidRPr="003F2CAF">
        <w:rPr>
          <w:rFonts w:ascii="Trebuchet MS" w:hAnsi="Trebuchet MS"/>
          <w:b/>
          <w:color w:val="244061" w:themeColor="accent1" w:themeShade="80"/>
        </w:rPr>
        <w:t xml:space="preserve"> </w:t>
      </w:r>
      <w:bookmarkEnd w:id="36"/>
    </w:p>
    <w:p w14:paraId="52E9071A" w14:textId="77777777" w:rsidR="00FB6488" w:rsidRPr="003F2CAF" w:rsidRDefault="00FB6488" w:rsidP="00862235">
      <w:pPr>
        <w:spacing w:after="120"/>
        <w:jc w:val="both"/>
        <w:rPr>
          <w:rFonts w:ascii="Trebuchet MS" w:eastAsia="MS Mincho" w:hAnsi="Trebuchet MS"/>
          <w:color w:val="244061" w:themeColor="accent1" w:themeShade="80"/>
        </w:rPr>
      </w:pPr>
      <w:bookmarkStart w:id="37" w:name="_Toc444523808"/>
      <w:bookmarkStart w:id="38" w:name="_Toc448926439"/>
      <w:r w:rsidRPr="003F2CAF">
        <w:rPr>
          <w:rFonts w:ascii="Trebuchet MS" w:eastAsia="MS Mincho" w:hAnsi="Trebuchet MS"/>
          <w:color w:val="244061" w:themeColor="accent1" w:themeShade="80"/>
        </w:rPr>
        <w:t>Se va avea în vedere capitolul relevant din</w:t>
      </w:r>
      <w:r w:rsidR="00ED5460" w:rsidRPr="003F2CAF">
        <w:rPr>
          <w:rFonts w:ascii="Trebuchet MS" w:eastAsia="MS Mincho" w:hAnsi="Trebuchet MS"/>
          <w:color w:val="244061" w:themeColor="accent1" w:themeShade="80"/>
        </w:rPr>
        <w:t xml:space="preserve"> documentul</w:t>
      </w:r>
      <w:r w:rsidRPr="003F2CAF">
        <w:rPr>
          <w:rFonts w:ascii="Trebuchet MS" w:eastAsia="MS Mincho" w:hAnsi="Trebuchet MS"/>
          <w:color w:val="244061" w:themeColor="accent1" w:themeShade="80"/>
        </w:rPr>
        <w:t xml:space="preserve"> </w:t>
      </w:r>
      <w:r w:rsidRPr="003F2CAF">
        <w:rPr>
          <w:rFonts w:ascii="Trebuchet MS" w:eastAsia="MS Mincho" w:hAnsi="Trebuchet MS"/>
          <w:i/>
          <w:color w:val="244061" w:themeColor="accent1" w:themeShade="80"/>
        </w:rPr>
        <w:t>Orientări privind accesarea finanțărilor în cadrul POCU 2014-2020</w:t>
      </w:r>
      <w:r w:rsidR="00ED5460" w:rsidRPr="003F2CAF">
        <w:rPr>
          <w:rFonts w:ascii="Trebuchet MS" w:eastAsia="MS Mincho" w:hAnsi="Trebuchet MS"/>
          <w:i/>
          <w:color w:val="244061" w:themeColor="accent1" w:themeShade="80"/>
        </w:rPr>
        <w:t xml:space="preserve">, </w:t>
      </w:r>
      <w:r w:rsidR="00ED5460" w:rsidRPr="003F2CAF">
        <w:rPr>
          <w:rFonts w:ascii="Trebuchet MS" w:eastAsia="MS Mincho" w:hAnsi="Trebuchet MS"/>
          <w:color w:val="244061" w:themeColor="accent1" w:themeShade="80"/>
        </w:rPr>
        <w:t>cu modificarile si completarile ulterioare,</w:t>
      </w:r>
      <w:r w:rsidR="00174500" w:rsidRPr="003F2CAF">
        <w:rPr>
          <w:rFonts w:ascii="Trebuchet MS" w:eastAsia="MS Mincho" w:hAnsi="Trebuchet MS"/>
          <w:i/>
          <w:color w:val="244061" w:themeColor="accent1" w:themeShade="80"/>
        </w:rPr>
        <w:t xml:space="preserve"> </w:t>
      </w:r>
      <w:r w:rsidR="00174500" w:rsidRPr="003F2CAF">
        <w:rPr>
          <w:rFonts w:ascii="Trebuchet MS" w:hAnsi="Trebuchet MS"/>
          <w:color w:val="244061" w:themeColor="accent1" w:themeShade="80"/>
        </w:rPr>
        <w:t>disponibil la http://www.fonduri-ue.ro/pocu-2014#implementare-program</w:t>
      </w:r>
    </w:p>
    <w:bookmarkEnd w:id="37"/>
    <w:bookmarkEnd w:id="38"/>
    <w:p w14:paraId="50C245CA" w14:textId="77777777" w:rsidR="00FB6488" w:rsidRPr="003F2CAF" w:rsidRDefault="00FB6488" w:rsidP="00862235">
      <w:pPr>
        <w:spacing w:after="120"/>
        <w:jc w:val="both"/>
        <w:rPr>
          <w:rFonts w:ascii="Trebuchet MS" w:hAnsi="Trebuchet MS"/>
          <w:color w:val="244061" w:themeColor="accent1" w:themeShade="80"/>
        </w:rPr>
      </w:pPr>
    </w:p>
    <w:p w14:paraId="47FC2BF3" w14:textId="77777777" w:rsidR="00FB6488" w:rsidRPr="003F2CAF" w:rsidRDefault="00FB6488" w:rsidP="00862235">
      <w:pPr>
        <w:pStyle w:val="Titlu2"/>
        <w:numPr>
          <w:ilvl w:val="0"/>
          <w:numId w:val="0"/>
        </w:numPr>
        <w:spacing w:before="0" w:after="120" w:line="276" w:lineRule="auto"/>
        <w:jc w:val="both"/>
        <w:rPr>
          <w:rFonts w:ascii="Trebuchet MS" w:hAnsi="Trebuchet MS" w:cs="Times New Roman"/>
          <w:b/>
          <w:color w:val="244061" w:themeColor="accent1" w:themeShade="80"/>
          <w:sz w:val="22"/>
          <w:szCs w:val="22"/>
        </w:rPr>
      </w:pPr>
      <w:bookmarkStart w:id="39" w:name="_Toc515904697"/>
      <w:r w:rsidRPr="003F2CAF">
        <w:rPr>
          <w:rFonts w:ascii="Trebuchet MS" w:hAnsi="Trebuchet MS" w:cs="Times New Roman"/>
          <w:b/>
          <w:color w:val="244061" w:themeColor="accent1" w:themeShade="80"/>
          <w:sz w:val="22"/>
          <w:szCs w:val="22"/>
        </w:rPr>
        <w:lastRenderedPageBreak/>
        <w:t>2.2. Eligibilitatea proiectului</w:t>
      </w:r>
      <w:bookmarkEnd w:id="39"/>
      <w:r w:rsidRPr="003F2CAF">
        <w:rPr>
          <w:rFonts w:ascii="Trebuchet MS" w:hAnsi="Trebuchet MS" w:cs="Times New Roman"/>
          <w:b/>
          <w:color w:val="244061" w:themeColor="accent1" w:themeShade="80"/>
          <w:sz w:val="22"/>
          <w:szCs w:val="22"/>
        </w:rPr>
        <w:t xml:space="preserve"> </w:t>
      </w:r>
    </w:p>
    <w:p w14:paraId="302EF3C0" w14:textId="6EE1F573" w:rsidR="00FB6488" w:rsidRPr="003F2CAF" w:rsidRDefault="00FB6488" w:rsidP="009408E9">
      <w:pPr>
        <w:spacing w:after="120"/>
        <w:jc w:val="both"/>
        <w:rPr>
          <w:rFonts w:ascii="Trebuchet MS" w:eastAsia="MS Mincho" w:hAnsi="Trebuchet MS"/>
          <w:i/>
          <w:color w:val="244061" w:themeColor="accent1" w:themeShade="80"/>
        </w:rPr>
      </w:pPr>
      <w:r w:rsidRPr="003F2CAF">
        <w:rPr>
          <w:rFonts w:ascii="Trebuchet MS" w:eastAsia="MS Mincho" w:hAnsi="Trebuchet MS"/>
          <w:color w:val="244061" w:themeColor="accent1" w:themeShade="80"/>
        </w:rPr>
        <w:t xml:space="preserve">Se va avea în vedere capitolul relevant din </w:t>
      </w:r>
      <w:r w:rsidR="00ED5460" w:rsidRPr="003F2CAF">
        <w:rPr>
          <w:rFonts w:ascii="Trebuchet MS" w:eastAsia="MS Mincho" w:hAnsi="Trebuchet MS"/>
          <w:color w:val="244061" w:themeColor="accent1" w:themeShade="80"/>
        </w:rPr>
        <w:t xml:space="preserve">documentul </w:t>
      </w:r>
      <w:r w:rsidR="00ED5460" w:rsidRPr="003F2CAF">
        <w:rPr>
          <w:rFonts w:ascii="Trebuchet MS" w:eastAsia="MS Mincho" w:hAnsi="Trebuchet MS"/>
          <w:i/>
          <w:color w:val="244061" w:themeColor="accent1" w:themeShade="80"/>
        </w:rPr>
        <w:t xml:space="preserve">Orientări privind accesarea finanțărilor în cadrul POCU 2014-2020, </w:t>
      </w:r>
      <w:r w:rsidR="00ED5460" w:rsidRPr="003F2CAF">
        <w:rPr>
          <w:rFonts w:ascii="Trebuchet MS" w:eastAsia="MS Mincho" w:hAnsi="Trebuchet MS"/>
          <w:color w:val="244061" w:themeColor="accent1" w:themeShade="80"/>
        </w:rPr>
        <w:t xml:space="preserve">cu modificarile si completarile ulterioare </w:t>
      </w:r>
      <w:r w:rsidR="00174500" w:rsidRPr="003F2CAF">
        <w:rPr>
          <w:rFonts w:ascii="Trebuchet MS" w:eastAsia="MS Mincho" w:hAnsi="Trebuchet MS"/>
          <w:i/>
          <w:color w:val="244061" w:themeColor="accent1" w:themeShade="80"/>
        </w:rPr>
        <w:t xml:space="preserve"> </w:t>
      </w:r>
      <w:r w:rsidR="00174500" w:rsidRPr="003F2CAF">
        <w:rPr>
          <w:rFonts w:ascii="Trebuchet MS" w:hAnsi="Trebuchet MS"/>
          <w:color w:val="244061" w:themeColor="accent1" w:themeShade="80"/>
        </w:rPr>
        <w:t>disponibil la http://www.fonduri-ue.ro/pocu-2014#implementare-program</w:t>
      </w:r>
    </w:p>
    <w:p w14:paraId="1449EADD" w14:textId="77777777" w:rsidR="00FB6488" w:rsidRPr="003F2CAF" w:rsidRDefault="00FB6488">
      <w:pPr>
        <w:spacing w:after="0" w:line="240" w:lineRule="auto"/>
        <w:rPr>
          <w:rFonts w:ascii="Trebuchet MS" w:hAnsi="Trebuchet MS"/>
          <w:b/>
          <w:color w:val="244061" w:themeColor="accent1" w:themeShade="80"/>
          <w:lang w:eastAsia="ar-SA"/>
        </w:rPr>
      </w:pPr>
    </w:p>
    <w:p w14:paraId="72C3D927" w14:textId="77777777" w:rsidR="00FB6488" w:rsidRPr="003F2CAF" w:rsidRDefault="00FB6488" w:rsidP="00862235">
      <w:pPr>
        <w:pStyle w:val="Titlu2"/>
        <w:numPr>
          <w:ilvl w:val="0"/>
          <w:numId w:val="0"/>
        </w:numPr>
        <w:spacing w:before="0" w:after="120" w:line="276" w:lineRule="auto"/>
        <w:jc w:val="both"/>
        <w:rPr>
          <w:rFonts w:ascii="Trebuchet MS" w:hAnsi="Trebuchet MS" w:cs="Times New Roman"/>
          <w:color w:val="244061" w:themeColor="accent1" w:themeShade="80"/>
          <w:sz w:val="22"/>
          <w:szCs w:val="22"/>
        </w:rPr>
      </w:pPr>
      <w:bookmarkStart w:id="40" w:name="_Toc515904698"/>
      <w:r w:rsidRPr="003F2CAF">
        <w:rPr>
          <w:rFonts w:ascii="Trebuchet MS" w:hAnsi="Trebuchet MS" w:cs="Times New Roman"/>
          <w:b/>
          <w:color w:val="244061" w:themeColor="accent1" w:themeShade="80"/>
          <w:sz w:val="22"/>
          <w:szCs w:val="22"/>
        </w:rPr>
        <w:t xml:space="preserve">2.3. </w:t>
      </w:r>
      <w:r w:rsidR="001E2853" w:rsidRPr="003F2CAF">
        <w:rPr>
          <w:rFonts w:ascii="Trebuchet MS" w:hAnsi="Trebuchet MS" w:cs="Times New Roman"/>
          <w:b/>
          <w:color w:val="244061" w:themeColor="accent1" w:themeShade="80"/>
          <w:sz w:val="22"/>
          <w:szCs w:val="22"/>
        </w:rPr>
        <w:t>Încadrarea cheltuielilor</w:t>
      </w:r>
      <w:bookmarkEnd w:id="40"/>
    </w:p>
    <w:p w14:paraId="5E6EA833" w14:textId="6A1528BD" w:rsidR="00FB6488" w:rsidRPr="003F2CAF" w:rsidRDefault="00702F15" w:rsidP="00053016">
      <w:pPr>
        <w:spacing w:before="120" w:after="12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2.3.1. </w:t>
      </w:r>
      <w:r w:rsidR="001E2853" w:rsidRPr="003F2CAF">
        <w:rPr>
          <w:rFonts w:ascii="Trebuchet MS" w:hAnsi="Trebuchet MS"/>
          <w:color w:val="244061" w:themeColor="accent1" w:themeShade="80"/>
        </w:rPr>
        <w:t>Listă privind încadrarea cheltuielilor aferente proiectului în categoriile/ subcategoriile de cheltuieli conform MySMIS:</w:t>
      </w:r>
    </w:p>
    <w:p w14:paraId="0317510F" w14:textId="77777777" w:rsidR="00BA03BE" w:rsidRPr="003F2CAF" w:rsidRDefault="00BA03BE" w:rsidP="00053016">
      <w:pPr>
        <w:spacing w:before="120" w:after="120" w:line="240" w:lineRule="auto"/>
        <w:jc w:val="both"/>
        <w:rPr>
          <w:rFonts w:ascii="Trebuchet MS" w:hAnsi="Trebuchet MS"/>
          <w:color w:val="244061" w:themeColor="accent1" w:themeShade="80"/>
        </w:rPr>
      </w:pPr>
    </w:p>
    <w:p w14:paraId="63C71BCF" w14:textId="77777777" w:rsidR="00BA03BE" w:rsidRPr="003F2CAF" w:rsidRDefault="00BA03BE" w:rsidP="00590D96">
      <w:pPr>
        <w:spacing w:after="0"/>
        <w:jc w:val="both"/>
        <w:rPr>
          <w:rFonts w:ascii="Trebuchet MS" w:hAnsi="Trebuchet MS"/>
          <w:color w:val="244061" w:themeColor="accent1" w:themeShade="80"/>
        </w:rPr>
      </w:pPr>
      <w:r w:rsidRPr="003F2CAF">
        <w:rPr>
          <w:rFonts w:ascii="Trebuchet MS" w:hAnsi="Trebuchet MS"/>
          <w:b/>
          <w:color w:val="244061" w:themeColor="accent1" w:themeShade="80"/>
        </w:rPr>
        <w:t>A)</w:t>
      </w:r>
      <w:r w:rsidRPr="003F2CAF">
        <w:rPr>
          <w:rFonts w:ascii="Trebuchet MS" w:hAnsi="Trebuchet MS"/>
          <w:color w:val="244061" w:themeColor="accent1" w:themeShade="80"/>
        </w:rPr>
        <w:t xml:space="preserve"> Pentru implementarea activitatilor proiectului [cu exceptia implementarii cursurilor de calificare/recalificare de nivel  2 (360 ore), nivel 3 (720 ore) sau nivel 4 (1080 ore)], decontarea cheltuielilor se realizează pe bază de costuri reale prin raportare la lista privind încadrarea cheltuielilor eligibile aferente proiectului în categoriile/subcategoriile de cheltuieli conform MySMIS:</w:t>
      </w:r>
    </w:p>
    <w:p w14:paraId="6882B0CF" w14:textId="77777777" w:rsidR="00BA03BE" w:rsidRPr="003F2CAF" w:rsidRDefault="00BA03BE" w:rsidP="00BA03BE">
      <w:pPr>
        <w:spacing w:after="0"/>
        <w:rPr>
          <w:rFonts w:ascii="Trebuchet MS" w:hAnsi="Trebuchet MS"/>
          <w:color w:val="244061" w:themeColor="accent1" w:themeShade="80"/>
        </w:rPr>
      </w:pP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7"/>
        <w:gridCol w:w="1570"/>
        <w:gridCol w:w="15"/>
        <w:gridCol w:w="2616"/>
        <w:gridCol w:w="4401"/>
      </w:tblGrid>
      <w:tr w:rsidR="003F2CAF" w:rsidRPr="003F2CAF" w14:paraId="5CF80972" w14:textId="77777777" w:rsidTr="00D72AB7">
        <w:tc>
          <w:tcPr>
            <w:tcW w:w="5000" w:type="pct"/>
            <w:gridSpan w:val="5"/>
            <w:shd w:val="clear" w:color="auto" w:fill="F2DBDB"/>
          </w:tcPr>
          <w:p w14:paraId="78C5E284"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 xml:space="preserve">Cheltuieli directe </w:t>
            </w:r>
          </w:p>
          <w:p w14:paraId="5A8FE2AE"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Cheltuielile eligibile</w:t>
            </w:r>
            <w:r w:rsidRPr="003F2CAF">
              <w:rPr>
                <w:rFonts w:ascii="Trebuchet MS" w:hAnsi="Trebuchet MS"/>
                <w:color w:val="244061" w:themeColor="accent1" w:themeShade="80"/>
              </w:rPr>
              <w:t xml:space="preserve"> </w:t>
            </w:r>
            <w:r w:rsidRPr="003F2CAF">
              <w:rPr>
                <w:rFonts w:ascii="Trebuchet MS" w:hAnsi="Trebuchet MS"/>
                <w:b/>
                <w:color w:val="244061" w:themeColor="accent1" w:themeShade="80"/>
              </w:rPr>
              <w:t xml:space="preserve">directe </w:t>
            </w:r>
            <w:r w:rsidRPr="003F2CAF">
              <w:rPr>
                <w:rFonts w:ascii="Trebuchet MS" w:hAnsi="Trebuchet MS"/>
                <w:color w:val="244061" w:themeColor="accent1" w:themeShade="80"/>
              </w:rPr>
              <w:t xml:space="preserve">reprezintă cheltuieli care pot fi atribuite unei anumite activități individuale din cadrul proiectului şi pentru care este demonstrată legătura cu activitatea/ sub activitatea în cauză </w:t>
            </w:r>
          </w:p>
        </w:tc>
      </w:tr>
      <w:tr w:rsidR="003F2CAF" w:rsidRPr="003F2CAF" w14:paraId="38C6650C" w14:textId="77777777" w:rsidTr="00D72AB7">
        <w:tc>
          <w:tcPr>
            <w:tcW w:w="524" w:type="pct"/>
            <w:tcBorders>
              <w:bottom w:val="single" w:sz="4" w:space="0" w:color="auto"/>
            </w:tcBorders>
            <w:shd w:val="clear" w:color="auto" w:fill="F2DBDB"/>
          </w:tcPr>
          <w:p w14:paraId="328F4B42" w14:textId="77777777" w:rsidR="00BA03BE" w:rsidRPr="003F2CAF" w:rsidRDefault="00BA03BE" w:rsidP="00D72AB7">
            <w:pPr>
              <w:spacing w:after="0" w:line="240" w:lineRule="auto"/>
              <w:jc w:val="both"/>
              <w:rPr>
                <w:rFonts w:ascii="Trebuchet MS" w:hAnsi="Trebuchet MS"/>
                <w:b/>
                <w:color w:val="244061" w:themeColor="accent1" w:themeShade="80"/>
              </w:rPr>
            </w:pPr>
          </w:p>
        </w:tc>
        <w:tc>
          <w:tcPr>
            <w:tcW w:w="817" w:type="pct"/>
            <w:shd w:val="clear" w:color="auto" w:fill="F2DBDB"/>
            <w:vAlign w:val="center"/>
          </w:tcPr>
          <w:p w14:paraId="3E46EB95"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Categorie MySMIS</w:t>
            </w:r>
          </w:p>
        </w:tc>
        <w:tc>
          <w:tcPr>
            <w:tcW w:w="1369" w:type="pct"/>
            <w:gridSpan w:val="2"/>
            <w:shd w:val="clear" w:color="auto" w:fill="F2DBDB"/>
            <w:vAlign w:val="center"/>
          </w:tcPr>
          <w:p w14:paraId="41C88D58"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Subcategorie MySMIS</w:t>
            </w:r>
          </w:p>
        </w:tc>
        <w:tc>
          <w:tcPr>
            <w:tcW w:w="2290" w:type="pct"/>
            <w:shd w:val="clear" w:color="auto" w:fill="F2DBDB"/>
            <w:vAlign w:val="center"/>
          </w:tcPr>
          <w:p w14:paraId="45E3371E"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Subcategoria (descrierea cheltuielii) conține:</w:t>
            </w:r>
          </w:p>
        </w:tc>
      </w:tr>
      <w:tr w:rsidR="003F2CAF" w:rsidRPr="003F2CAF" w14:paraId="0B97A1AF" w14:textId="77777777" w:rsidTr="00D72AB7">
        <w:tc>
          <w:tcPr>
            <w:tcW w:w="524" w:type="pct"/>
            <w:vMerge w:val="restart"/>
            <w:shd w:val="clear" w:color="auto" w:fill="B8CCE4"/>
            <w:textDirection w:val="btLr"/>
          </w:tcPr>
          <w:p w14:paraId="2E1F4D76" w14:textId="77777777" w:rsidR="00BA03BE" w:rsidRPr="003F2CAF" w:rsidRDefault="00BA03BE" w:rsidP="00D72AB7">
            <w:pPr>
              <w:spacing w:after="0" w:line="240" w:lineRule="auto"/>
              <w:ind w:left="113" w:right="113"/>
              <w:rPr>
                <w:rFonts w:ascii="Trebuchet MS" w:hAnsi="Trebuchet MS"/>
                <w:color w:val="244061" w:themeColor="accent1" w:themeShade="80"/>
              </w:rPr>
            </w:pPr>
            <w:r w:rsidRPr="003F2CAF">
              <w:rPr>
                <w:rFonts w:ascii="Trebuchet MS" w:hAnsi="Trebuchet MS"/>
                <w:b/>
                <w:color w:val="244061" w:themeColor="accent1" w:themeShade="80"/>
              </w:rPr>
              <w:t>Cheltuielile eligibile</w:t>
            </w:r>
            <w:r w:rsidRPr="003F2CAF">
              <w:rPr>
                <w:rFonts w:ascii="Trebuchet MS" w:hAnsi="Trebuchet MS"/>
                <w:color w:val="244061" w:themeColor="accent1" w:themeShade="80"/>
              </w:rPr>
              <w:t xml:space="preserve"> </w:t>
            </w:r>
            <w:r w:rsidRPr="003F2CAF">
              <w:rPr>
                <w:rFonts w:ascii="Trebuchet MS" w:hAnsi="Trebuchet MS"/>
                <w:b/>
                <w:color w:val="244061" w:themeColor="accent1" w:themeShade="80"/>
              </w:rPr>
              <w:t xml:space="preserve">directe  </w:t>
            </w:r>
          </w:p>
        </w:tc>
        <w:tc>
          <w:tcPr>
            <w:tcW w:w="817" w:type="pct"/>
            <w:vAlign w:val="center"/>
          </w:tcPr>
          <w:p w14:paraId="01EB6204" w14:textId="77777777" w:rsidR="00BA03BE" w:rsidRPr="003F2CAF" w:rsidRDefault="00BA03BE" w:rsidP="00D72AB7">
            <w:pPr>
              <w:autoSpaceDE w:val="0"/>
              <w:autoSpaceDN w:val="0"/>
              <w:adjustRightInd w:val="0"/>
              <w:spacing w:after="0" w:line="240" w:lineRule="auto"/>
              <w:rPr>
                <w:rFonts w:ascii="Trebuchet MS" w:hAnsi="Trebuchet MS" w:cs="Calibri"/>
                <w:color w:val="244061" w:themeColor="accent1" w:themeShade="80"/>
              </w:rPr>
            </w:pPr>
            <w:r w:rsidRPr="003F2CAF">
              <w:rPr>
                <w:rFonts w:ascii="Trebuchet MS" w:hAnsi="Trebuchet MS" w:cs="Calibri"/>
                <w:color w:val="244061" w:themeColor="accent1" w:themeShade="80"/>
              </w:rPr>
              <w:t>9-Cheltuieli aferente</w:t>
            </w:r>
          </w:p>
          <w:p w14:paraId="3E1BE522"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s="Calibri"/>
                <w:color w:val="244061" w:themeColor="accent1" w:themeShade="80"/>
              </w:rPr>
              <w:t>managementului de proiect</w:t>
            </w:r>
          </w:p>
        </w:tc>
        <w:tc>
          <w:tcPr>
            <w:tcW w:w="1369" w:type="pct"/>
            <w:gridSpan w:val="2"/>
            <w:vAlign w:val="center"/>
          </w:tcPr>
          <w:p w14:paraId="4F320D3D"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23-Cheltuieli salariale cu managerul de proiect </w:t>
            </w:r>
          </w:p>
        </w:tc>
        <w:tc>
          <w:tcPr>
            <w:tcW w:w="2290" w:type="pct"/>
          </w:tcPr>
          <w:p w14:paraId="4E32BD5E" w14:textId="77777777" w:rsidR="00BA03BE" w:rsidRPr="003F2CAF" w:rsidRDefault="00BA03BE" w:rsidP="00F457A6">
            <w:pPr>
              <w:numPr>
                <w:ilvl w:val="0"/>
                <w:numId w:val="6"/>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Salariu manager de proiect</w:t>
            </w:r>
          </w:p>
        </w:tc>
      </w:tr>
      <w:tr w:rsidR="003F2CAF" w:rsidRPr="003F2CAF" w14:paraId="0A797214" w14:textId="77777777" w:rsidTr="00D72AB7">
        <w:tc>
          <w:tcPr>
            <w:tcW w:w="524" w:type="pct"/>
            <w:vMerge/>
            <w:shd w:val="clear" w:color="auto" w:fill="B8CCE4"/>
          </w:tcPr>
          <w:p w14:paraId="53226494"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val="restart"/>
            <w:vAlign w:val="center"/>
          </w:tcPr>
          <w:p w14:paraId="69796FD5"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25-Cheltuieli salariale</w:t>
            </w:r>
          </w:p>
        </w:tc>
        <w:tc>
          <w:tcPr>
            <w:tcW w:w="1369" w:type="pct"/>
            <w:gridSpan w:val="2"/>
            <w:vAlign w:val="center"/>
          </w:tcPr>
          <w:p w14:paraId="72C4380F"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83-Cheltuieli salariale cu personalul implicat in implementarea proiectului (în derularea activităților, altele decât management de proiect)</w:t>
            </w:r>
          </w:p>
        </w:tc>
        <w:tc>
          <w:tcPr>
            <w:tcW w:w="2290" w:type="pct"/>
          </w:tcPr>
          <w:p w14:paraId="6CA7970D" w14:textId="751E5A94" w:rsidR="00BA03BE" w:rsidRPr="003F2CAF" w:rsidRDefault="00BA03BE" w:rsidP="00F457A6">
            <w:pPr>
              <w:numPr>
                <w:ilvl w:val="0"/>
                <w:numId w:val="6"/>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Salarii pentru personalul implicat în implementarea proiectului, altele decât management de proiect, cu exceptia lectorilor care vor fi implicati în programe de formare </w:t>
            </w:r>
            <w:r w:rsidR="009A37E7" w:rsidRPr="003F2CAF">
              <w:rPr>
                <w:rFonts w:ascii="Trebuchet MS" w:hAnsi="Trebuchet MS"/>
                <w:color w:val="244061" w:themeColor="accent1" w:themeShade="80"/>
              </w:rPr>
              <w:t xml:space="preserve">de </w:t>
            </w:r>
            <w:r w:rsidRPr="003F2CAF">
              <w:rPr>
                <w:rFonts w:ascii="Trebuchet MS" w:hAnsi="Trebuchet MS"/>
                <w:color w:val="244061" w:themeColor="accent1" w:themeShade="80"/>
              </w:rPr>
              <w:t xml:space="preserve">nivel 2, 3 sau 4. </w:t>
            </w:r>
          </w:p>
          <w:p w14:paraId="745AB472" w14:textId="77777777" w:rsidR="00BA03BE" w:rsidRPr="003F2CAF" w:rsidRDefault="00BA03BE" w:rsidP="00D72AB7">
            <w:pPr>
              <w:spacing w:after="0" w:line="240" w:lineRule="auto"/>
              <w:ind w:left="360"/>
              <w:jc w:val="both"/>
              <w:rPr>
                <w:rFonts w:ascii="Trebuchet MS" w:hAnsi="Trebuchet MS"/>
                <w:color w:val="244061" w:themeColor="accent1" w:themeShade="80"/>
                <w:sz w:val="20"/>
                <w:szCs w:val="20"/>
              </w:rPr>
            </w:pPr>
          </w:p>
          <w:p w14:paraId="56C97AD0"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NB: nu vor fi incluse articole de cheltuiala aferente lectorilor implicati în implementarea programelor de formare profesionala (nivel 2, 3 sau 4), care vor fi decontate de la subcategoriile MySMIS 210, 211 sau 212.</w:t>
            </w:r>
          </w:p>
        </w:tc>
      </w:tr>
      <w:tr w:rsidR="003F2CAF" w:rsidRPr="003F2CAF" w14:paraId="42CD51B8" w14:textId="77777777" w:rsidTr="00D72AB7">
        <w:tc>
          <w:tcPr>
            <w:tcW w:w="524" w:type="pct"/>
            <w:vMerge/>
            <w:shd w:val="clear" w:color="auto" w:fill="B8CCE4"/>
          </w:tcPr>
          <w:p w14:paraId="701A2E0C"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vAlign w:val="center"/>
          </w:tcPr>
          <w:p w14:paraId="376578D2"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1369" w:type="pct"/>
            <w:gridSpan w:val="2"/>
            <w:vAlign w:val="center"/>
          </w:tcPr>
          <w:p w14:paraId="4AD8F0DF"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164-Contribuții sociale aferente cheltuielilor salariale şi cheltuielilor asimilate acestora </w:t>
            </w:r>
            <w:r w:rsidRPr="003F2CAF">
              <w:rPr>
                <w:rFonts w:ascii="Trebuchet MS" w:hAnsi="Trebuchet MS"/>
                <w:color w:val="244061" w:themeColor="accent1" w:themeShade="80"/>
              </w:rPr>
              <w:lastRenderedPageBreak/>
              <w:t>(contribuții angajați şi angajatori)</w:t>
            </w:r>
          </w:p>
        </w:tc>
        <w:tc>
          <w:tcPr>
            <w:tcW w:w="2290" w:type="pct"/>
          </w:tcPr>
          <w:p w14:paraId="7F9D7A04" w14:textId="77777777" w:rsidR="00BA03BE" w:rsidRPr="003F2CAF" w:rsidRDefault="00BA03BE" w:rsidP="00F457A6">
            <w:pPr>
              <w:numPr>
                <w:ilvl w:val="0"/>
                <w:numId w:val="6"/>
              </w:numPr>
              <w:spacing w:after="0" w:line="240" w:lineRule="auto"/>
              <w:jc w:val="both"/>
              <w:rPr>
                <w:rFonts w:ascii="Trebuchet MS" w:hAnsi="Trebuchet MS"/>
                <w:color w:val="244061" w:themeColor="accent1" w:themeShade="80"/>
              </w:rPr>
            </w:pPr>
            <w:r w:rsidRPr="003F2CAF">
              <w:rPr>
                <w:rFonts w:ascii="Trebuchet MS" w:hAnsi="Trebuchet MS" w:cs="Calibri"/>
                <w:color w:val="244061" w:themeColor="accent1" w:themeShade="80"/>
              </w:rPr>
              <w:lastRenderedPageBreak/>
              <w:t>Contribuții angajat şi angajator pentru manager de proiect</w:t>
            </w:r>
          </w:p>
          <w:p w14:paraId="575EF7F1" w14:textId="1D3ED1A2" w:rsidR="00BA03BE" w:rsidRPr="003F2CAF" w:rsidRDefault="00BA03BE" w:rsidP="00F457A6">
            <w:pPr>
              <w:numPr>
                <w:ilvl w:val="0"/>
                <w:numId w:val="6"/>
              </w:numPr>
              <w:autoSpaceDE w:val="0"/>
              <w:autoSpaceDN w:val="0"/>
              <w:adjustRightInd w:val="0"/>
              <w:spacing w:after="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 xml:space="preserve">Contribuții angajați şi angajatori pentru personalul implicat in implementarea proiectului altele </w:t>
            </w:r>
            <w:r w:rsidRPr="003F2CAF">
              <w:rPr>
                <w:rFonts w:ascii="Trebuchet MS" w:hAnsi="Trebuchet MS" w:cs="Calibri"/>
                <w:color w:val="244061" w:themeColor="accent1" w:themeShade="80"/>
              </w:rPr>
              <w:lastRenderedPageBreak/>
              <w:t xml:space="preserve">decât management de proiect, cu exceptia lectorilor care vor fi implicati în programe de formare </w:t>
            </w:r>
            <w:r w:rsidR="009A37E7" w:rsidRPr="003F2CAF">
              <w:rPr>
                <w:rFonts w:ascii="Trebuchet MS" w:hAnsi="Trebuchet MS" w:cs="Calibri"/>
                <w:color w:val="244061" w:themeColor="accent1" w:themeShade="80"/>
              </w:rPr>
              <w:t xml:space="preserve">de </w:t>
            </w:r>
            <w:r w:rsidRPr="003F2CAF">
              <w:rPr>
                <w:rFonts w:ascii="Trebuchet MS" w:hAnsi="Trebuchet MS" w:cs="Calibri"/>
                <w:color w:val="244061" w:themeColor="accent1" w:themeShade="80"/>
              </w:rPr>
              <w:t xml:space="preserve">nivel 2, 3 sau 4. </w:t>
            </w:r>
          </w:p>
          <w:p w14:paraId="715AC891" w14:textId="77777777" w:rsidR="00BA03BE" w:rsidRPr="003F2CAF" w:rsidRDefault="00BA03BE" w:rsidP="00F457A6">
            <w:pPr>
              <w:numPr>
                <w:ilvl w:val="0"/>
                <w:numId w:val="6"/>
              </w:numPr>
              <w:autoSpaceDE w:val="0"/>
              <w:autoSpaceDN w:val="0"/>
              <w:adjustRightInd w:val="0"/>
              <w:spacing w:after="0" w:line="240" w:lineRule="auto"/>
              <w:jc w:val="both"/>
              <w:rPr>
                <w:rFonts w:ascii="Trebuchet MS" w:hAnsi="Trebuchet MS"/>
                <w:color w:val="244061" w:themeColor="accent1" w:themeShade="80"/>
              </w:rPr>
            </w:pPr>
            <w:r w:rsidRPr="003F2CAF">
              <w:rPr>
                <w:rFonts w:ascii="Trebuchet MS" w:hAnsi="Trebuchet MS" w:cs="Calibri"/>
                <w:color w:val="244061" w:themeColor="accent1" w:themeShade="80"/>
              </w:rPr>
              <w:t>NB: nu vor fi incluse articole de cheltuiala aferente lectorilor implicati în implementarea programelor de formare profesionala (nivel 2, 3 sau 4), care vor fi decontate de la subcategoriile MySMIS 210, 211 sau 212.</w:t>
            </w:r>
          </w:p>
        </w:tc>
      </w:tr>
      <w:tr w:rsidR="003F2CAF" w:rsidRPr="003F2CAF" w14:paraId="260A5A2D" w14:textId="77777777" w:rsidTr="00D72AB7">
        <w:tc>
          <w:tcPr>
            <w:tcW w:w="524" w:type="pct"/>
            <w:vMerge/>
            <w:shd w:val="clear" w:color="auto" w:fill="B8CCE4"/>
          </w:tcPr>
          <w:p w14:paraId="59C4E12D"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val="restart"/>
            <w:vAlign w:val="center"/>
          </w:tcPr>
          <w:p w14:paraId="70FF5350" w14:textId="77777777" w:rsidR="00BA03BE" w:rsidRPr="003F2CAF" w:rsidRDefault="00BA03BE" w:rsidP="00D72AB7">
            <w:pPr>
              <w:spacing w:after="0" w:line="240" w:lineRule="auto"/>
              <w:rPr>
                <w:rFonts w:ascii="Trebuchet MS" w:hAnsi="Trebuchet MS"/>
                <w:color w:val="244061" w:themeColor="accent1" w:themeShade="80"/>
              </w:rPr>
            </w:pPr>
            <w:r w:rsidRPr="003F2CAF">
              <w:rPr>
                <w:rFonts w:ascii="Trebuchet MS" w:hAnsi="Trebuchet MS"/>
                <w:color w:val="244061" w:themeColor="accent1" w:themeShade="80"/>
              </w:rPr>
              <w:t>27-Cheltuieli cu deplasarea</w:t>
            </w:r>
          </w:p>
        </w:tc>
        <w:tc>
          <w:tcPr>
            <w:tcW w:w="1369" w:type="pct"/>
            <w:gridSpan w:val="2"/>
            <w:vAlign w:val="center"/>
          </w:tcPr>
          <w:p w14:paraId="0E2C0759"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98-Cheltuieli cu deplasarea pentru personal propriu și experți implicați in implementarea proiectului</w:t>
            </w:r>
          </w:p>
        </w:tc>
        <w:tc>
          <w:tcPr>
            <w:tcW w:w="2290" w:type="pct"/>
          </w:tcPr>
          <w:p w14:paraId="4A22885F" w14:textId="77777777" w:rsidR="00BA03BE" w:rsidRPr="003F2CAF" w:rsidRDefault="00BA03BE" w:rsidP="00F457A6">
            <w:pPr>
              <w:numPr>
                <w:ilvl w:val="0"/>
                <w:numId w:val="6"/>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pentru cazare</w:t>
            </w:r>
          </w:p>
          <w:p w14:paraId="29D67057" w14:textId="77777777" w:rsidR="00BA03BE" w:rsidRPr="003F2CAF" w:rsidRDefault="00BA03BE" w:rsidP="00F457A6">
            <w:pPr>
              <w:numPr>
                <w:ilvl w:val="0"/>
                <w:numId w:val="6"/>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cu diurna personalului propriu</w:t>
            </w:r>
          </w:p>
          <w:p w14:paraId="22A08C8E" w14:textId="77777777" w:rsidR="00BA03BE" w:rsidRPr="003F2CAF" w:rsidRDefault="00BA03BE" w:rsidP="00F457A6">
            <w:pPr>
              <w:numPr>
                <w:ilvl w:val="0"/>
                <w:numId w:val="6"/>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043CD9FD" w14:textId="77777777" w:rsidR="00BA03BE" w:rsidRPr="003F2CAF" w:rsidRDefault="00BA03BE" w:rsidP="00F457A6">
            <w:pPr>
              <w:numPr>
                <w:ilvl w:val="0"/>
                <w:numId w:val="6"/>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Taxe şi asigurări de călătorie și asigurări medicale aferente deplasării</w:t>
            </w:r>
          </w:p>
          <w:p w14:paraId="2D836D71" w14:textId="0DFCFC50" w:rsidR="00BA03BE" w:rsidRPr="003F2CAF" w:rsidRDefault="00BA03BE" w:rsidP="00D72AB7">
            <w:pPr>
              <w:spacing w:after="0" w:line="240" w:lineRule="auto"/>
              <w:ind w:left="360"/>
              <w:jc w:val="both"/>
              <w:rPr>
                <w:rFonts w:ascii="Trebuchet MS" w:hAnsi="Trebuchet MS"/>
                <w:color w:val="244061" w:themeColor="accent1" w:themeShade="80"/>
              </w:rPr>
            </w:pPr>
          </w:p>
        </w:tc>
      </w:tr>
      <w:tr w:rsidR="003F2CAF" w:rsidRPr="003F2CAF" w14:paraId="003EFCF9" w14:textId="77777777" w:rsidTr="00D72AB7">
        <w:tc>
          <w:tcPr>
            <w:tcW w:w="524" w:type="pct"/>
            <w:vMerge/>
            <w:shd w:val="clear" w:color="auto" w:fill="B8CCE4"/>
          </w:tcPr>
          <w:p w14:paraId="763226D1"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tcPr>
          <w:p w14:paraId="7D082226"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1369" w:type="pct"/>
            <w:gridSpan w:val="2"/>
            <w:vAlign w:val="center"/>
          </w:tcPr>
          <w:p w14:paraId="3C130052"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97-Cheltuieli cu deplasarea pentru participanți - grup țintă</w:t>
            </w:r>
          </w:p>
        </w:tc>
        <w:tc>
          <w:tcPr>
            <w:tcW w:w="2290" w:type="pct"/>
          </w:tcPr>
          <w:p w14:paraId="40000EA6"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pentru cazare</w:t>
            </w:r>
          </w:p>
          <w:p w14:paraId="5D3ECD5F"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4D5991E6"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Taxe şi asigurări de călătorie și asigurări medicale aferente deplasării</w:t>
            </w:r>
          </w:p>
        </w:tc>
      </w:tr>
      <w:tr w:rsidR="003F2CAF" w:rsidRPr="003F2CAF" w14:paraId="1B378741" w14:textId="77777777" w:rsidTr="00D72AB7">
        <w:tc>
          <w:tcPr>
            <w:tcW w:w="524" w:type="pct"/>
            <w:vMerge/>
            <w:shd w:val="clear" w:color="auto" w:fill="B8CCE4"/>
          </w:tcPr>
          <w:p w14:paraId="0B7B9CD3"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val="restart"/>
            <w:vAlign w:val="center"/>
          </w:tcPr>
          <w:p w14:paraId="203BFF41" w14:textId="77777777" w:rsidR="00BA03BE" w:rsidRPr="003F2CAF" w:rsidRDefault="00BA03BE" w:rsidP="00D72AB7">
            <w:pPr>
              <w:spacing w:after="0" w:line="240" w:lineRule="auto"/>
              <w:rPr>
                <w:rFonts w:ascii="Trebuchet MS" w:hAnsi="Trebuchet MS"/>
                <w:color w:val="244061" w:themeColor="accent1" w:themeShade="80"/>
              </w:rPr>
            </w:pPr>
            <w:r w:rsidRPr="003F2CAF">
              <w:rPr>
                <w:rFonts w:ascii="Trebuchet MS" w:hAnsi="Trebuchet MS"/>
                <w:color w:val="244061" w:themeColor="accent1" w:themeShade="80"/>
              </w:rPr>
              <w:t>29-Cheltuieli cu servicii</w:t>
            </w:r>
          </w:p>
        </w:tc>
        <w:tc>
          <w:tcPr>
            <w:tcW w:w="1369" w:type="pct"/>
            <w:gridSpan w:val="2"/>
            <w:vAlign w:val="center"/>
          </w:tcPr>
          <w:p w14:paraId="38BC3619"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100-Cheltuieli pentru consultanță și expertiză, inclusiv pentru elaborare PMUD</w:t>
            </w:r>
          </w:p>
        </w:tc>
        <w:tc>
          <w:tcPr>
            <w:tcW w:w="2290" w:type="pct"/>
          </w:tcPr>
          <w:p w14:paraId="27743157"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aferente diverselor achiziții de servicii specializate, pentru care beneficiarul nu are expertiza necesară (servicii de formare profesionala, servicii medicale aferente grupului țintă, consilier juridic pentru consilierea grupului tinta, psiholog etc.).</w:t>
            </w:r>
          </w:p>
          <w:p w14:paraId="2F95A714" w14:textId="0B37D2AA" w:rsidR="00BA03BE" w:rsidRPr="003F2CAF" w:rsidRDefault="00BA03BE" w:rsidP="0028704D">
            <w:pPr>
              <w:spacing w:after="0" w:line="240" w:lineRule="auto"/>
              <w:ind w:left="360"/>
              <w:jc w:val="both"/>
              <w:rPr>
                <w:rFonts w:ascii="Trebuchet MS" w:hAnsi="Trebuchet MS"/>
                <w:color w:val="244061" w:themeColor="accent1" w:themeShade="80"/>
              </w:rPr>
            </w:pPr>
            <w:r w:rsidRPr="00C72B95">
              <w:rPr>
                <w:rFonts w:ascii="Trebuchet MS" w:hAnsi="Trebuchet MS"/>
                <w:color w:val="244061" w:themeColor="accent1" w:themeShade="80"/>
              </w:rPr>
              <w:t xml:space="preserve">NB: </w:t>
            </w:r>
            <w:r w:rsidR="009A37E7" w:rsidRPr="00C72B95">
              <w:rPr>
                <w:rFonts w:ascii="Trebuchet MS" w:hAnsi="Trebuchet MS"/>
                <w:color w:val="244061" w:themeColor="accent1" w:themeShade="80"/>
              </w:rPr>
              <w:t xml:space="preserve">Serviciile subcontratate de  </w:t>
            </w:r>
            <w:r w:rsidRPr="00C72B95">
              <w:rPr>
                <w:rFonts w:ascii="Trebuchet MS" w:hAnsi="Trebuchet MS"/>
                <w:color w:val="244061" w:themeColor="accent1" w:themeShade="80"/>
              </w:rPr>
              <w:t xml:space="preserve">formare profesională </w:t>
            </w:r>
            <w:r w:rsidR="009A37E7" w:rsidRPr="00C72B95">
              <w:rPr>
                <w:rFonts w:ascii="Trebuchet MS" w:hAnsi="Trebuchet MS"/>
                <w:color w:val="244061" w:themeColor="accent1" w:themeShade="80"/>
              </w:rPr>
              <w:t xml:space="preserve">de </w:t>
            </w:r>
            <w:r w:rsidRPr="00C72B95">
              <w:rPr>
                <w:rFonts w:ascii="Trebuchet MS" w:hAnsi="Trebuchet MS"/>
                <w:color w:val="244061" w:themeColor="accent1" w:themeShade="80"/>
              </w:rPr>
              <w:t>nivel 2, 3 sau 4)</w:t>
            </w:r>
            <w:r w:rsidR="009A37E7" w:rsidRPr="00C72B95">
              <w:rPr>
                <w:rFonts w:ascii="Trebuchet MS" w:hAnsi="Trebuchet MS"/>
                <w:color w:val="244061" w:themeColor="accent1" w:themeShade="80"/>
              </w:rPr>
              <w:t xml:space="preserve"> vor </w:t>
            </w:r>
            <w:r w:rsidRPr="00C72B95">
              <w:rPr>
                <w:rFonts w:ascii="Trebuchet MS" w:hAnsi="Trebuchet MS"/>
                <w:color w:val="244061" w:themeColor="accent1" w:themeShade="80"/>
              </w:rPr>
              <w:t xml:space="preserve">fi decontate </w:t>
            </w:r>
            <w:r w:rsidR="0028704D" w:rsidRPr="00C72B95">
              <w:rPr>
                <w:rFonts w:ascii="Trebuchet MS" w:hAnsi="Trebuchet MS"/>
                <w:color w:val="244061" w:themeColor="accent1" w:themeShade="80"/>
              </w:rPr>
              <w:t xml:space="preserve">la nivelul baremelor standard </w:t>
            </w:r>
            <w:r w:rsidRPr="00C72B95">
              <w:rPr>
                <w:rFonts w:ascii="Trebuchet MS" w:hAnsi="Trebuchet MS"/>
                <w:color w:val="244061" w:themeColor="accent1" w:themeShade="80"/>
              </w:rPr>
              <w:t xml:space="preserve">de </w:t>
            </w:r>
            <w:r w:rsidR="0028704D" w:rsidRPr="00C72B95">
              <w:rPr>
                <w:rFonts w:ascii="Trebuchet MS" w:hAnsi="Trebuchet MS"/>
                <w:color w:val="244061" w:themeColor="accent1" w:themeShade="80"/>
              </w:rPr>
              <w:t>cost</w:t>
            </w:r>
            <w:r w:rsidRPr="00C72B95">
              <w:rPr>
                <w:rFonts w:ascii="Trebuchet MS" w:hAnsi="Trebuchet MS"/>
                <w:color w:val="244061" w:themeColor="accent1" w:themeShade="80"/>
              </w:rPr>
              <w:t>.</w:t>
            </w:r>
          </w:p>
        </w:tc>
      </w:tr>
      <w:tr w:rsidR="003F2CAF" w:rsidRPr="003F2CAF" w14:paraId="1BC34133" w14:textId="77777777" w:rsidTr="00D72AB7">
        <w:tc>
          <w:tcPr>
            <w:tcW w:w="524" w:type="pct"/>
            <w:vMerge/>
            <w:shd w:val="clear" w:color="auto" w:fill="B8CCE4"/>
          </w:tcPr>
          <w:p w14:paraId="3C4C8C0D"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vAlign w:val="center"/>
          </w:tcPr>
          <w:p w14:paraId="5FA5947B"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1369" w:type="pct"/>
            <w:gridSpan w:val="2"/>
            <w:vAlign w:val="center"/>
          </w:tcPr>
          <w:p w14:paraId="6E3E10A4"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104-Cheltuieli cu servicii pentru organizarea de evenimente și cursuri de formare</w:t>
            </w:r>
          </w:p>
        </w:tc>
        <w:tc>
          <w:tcPr>
            <w:tcW w:w="2290" w:type="pct"/>
          </w:tcPr>
          <w:p w14:paraId="5E115B3D"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Servicii de transport de materiale şi echipamente</w:t>
            </w:r>
          </w:p>
          <w:p w14:paraId="5AE61025"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Pachete complete conținând transport, cazarea şi/sau hrana participanților/ personalului propriu</w:t>
            </w:r>
          </w:p>
          <w:p w14:paraId="4706453D"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Organizarea de evenimente</w:t>
            </w:r>
          </w:p>
          <w:p w14:paraId="569B2148"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Editarea şi tipărirea de materiale pentru sesiuni de instruire/formare</w:t>
            </w:r>
          </w:p>
          <w:p w14:paraId="1858A51E"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NB: nu vor fi incluse articole de cheltuială aferente implementarii programelor de formare profesională (nivel 2, 3 sau 4), care vor fi decontate de la subcategoriile MySMIS 210, 211 sau 212.</w:t>
            </w:r>
          </w:p>
        </w:tc>
      </w:tr>
      <w:tr w:rsidR="003F2CAF" w:rsidRPr="003F2CAF" w14:paraId="2F5578E3" w14:textId="77777777" w:rsidTr="00D72AB7">
        <w:tc>
          <w:tcPr>
            <w:tcW w:w="524" w:type="pct"/>
            <w:vMerge/>
            <w:shd w:val="clear" w:color="auto" w:fill="B8CCE4"/>
          </w:tcPr>
          <w:p w14:paraId="2CA8F814"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Align w:val="center"/>
          </w:tcPr>
          <w:p w14:paraId="6941D3BB"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11-Cheltuieli cu taxe/ abonamente/ cotizații/ acorduri/ autorizații necesare pentru implementarea proiectului:</w:t>
            </w:r>
          </w:p>
        </w:tc>
        <w:tc>
          <w:tcPr>
            <w:tcW w:w="1369" w:type="pct"/>
            <w:gridSpan w:val="2"/>
            <w:vAlign w:val="center"/>
          </w:tcPr>
          <w:p w14:paraId="1D649D2E" w14:textId="77777777" w:rsidR="00BA03BE" w:rsidRPr="003F2CAF" w:rsidRDefault="00BA03BE" w:rsidP="00D72AB7">
            <w:pPr>
              <w:spacing w:after="0" w:line="240" w:lineRule="auto"/>
              <w:rPr>
                <w:rFonts w:ascii="Trebuchet MS" w:hAnsi="Trebuchet MS"/>
                <w:color w:val="244061" w:themeColor="accent1" w:themeShade="80"/>
              </w:rPr>
            </w:pPr>
            <w:r w:rsidRPr="003F2CAF">
              <w:rPr>
                <w:rFonts w:ascii="Trebuchet MS" w:hAnsi="Trebuchet MS"/>
                <w:color w:val="244061" w:themeColor="accent1" w:themeShade="80"/>
              </w:rPr>
              <w:t>32-Cheltuieli cu taxe/ abonamente/ cotizații/ acorduri/ autorizații/ garanții bancare necesare pentru implementarea proiectului</w:t>
            </w:r>
          </w:p>
        </w:tc>
        <w:tc>
          <w:tcPr>
            <w:tcW w:w="2290" w:type="pct"/>
          </w:tcPr>
          <w:p w14:paraId="37EEA4EF"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Achiziționare de publicații, cărți, reviste de specialitate, materiale educaționale relevante pentru operațiune, în format tipărit, audio şi/ sau electronic</w:t>
            </w:r>
          </w:p>
          <w:p w14:paraId="593A39A4"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Taxe de eliberare a certificatelor de calificare/ absolvire                                </w:t>
            </w:r>
          </w:p>
          <w:p w14:paraId="29C23A19"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Taxe de participare la programe de formare/ educație</w:t>
            </w:r>
          </w:p>
          <w:p w14:paraId="0550FC81"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Cheltuielile aferente garanțiilor oferite de bănci sau alte instituții financiare</w:t>
            </w:r>
          </w:p>
          <w:p w14:paraId="0EF38582"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NB: nu vor fi incluse articole de cheltuială aferente implementarii programelor de formare profesională (nivel 2, 3 sau 4), care vor fi decontate de la subcategoriile MySMIS 210, 211 sau 212.</w:t>
            </w:r>
          </w:p>
        </w:tc>
      </w:tr>
      <w:tr w:rsidR="003F2CAF" w:rsidRPr="003F2CAF" w14:paraId="76CEFD52" w14:textId="77777777" w:rsidTr="00D72AB7">
        <w:tc>
          <w:tcPr>
            <w:tcW w:w="524" w:type="pct"/>
            <w:vMerge/>
            <w:shd w:val="clear" w:color="auto" w:fill="B8CCE4"/>
          </w:tcPr>
          <w:p w14:paraId="7D0B59D4"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Align w:val="center"/>
          </w:tcPr>
          <w:p w14:paraId="37821127" w14:textId="77777777" w:rsidR="00BA03BE" w:rsidRPr="003F2CAF" w:rsidRDefault="00BA03BE" w:rsidP="00D72AB7">
            <w:pPr>
              <w:spacing w:after="0" w:line="240" w:lineRule="auto"/>
              <w:rPr>
                <w:rFonts w:ascii="Trebuchet MS" w:hAnsi="Trebuchet MS"/>
                <w:color w:val="244061" w:themeColor="accent1" w:themeShade="80"/>
              </w:rPr>
            </w:pPr>
            <w:r w:rsidRPr="003F2CAF">
              <w:rPr>
                <w:rFonts w:ascii="Trebuchet MS" w:hAnsi="Trebuchet MS"/>
                <w:color w:val="244061" w:themeColor="accent1" w:themeShade="80"/>
              </w:rPr>
              <w:t>21-Cheltuieli cu achiziția de active fixe corporale (altele decât terenuri și imobile), obiecte de inventar, materii prime și materiale, inclusiv materiale consumabile</w:t>
            </w:r>
          </w:p>
        </w:tc>
        <w:tc>
          <w:tcPr>
            <w:tcW w:w="1369" w:type="pct"/>
            <w:gridSpan w:val="2"/>
            <w:vAlign w:val="center"/>
          </w:tcPr>
          <w:p w14:paraId="13D8D7D1"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70-Cheltuieli cu achiziția de materii prime, materiale consumabile și alte produse similare necesare proiectului</w:t>
            </w:r>
          </w:p>
        </w:tc>
        <w:tc>
          <w:tcPr>
            <w:tcW w:w="2290" w:type="pct"/>
          </w:tcPr>
          <w:p w14:paraId="00DC2DD1"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Materiale consumabile</w:t>
            </w:r>
          </w:p>
          <w:p w14:paraId="19D669F1"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cu materii prime și materiale necesare derulării cursurilor practice</w:t>
            </w:r>
          </w:p>
          <w:p w14:paraId="51AB132D"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Materiale direct atribuibile susținerii activităților de educație și formare</w:t>
            </w:r>
          </w:p>
          <w:p w14:paraId="2B0B7569"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Papetărie</w:t>
            </w:r>
          </w:p>
          <w:p w14:paraId="71A40705"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cu materialele auxiliare</w:t>
            </w:r>
          </w:p>
          <w:p w14:paraId="3CAE4EC4"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cu materialele pentru ambalat</w:t>
            </w:r>
          </w:p>
          <w:p w14:paraId="06108A1A"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cu alte materiale consumabile</w:t>
            </w:r>
          </w:p>
          <w:p w14:paraId="438EB334"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Licențe si software</w:t>
            </w:r>
          </w:p>
          <w:p w14:paraId="547DAEBA"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 xml:space="preserve">Multiplicare </w:t>
            </w:r>
          </w:p>
          <w:p w14:paraId="74A4F16E"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 xml:space="preserve">NB: nu vor fi incluse articole de cheltuială aferente implementarii programelor de formare profesională </w:t>
            </w:r>
            <w:r w:rsidRPr="003F2CAF">
              <w:rPr>
                <w:rFonts w:ascii="Trebuchet MS" w:hAnsi="Trebuchet MS"/>
                <w:color w:val="244061" w:themeColor="accent1" w:themeShade="80"/>
              </w:rPr>
              <w:lastRenderedPageBreak/>
              <w:t>(nivel 2, 3 sau 4), care vor fi decontate de la subcategoriile MySMIS 210, 211 sau 212.</w:t>
            </w:r>
          </w:p>
        </w:tc>
      </w:tr>
      <w:tr w:rsidR="003F2CAF" w:rsidRPr="003F2CAF" w14:paraId="4231E44D" w14:textId="77777777" w:rsidTr="00D72AB7">
        <w:tc>
          <w:tcPr>
            <w:tcW w:w="524" w:type="pct"/>
            <w:vMerge/>
            <w:shd w:val="clear" w:color="auto" w:fill="B8CCE4"/>
          </w:tcPr>
          <w:p w14:paraId="7DD9366F"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Align w:val="center"/>
          </w:tcPr>
          <w:p w14:paraId="110A4613" w14:textId="77777777" w:rsidR="00BA03BE" w:rsidRPr="003F2CAF" w:rsidRDefault="00BA03BE" w:rsidP="00D72AB7">
            <w:pPr>
              <w:spacing w:after="0" w:line="240" w:lineRule="auto"/>
              <w:rPr>
                <w:rFonts w:ascii="Trebuchet MS" w:hAnsi="Trebuchet MS"/>
                <w:color w:val="244061" w:themeColor="accent1" w:themeShade="80"/>
              </w:rPr>
            </w:pPr>
            <w:r w:rsidRPr="003F2CAF">
              <w:rPr>
                <w:rFonts w:ascii="Trebuchet MS" w:hAnsi="Trebuchet MS"/>
                <w:color w:val="244061" w:themeColor="accent1" w:themeShade="80"/>
              </w:rPr>
              <w:t>22 - cheltuieli cu achiziția de active necorporale</w:t>
            </w:r>
          </w:p>
        </w:tc>
        <w:tc>
          <w:tcPr>
            <w:tcW w:w="1369" w:type="pct"/>
            <w:gridSpan w:val="2"/>
            <w:vAlign w:val="center"/>
          </w:tcPr>
          <w:p w14:paraId="522F0338"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76 - cheltuieli cu achiziția de active necorporale</w:t>
            </w:r>
          </w:p>
        </w:tc>
        <w:tc>
          <w:tcPr>
            <w:tcW w:w="2290" w:type="pct"/>
          </w:tcPr>
          <w:p w14:paraId="709B5DA6"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Concesiuni, brevete, licente, mărci comerciale, drepturi și active similare, aplicații informatice</w:t>
            </w:r>
          </w:p>
          <w:p w14:paraId="13648F23"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Licențe şi softuri</w:t>
            </w:r>
          </w:p>
          <w:p w14:paraId="13D3DF80" w14:textId="77777777" w:rsidR="00BA03BE" w:rsidRPr="003F2CAF" w:rsidRDefault="00BA03BE" w:rsidP="00D72AB7">
            <w:pPr>
              <w:spacing w:after="0" w:line="240" w:lineRule="auto"/>
              <w:ind w:left="360"/>
              <w:jc w:val="both"/>
              <w:rPr>
                <w:rFonts w:ascii="Trebuchet MS" w:hAnsi="Trebuchet MS"/>
                <w:color w:val="244061" w:themeColor="accent1" w:themeShade="80"/>
              </w:rPr>
            </w:pPr>
          </w:p>
        </w:tc>
      </w:tr>
      <w:tr w:rsidR="003F2CAF" w:rsidRPr="003F2CAF" w14:paraId="7CB72480" w14:textId="77777777" w:rsidTr="00D72AB7">
        <w:tc>
          <w:tcPr>
            <w:tcW w:w="524" w:type="pct"/>
            <w:vMerge/>
            <w:shd w:val="clear" w:color="auto" w:fill="B8CCE4"/>
          </w:tcPr>
          <w:p w14:paraId="091CEF2A"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Align w:val="center"/>
          </w:tcPr>
          <w:p w14:paraId="360FE1B2" w14:textId="77777777" w:rsidR="00BA03BE" w:rsidRPr="003F2CAF" w:rsidRDefault="00BA03BE" w:rsidP="00D72AB7">
            <w:pPr>
              <w:spacing w:after="0" w:line="240" w:lineRule="auto"/>
              <w:rPr>
                <w:rFonts w:ascii="Trebuchet MS" w:hAnsi="Trebuchet MS"/>
                <w:color w:val="244061" w:themeColor="accent1" w:themeShade="80"/>
              </w:rPr>
            </w:pPr>
            <w:r w:rsidRPr="003F2CAF">
              <w:rPr>
                <w:rFonts w:ascii="Trebuchet MS" w:hAnsi="Trebuchet MS" w:cs="Calibri"/>
                <w:color w:val="244061" w:themeColor="accent1" w:themeShade="80"/>
              </w:rPr>
              <w:t>4-Cheltuieli de leasing</w:t>
            </w:r>
          </w:p>
        </w:tc>
        <w:tc>
          <w:tcPr>
            <w:tcW w:w="1369" w:type="pct"/>
            <w:gridSpan w:val="2"/>
            <w:vAlign w:val="center"/>
          </w:tcPr>
          <w:p w14:paraId="1A522F6D"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s="Calibri"/>
                <w:color w:val="244061" w:themeColor="accent1" w:themeShade="80"/>
              </w:rPr>
              <w:t>8-Cheltuieli de leasing fără achiziție</w:t>
            </w:r>
          </w:p>
        </w:tc>
        <w:tc>
          <w:tcPr>
            <w:tcW w:w="2290" w:type="pct"/>
          </w:tcPr>
          <w:p w14:paraId="5DF22031" w14:textId="77777777" w:rsidR="00BA03BE" w:rsidRPr="003F2CAF" w:rsidRDefault="00BA03BE" w:rsidP="00D72AB7">
            <w:pPr>
              <w:numPr>
                <w:ilvl w:val="0"/>
                <w:numId w:val="4"/>
              </w:numPr>
              <w:spacing w:before="120" w:after="120" w:line="240" w:lineRule="auto"/>
              <w:jc w:val="both"/>
              <w:rPr>
                <w:rFonts w:ascii="Trebuchet MS" w:hAnsi="Trebuchet MS" w:cs="Calibri"/>
                <w:color w:val="244061" w:themeColor="accent1" w:themeShade="80"/>
              </w:rPr>
            </w:pPr>
            <w:r w:rsidRPr="003F2CAF">
              <w:rPr>
                <w:rFonts w:ascii="Trebuchet MS" w:hAnsi="Trebuchet MS" w:cs="Calibri"/>
                <w:color w:val="244061" w:themeColor="accent1" w:themeShade="80"/>
              </w:rPr>
              <w:t>Rate de leasing plătite de utilizatorul de leasing pentru:</w:t>
            </w:r>
          </w:p>
          <w:p w14:paraId="2CC9EF76" w14:textId="77777777" w:rsidR="00BA03BE" w:rsidRPr="003F2CAF" w:rsidRDefault="00BA03BE" w:rsidP="00D72AB7">
            <w:pPr>
              <w:numPr>
                <w:ilvl w:val="1"/>
                <w:numId w:val="4"/>
              </w:numPr>
              <w:spacing w:before="120" w:after="120" w:line="240" w:lineRule="auto"/>
              <w:ind w:left="1080"/>
              <w:jc w:val="both"/>
              <w:rPr>
                <w:rFonts w:ascii="Trebuchet MS" w:hAnsi="Trebuchet MS" w:cs="Calibri"/>
                <w:color w:val="244061" w:themeColor="accent1" w:themeShade="80"/>
              </w:rPr>
            </w:pPr>
            <w:r w:rsidRPr="003F2CAF">
              <w:rPr>
                <w:rFonts w:ascii="Trebuchet MS" w:hAnsi="Trebuchet MS" w:cs="Calibri"/>
                <w:color w:val="244061" w:themeColor="accent1" w:themeShade="80"/>
              </w:rPr>
              <w:t>Echipamente</w:t>
            </w:r>
          </w:p>
          <w:p w14:paraId="59F45EC7" w14:textId="77777777" w:rsidR="00BA03BE" w:rsidRPr="003F2CAF" w:rsidRDefault="00BA03BE" w:rsidP="00D72AB7">
            <w:pPr>
              <w:numPr>
                <w:ilvl w:val="1"/>
                <w:numId w:val="4"/>
              </w:numPr>
              <w:spacing w:before="120" w:after="120" w:line="240" w:lineRule="auto"/>
              <w:ind w:left="1080"/>
              <w:jc w:val="both"/>
              <w:rPr>
                <w:rFonts w:ascii="Trebuchet MS" w:hAnsi="Trebuchet MS" w:cs="Calibri"/>
                <w:color w:val="244061" w:themeColor="accent1" w:themeShade="80"/>
              </w:rPr>
            </w:pPr>
            <w:r w:rsidRPr="003F2CAF">
              <w:rPr>
                <w:rFonts w:ascii="Trebuchet MS" w:hAnsi="Trebuchet MS" w:cs="Calibri"/>
                <w:color w:val="244061" w:themeColor="accent1" w:themeShade="80"/>
              </w:rPr>
              <w:t>Vehicule</w:t>
            </w:r>
          </w:p>
          <w:p w14:paraId="0EE4DB20"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s="Calibri"/>
                <w:color w:val="244061" w:themeColor="accent1" w:themeShade="80"/>
              </w:rPr>
              <w:t>Diverse bunuri mobile şi imobile</w:t>
            </w:r>
          </w:p>
        </w:tc>
      </w:tr>
      <w:tr w:rsidR="003F2CAF" w:rsidRPr="003F2CAF" w14:paraId="6FE5FDCF" w14:textId="77777777" w:rsidTr="00D72AB7">
        <w:tc>
          <w:tcPr>
            <w:tcW w:w="524" w:type="pct"/>
            <w:vMerge/>
            <w:shd w:val="clear" w:color="auto" w:fill="B8CCE4"/>
          </w:tcPr>
          <w:p w14:paraId="19004674"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Align w:val="center"/>
          </w:tcPr>
          <w:p w14:paraId="3A9B7EAC" w14:textId="77777777" w:rsidR="00BA03BE" w:rsidRPr="003F2CAF" w:rsidRDefault="00BA03BE" w:rsidP="00D72AB7">
            <w:pPr>
              <w:spacing w:after="0" w:line="240" w:lineRule="auto"/>
              <w:rPr>
                <w:rFonts w:ascii="Trebuchet MS" w:hAnsi="Trebuchet MS"/>
                <w:color w:val="244061" w:themeColor="accent1" w:themeShade="80"/>
              </w:rPr>
            </w:pPr>
            <w:r w:rsidRPr="003F2CAF">
              <w:rPr>
                <w:rFonts w:ascii="Trebuchet MS" w:hAnsi="Trebuchet MS"/>
                <w:color w:val="244061" w:themeColor="accent1" w:themeShade="80"/>
              </w:rPr>
              <w:t>5-Cheltuieli cu închirierea, altele decât cele prevăzute la cheltuielile generale de administrație</w:t>
            </w:r>
          </w:p>
        </w:tc>
        <w:tc>
          <w:tcPr>
            <w:tcW w:w="1369" w:type="pct"/>
            <w:gridSpan w:val="2"/>
            <w:vAlign w:val="center"/>
          </w:tcPr>
          <w:p w14:paraId="7A575E9A"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9-Cheltuieli cu închirierea, altele decât cele prevăzute la cheltuielile generale de administrație</w:t>
            </w:r>
          </w:p>
        </w:tc>
        <w:tc>
          <w:tcPr>
            <w:tcW w:w="2290" w:type="pct"/>
          </w:tcPr>
          <w:p w14:paraId="04D53D26"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Închiriere spații pentru desfășurarea diverselor activități ale operațiunii</w:t>
            </w:r>
          </w:p>
          <w:p w14:paraId="03979062"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Închiriere echipamente</w:t>
            </w:r>
          </w:p>
          <w:p w14:paraId="688AAE34"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Închiriere vehicule</w:t>
            </w:r>
          </w:p>
          <w:p w14:paraId="2B4A0058" w14:textId="77777777" w:rsidR="00BA03BE" w:rsidRPr="003F2CAF" w:rsidRDefault="00BA03BE" w:rsidP="00D72AB7">
            <w:pPr>
              <w:numPr>
                <w:ilvl w:val="0"/>
                <w:numId w:val="4"/>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Închiriere diverse bunuri</w:t>
            </w:r>
          </w:p>
          <w:p w14:paraId="50FC08AF"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NB: nu vor fi incluse articole de cheltuială aferente implementarii programelor de formare profesională (nivel 2, 3 sau 4), care vor fi decontate de la subcategoriile MySMIS 210, 211 sau 212.</w:t>
            </w:r>
          </w:p>
        </w:tc>
      </w:tr>
      <w:tr w:rsidR="003F2CAF" w:rsidRPr="003F2CAF" w14:paraId="02D88F4D" w14:textId="77777777" w:rsidTr="00D72AB7">
        <w:tc>
          <w:tcPr>
            <w:tcW w:w="524" w:type="pct"/>
            <w:vMerge/>
            <w:shd w:val="clear" w:color="auto" w:fill="B8CCE4"/>
          </w:tcPr>
          <w:p w14:paraId="6546DF0A"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Align w:val="center"/>
          </w:tcPr>
          <w:p w14:paraId="6AE771C0" w14:textId="77777777" w:rsidR="00BA03BE" w:rsidRPr="003F2CAF" w:rsidRDefault="00BA03BE" w:rsidP="00D72AB7">
            <w:pPr>
              <w:spacing w:after="0" w:line="240" w:lineRule="auto"/>
              <w:rPr>
                <w:rFonts w:ascii="Trebuchet MS" w:hAnsi="Trebuchet MS"/>
                <w:color w:val="244061" w:themeColor="accent1" w:themeShade="80"/>
              </w:rPr>
            </w:pPr>
            <w:r w:rsidRPr="003F2CAF">
              <w:rPr>
                <w:rFonts w:ascii="Trebuchet MS" w:hAnsi="Trebuchet MS"/>
                <w:color w:val="244061" w:themeColor="accent1" w:themeShade="80"/>
              </w:rPr>
              <w:t>43 - Cheltuieli pentru asigurarea utilităților necesare funcționarii structurilor operaționalizate in cadrul proiectului</w:t>
            </w:r>
          </w:p>
        </w:tc>
        <w:tc>
          <w:tcPr>
            <w:tcW w:w="1369" w:type="pct"/>
            <w:gridSpan w:val="2"/>
            <w:vAlign w:val="center"/>
          </w:tcPr>
          <w:p w14:paraId="4C03BAE6"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165 - Cheltuieli pentru asigurarea utilităților necesare structurii</w:t>
            </w:r>
          </w:p>
        </w:tc>
        <w:tc>
          <w:tcPr>
            <w:tcW w:w="2290" w:type="pct"/>
          </w:tcPr>
          <w:p w14:paraId="4625F5FA" w14:textId="77777777" w:rsidR="00BA03BE" w:rsidRPr="003F2CAF" w:rsidRDefault="00BA03BE" w:rsidP="00F457A6">
            <w:pPr>
              <w:pStyle w:val="Listparagraf"/>
              <w:numPr>
                <w:ilvl w:val="0"/>
                <w:numId w:val="17"/>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Utilități:</w:t>
            </w:r>
          </w:p>
          <w:p w14:paraId="395A4B4B"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apă şi canalizare;</w:t>
            </w:r>
          </w:p>
          <w:p w14:paraId="58073D0F"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servicii de salubrizare;</w:t>
            </w:r>
          </w:p>
          <w:p w14:paraId="28BE46DC"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energie electrică;</w:t>
            </w:r>
          </w:p>
          <w:p w14:paraId="26B13AAB"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energie termică şi/sau gaze naturale;</w:t>
            </w:r>
          </w:p>
          <w:p w14:paraId="7824764E" w14:textId="77777777" w:rsidR="00BA03BE" w:rsidRPr="003F2CAF" w:rsidRDefault="00BA03BE" w:rsidP="00F457A6">
            <w:pPr>
              <w:pStyle w:val="Listparagraf"/>
              <w:numPr>
                <w:ilvl w:val="0"/>
                <w:numId w:val="17"/>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telefoane, fax, internet, acces la baze de date;</w:t>
            </w:r>
          </w:p>
          <w:p w14:paraId="29DB736A" w14:textId="77777777" w:rsidR="00BA03BE" w:rsidRPr="003F2CAF" w:rsidRDefault="00BA03BE" w:rsidP="00F457A6">
            <w:pPr>
              <w:pStyle w:val="Listparagraf"/>
              <w:numPr>
                <w:ilvl w:val="0"/>
                <w:numId w:val="17"/>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servicii poștale şi/sau servicii curierat.</w:t>
            </w:r>
          </w:p>
          <w:p w14:paraId="62E784B2" w14:textId="77777777" w:rsidR="00BA03BE" w:rsidRPr="003F2CAF" w:rsidRDefault="00BA03BE" w:rsidP="00F457A6">
            <w:pPr>
              <w:pStyle w:val="Listparagraf"/>
              <w:numPr>
                <w:ilvl w:val="0"/>
                <w:numId w:val="17"/>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 xml:space="preserve">Servicii de administrare a clădirilor: </w:t>
            </w:r>
          </w:p>
          <w:p w14:paraId="66DA7CAD"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întreținerea curentă;</w:t>
            </w:r>
          </w:p>
          <w:p w14:paraId="66EDD4C8"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asigurarea securității clădirilor;</w:t>
            </w:r>
          </w:p>
          <w:p w14:paraId="4D08F7FD"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salubrizare şi igienizare.</w:t>
            </w:r>
          </w:p>
          <w:p w14:paraId="6C1E7DFF" w14:textId="77777777" w:rsidR="00BA03BE" w:rsidRPr="003F2CAF" w:rsidRDefault="00BA03BE" w:rsidP="00F457A6">
            <w:pPr>
              <w:pStyle w:val="Listparagraf"/>
              <w:numPr>
                <w:ilvl w:val="0"/>
                <w:numId w:val="18"/>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 xml:space="preserve">Servicii de întreținere şi reparare echipamente şi mijloace de transport: </w:t>
            </w:r>
          </w:p>
          <w:p w14:paraId="68D49EB7"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întreținere echipamente;</w:t>
            </w:r>
          </w:p>
          <w:p w14:paraId="3FD9AEB8"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reparații echipamente;</w:t>
            </w:r>
          </w:p>
          <w:p w14:paraId="1D109353"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întreținere mijloace de transport;</w:t>
            </w:r>
          </w:p>
          <w:p w14:paraId="1FF09FC3"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o reparații mijloace de transport.</w:t>
            </w:r>
          </w:p>
          <w:p w14:paraId="6D2DAFB0" w14:textId="77777777" w:rsidR="00BA03BE" w:rsidRPr="003F2CAF" w:rsidRDefault="00BA03BE" w:rsidP="00F457A6">
            <w:pPr>
              <w:pStyle w:val="Listparagraf"/>
              <w:numPr>
                <w:ilvl w:val="0"/>
                <w:numId w:val="18"/>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 xml:space="preserve">Arhivare documente </w:t>
            </w:r>
          </w:p>
          <w:p w14:paraId="0CB9E774" w14:textId="77777777" w:rsidR="00BA03BE" w:rsidRPr="003F2CAF" w:rsidRDefault="00BA03BE" w:rsidP="00F457A6">
            <w:pPr>
              <w:pStyle w:val="Listparagraf"/>
              <w:numPr>
                <w:ilvl w:val="0"/>
                <w:numId w:val="18"/>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 xml:space="preserve">Amortizare active </w:t>
            </w:r>
          </w:p>
          <w:p w14:paraId="52F11200" w14:textId="77777777" w:rsidR="00BA03BE" w:rsidRPr="003F2CAF" w:rsidRDefault="00BA03BE" w:rsidP="00F457A6">
            <w:pPr>
              <w:pStyle w:val="Listparagraf"/>
              <w:numPr>
                <w:ilvl w:val="0"/>
                <w:numId w:val="18"/>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Cheltuieli financiare şi juridice (notariale):</w:t>
            </w:r>
          </w:p>
          <w:p w14:paraId="054C6112" w14:textId="77777777" w:rsidR="00BA03BE" w:rsidRPr="003F2CAF" w:rsidRDefault="00BA03BE" w:rsidP="00F457A6">
            <w:pPr>
              <w:pStyle w:val="Listparagraf"/>
              <w:numPr>
                <w:ilvl w:val="0"/>
                <w:numId w:val="18"/>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lastRenderedPageBreak/>
              <w:t xml:space="preserve">Prime de asigurare bunuri (mobile şi imobile) </w:t>
            </w:r>
          </w:p>
          <w:p w14:paraId="5E34A590" w14:textId="77777777" w:rsidR="00BA03BE" w:rsidRPr="003F2CAF" w:rsidRDefault="00BA03BE" w:rsidP="00F457A6">
            <w:pPr>
              <w:pStyle w:val="Listparagraf"/>
              <w:numPr>
                <w:ilvl w:val="0"/>
                <w:numId w:val="18"/>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Prime de asigurare obligatorie auto (excluzând asigurarea CASCO)</w:t>
            </w:r>
          </w:p>
          <w:p w14:paraId="24C05DBB" w14:textId="77777777" w:rsidR="00BA03BE" w:rsidRPr="003F2CAF" w:rsidRDefault="00BA03BE" w:rsidP="00F457A6">
            <w:pPr>
              <w:pStyle w:val="Listparagraf"/>
              <w:numPr>
                <w:ilvl w:val="0"/>
                <w:numId w:val="18"/>
              </w:numPr>
              <w:spacing w:after="0" w:line="240" w:lineRule="auto"/>
              <w:ind w:left="348" w:hanging="348"/>
              <w:jc w:val="both"/>
              <w:rPr>
                <w:rFonts w:ascii="Trebuchet MS" w:hAnsi="Trebuchet MS"/>
                <w:color w:val="244061" w:themeColor="accent1" w:themeShade="80"/>
              </w:rPr>
            </w:pPr>
            <w:r w:rsidRPr="003F2CAF">
              <w:rPr>
                <w:rFonts w:ascii="Trebuchet MS" w:hAnsi="Trebuchet MS"/>
                <w:color w:val="244061" w:themeColor="accent1" w:themeShade="80"/>
              </w:rPr>
              <w:t>Cheltuieli aferente deschiderii, gestionării şi operării contului/conturilor bancare al/ale proiectului</w:t>
            </w:r>
          </w:p>
        </w:tc>
      </w:tr>
      <w:tr w:rsidR="003F2CAF" w:rsidRPr="003F2CAF" w14:paraId="687BE462" w14:textId="77777777" w:rsidTr="00D72AB7">
        <w:trPr>
          <w:trHeight w:val="2158"/>
        </w:trPr>
        <w:tc>
          <w:tcPr>
            <w:tcW w:w="524" w:type="pct"/>
            <w:vMerge/>
            <w:tcBorders>
              <w:bottom w:val="single" w:sz="4" w:space="0" w:color="auto"/>
            </w:tcBorders>
            <w:shd w:val="clear" w:color="auto" w:fill="B8CCE4"/>
          </w:tcPr>
          <w:p w14:paraId="48FE3192"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tcBorders>
              <w:bottom w:val="single" w:sz="4" w:space="0" w:color="auto"/>
            </w:tcBorders>
            <w:vAlign w:val="center"/>
          </w:tcPr>
          <w:p w14:paraId="5AC09B83"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28-Cheltuieli de tip FEDR</w:t>
            </w:r>
          </w:p>
        </w:tc>
        <w:tc>
          <w:tcPr>
            <w:tcW w:w="1369" w:type="pct"/>
            <w:gridSpan w:val="2"/>
            <w:tcBorders>
              <w:bottom w:val="single" w:sz="4" w:space="0" w:color="auto"/>
            </w:tcBorders>
            <w:vAlign w:val="center"/>
          </w:tcPr>
          <w:p w14:paraId="2A1AC988"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99-Cheltuieli de tip FEDR</w:t>
            </w:r>
          </w:p>
        </w:tc>
        <w:tc>
          <w:tcPr>
            <w:tcW w:w="2290" w:type="pct"/>
            <w:tcBorders>
              <w:bottom w:val="single" w:sz="4" w:space="0" w:color="auto"/>
            </w:tcBorders>
          </w:tcPr>
          <w:p w14:paraId="60B2312F" w14:textId="77777777" w:rsidR="00BA03BE" w:rsidRPr="003F2CAF" w:rsidRDefault="00BA03BE" w:rsidP="00D72AB7">
            <w:pPr>
              <w:spacing w:after="0" w:line="240" w:lineRule="auto"/>
              <w:jc w:val="both"/>
              <w:rPr>
                <w:rFonts w:ascii="Trebuchet MS" w:hAnsi="Trebuchet MS" w:cstheme="minorHAnsi"/>
                <w:color w:val="244061" w:themeColor="accent1" w:themeShade="80"/>
              </w:rPr>
            </w:pPr>
          </w:p>
          <w:p w14:paraId="2F15BC8E" w14:textId="77777777" w:rsidR="00BA03BE" w:rsidRPr="003F2CAF" w:rsidRDefault="00BA03BE" w:rsidP="00F457A6">
            <w:pPr>
              <w:pStyle w:val="Listparagraf"/>
              <w:numPr>
                <w:ilvl w:val="0"/>
                <w:numId w:val="20"/>
              </w:numPr>
              <w:spacing w:after="0" w:line="240" w:lineRule="auto"/>
              <w:ind w:left="349" w:hanging="27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14:paraId="6FEF5D50"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Instalații tehnice;</w:t>
            </w:r>
          </w:p>
          <w:p w14:paraId="4CDBBC13"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Echipamente tehnologice (mașini, utilaje şi instalații de lucru);</w:t>
            </w:r>
          </w:p>
          <w:p w14:paraId="24CB020A"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Utilaje şi echipamente tehnologice şi funcționale.</w:t>
            </w:r>
          </w:p>
          <w:p w14:paraId="1B1A0B02" w14:textId="77777777" w:rsidR="00BA03BE" w:rsidRPr="003F2CAF" w:rsidRDefault="00BA03BE" w:rsidP="00D72AB7">
            <w:pPr>
              <w:numPr>
                <w:ilvl w:val="1"/>
                <w:numId w:val="4"/>
              </w:num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Alte echipamente:</w:t>
            </w:r>
          </w:p>
          <w:p w14:paraId="5125093E"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Echipamente de calcul şi echipamente periferice de calcul;</w:t>
            </w:r>
          </w:p>
          <w:p w14:paraId="14E06E3C"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Cablare rețea internă;</w:t>
            </w:r>
          </w:p>
          <w:p w14:paraId="00F1BE0E"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Achiziționare şi instalare de sisteme şi echipamente pentru persoane cu dizabilități;</w:t>
            </w:r>
          </w:p>
          <w:p w14:paraId="5514D2C9"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Mobilier, birotică, echipamente de protecție a valorilor umane şi materiale;</w:t>
            </w:r>
          </w:p>
          <w:p w14:paraId="1AE74F9A"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Alte cheltuieli pentru investiții.</w:t>
            </w:r>
          </w:p>
          <w:p w14:paraId="36E57913" w14:textId="77777777" w:rsidR="00BA03BE" w:rsidRPr="003F2CAF" w:rsidRDefault="00BA03BE" w:rsidP="00D72AB7">
            <w:pPr>
              <w:numPr>
                <w:ilvl w:val="1"/>
                <w:numId w:val="4"/>
              </w:num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Cheltuieli pentru avize, acorduri, autorizații:</w:t>
            </w:r>
          </w:p>
          <w:p w14:paraId="1C62953D"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Taxe pentru obținerea/ prelungirea valabilității certificatului de urbanism;</w:t>
            </w:r>
          </w:p>
          <w:p w14:paraId="0D03F5A4"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Taxe pentru obținerea/ prelungirea valabilității autorizației de construcție;</w:t>
            </w:r>
          </w:p>
          <w:p w14:paraId="6BF35C0F"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Obținerea avizelor şi acordurilor pentru racorduri şi branșamente la rețelele publice de apă, canalizare, gaze, termoficare, energie electrică, telefonie;</w:t>
            </w:r>
          </w:p>
          <w:p w14:paraId="721F903A"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Obținerea acordului de mediu;</w:t>
            </w:r>
          </w:p>
          <w:p w14:paraId="3FECE6C0"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Obținerea avizului PSI;</w:t>
            </w:r>
          </w:p>
          <w:p w14:paraId="7E5D19F4"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Obținerea avizelor sanitare de funcționare.</w:t>
            </w:r>
          </w:p>
          <w:p w14:paraId="54B9AD69" w14:textId="77777777" w:rsidR="00BA03BE" w:rsidRPr="003F2CAF" w:rsidRDefault="00BA03BE" w:rsidP="00D72AB7">
            <w:pPr>
              <w:numPr>
                <w:ilvl w:val="1"/>
                <w:numId w:val="4"/>
              </w:num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lastRenderedPageBreak/>
              <w:t>Cheltuieli privind proiectarea şi ingineria:</w:t>
            </w:r>
          </w:p>
          <w:p w14:paraId="723E7413"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Elaborarea tuturor fazelor de proiectare (studiu de prefezabilitate, studiu de fezabilitate, proiect tehnic, detalii de execuție);</w:t>
            </w:r>
          </w:p>
          <w:p w14:paraId="60F8026C"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Plata verificării tehnice a proiectului;</w:t>
            </w:r>
          </w:p>
          <w:p w14:paraId="2581DD73"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Elaborarea documentațiilor necesare obținerii acordurilor, avizelor şi autorizațiilor aferente obiectivului de investiții, documentații ce stau la baza emiterii avizelor şi acordurilor impuse prin certificatul de urbanism, documentații urbanistice, studii de impact, studii/expertize de amplasament;</w:t>
            </w:r>
          </w:p>
          <w:p w14:paraId="0219540E"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Cheltuieli pentru elaborarea studiilor de teren: studii geotehnice, geologice, hidrologice, hidrogeotehnice, fotogrammetrice, topografice şi de stabilitate a terenului.</w:t>
            </w:r>
          </w:p>
          <w:p w14:paraId="20BA574F"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Cheltuieli pentru lucrări de construcții şi instalații aferente organizării de șantier</w:t>
            </w:r>
          </w:p>
          <w:p w14:paraId="27B42A59"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Cheltuieli conexe organizării de șantier.</w:t>
            </w:r>
          </w:p>
          <w:p w14:paraId="45C96F19"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Cheltuieli pentru asigurarea utilităților şi/sau reabilitarea şi modernizarea utilităților:</w:t>
            </w:r>
          </w:p>
          <w:p w14:paraId="5BB7F8F5"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Alimentare cu apă, canalizare;</w:t>
            </w:r>
          </w:p>
          <w:p w14:paraId="3BD6B7E7"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Alimentare cu gaze naturale;</w:t>
            </w:r>
          </w:p>
          <w:p w14:paraId="3759FE26"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Agent termic;</w:t>
            </w:r>
          </w:p>
          <w:p w14:paraId="1277BA7E"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Căi de acces;</w:t>
            </w:r>
          </w:p>
          <w:p w14:paraId="163A4094" w14:textId="77777777" w:rsidR="00BA03BE" w:rsidRPr="003F2CAF" w:rsidRDefault="00BA03BE" w:rsidP="00D72AB7">
            <w:pPr>
              <w:spacing w:after="0" w:line="240" w:lineRule="auto"/>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o Facilități de acces pentru persoane cu dizabilități;</w:t>
            </w:r>
          </w:p>
          <w:p w14:paraId="53CC2835" w14:textId="77777777" w:rsidR="00BA03BE" w:rsidRPr="003F2CAF" w:rsidRDefault="00BA03BE" w:rsidP="00D72AB7">
            <w:pPr>
              <w:spacing w:after="0" w:line="240" w:lineRule="auto"/>
              <w:ind w:left="360"/>
              <w:jc w:val="both"/>
              <w:rPr>
                <w:rFonts w:ascii="Trebuchet MS" w:hAnsi="Trebuchet MS" w:cstheme="minorHAnsi"/>
                <w:color w:val="244061" w:themeColor="accent1" w:themeShade="80"/>
              </w:rPr>
            </w:pPr>
            <w:r w:rsidRPr="003F2CAF">
              <w:rPr>
                <w:rFonts w:ascii="Trebuchet MS" w:hAnsi="Trebuchet MS" w:cstheme="minorHAnsi"/>
                <w:color w:val="244061" w:themeColor="accent1" w:themeShade="80"/>
              </w:rPr>
              <w:t xml:space="preserve"> Energie electrică." </w:t>
            </w:r>
          </w:p>
          <w:p w14:paraId="5A2F6D2B" w14:textId="77777777" w:rsidR="00BA03BE" w:rsidRPr="003F2CAF" w:rsidRDefault="00BA03BE" w:rsidP="00F457A6">
            <w:pPr>
              <w:pStyle w:val="Listparagraf"/>
              <w:numPr>
                <w:ilvl w:val="0"/>
                <w:numId w:val="16"/>
              </w:numPr>
              <w:spacing w:after="0" w:line="240" w:lineRule="auto"/>
              <w:jc w:val="both"/>
              <w:rPr>
                <w:rFonts w:ascii="Trebuchet MS" w:hAnsi="Trebuchet MS"/>
                <w:color w:val="244061" w:themeColor="accent1" w:themeShade="80"/>
              </w:rPr>
            </w:pPr>
          </w:p>
        </w:tc>
      </w:tr>
      <w:tr w:rsidR="003F2CAF" w:rsidRPr="003F2CAF" w14:paraId="09A2DB7E" w14:textId="77777777" w:rsidTr="00D72AB7">
        <w:trPr>
          <w:trHeight w:val="720"/>
        </w:trPr>
        <w:tc>
          <w:tcPr>
            <w:tcW w:w="524" w:type="pct"/>
            <w:vMerge w:val="restart"/>
            <w:shd w:val="clear" w:color="auto" w:fill="B8CCE4"/>
          </w:tcPr>
          <w:p w14:paraId="73F574AA"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val="restart"/>
          </w:tcPr>
          <w:p w14:paraId="2A89A1A2"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51 - cheltuieli sub forma de bareme standard pentru costurile unitare</w:t>
            </w:r>
          </w:p>
        </w:tc>
        <w:tc>
          <w:tcPr>
            <w:tcW w:w="1369" w:type="pct"/>
            <w:gridSpan w:val="2"/>
            <w:tcBorders>
              <w:bottom w:val="single" w:sz="4" w:space="0" w:color="auto"/>
            </w:tcBorders>
          </w:tcPr>
          <w:p w14:paraId="7D0A91B3"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210 - costuri calificare nivel 2 </w:t>
            </w:r>
          </w:p>
        </w:tc>
        <w:tc>
          <w:tcPr>
            <w:tcW w:w="2290" w:type="pct"/>
            <w:vMerge w:val="restart"/>
          </w:tcPr>
          <w:p w14:paraId="198475AB" w14:textId="77777777" w:rsidR="00BA03BE" w:rsidRPr="003F2CAF" w:rsidRDefault="00BA03BE" w:rsidP="00D72AB7">
            <w:pPr>
              <w:spacing w:after="0" w:line="240" w:lineRule="auto"/>
              <w:ind w:left="360"/>
              <w:jc w:val="both"/>
              <w:rPr>
                <w:rFonts w:ascii="Trebuchet MS" w:hAnsi="Trebuchet MS"/>
                <w:color w:val="244061" w:themeColor="accent1" w:themeShade="80"/>
              </w:rPr>
            </w:pPr>
          </w:p>
        </w:tc>
      </w:tr>
      <w:tr w:rsidR="003F2CAF" w:rsidRPr="003F2CAF" w14:paraId="3AF92E0B" w14:textId="77777777" w:rsidTr="00D72AB7">
        <w:trPr>
          <w:trHeight w:val="720"/>
        </w:trPr>
        <w:tc>
          <w:tcPr>
            <w:tcW w:w="524" w:type="pct"/>
            <w:vMerge/>
            <w:shd w:val="clear" w:color="auto" w:fill="B8CCE4"/>
          </w:tcPr>
          <w:p w14:paraId="47CB375B"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tcPr>
          <w:p w14:paraId="5A177BF1"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1369" w:type="pct"/>
            <w:gridSpan w:val="2"/>
            <w:tcBorders>
              <w:bottom w:val="single" w:sz="4" w:space="0" w:color="auto"/>
            </w:tcBorders>
          </w:tcPr>
          <w:p w14:paraId="51FABD3E"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211 - costuri calificare nivel 3 </w:t>
            </w:r>
          </w:p>
        </w:tc>
        <w:tc>
          <w:tcPr>
            <w:tcW w:w="2290" w:type="pct"/>
            <w:vMerge/>
          </w:tcPr>
          <w:p w14:paraId="1B3AD48F" w14:textId="77777777" w:rsidR="00BA03BE" w:rsidRPr="003F2CAF" w:rsidRDefault="00BA03BE" w:rsidP="00D72AB7">
            <w:pPr>
              <w:spacing w:after="0" w:line="240" w:lineRule="auto"/>
              <w:ind w:left="360"/>
              <w:jc w:val="both"/>
              <w:rPr>
                <w:rFonts w:ascii="Trebuchet MS" w:hAnsi="Trebuchet MS"/>
                <w:color w:val="244061" w:themeColor="accent1" w:themeShade="80"/>
              </w:rPr>
            </w:pPr>
          </w:p>
        </w:tc>
      </w:tr>
      <w:tr w:rsidR="003F2CAF" w:rsidRPr="003F2CAF" w14:paraId="1085B529" w14:textId="77777777" w:rsidTr="00D72AB7">
        <w:trPr>
          <w:trHeight w:val="720"/>
        </w:trPr>
        <w:tc>
          <w:tcPr>
            <w:tcW w:w="524" w:type="pct"/>
            <w:vMerge/>
            <w:tcBorders>
              <w:bottom w:val="single" w:sz="4" w:space="0" w:color="auto"/>
            </w:tcBorders>
            <w:shd w:val="clear" w:color="auto" w:fill="B8CCE4"/>
          </w:tcPr>
          <w:p w14:paraId="04682967"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817" w:type="pct"/>
            <w:vMerge/>
            <w:tcBorders>
              <w:bottom w:val="single" w:sz="4" w:space="0" w:color="auto"/>
            </w:tcBorders>
          </w:tcPr>
          <w:p w14:paraId="2B08F9E2" w14:textId="77777777" w:rsidR="00BA03BE" w:rsidRPr="003F2CAF" w:rsidRDefault="00BA03BE" w:rsidP="00D72AB7">
            <w:pPr>
              <w:spacing w:after="0" w:line="240" w:lineRule="auto"/>
              <w:jc w:val="both"/>
              <w:rPr>
                <w:rFonts w:ascii="Trebuchet MS" w:hAnsi="Trebuchet MS"/>
                <w:color w:val="244061" w:themeColor="accent1" w:themeShade="80"/>
              </w:rPr>
            </w:pPr>
          </w:p>
        </w:tc>
        <w:tc>
          <w:tcPr>
            <w:tcW w:w="1369" w:type="pct"/>
            <w:gridSpan w:val="2"/>
            <w:tcBorders>
              <w:bottom w:val="single" w:sz="4" w:space="0" w:color="auto"/>
            </w:tcBorders>
          </w:tcPr>
          <w:p w14:paraId="1267260D"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212 - costuri calificare nivel 4 </w:t>
            </w:r>
          </w:p>
        </w:tc>
        <w:tc>
          <w:tcPr>
            <w:tcW w:w="2290" w:type="pct"/>
            <w:vMerge/>
            <w:tcBorders>
              <w:bottom w:val="single" w:sz="4" w:space="0" w:color="auto"/>
            </w:tcBorders>
          </w:tcPr>
          <w:p w14:paraId="1A2B7720" w14:textId="77777777" w:rsidR="00BA03BE" w:rsidRPr="003F2CAF" w:rsidRDefault="00BA03BE" w:rsidP="00D72AB7">
            <w:pPr>
              <w:spacing w:after="0" w:line="240" w:lineRule="auto"/>
              <w:ind w:left="360"/>
              <w:jc w:val="both"/>
              <w:rPr>
                <w:rFonts w:ascii="Trebuchet MS" w:hAnsi="Trebuchet MS"/>
                <w:color w:val="244061" w:themeColor="accent1" w:themeShade="80"/>
              </w:rPr>
            </w:pPr>
          </w:p>
        </w:tc>
      </w:tr>
      <w:tr w:rsidR="003F2CAF" w:rsidRPr="003F2CAF" w14:paraId="63EF80CC" w14:textId="77777777" w:rsidTr="00D72AB7">
        <w:tc>
          <w:tcPr>
            <w:tcW w:w="5000" w:type="pct"/>
            <w:gridSpan w:val="5"/>
            <w:shd w:val="clear" w:color="auto" w:fill="92CDDC"/>
          </w:tcPr>
          <w:p w14:paraId="748391A6"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Cheltuieli indirecte</w:t>
            </w:r>
          </w:p>
          <w:p w14:paraId="76779080"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Cheltuielile eligibile indirecte reprezintă cheltuielile efectuate pentru funcționarea de ansamblu a proiectului şi nu pot fi atribuite direct unei anumite activități. </w:t>
            </w:r>
          </w:p>
        </w:tc>
      </w:tr>
      <w:tr w:rsidR="003F2CAF" w:rsidRPr="003F2CAF" w14:paraId="63D56E2D" w14:textId="77777777" w:rsidTr="00D72AB7">
        <w:tc>
          <w:tcPr>
            <w:tcW w:w="524" w:type="pct"/>
            <w:tcBorders>
              <w:bottom w:val="single" w:sz="4" w:space="0" w:color="auto"/>
            </w:tcBorders>
            <w:shd w:val="clear" w:color="auto" w:fill="92CDDC"/>
          </w:tcPr>
          <w:p w14:paraId="762D0D83" w14:textId="77777777" w:rsidR="00BA03BE" w:rsidRPr="003F2CAF" w:rsidRDefault="00BA03BE" w:rsidP="00D72AB7">
            <w:pPr>
              <w:spacing w:after="0" w:line="240" w:lineRule="auto"/>
              <w:jc w:val="both"/>
              <w:rPr>
                <w:rFonts w:ascii="Trebuchet MS" w:hAnsi="Trebuchet MS"/>
                <w:b/>
                <w:color w:val="244061" w:themeColor="accent1" w:themeShade="80"/>
              </w:rPr>
            </w:pPr>
          </w:p>
        </w:tc>
        <w:tc>
          <w:tcPr>
            <w:tcW w:w="825" w:type="pct"/>
            <w:gridSpan w:val="2"/>
            <w:shd w:val="clear" w:color="auto" w:fill="92CDDC"/>
            <w:vAlign w:val="center"/>
          </w:tcPr>
          <w:p w14:paraId="396C6103"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Categorie MySMIS</w:t>
            </w:r>
          </w:p>
        </w:tc>
        <w:tc>
          <w:tcPr>
            <w:tcW w:w="1361" w:type="pct"/>
            <w:shd w:val="clear" w:color="auto" w:fill="92CDDC"/>
            <w:vAlign w:val="center"/>
          </w:tcPr>
          <w:p w14:paraId="0DD284D6"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Subcategorie MySMIS</w:t>
            </w:r>
          </w:p>
        </w:tc>
        <w:tc>
          <w:tcPr>
            <w:tcW w:w="2290" w:type="pct"/>
            <w:shd w:val="clear" w:color="auto" w:fill="92CDDC"/>
            <w:vAlign w:val="center"/>
          </w:tcPr>
          <w:p w14:paraId="603EC9ED"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Subcategoria (descrierea cheltuielii) conține:</w:t>
            </w:r>
          </w:p>
        </w:tc>
      </w:tr>
      <w:tr w:rsidR="003F2CAF" w:rsidRPr="003F2CAF" w14:paraId="78119F64" w14:textId="77777777" w:rsidTr="00D72AB7">
        <w:trPr>
          <w:trHeight w:val="1682"/>
        </w:trPr>
        <w:tc>
          <w:tcPr>
            <w:tcW w:w="524" w:type="pct"/>
            <w:vMerge w:val="restart"/>
            <w:shd w:val="clear" w:color="auto" w:fill="B8CCE4"/>
            <w:textDirection w:val="btLr"/>
          </w:tcPr>
          <w:p w14:paraId="0DF08F77" w14:textId="77777777" w:rsidR="00BA03BE" w:rsidRPr="003F2CAF" w:rsidRDefault="00BA03BE" w:rsidP="00D72AB7">
            <w:pPr>
              <w:spacing w:after="0" w:line="240" w:lineRule="auto"/>
              <w:ind w:left="113" w:right="113"/>
              <w:jc w:val="both"/>
              <w:rPr>
                <w:rFonts w:ascii="Trebuchet MS" w:hAnsi="Trebuchet MS"/>
                <w:b/>
                <w:color w:val="244061" w:themeColor="accent1" w:themeShade="80"/>
              </w:rPr>
            </w:pPr>
            <w:r w:rsidRPr="003F2CAF">
              <w:rPr>
                <w:rFonts w:ascii="Trebuchet MS" w:hAnsi="Trebuchet MS"/>
                <w:b/>
                <w:color w:val="244061" w:themeColor="accent1" w:themeShade="80"/>
              </w:rPr>
              <w:t xml:space="preserve">Cheltuieli eligibile indirecte </w:t>
            </w:r>
          </w:p>
          <w:p w14:paraId="60BC76E9" w14:textId="77777777" w:rsidR="00BA03BE" w:rsidRPr="003F2CAF" w:rsidRDefault="00BA03BE" w:rsidP="00D72AB7">
            <w:pPr>
              <w:spacing w:after="0" w:line="240" w:lineRule="auto"/>
              <w:ind w:left="113" w:right="113"/>
              <w:jc w:val="both"/>
              <w:rPr>
                <w:rFonts w:ascii="Trebuchet MS" w:hAnsi="Trebuchet MS"/>
                <w:b/>
                <w:color w:val="244061" w:themeColor="accent1" w:themeShade="80"/>
              </w:rPr>
            </w:pPr>
          </w:p>
        </w:tc>
        <w:tc>
          <w:tcPr>
            <w:tcW w:w="825" w:type="pct"/>
            <w:gridSpan w:val="2"/>
            <w:vAlign w:val="center"/>
          </w:tcPr>
          <w:p w14:paraId="392AA8B4" w14:textId="77777777" w:rsidR="00BA03BE" w:rsidRPr="003F2CAF" w:rsidRDefault="00BA03BE" w:rsidP="00D72AB7">
            <w:pPr>
              <w:spacing w:after="0" w:line="240" w:lineRule="auto"/>
              <w:jc w:val="both"/>
              <w:rPr>
                <w:rFonts w:ascii="Trebuchet MS" w:hAnsi="Trebuchet MS"/>
                <w:b/>
                <w:color w:val="244061" w:themeColor="accent1" w:themeShade="80"/>
              </w:rPr>
            </w:pPr>
            <w:r w:rsidRPr="003F2CAF">
              <w:rPr>
                <w:rFonts w:ascii="Trebuchet MS" w:hAnsi="Trebuchet MS"/>
                <w:color w:val="244061" w:themeColor="accent1" w:themeShade="80"/>
              </w:rPr>
              <w:t>10-Cheltuieli generale de administrație</w:t>
            </w:r>
          </w:p>
        </w:tc>
        <w:tc>
          <w:tcPr>
            <w:tcW w:w="1361" w:type="pct"/>
            <w:vAlign w:val="center"/>
          </w:tcPr>
          <w:p w14:paraId="3496D5FC" w14:textId="77777777" w:rsidR="00BA03BE" w:rsidRPr="003F2CAF" w:rsidRDefault="00BA03BE" w:rsidP="00D72AB7">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30-Cheltuieli generale de administrație (indirecte pe bază de costuri reale)</w:t>
            </w:r>
          </w:p>
        </w:tc>
        <w:tc>
          <w:tcPr>
            <w:tcW w:w="2290" w:type="pct"/>
            <w:vAlign w:val="center"/>
          </w:tcPr>
          <w:p w14:paraId="199C0129"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Salarii aferente experților suport pentru activitatea managerului de proiect</w:t>
            </w:r>
          </w:p>
          <w:p w14:paraId="10E548DB"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Salarii aferente personalului administrativ și auxiliar</w:t>
            </w:r>
          </w:p>
          <w:p w14:paraId="4728AD8F"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Contribuții sociale aferente cheltuielilor salariale şi cheltuielilor asimilate acestora (contribuții angajați şi angajatori).</w:t>
            </w:r>
          </w:p>
          <w:p w14:paraId="7E972308"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Chirie sediu administrativ al proiectului </w:t>
            </w:r>
          </w:p>
          <w:p w14:paraId="0727F32E"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Plata serviciilor pentru medicina muncii, prevenirea şi stingerea incendiilor, sănătatea şi securitatea în muncă pentru personalul propriu</w:t>
            </w:r>
          </w:p>
          <w:p w14:paraId="22A8D633"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cu dezvoltarea de aplicatii informatice</w:t>
            </w:r>
          </w:p>
          <w:p w14:paraId="422E15A1"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de consultanța si expertiza de care beneficiarul are nevoie pentru derularea corespunzătoare a managementului de proiect (expertiza financiară, achiziții publice)</w:t>
            </w:r>
          </w:p>
          <w:p w14:paraId="7D0096AE"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Utilități:</w:t>
            </w:r>
          </w:p>
          <w:p w14:paraId="1AA17F35"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a) apă şi canalizare</w:t>
            </w:r>
          </w:p>
          <w:p w14:paraId="4099E09B"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b) servicii de salubrizare</w:t>
            </w:r>
          </w:p>
          <w:p w14:paraId="6A4A77AB"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c) energie electrică</w:t>
            </w:r>
          </w:p>
          <w:p w14:paraId="45DDC166"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 xml:space="preserve"> d) energie termică şi/sau gaze naturale</w:t>
            </w:r>
          </w:p>
          <w:p w14:paraId="67513D92"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e) telefoane, fax, internet, acces la baze de date</w:t>
            </w:r>
          </w:p>
          <w:p w14:paraId="32B3E9E0"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f) servicii poștale şi/sau servicii curierat</w:t>
            </w:r>
          </w:p>
          <w:p w14:paraId="3B1FF611"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Servicii de administrare a clădirilor:</w:t>
            </w:r>
          </w:p>
          <w:p w14:paraId="542FACC9"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a) întreținerea curentă</w:t>
            </w:r>
          </w:p>
          <w:p w14:paraId="44048737"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b) asigurarea securității clădirilor</w:t>
            </w:r>
          </w:p>
          <w:p w14:paraId="7CC42DE8"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c) salubrizare şi igienizare</w:t>
            </w:r>
          </w:p>
          <w:p w14:paraId="0D2210D3"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Servicii de întreținere şi reparare echipamente şi mijloace de transport:</w:t>
            </w:r>
          </w:p>
          <w:p w14:paraId="6EEC25B9"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 xml:space="preserve"> a) întreținere echipamente</w:t>
            </w:r>
          </w:p>
          <w:p w14:paraId="74701773"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b) reparații echipamente</w:t>
            </w:r>
          </w:p>
          <w:p w14:paraId="0B4090B0"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c) întreținere mijloace de transport</w:t>
            </w:r>
          </w:p>
          <w:p w14:paraId="46FB77CB"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d) reparații mijloace de transport</w:t>
            </w:r>
          </w:p>
          <w:p w14:paraId="382F8801"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Amortizare active</w:t>
            </w:r>
          </w:p>
          <w:p w14:paraId="12815F5D"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Conectare la rețele informatice</w:t>
            </w:r>
          </w:p>
          <w:p w14:paraId="083433D4"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Arhivare documente</w:t>
            </w:r>
          </w:p>
          <w:p w14:paraId="55B4F29A"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aferente procedurilor de achiziție</w:t>
            </w:r>
          </w:p>
          <w:p w14:paraId="19CBECB1"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lastRenderedPageBreak/>
              <w:t>Multiplicare, cu excepția materialelor de informare şi publicitate</w:t>
            </w:r>
          </w:p>
          <w:p w14:paraId="3F44079C"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cheltuielile aferente garanțiilor oferite de bănci sau alte instituții financiare</w:t>
            </w:r>
          </w:p>
          <w:p w14:paraId="2FE4C630"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taxe notariale</w:t>
            </w:r>
          </w:p>
          <w:p w14:paraId="7693E318"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abonamente la publicații de specialitate</w:t>
            </w:r>
          </w:p>
          <w:p w14:paraId="227C10BF"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Cheltuieli financiare şi juridice (notariale):</w:t>
            </w:r>
          </w:p>
          <w:p w14:paraId="0C9B4123"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prime de asigurare bunuri (mobile şi imobile)</w:t>
            </w:r>
          </w:p>
          <w:p w14:paraId="3B1E95B6"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asigurarea medicală pentru călătoriile în străinătate, </w:t>
            </w:r>
          </w:p>
          <w:p w14:paraId="1F623139"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prime de asigurare obligatorie auto (excluzând asigurarea CASCO)</w:t>
            </w:r>
          </w:p>
          <w:p w14:paraId="150723D6"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d) cheltuieli aferente deschiderii, gestionării şi operării contului/conturilor bancare      al/ale proiectului</w:t>
            </w:r>
          </w:p>
          <w:p w14:paraId="4DF69133"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Materiale consumabile:</w:t>
            </w:r>
          </w:p>
          <w:p w14:paraId="072D1DCF"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a) cheltuieli cu materialele auxiliare</w:t>
            </w:r>
          </w:p>
          <w:p w14:paraId="68DD3E3A"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b) cheltuieli cu materialele pentru ambalat</w:t>
            </w:r>
          </w:p>
          <w:p w14:paraId="0AA92179"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ab/>
              <w:t>c) cheltuieli cu alte materiale consumabile</w:t>
            </w:r>
          </w:p>
          <w:p w14:paraId="1575CFBD"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producția materialelor publicitare şi de informare</w:t>
            </w:r>
          </w:p>
          <w:p w14:paraId="63AF42A6"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tipărirea/multiplicarea materialelor publicitare şi de informare</w:t>
            </w:r>
          </w:p>
          <w:p w14:paraId="559CD4F6"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difuzarea materialelor publicitare şi de informare</w:t>
            </w:r>
          </w:p>
          <w:p w14:paraId="7CA2C877"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dezvoltare/adaptare pagini web</w:t>
            </w:r>
          </w:p>
          <w:p w14:paraId="0BF17B0A" w14:textId="77777777" w:rsidR="00BA03BE" w:rsidRPr="003F2CAF" w:rsidRDefault="00BA03BE" w:rsidP="00F457A6">
            <w:pPr>
              <w:numPr>
                <w:ilvl w:val="0"/>
                <w:numId w:val="5"/>
              </w:num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închirierea de spațiu publicitar</w:t>
            </w:r>
          </w:p>
          <w:p w14:paraId="4A09E136" w14:textId="77777777" w:rsidR="00BA03BE" w:rsidRPr="003F2CAF" w:rsidRDefault="00BA03BE" w:rsidP="00D72AB7">
            <w:pPr>
              <w:spacing w:after="0" w:line="240" w:lineRule="auto"/>
              <w:ind w:left="360"/>
              <w:jc w:val="both"/>
              <w:rPr>
                <w:rFonts w:ascii="Trebuchet MS" w:hAnsi="Trebuchet MS"/>
                <w:color w:val="244061" w:themeColor="accent1" w:themeShade="80"/>
              </w:rPr>
            </w:pPr>
            <w:r w:rsidRPr="003F2CAF">
              <w:rPr>
                <w:rFonts w:ascii="Trebuchet MS" w:hAnsi="Trebuchet MS"/>
                <w:color w:val="244061" w:themeColor="accent1" w:themeShade="80"/>
              </w:rPr>
              <w:t>alte activități de informare şi publicitate</w:t>
            </w:r>
          </w:p>
        </w:tc>
      </w:tr>
      <w:tr w:rsidR="003F2CAF" w:rsidRPr="003F2CAF" w14:paraId="2E57F300" w14:textId="77777777" w:rsidTr="00D72AB7">
        <w:tc>
          <w:tcPr>
            <w:tcW w:w="524" w:type="pct"/>
            <w:vMerge/>
            <w:shd w:val="clear" w:color="auto" w:fill="B8CCE4"/>
          </w:tcPr>
          <w:p w14:paraId="571CCA2B" w14:textId="77777777" w:rsidR="00BA03BE" w:rsidRPr="003F2CAF" w:rsidRDefault="00BA03BE" w:rsidP="00D72AB7">
            <w:pPr>
              <w:spacing w:before="120" w:after="120" w:line="240" w:lineRule="auto"/>
              <w:jc w:val="both"/>
              <w:rPr>
                <w:rFonts w:ascii="Trebuchet MS" w:hAnsi="Trebuchet MS"/>
                <w:b/>
                <w:color w:val="244061" w:themeColor="accent1" w:themeShade="80"/>
              </w:rPr>
            </w:pPr>
          </w:p>
        </w:tc>
        <w:tc>
          <w:tcPr>
            <w:tcW w:w="4476" w:type="pct"/>
            <w:gridSpan w:val="4"/>
          </w:tcPr>
          <w:p w14:paraId="0684C3CB" w14:textId="77777777" w:rsidR="00BA03BE" w:rsidRPr="003F2CAF" w:rsidRDefault="00BA03BE" w:rsidP="00D72AB7">
            <w:pPr>
              <w:spacing w:after="0" w:line="240" w:lineRule="auto"/>
              <w:ind w:right="353"/>
              <w:jc w:val="both"/>
              <w:rPr>
                <w:rFonts w:ascii="Trebuchet MS" w:hAnsi="Trebuchet MS"/>
                <w:color w:val="244061" w:themeColor="accent1" w:themeShade="80"/>
              </w:rPr>
            </w:pPr>
            <w:r w:rsidRPr="003F2CAF">
              <w:rPr>
                <w:rFonts w:ascii="Trebuchet MS" w:hAnsi="Trebuchet MS"/>
                <w:color w:val="244061" w:themeColor="accent1" w:themeShade="80"/>
              </w:rPr>
              <w:t>Cheltuielile generale de administrație vor fi decontate pe baza de costuri reale, în baza documentelor justificative, in limita a maxim 15% din costurile directe eligibile</w:t>
            </w:r>
          </w:p>
        </w:tc>
      </w:tr>
    </w:tbl>
    <w:p w14:paraId="7F121FF0" w14:textId="77777777" w:rsidR="00BA03BE" w:rsidRPr="003F2CAF" w:rsidRDefault="00BA03BE" w:rsidP="00BA03BE">
      <w:pPr>
        <w:spacing w:after="0"/>
        <w:rPr>
          <w:rFonts w:ascii="Trebuchet MS" w:hAnsi="Trebuchet MS"/>
          <w:color w:val="244061" w:themeColor="accent1" w:themeShade="80"/>
        </w:rPr>
      </w:pPr>
    </w:p>
    <w:p w14:paraId="75602B54" w14:textId="77777777" w:rsidR="00BA03BE" w:rsidRPr="003F2CAF" w:rsidRDefault="00BA03BE" w:rsidP="00BA03BE">
      <w:pPr>
        <w:spacing w:after="0"/>
        <w:rPr>
          <w:rFonts w:ascii="Trebuchet MS" w:hAnsi="Trebuchet MS"/>
          <w:color w:val="244061" w:themeColor="accent1" w:themeShade="80"/>
        </w:rPr>
      </w:pPr>
    </w:p>
    <w:p w14:paraId="056B1A26" w14:textId="77777777" w:rsidR="00BA03BE" w:rsidRPr="003F2CAF" w:rsidRDefault="00BA03BE" w:rsidP="00BA03BE">
      <w:pPr>
        <w:spacing w:after="0"/>
        <w:rPr>
          <w:rFonts w:ascii="Trebuchet MS" w:hAnsi="Trebuchet MS"/>
          <w:color w:val="244061" w:themeColor="accent1" w:themeShade="80"/>
        </w:rPr>
      </w:pPr>
    </w:p>
    <w:p w14:paraId="78D6D52E" w14:textId="77777777" w:rsidR="00BA03BE" w:rsidRPr="003F2CAF" w:rsidRDefault="00BA03BE" w:rsidP="00BA03BE">
      <w:pPr>
        <w:spacing w:after="0"/>
        <w:rPr>
          <w:rFonts w:ascii="Trebuchet MS" w:hAnsi="Trebuchet MS"/>
          <w:color w:val="244061" w:themeColor="accent1" w:themeShade="80"/>
        </w:rPr>
      </w:pPr>
    </w:p>
    <w:p w14:paraId="64BD3A73" w14:textId="77777777" w:rsidR="00BA03BE" w:rsidRPr="003F2CAF" w:rsidRDefault="00BA03BE" w:rsidP="00BA03BE">
      <w:pPr>
        <w:spacing w:after="0"/>
        <w:rPr>
          <w:rFonts w:ascii="Trebuchet MS" w:hAnsi="Trebuchet MS"/>
          <w:color w:val="244061" w:themeColor="accent1" w:themeShade="80"/>
        </w:rPr>
      </w:pPr>
    </w:p>
    <w:p w14:paraId="4A78279E" w14:textId="77777777" w:rsidR="00BA03BE" w:rsidRPr="003F2CAF" w:rsidRDefault="00BA03BE" w:rsidP="00BA03BE">
      <w:pPr>
        <w:spacing w:after="0"/>
        <w:rPr>
          <w:rFonts w:ascii="Trebuchet MS" w:hAnsi="Trebuchet MS"/>
          <w:b/>
          <w:color w:val="244061" w:themeColor="accent1" w:themeShade="80"/>
        </w:rPr>
      </w:pPr>
    </w:p>
    <w:p w14:paraId="7E94AA11" w14:textId="77777777" w:rsidR="00BA03BE" w:rsidRPr="003F2CAF" w:rsidRDefault="00BA03BE" w:rsidP="00BA03BE">
      <w:pPr>
        <w:spacing w:before="120" w:after="120" w:line="240" w:lineRule="auto"/>
        <w:rPr>
          <w:rFonts w:ascii="Trebuchet MS" w:eastAsia="Times New Roman" w:hAnsi="Trebuchet MS"/>
          <w:b/>
          <w:color w:val="244061" w:themeColor="accent1" w:themeShade="80"/>
          <w:u w:val="single"/>
        </w:rPr>
        <w:sectPr w:rsidR="00BA03BE" w:rsidRPr="003F2CAF" w:rsidSect="00BA03BE">
          <w:type w:val="nextColumn"/>
          <w:pgSz w:w="11906" w:h="16838"/>
          <w:pgMar w:top="289" w:right="992" w:bottom="567" w:left="1276" w:header="136" w:footer="709" w:gutter="0"/>
          <w:cols w:space="708"/>
          <w:docGrid w:linePitch="360"/>
        </w:sectPr>
      </w:pPr>
    </w:p>
    <w:p w14:paraId="284D4DEE" w14:textId="77777777" w:rsidR="00BA03BE" w:rsidRPr="003F2CAF" w:rsidRDefault="00BA03BE" w:rsidP="00BA03BE">
      <w:pPr>
        <w:spacing w:before="120" w:after="120" w:line="240" w:lineRule="auto"/>
        <w:jc w:val="both"/>
        <w:rPr>
          <w:rFonts w:ascii="Trebuchet MS" w:hAnsi="Trebuchet MS"/>
          <w:color w:val="244061" w:themeColor="accent1" w:themeShade="80"/>
        </w:rPr>
      </w:pPr>
      <w:r w:rsidRPr="003F2CAF">
        <w:rPr>
          <w:rFonts w:ascii="Trebuchet MS" w:hAnsi="Trebuchet MS"/>
          <w:b/>
          <w:color w:val="244061" w:themeColor="accent1" w:themeShade="80"/>
        </w:rPr>
        <w:lastRenderedPageBreak/>
        <w:t xml:space="preserve">B) </w:t>
      </w:r>
      <w:r w:rsidRPr="003F2CAF">
        <w:rPr>
          <w:rFonts w:ascii="Trebuchet MS" w:hAnsi="Trebuchet MS"/>
          <w:color w:val="244061" w:themeColor="accent1" w:themeShade="80"/>
        </w:rPr>
        <w:t xml:space="preserve">Pentru implementarea cursurilor de calificare/recalificare de nivel 2 (360 ore), nivel 3 (720 ore) sau nivel 4 (1080 ore), care pot fi organizate in cadrul Activitatii 3. Furnizarea de programe de dezvoltare si formare profesionala, </w:t>
      </w:r>
      <w:r w:rsidRPr="003F2CAF">
        <w:rPr>
          <w:rFonts w:ascii="Trebuchet MS" w:hAnsi="Trebuchet MS"/>
          <w:b/>
          <w:color w:val="244061" w:themeColor="accent1" w:themeShade="80"/>
        </w:rPr>
        <w:t>decontarea cheltuielilor se realizează pe bază de costuri unitare</w:t>
      </w:r>
      <w:r w:rsidRPr="003F2CAF">
        <w:rPr>
          <w:rFonts w:ascii="Trebuchet MS" w:hAnsi="Trebuchet MS"/>
          <w:color w:val="244061" w:themeColor="accent1" w:themeShade="80"/>
        </w:rPr>
        <w:t xml:space="preserve"> (opțiuni simplificate privind costurile),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3F2CAF" w:rsidRPr="003F2CAF" w14:paraId="555D41B2" w14:textId="77777777" w:rsidTr="00D72AB7">
        <w:trPr>
          <w:trHeight w:val="693"/>
        </w:trPr>
        <w:tc>
          <w:tcPr>
            <w:tcW w:w="3085" w:type="dxa"/>
          </w:tcPr>
          <w:p w14:paraId="38B371C3" w14:textId="77777777" w:rsidR="00BA03BE" w:rsidRPr="003F2CAF" w:rsidRDefault="00BA03BE" w:rsidP="00D72AB7">
            <w:pPr>
              <w:spacing w:before="120" w:after="12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Nivel curs calificare/</w:t>
            </w:r>
          </w:p>
          <w:p w14:paraId="5720188F" w14:textId="77777777" w:rsidR="00BA03BE" w:rsidRPr="003F2CAF" w:rsidRDefault="00BA03BE" w:rsidP="00D72AB7">
            <w:pPr>
              <w:spacing w:before="120" w:after="12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recalificare</w:t>
            </w:r>
          </w:p>
        </w:tc>
        <w:tc>
          <w:tcPr>
            <w:tcW w:w="2268" w:type="dxa"/>
          </w:tcPr>
          <w:p w14:paraId="055B142C" w14:textId="77777777" w:rsidR="00BA03BE" w:rsidRPr="003F2CAF" w:rsidRDefault="00BA03BE" w:rsidP="00D72AB7">
            <w:pPr>
              <w:spacing w:before="120" w:after="120" w:line="240" w:lineRule="auto"/>
              <w:jc w:val="center"/>
              <w:rPr>
                <w:rFonts w:ascii="Trebuchet MS" w:hAnsi="Trebuchet MS"/>
                <w:b/>
                <w:color w:val="244061" w:themeColor="accent1" w:themeShade="80"/>
              </w:rPr>
            </w:pPr>
            <w:r w:rsidRPr="003F2CAF">
              <w:rPr>
                <w:rFonts w:ascii="Trebuchet MS" w:hAnsi="Trebuchet MS"/>
                <w:b/>
                <w:color w:val="244061" w:themeColor="accent1" w:themeShade="80"/>
              </w:rPr>
              <w:t>Cost unitar/</w:t>
            </w:r>
          </w:p>
          <w:p w14:paraId="122196E2" w14:textId="77777777" w:rsidR="00BA03BE" w:rsidRPr="003F2CAF" w:rsidRDefault="00BA03BE" w:rsidP="00D72AB7">
            <w:pPr>
              <w:spacing w:before="120" w:after="120" w:line="240" w:lineRule="auto"/>
              <w:jc w:val="center"/>
              <w:rPr>
                <w:rFonts w:ascii="Trebuchet MS" w:hAnsi="Trebuchet MS"/>
                <w:b/>
                <w:color w:val="244061" w:themeColor="accent1" w:themeShade="80"/>
              </w:rPr>
            </w:pPr>
            <w:r w:rsidRPr="003F2CAF">
              <w:rPr>
                <w:rFonts w:ascii="Trebuchet MS" w:hAnsi="Trebuchet MS"/>
                <w:b/>
                <w:color w:val="244061" w:themeColor="accent1" w:themeShade="80"/>
              </w:rPr>
              <w:t>participant</w:t>
            </w:r>
          </w:p>
        </w:tc>
        <w:tc>
          <w:tcPr>
            <w:tcW w:w="4394" w:type="dxa"/>
          </w:tcPr>
          <w:p w14:paraId="2DA606BD" w14:textId="77777777" w:rsidR="00BA03BE" w:rsidRPr="003F2CAF" w:rsidRDefault="00BA03BE" w:rsidP="00D72AB7">
            <w:pPr>
              <w:spacing w:before="120" w:after="12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Documente suport solicitate la rambursare</w:t>
            </w:r>
          </w:p>
        </w:tc>
      </w:tr>
      <w:tr w:rsidR="003F2CAF" w:rsidRPr="003F2CAF" w14:paraId="42BD0C07" w14:textId="77777777" w:rsidTr="00D72AB7">
        <w:trPr>
          <w:trHeight w:val="351"/>
        </w:trPr>
        <w:tc>
          <w:tcPr>
            <w:tcW w:w="3085" w:type="dxa"/>
            <w:vAlign w:val="center"/>
          </w:tcPr>
          <w:p w14:paraId="75AE3CFA" w14:textId="77777777" w:rsidR="00BA03BE" w:rsidRPr="003F2CAF" w:rsidRDefault="00BA03BE" w:rsidP="00D72AB7">
            <w:pPr>
              <w:spacing w:before="120" w:after="120" w:line="240" w:lineRule="auto"/>
              <w:rPr>
                <w:rFonts w:ascii="Trebuchet MS" w:hAnsi="Trebuchet MS"/>
                <w:color w:val="244061" w:themeColor="accent1" w:themeShade="80"/>
              </w:rPr>
            </w:pPr>
            <w:r w:rsidRPr="003F2CAF">
              <w:rPr>
                <w:rFonts w:ascii="Trebuchet MS" w:hAnsi="Trebuchet MS"/>
                <w:color w:val="244061" w:themeColor="accent1" w:themeShade="80"/>
              </w:rPr>
              <w:t>nivel 2 (360 ore)</w:t>
            </w:r>
          </w:p>
        </w:tc>
        <w:tc>
          <w:tcPr>
            <w:tcW w:w="2268" w:type="dxa"/>
            <w:vAlign w:val="center"/>
          </w:tcPr>
          <w:p w14:paraId="38663191" w14:textId="77777777" w:rsidR="00BA03BE" w:rsidRPr="003F2CAF" w:rsidRDefault="00BA03BE" w:rsidP="00D72AB7">
            <w:pPr>
              <w:spacing w:before="120" w:after="120" w:line="240" w:lineRule="auto"/>
              <w:jc w:val="center"/>
              <w:rPr>
                <w:rFonts w:ascii="Trebuchet MS" w:hAnsi="Trebuchet MS"/>
                <w:b/>
                <w:color w:val="244061" w:themeColor="accent1" w:themeShade="80"/>
              </w:rPr>
            </w:pPr>
            <w:r w:rsidRPr="003F2CAF">
              <w:rPr>
                <w:rFonts w:ascii="Trebuchet MS" w:hAnsi="Trebuchet MS"/>
                <w:b/>
                <w:color w:val="244061" w:themeColor="accent1" w:themeShade="80"/>
              </w:rPr>
              <w:t>1324 lei</w:t>
            </w:r>
          </w:p>
        </w:tc>
        <w:tc>
          <w:tcPr>
            <w:tcW w:w="4394" w:type="dxa"/>
            <w:vMerge w:val="restart"/>
          </w:tcPr>
          <w:p w14:paraId="43884D22" w14:textId="77777777" w:rsidR="00BA03BE" w:rsidRPr="003F2CAF" w:rsidRDefault="00BA03BE" w:rsidP="00F457A6">
            <w:pPr>
              <w:numPr>
                <w:ilvl w:val="0"/>
                <w:numId w:val="19"/>
              </w:numPr>
              <w:spacing w:before="120" w:after="120" w:line="240" w:lineRule="auto"/>
              <w:rPr>
                <w:rFonts w:ascii="Trebuchet MS" w:hAnsi="Trebuchet MS"/>
                <w:color w:val="244061" w:themeColor="accent1" w:themeShade="80"/>
              </w:rPr>
            </w:pPr>
            <w:r w:rsidRPr="003F2CAF">
              <w:rPr>
                <w:rFonts w:ascii="Trebuchet MS" w:hAnsi="Trebuchet MS"/>
                <w:color w:val="244061" w:themeColor="accent1" w:themeShade="80"/>
              </w:rPr>
              <w:t>certificate de calificare profesională</w:t>
            </w:r>
          </w:p>
          <w:p w14:paraId="5F03F9CD" w14:textId="77777777" w:rsidR="00BA03BE" w:rsidRPr="003F2CAF" w:rsidRDefault="00BA03BE" w:rsidP="00F457A6">
            <w:pPr>
              <w:numPr>
                <w:ilvl w:val="0"/>
                <w:numId w:val="19"/>
              </w:numPr>
              <w:spacing w:before="120" w:after="120" w:line="240" w:lineRule="auto"/>
              <w:rPr>
                <w:rFonts w:ascii="Trebuchet MS" w:hAnsi="Trebuchet MS"/>
                <w:color w:val="244061" w:themeColor="accent1" w:themeShade="80"/>
              </w:rPr>
            </w:pPr>
            <w:r w:rsidRPr="003F2CAF">
              <w:rPr>
                <w:rFonts w:ascii="Trebuchet MS" w:hAnsi="Trebuchet MS"/>
                <w:color w:val="244061" w:themeColor="accent1" w:themeShade="80"/>
              </w:rPr>
              <w:t>acte de identitate ale participanților la curs</w:t>
            </w:r>
          </w:p>
          <w:p w14:paraId="36930F41" w14:textId="77777777" w:rsidR="00BA03BE" w:rsidRPr="003F2CAF" w:rsidRDefault="00BA03BE" w:rsidP="00D72AB7">
            <w:pPr>
              <w:spacing w:before="120" w:after="120" w:line="240" w:lineRule="auto"/>
              <w:ind w:left="360"/>
              <w:rPr>
                <w:rFonts w:ascii="Trebuchet MS" w:hAnsi="Trebuchet MS"/>
                <w:color w:val="244061" w:themeColor="accent1" w:themeShade="80"/>
              </w:rPr>
            </w:pPr>
          </w:p>
        </w:tc>
      </w:tr>
      <w:tr w:rsidR="003F2CAF" w:rsidRPr="003F2CAF" w14:paraId="1F902E27" w14:textId="77777777" w:rsidTr="00D72AB7">
        <w:trPr>
          <w:trHeight w:val="396"/>
        </w:trPr>
        <w:tc>
          <w:tcPr>
            <w:tcW w:w="3085" w:type="dxa"/>
            <w:vAlign w:val="center"/>
          </w:tcPr>
          <w:p w14:paraId="69833318" w14:textId="77777777" w:rsidR="00BA03BE" w:rsidRPr="003F2CAF" w:rsidRDefault="00BA03BE" w:rsidP="00D72AB7">
            <w:pPr>
              <w:spacing w:before="120" w:after="120" w:line="240" w:lineRule="auto"/>
              <w:rPr>
                <w:rFonts w:ascii="Trebuchet MS" w:hAnsi="Trebuchet MS"/>
                <w:color w:val="244061" w:themeColor="accent1" w:themeShade="80"/>
              </w:rPr>
            </w:pPr>
            <w:r w:rsidRPr="003F2CAF">
              <w:rPr>
                <w:rFonts w:ascii="Trebuchet MS" w:hAnsi="Trebuchet MS"/>
                <w:color w:val="244061" w:themeColor="accent1" w:themeShade="80"/>
              </w:rPr>
              <w:t>nivel 3 (720 ore)</w:t>
            </w:r>
          </w:p>
        </w:tc>
        <w:tc>
          <w:tcPr>
            <w:tcW w:w="2268" w:type="dxa"/>
            <w:vAlign w:val="center"/>
          </w:tcPr>
          <w:p w14:paraId="694C15A7" w14:textId="77777777" w:rsidR="00BA03BE" w:rsidRPr="003F2CAF" w:rsidRDefault="00BA03BE" w:rsidP="00D72AB7">
            <w:pPr>
              <w:spacing w:before="120" w:after="120" w:line="240" w:lineRule="auto"/>
              <w:jc w:val="center"/>
              <w:rPr>
                <w:rFonts w:ascii="Trebuchet MS" w:hAnsi="Trebuchet MS"/>
                <w:b/>
                <w:color w:val="244061" w:themeColor="accent1" w:themeShade="80"/>
              </w:rPr>
            </w:pPr>
            <w:r w:rsidRPr="003F2CAF">
              <w:rPr>
                <w:rFonts w:ascii="Trebuchet MS" w:hAnsi="Trebuchet MS"/>
                <w:b/>
                <w:color w:val="244061" w:themeColor="accent1" w:themeShade="80"/>
              </w:rPr>
              <w:t>2224 lei</w:t>
            </w:r>
          </w:p>
        </w:tc>
        <w:tc>
          <w:tcPr>
            <w:tcW w:w="4394" w:type="dxa"/>
            <w:vMerge/>
          </w:tcPr>
          <w:p w14:paraId="26E7A420" w14:textId="77777777" w:rsidR="00BA03BE" w:rsidRPr="003F2CAF" w:rsidRDefault="00BA03BE" w:rsidP="00D72AB7">
            <w:pPr>
              <w:spacing w:before="120" w:after="120" w:line="240" w:lineRule="auto"/>
              <w:jc w:val="both"/>
              <w:rPr>
                <w:rFonts w:ascii="Trebuchet MS" w:hAnsi="Trebuchet MS"/>
                <w:color w:val="244061" w:themeColor="accent1" w:themeShade="80"/>
              </w:rPr>
            </w:pPr>
          </w:p>
        </w:tc>
      </w:tr>
      <w:tr w:rsidR="00BA03BE" w:rsidRPr="003F2CAF" w14:paraId="15B8D0E0" w14:textId="77777777" w:rsidTr="00D72AB7">
        <w:trPr>
          <w:trHeight w:val="153"/>
        </w:trPr>
        <w:tc>
          <w:tcPr>
            <w:tcW w:w="3085" w:type="dxa"/>
            <w:vAlign w:val="center"/>
          </w:tcPr>
          <w:p w14:paraId="79474F6D" w14:textId="77777777" w:rsidR="00BA03BE" w:rsidRPr="003F2CAF" w:rsidRDefault="00BA03BE" w:rsidP="00D72AB7">
            <w:pPr>
              <w:spacing w:before="120" w:after="120" w:line="240" w:lineRule="auto"/>
              <w:rPr>
                <w:rFonts w:ascii="Trebuchet MS" w:hAnsi="Trebuchet MS"/>
                <w:color w:val="244061" w:themeColor="accent1" w:themeShade="80"/>
              </w:rPr>
            </w:pPr>
            <w:r w:rsidRPr="003F2CAF">
              <w:rPr>
                <w:rFonts w:ascii="Trebuchet MS" w:hAnsi="Trebuchet MS"/>
                <w:color w:val="244061" w:themeColor="accent1" w:themeShade="80"/>
              </w:rPr>
              <w:t>nivel 4 (1080 ore)</w:t>
            </w:r>
          </w:p>
        </w:tc>
        <w:tc>
          <w:tcPr>
            <w:tcW w:w="2268" w:type="dxa"/>
            <w:vAlign w:val="center"/>
          </w:tcPr>
          <w:p w14:paraId="3FBF10D1" w14:textId="77777777" w:rsidR="00BA03BE" w:rsidRPr="003F2CAF" w:rsidRDefault="00BA03BE" w:rsidP="00D72AB7">
            <w:pPr>
              <w:spacing w:before="120" w:after="120" w:line="240" w:lineRule="auto"/>
              <w:jc w:val="center"/>
              <w:rPr>
                <w:rFonts w:ascii="Trebuchet MS" w:hAnsi="Trebuchet MS"/>
                <w:b/>
                <w:color w:val="244061" w:themeColor="accent1" w:themeShade="80"/>
              </w:rPr>
            </w:pPr>
            <w:r w:rsidRPr="003F2CAF">
              <w:rPr>
                <w:rFonts w:ascii="Trebuchet MS" w:hAnsi="Trebuchet MS"/>
                <w:b/>
                <w:color w:val="244061" w:themeColor="accent1" w:themeShade="80"/>
              </w:rPr>
              <w:t>4101 lei</w:t>
            </w:r>
          </w:p>
        </w:tc>
        <w:tc>
          <w:tcPr>
            <w:tcW w:w="4394" w:type="dxa"/>
            <w:vMerge/>
          </w:tcPr>
          <w:p w14:paraId="1FF50475" w14:textId="77777777" w:rsidR="00BA03BE" w:rsidRPr="003F2CAF" w:rsidRDefault="00BA03BE" w:rsidP="00D72AB7">
            <w:pPr>
              <w:spacing w:before="120" w:after="120" w:line="240" w:lineRule="auto"/>
              <w:jc w:val="both"/>
              <w:rPr>
                <w:rFonts w:ascii="Trebuchet MS" w:hAnsi="Trebuchet MS"/>
                <w:color w:val="244061" w:themeColor="accent1" w:themeShade="80"/>
              </w:rPr>
            </w:pPr>
          </w:p>
        </w:tc>
      </w:tr>
    </w:tbl>
    <w:p w14:paraId="6E31E914" w14:textId="77777777" w:rsidR="00BA03BE" w:rsidRPr="003F2CAF" w:rsidRDefault="00BA03BE" w:rsidP="00BA03BE">
      <w:pPr>
        <w:spacing w:after="0" w:line="240" w:lineRule="auto"/>
        <w:jc w:val="both"/>
        <w:rPr>
          <w:rFonts w:ascii="Trebuchet MS" w:hAnsi="Trebuchet MS"/>
          <w:color w:val="244061" w:themeColor="accent1" w:themeShade="80"/>
        </w:rPr>
      </w:pPr>
    </w:p>
    <w:p w14:paraId="0BC79DF4" w14:textId="77777777" w:rsidR="00BA03BE" w:rsidRPr="003F2CAF" w:rsidRDefault="00BA03BE" w:rsidP="00BA03BE">
      <w:pPr>
        <w:spacing w:after="0" w:line="240" w:lineRule="auto"/>
        <w:jc w:val="both"/>
        <w:rPr>
          <w:rFonts w:ascii="Trebuchet MS" w:hAnsi="Trebuchet MS"/>
          <w:color w:val="244061" w:themeColor="accent1" w:themeShade="80"/>
        </w:rPr>
      </w:pPr>
    </w:p>
    <w:p w14:paraId="04034C85" w14:textId="4B04AD33" w:rsidR="00BA03BE" w:rsidRPr="003F2CAF" w:rsidRDefault="00BA03BE" w:rsidP="00BA03BE">
      <w:pPr>
        <w:spacing w:after="0" w:line="240" w:lineRule="auto"/>
        <w:jc w:val="both"/>
        <w:rPr>
          <w:rFonts w:ascii="Trebuchet MS" w:hAnsi="Trebuchet MS"/>
          <w:b/>
          <w:color w:val="244061" w:themeColor="accent1" w:themeShade="80"/>
        </w:rPr>
      </w:pPr>
      <w:r w:rsidRPr="003F2CAF">
        <w:rPr>
          <w:rFonts w:ascii="Trebuchet MS" w:hAnsi="Trebuchet MS"/>
          <w:b/>
          <w:color w:val="244061" w:themeColor="accent1" w:themeShade="80"/>
        </w:rPr>
        <w:t>NB: In aceste costuri unitare nu vor intra cheltuielile cu managementul de proiect si cheltuielile cu transportul</w:t>
      </w:r>
      <w:r w:rsidR="00867B41" w:rsidRPr="003F2CAF">
        <w:rPr>
          <w:rFonts w:ascii="Trebuchet MS" w:hAnsi="Trebuchet MS"/>
          <w:b/>
          <w:color w:val="244061" w:themeColor="accent1" w:themeShade="80"/>
        </w:rPr>
        <w:t>, cazarea</w:t>
      </w:r>
      <w:r w:rsidRPr="003F2CAF">
        <w:rPr>
          <w:rFonts w:ascii="Trebuchet MS" w:hAnsi="Trebuchet MS"/>
          <w:b/>
          <w:color w:val="244061" w:themeColor="accent1" w:themeShade="80"/>
        </w:rPr>
        <w:t xml:space="preserve"> si hrana participantilor. Acestea vor fi bugetate separat, tinand cont de Lista privind incadrarea cheltuielilor mentionata la punctul 2.3.1, litera A.</w:t>
      </w:r>
    </w:p>
    <w:p w14:paraId="0D9B4A9C" w14:textId="77777777" w:rsidR="00BA03BE" w:rsidRPr="003F2CAF" w:rsidRDefault="00BA03BE" w:rsidP="00BA03BE">
      <w:pPr>
        <w:spacing w:after="0" w:line="240" w:lineRule="auto"/>
        <w:jc w:val="both"/>
        <w:rPr>
          <w:rFonts w:ascii="Trebuchet MS" w:hAnsi="Trebuchet MS"/>
          <w:color w:val="244061" w:themeColor="accent1" w:themeShade="80"/>
        </w:rPr>
      </w:pPr>
    </w:p>
    <w:p w14:paraId="1989F04E" w14:textId="77777777" w:rsidR="00BA03BE" w:rsidRPr="003F2CAF" w:rsidRDefault="00BA03BE" w:rsidP="00BA03BE">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NB: Solicitantul va bugeta cheltuielile pentru cursurile de nivel 2, 3 si 4 ținând cont de costurile unitare maxime menționate anterior și de numărul de participanți la aceste tipuri de cursuri (numar de cursanti x cost unitar). </w:t>
      </w:r>
    </w:p>
    <w:p w14:paraId="5BD4AB90" w14:textId="6C1B1B21" w:rsidR="00BA03BE" w:rsidRPr="003F2CAF" w:rsidRDefault="00BA03BE" w:rsidP="00BA03BE">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In bugetul proiectului nu se vor detalia cheltuielile care concura la formarea costului unitar / curs, respectiv nu se vor preciza cheltuielile din care este format costul unitar (cheltuieli salariale cu lectorii, cheltuieli cu contributiile sociale aferente salariilor lectorilor, materiale consumabile</w:t>
      </w:r>
      <w:r w:rsidR="00867B41" w:rsidRPr="003F2CAF">
        <w:rPr>
          <w:rFonts w:ascii="Trebuchet MS" w:hAnsi="Trebuchet MS"/>
          <w:color w:val="244061" w:themeColor="accent1" w:themeShade="80"/>
        </w:rPr>
        <w:t xml:space="preserve"> si </w:t>
      </w:r>
      <w:r w:rsidRPr="003F2CAF">
        <w:rPr>
          <w:rFonts w:ascii="Trebuchet MS" w:hAnsi="Trebuchet MS"/>
          <w:color w:val="244061" w:themeColor="accent1" w:themeShade="80"/>
        </w:rPr>
        <w:t xml:space="preserve"> materii prime</w:t>
      </w:r>
      <w:r w:rsidR="00867B41" w:rsidRPr="003F2CAF">
        <w:rPr>
          <w:rFonts w:ascii="Trebuchet MS" w:hAnsi="Trebuchet MS"/>
          <w:color w:val="244061" w:themeColor="accent1" w:themeShade="80"/>
        </w:rPr>
        <w:t xml:space="preserve"> </w:t>
      </w:r>
      <w:r w:rsidRPr="003F2CAF">
        <w:rPr>
          <w:rFonts w:ascii="Trebuchet MS" w:hAnsi="Trebuchet MS"/>
          <w:color w:val="244061" w:themeColor="accent1" w:themeShade="80"/>
        </w:rPr>
        <w:t>necesare derularii modulelor de teorie si practica, inchiriere sali de curs, cheltuieli indirecte).</w:t>
      </w:r>
    </w:p>
    <w:p w14:paraId="08C69B3E" w14:textId="77777777" w:rsidR="00BA03BE" w:rsidRPr="003F2CAF" w:rsidRDefault="00BA03BE" w:rsidP="00BA03BE">
      <w:pPr>
        <w:spacing w:after="0" w:line="240" w:lineRule="auto"/>
        <w:jc w:val="both"/>
        <w:rPr>
          <w:rFonts w:ascii="Trebuchet MS" w:hAnsi="Trebuchet MS"/>
          <w:color w:val="244061" w:themeColor="accent1" w:themeShade="80"/>
        </w:rPr>
      </w:pPr>
    </w:p>
    <w:p w14:paraId="463E4A87" w14:textId="77777777" w:rsidR="00BA03BE" w:rsidRPr="003F2CAF" w:rsidRDefault="00BA03BE" w:rsidP="00BA03BE">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In cazul in care in bugetul proiectului sunt evidentiate totusi, separat, cheltuielile salariale cu lectorii si contributiile sociale aferente salariilor lectorilor, in cadrul costului unitar - optiuni simplificate, aceste cheltuieli  nu se iau in considerare la calcularea cuatumului costurilor  directe de personal.</w:t>
      </w:r>
    </w:p>
    <w:p w14:paraId="6BB665E8" w14:textId="77777777" w:rsidR="00BA03BE" w:rsidRPr="003F2CAF" w:rsidRDefault="00BA03BE" w:rsidP="00BA03BE">
      <w:pPr>
        <w:spacing w:after="0" w:line="240" w:lineRule="auto"/>
        <w:jc w:val="both"/>
        <w:rPr>
          <w:rFonts w:ascii="Trebuchet MS" w:hAnsi="Trebuchet MS"/>
          <w:color w:val="244061" w:themeColor="accent1" w:themeShade="80"/>
        </w:rPr>
      </w:pPr>
    </w:p>
    <w:p w14:paraId="4F706885" w14:textId="77777777" w:rsidR="00BA03BE" w:rsidRDefault="00BA03BE" w:rsidP="00BA03BE">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In cazul in care in bugetul proiectului sunt evidentiate totusi, separat, cheltuieli indirecte, in cadrul costului unitar - optiuni simplificate, aceste cheltuieli  nu se iau in considerare la calcularea cuatumului cheltuielilor indirecte per total proiect.</w:t>
      </w:r>
    </w:p>
    <w:p w14:paraId="4603B95D" w14:textId="77777777" w:rsidR="00BA5108" w:rsidRDefault="00BA5108" w:rsidP="00BA03BE">
      <w:pPr>
        <w:spacing w:after="0" w:line="240" w:lineRule="auto"/>
        <w:jc w:val="both"/>
        <w:rPr>
          <w:rFonts w:ascii="Trebuchet MS" w:hAnsi="Trebuchet MS"/>
          <w:color w:val="244061" w:themeColor="accent1" w:themeShade="80"/>
        </w:rPr>
      </w:pPr>
    </w:p>
    <w:p w14:paraId="07A883A0" w14:textId="77777777" w:rsidR="00BA5108" w:rsidRPr="00176366" w:rsidRDefault="00BA5108" w:rsidP="00BA5108">
      <w:pPr>
        <w:pStyle w:val="Titlu3"/>
        <w:spacing w:before="0" w:line="240" w:lineRule="auto"/>
        <w:jc w:val="both"/>
        <w:rPr>
          <w:rFonts w:ascii="Trebuchet MS" w:hAnsi="Trebuchet MS" w:cs="Calibri"/>
          <w:color w:val="244061"/>
          <w:sz w:val="22"/>
          <w:szCs w:val="22"/>
        </w:rPr>
      </w:pPr>
      <w:r w:rsidRPr="00176366">
        <w:rPr>
          <w:rFonts w:ascii="Trebuchet MS" w:hAnsi="Trebuchet MS" w:cs="Calibri"/>
          <w:b/>
          <w:color w:val="244061"/>
          <w:sz w:val="22"/>
          <w:szCs w:val="22"/>
        </w:rPr>
        <w:t xml:space="preserve">NB: </w:t>
      </w:r>
      <w:r w:rsidRPr="00176366">
        <w:rPr>
          <w:rFonts w:ascii="Trebuchet MS" w:hAnsi="Trebuchet MS" w:cs="Calibri"/>
          <w:color w:val="244061"/>
          <w:sz w:val="22"/>
          <w:szCs w:val="22"/>
        </w:rPr>
        <w:t xml:space="preserve">În ceea ce privește bugetarea cheltuielilor cu derularea cursurilor de calificare nivel 2, 3 și respectiv 4, care </w:t>
      </w:r>
      <w:proofErr w:type="spellStart"/>
      <w:r w:rsidRPr="00176366">
        <w:rPr>
          <w:rFonts w:ascii="Trebuchet MS" w:hAnsi="Trebuchet MS" w:cs="Calibri"/>
          <w:color w:val="244061"/>
          <w:sz w:val="22"/>
          <w:szCs w:val="22"/>
        </w:rPr>
        <w:t>reprezintă</w:t>
      </w:r>
      <w:r w:rsidRPr="00176366">
        <w:rPr>
          <w:rFonts w:ascii="Trebuchet MS" w:hAnsi="Trebuchet MS" w:cs="Calibri"/>
          <w:i/>
          <w:color w:val="244061"/>
          <w:sz w:val="22"/>
          <w:szCs w:val="22"/>
        </w:rPr>
        <w:t>cheltuieli</w:t>
      </w:r>
      <w:proofErr w:type="spellEnd"/>
      <w:r w:rsidRPr="00176366">
        <w:rPr>
          <w:rFonts w:ascii="Trebuchet MS" w:hAnsi="Trebuchet MS" w:cs="Calibri"/>
          <w:i/>
          <w:color w:val="244061"/>
          <w:sz w:val="22"/>
          <w:szCs w:val="22"/>
        </w:rPr>
        <w:t xml:space="preserve"> sub forma de bareme standard pentru costurile </w:t>
      </w:r>
      <w:proofErr w:type="spellStart"/>
      <w:r w:rsidRPr="00176366">
        <w:rPr>
          <w:rFonts w:ascii="Trebuchet MS" w:hAnsi="Trebuchet MS" w:cs="Calibri"/>
          <w:i/>
          <w:color w:val="244061"/>
          <w:sz w:val="22"/>
          <w:szCs w:val="22"/>
        </w:rPr>
        <w:t>unitare</w:t>
      </w:r>
      <w:r w:rsidRPr="00176366">
        <w:rPr>
          <w:rFonts w:ascii="Trebuchet MS" w:hAnsi="Trebuchet MS" w:cs="Calibri"/>
          <w:color w:val="244061"/>
          <w:sz w:val="22"/>
          <w:szCs w:val="22"/>
        </w:rPr>
        <w:t>,acestease</w:t>
      </w:r>
      <w:proofErr w:type="spellEnd"/>
      <w:r w:rsidRPr="00176366">
        <w:rPr>
          <w:rFonts w:ascii="Trebuchet MS" w:hAnsi="Trebuchet MS" w:cs="Calibri"/>
          <w:color w:val="244061"/>
          <w:sz w:val="22"/>
          <w:szCs w:val="22"/>
        </w:rPr>
        <w:t xml:space="preserve"> vor </w:t>
      </w:r>
      <w:proofErr w:type="spellStart"/>
      <w:r w:rsidRPr="00176366">
        <w:rPr>
          <w:rFonts w:ascii="Trebuchet MS" w:hAnsi="Trebuchet MS" w:cs="Calibri"/>
          <w:color w:val="244061"/>
          <w:sz w:val="22"/>
          <w:szCs w:val="22"/>
        </w:rPr>
        <w:t>bugeta</w:t>
      </w:r>
      <w:proofErr w:type="spellEnd"/>
      <w:r w:rsidRPr="00176366">
        <w:rPr>
          <w:rFonts w:ascii="Trebuchet MS" w:hAnsi="Trebuchet MS" w:cs="Calibri"/>
          <w:color w:val="244061"/>
          <w:sz w:val="22"/>
          <w:szCs w:val="22"/>
        </w:rPr>
        <w:t xml:space="preserve"> în Cererea de finanțare conform algoritmului de mai jos:</w:t>
      </w:r>
    </w:p>
    <w:p w14:paraId="66CE55E8" w14:textId="77777777" w:rsidR="00BA5108" w:rsidRPr="00176366" w:rsidRDefault="00BA5108" w:rsidP="00BA5108">
      <w:pPr>
        <w:rPr>
          <w:color w:val="244061"/>
        </w:rPr>
      </w:pPr>
    </w:p>
    <w:p w14:paraId="14C29BBF" w14:textId="77777777" w:rsidR="00BA5108" w:rsidRPr="00176366" w:rsidRDefault="00BA5108" w:rsidP="00BA5108">
      <w:pPr>
        <w:jc w:val="center"/>
        <w:rPr>
          <w:rFonts w:ascii="Trebuchet MS" w:hAnsi="Trebuchet MS" w:cs="Calibri"/>
          <w:color w:val="244061"/>
        </w:rPr>
      </w:pPr>
      <w:r w:rsidRPr="00176366">
        <w:rPr>
          <w:rFonts w:ascii="Trebuchet MS" w:hAnsi="Trebuchet MS" w:cs="Calibri"/>
          <w:color w:val="244061"/>
        </w:rPr>
        <w:t>N*CU</w:t>
      </w:r>
      <w:r w:rsidRPr="00176366">
        <w:rPr>
          <w:rFonts w:ascii="Trebuchet MS" w:hAnsi="Trebuchet MS" w:cs="Calibri"/>
          <w:color w:val="244061"/>
          <w:vertAlign w:val="subscript"/>
        </w:rPr>
        <w:t>(2,3,4)</w:t>
      </w:r>
      <w:r w:rsidRPr="00176366">
        <w:rPr>
          <w:rFonts w:ascii="Trebuchet MS" w:hAnsi="Trebuchet MS" w:cs="Calibri"/>
          <w:color w:val="244061"/>
        </w:rPr>
        <w:t>= TC</w:t>
      </w:r>
      <w:r w:rsidRPr="00176366">
        <w:rPr>
          <w:rFonts w:ascii="Trebuchet MS" w:hAnsi="Trebuchet MS" w:cs="Calibri"/>
          <w:color w:val="244061"/>
          <w:vertAlign w:val="subscript"/>
        </w:rPr>
        <w:t>(2,3,4)</w:t>
      </w:r>
    </w:p>
    <w:p w14:paraId="08DDA889" w14:textId="77777777" w:rsidR="00BA5108" w:rsidRPr="00176366" w:rsidRDefault="00BA5108" w:rsidP="00BA5108">
      <w:pPr>
        <w:rPr>
          <w:rFonts w:ascii="Trebuchet MS" w:hAnsi="Trebuchet MS" w:cs="Calibri"/>
          <w:color w:val="244061"/>
        </w:rPr>
      </w:pPr>
      <w:r w:rsidRPr="00176366">
        <w:rPr>
          <w:rFonts w:ascii="Trebuchet MS" w:hAnsi="Trebuchet MS" w:cs="Calibri"/>
          <w:color w:val="244061"/>
        </w:rPr>
        <w:t>unde</w:t>
      </w:r>
    </w:p>
    <w:p w14:paraId="3A974173" w14:textId="77777777" w:rsidR="00BA5108" w:rsidRPr="00176366" w:rsidRDefault="00BA5108" w:rsidP="00BA5108">
      <w:pPr>
        <w:jc w:val="both"/>
        <w:rPr>
          <w:rFonts w:ascii="Trebuchet MS" w:hAnsi="Trebuchet MS" w:cs="Calibri"/>
          <w:color w:val="244061"/>
        </w:rPr>
      </w:pPr>
      <w:r w:rsidRPr="00176366">
        <w:rPr>
          <w:rFonts w:ascii="Trebuchet MS" w:hAnsi="Trebuchet MS" w:cs="Calibri"/>
          <w:color w:val="244061"/>
        </w:rPr>
        <w:t>N = Număr cursanți  certificați ca urmare a participării la cursul de calificare/recalificare</w:t>
      </w:r>
    </w:p>
    <w:p w14:paraId="57B69CA9" w14:textId="77777777" w:rsidR="00BA5108" w:rsidRPr="00176366" w:rsidRDefault="00BA5108" w:rsidP="00BA5108">
      <w:pPr>
        <w:jc w:val="both"/>
        <w:rPr>
          <w:rFonts w:ascii="Trebuchet MS" w:hAnsi="Trebuchet MS" w:cs="Calibri"/>
          <w:color w:val="244061"/>
        </w:rPr>
      </w:pPr>
      <w:r w:rsidRPr="00176366">
        <w:rPr>
          <w:rFonts w:ascii="Trebuchet MS" w:hAnsi="Trebuchet MS" w:cs="Calibri"/>
          <w:color w:val="244061"/>
        </w:rPr>
        <w:t>CU</w:t>
      </w:r>
      <w:r w:rsidRPr="00176366">
        <w:rPr>
          <w:rFonts w:ascii="Trebuchet MS" w:hAnsi="Trebuchet MS" w:cs="Calibri"/>
          <w:color w:val="244061"/>
          <w:vertAlign w:val="subscript"/>
        </w:rPr>
        <w:t>(2,3,4)</w:t>
      </w:r>
      <w:r w:rsidRPr="00176366">
        <w:rPr>
          <w:rFonts w:ascii="Trebuchet MS" w:hAnsi="Trebuchet MS" w:cs="Calibri"/>
          <w:color w:val="244061"/>
        </w:rPr>
        <w:t xml:space="preserve"> = Cost unitar nivel 2, 3 sau 4</w:t>
      </w:r>
    </w:p>
    <w:p w14:paraId="13A4EEF7" w14:textId="77777777" w:rsidR="00BA5108" w:rsidRDefault="00BA5108" w:rsidP="00BA5108">
      <w:pPr>
        <w:jc w:val="both"/>
        <w:rPr>
          <w:rFonts w:ascii="Trebuchet MS" w:hAnsi="Trebuchet MS" w:cs="Calibri"/>
          <w:color w:val="244061"/>
        </w:rPr>
      </w:pPr>
      <w:r w:rsidRPr="00176366">
        <w:rPr>
          <w:rFonts w:ascii="Trebuchet MS" w:hAnsi="Trebuchet MS" w:cs="Calibri"/>
          <w:color w:val="244061"/>
        </w:rPr>
        <w:lastRenderedPageBreak/>
        <w:t>TC</w:t>
      </w:r>
      <w:r w:rsidRPr="00176366">
        <w:rPr>
          <w:rFonts w:ascii="Trebuchet MS" w:hAnsi="Trebuchet MS" w:cs="Calibri"/>
          <w:color w:val="244061"/>
          <w:vertAlign w:val="subscript"/>
        </w:rPr>
        <w:t>(2,3,4)</w:t>
      </w:r>
      <w:r w:rsidRPr="00176366">
        <w:rPr>
          <w:rFonts w:ascii="Trebuchet MS" w:hAnsi="Trebuchet MS" w:cs="Calibri"/>
          <w:color w:val="244061"/>
        </w:rPr>
        <w:t>= Total cost curs de calificare nivel 2,3 sau 4</w:t>
      </w:r>
    </w:p>
    <w:p w14:paraId="17EB073E" w14:textId="39703EF7" w:rsidR="00BA5108" w:rsidRPr="003F2CAF" w:rsidRDefault="00BA5108" w:rsidP="00BA5108">
      <w:pPr>
        <w:spacing w:after="0" w:line="240" w:lineRule="auto"/>
        <w:jc w:val="both"/>
        <w:rPr>
          <w:rFonts w:ascii="Trebuchet MS" w:hAnsi="Trebuchet MS"/>
          <w:color w:val="244061" w:themeColor="accent1" w:themeShade="80"/>
        </w:rPr>
      </w:pPr>
      <w:r w:rsidRPr="00BD17F3">
        <w:rPr>
          <w:rFonts w:ascii="Trebuchet MS" w:hAnsi="Trebuchet MS" w:cs="Calibri"/>
          <w:color w:val="244061"/>
        </w:rPr>
        <w:t>NB: În situația în care cursurile de calificare (nivel 2, 3 4) sunt subcontractate, fundamentarea costurilor aferente subcontractării se va realiza de asemenea p</w:t>
      </w:r>
      <w:r w:rsidRPr="00CD119C">
        <w:rPr>
          <w:rFonts w:ascii="Trebuchet MS" w:hAnsi="Trebuchet MS" w:cs="Calibri"/>
          <w:color w:val="244061"/>
        </w:rPr>
        <w:t>e baza baremelor standard precizate mai sus</w:t>
      </w:r>
    </w:p>
    <w:p w14:paraId="26669E3E" w14:textId="77777777" w:rsidR="00BA03BE" w:rsidRPr="003F2CAF" w:rsidRDefault="00BA03BE" w:rsidP="00BA03BE">
      <w:pPr>
        <w:spacing w:after="0" w:line="240" w:lineRule="auto"/>
        <w:jc w:val="both"/>
        <w:rPr>
          <w:rFonts w:ascii="Trebuchet MS" w:hAnsi="Trebuchet MS"/>
          <w:color w:val="244061" w:themeColor="accent1" w:themeShade="80"/>
        </w:rPr>
      </w:pPr>
    </w:p>
    <w:p w14:paraId="49D187E4" w14:textId="77777777" w:rsidR="00BA03BE" w:rsidRPr="003F2CAF" w:rsidRDefault="00BA03BE" w:rsidP="00BA03BE">
      <w:pPr>
        <w:spacing w:after="0" w:line="240" w:lineRule="auto"/>
        <w:jc w:val="both"/>
        <w:rPr>
          <w:rFonts w:ascii="Trebuchet MS" w:hAnsi="Trebuchet MS"/>
          <w:color w:val="244061" w:themeColor="accent1" w:themeShade="80"/>
        </w:rPr>
      </w:pPr>
      <w:r w:rsidRPr="003F2CAF">
        <w:rPr>
          <w:rFonts w:ascii="Trebuchet MS" w:hAnsi="Trebuchet MS"/>
          <w:color w:val="244061" w:themeColor="accent1" w:themeShade="80"/>
        </w:rPr>
        <w:t xml:space="preserve">Pentru celelalte tipuri de programe de formare profesională (cursuri de inițiere, perfecționare sau specializare – organizate de furnizori de formare profesională autorizați) și/sau pentru activitatea de evaluare și certificare a competențelor profesionale obținute pe alte căi decât cele formale (defășurată în centre de evaluare autorizate), care pot fi organizate in cadrul Activitatii 3. Furnizarea de programe de dezvoltare si formare profesionala, estimarea cheltuielilor și bugetarea acestora va fi efectuată de solicitant ținând cont de nivelul prețurilor existente pe piața de profil din România și de plafoanele din documentul Orientări privind accesarea finanțărilor în cadrul Programului Operațional Capital Uman 2014-2020, cu modificările si completările ulterioare. </w:t>
      </w:r>
    </w:p>
    <w:p w14:paraId="065707BB" w14:textId="77777777" w:rsidR="00BA03BE" w:rsidRPr="003F2CAF" w:rsidRDefault="00BA03BE" w:rsidP="00BA03BE">
      <w:pPr>
        <w:spacing w:after="0" w:line="240" w:lineRule="auto"/>
        <w:jc w:val="both"/>
        <w:rPr>
          <w:rFonts w:ascii="Trebuchet MS" w:hAnsi="Trebuchet MS"/>
          <w:color w:val="244061" w:themeColor="accent1" w:themeShade="80"/>
        </w:rPr>
      </w:pPr>
    </w:p>
    <w:p w14:paraId="269EFE7E" w14:textId="77777777" w:rsidR="00AB32A9" w:rsidRPr="003F2CAF" w:rsidRDefault="00AB32A9" w:rsidP="00862235">
      <w:pPr>
        <w:spacing w:after="120"/>
        <w:rPr>
          <w:rFonts w:ascii="Trebuchet MS" w:hAnsi="Trebuchet MS"/>
          <w:b/>
          <w:color w:val="244061" w:themeColor="accent1" w:themeShade="80"/>
        </w:rPr>
      </w:pPr>
      <w:bookmarkStart w:id="41" w:name="_Toc435003200"/>
      <w:bookmarkStart w:id="42" w:name="_Toc442084046"/>
    </w:p>
    <w:p w14:paraId="4E511508" w14:textId="748D4DA7" w:rsidR="00FB6488" w:rsidRPr="003F2CAF" w:rsidRDefault="00C72B95" w:rsidP="00862235">
      <w:pPr>
        <w:spacing w:after="120"/>
        <w:rPr>
          <w:rFonts w:ascii="Trebuchet MS" w:hAnsi="Trebuchet MS"/>
          <w:b/>
          <w:color w:val="244061" w:themeColor="accent1" w:themeShade="80"/>
        </w:rPr>
      </w:pPr>
      <w:r>
        <w:rPr>
          <w:rFonts w:ascii="Trebuchet MS" w:hAnsi="Trebuchet MS"/>
          <w:b/>
          <w:color w:val="244061" w:themeColor="accent1" w:themeShade="80"/>
        </w:rPr>
        <w:t>2.3.2</w:t>
      </w:r>
      <w:r w:rsidR="00AB32A9" w:rsidRPr="003F2CAF">
        <w:rPr>
          <w:rFonts w:ascii="Trebuchet MS" w:hAnsi="Trebuchet MS"/>
          <w:b/>
          <w:color w:val="244061" w:themeColor="accent1" w:themeShade="80"/>
        </w:rPr>
        <w:t xml:space="preserve">. </w:t>
      </w:r>
      <w:r w:rsidR="00FB6488" w:rsidRPr="003F2CAF">
        <w:rPr>
          <w:rFonts w:ascii="Trebuchet MS" w:hAnsi="Trebuchet MS"/>
          <w:b/>
          <w:color w:val="244061" w:themeColor="accent1" w:themeShade="80"/>
        </w:rPr>
        <w:t>Reguli generale și specifice de decontare</w:t>
      </w:r>
      <w:bookmarkEnd w:id="41"/>
      <w:bookmarkEnd w:id="42"/>
    </w:p>
    <w:p w14:paraId="17A0BE9B" w14:textId="6255B23D" w:rsidR="00FB6488" w:rsidRPr="003F2CAF" w:rsidRDefault="00FB6488" w:rsidP="00862235">
      <w:pPr>
        <w:spacing w:after="120"/>
        <w:jc w:val="both"/>
        <w:rPr>
          <w:rFonts w:ascii="Trebuchet MS" w:hAnsi="Trebuchet MS"/>
          <w:color w:val="244061" w:themeColor="accent1" w:themeShade="80"/>
        </w:rPr>
      </w:pPr>
      <w:r w:rsidRPr="003F2CAF">
        <w:rPr>
          <w:rFonts w:ascii="Trebuchet MS" w:hAnsi="Trebuchet MS"/>
          <w:color w:val="244061" w:themeColor="accent1" w:themeShade="80"/>
        </w:rPr>
        <w:t xml:space="preserve">Cu privire la eligibilitatea cheltuielilor pentru achiziția de echipamente și pentru închirieri și leasing, trebuie respectate și plafoanele stabilite prin </w:t>
      </w:r>
      <w:r w:rsidR="00E064C2" w:rsidRPr="003F2CAF">
        <w:rPr>
          <w:rFonts w:ascii="Trebuchet MS" w:hAnsi="Trebuchet MS"/>
          <w:color w:val="244061" w:themeColor="accent1" w:themeShade="80"/>
        </w:rPr>
        <w:t>documentul Orientări privind accesarea finanțărilor în cadrul POCU 2014-2020, cu modificarile si completarile ulterioare.</w:t>
      </w:r>
    </w:p>
    <w:p w14:paraId="222C5D47" w14:textId="77777777" w:rsidR="00BA5108" w:rsidRDefault="00BA5108" w:rsidP="00D56B09">
      <w:pPr>
        <w:rPr>
          <w:rFonts w:ascii="Trebuchet MS" w:hAnsi="Trebuchet MS" w:cs="font202"/>
          <w:b/>
          <w:color w:val="244061" w:themeColor="accent1" w:themeShade="80"/>
          <w:lang w:eastAsia="ar-SA"/>
        </w:rPr>
      </w:pPr>
    </w:p>
    <w:p w14:paraId="0CBD0CF7" w14:textId="77777777" w:rsidR="00985065" w:rsidRPr="003F2CAF" w:rsidRDefault="00985065" w:rsidP="00D56B09">
      <w:pPr>
        <w:rPr>
          <w:rFonts w:ascii="Trebuchet MS" w:hAnsi="Trebuchet MS" w:cs="font202"/>
          <w:b/>
          <w:color w:val="244061" w:themeColor="accent1" w:themeShade="80"/>
          <w:lang w:eastAsia="ar-SA"/>
        </w:rPr>
      </w:pPr>
      <w:r w:rsidRPr="003F2CAF">
        <w:rPr>
          <w:rFonts w:ascii="Trebuchet MS" w:hAnsi="Trebuchet MS" w:cs="font202"/>
          <w:b/>
          <w:color w:val="244061" w:themeColor="accent1" w:themeShade="80"/>
          <w:lang w:eastAsia="ar-SA"/>
        </w:rPr>
        <w:t>Informare și publicitate proiect</w:t>
      </w:r>
    </w:p>
    <w:p w14:paraId="65E31C81" w14:textId="77777777" w:rsidR="00867B41" w:rsidRPr="003F2CAF" w:rsidRDefault="00867B41" w:rsidP="00867B41">
      <w:pPr>
        <w:suppressAutoHyphens/>
        <w:spacing w:after="0" w:line="240" w:lineRule="auto"/>
        <w:jc w:val="both"/>
        <w:rPr>
          <w:rFonts w:ascii="Trebuchet MS" w:hAnsi="Trebuchet MS"/>
          <w:color w:val="244061" w:themeColor="accent1" w:themeShade="80"/>
          <w:lang w:eastAsia="ro-RO"/>
        </w:rPr>
      </w:pPr>
      <w:r w:rsidRPr="003F2CAF">
        <w:rPr>
          <w:rFonts w:ascii="Trebuchet MS" w:hAnsi="Trebuchet MS"/>
          <w:color w:val="244061" w:themeColor="accent1" w:themeShade="80"/>
          <w:lang w:eastAsia="ro-RO"/>
        </w:rPr>
        <w:t>Conform Metodologiei de verificare, evaluare şi selecție a proiectelor, beneficiarul este obligat să descrie în cererea de finanțare activitățile obligatorii de informare și publicitate  proiect (criteriu de eligibilitate proiect) prevăzute în corrigendumul nr. 2 la documentul Orientări privind accesarea finanțărilor în cadrul programului Operațional Capital Uman 2014-2020, cu modificarile și completările ulterioare.</w:t>
      </w:r>
    </w:p>
    <w:p w14:paraId="4BD77AFE" w14:textId="77777777" w:rsidR="00867B41" w:rsidRPr="003F2CAF" w:rsidRDefault="00867B41" w:rsidP="00867B41">
      <w:pPr>
        <w:suppressAutoHyphens/>
        <w:spacing w:after="0" w:line="240" w:lineRule="auto"/>
        <w:jc w:val="both"/>
        <w:rPr>
          <w:rFonts w:ascii="Trebuchet MS" w:hAnsi="Trebuchet MS"/>
          <w:color w:val="244061" w:themeColor="accent1" w:themeShade="80"/>
          <w:lang w:eastAsia="ro-RO"/>
        </w:rPr>
      </w:pPr>
      <w:r w:rsidRPr="003F2CAF">
        <w:rPr>
          <w:rFonts w:ascii="Trebuchet MS" w:hAnsi="Trebuchet MS"/>
          <w:color w:val="244061" w:themeColor="accent1" w:themeShade="80"/>
          <w:lang w:eastAsia="ro-RO"/>
        </w:rPr>
        <w:t>NB Cheltuielile aferente activității de informare și publicitate proiect vor fi incluse la capitolul cheltuieli indirecte.</w:t>
      </w:r>
    </w:p>
    <w:p w14:paraId="56C33D8E" w14:textId="77777777" w:rsidR="00867B41" w:rsidRPr="003F2CAF" w:rsidRDefault="00867B41" w:rsidP="00867B41">
      <w:pPr>
        <w:suppressAutoHyphens/>
        <w:spacing w:after="0" w:line="240" w:lineRule="auto"/>
        <w:jc w:val="both"/>
        <w:rPr>
          <w:rFonts w:ascii="Trebuchet MS" w:hAnsi="Trebuchet MS"/>
          <w:color w:val="244061" w:themeColor="accent1" w:themeShade="80"/>
          <w:lang w:eastAsia="ro-RO"/>
        </w:rPr>
      </w:pPr>
    </w:p>
    <w:p w14:paraId="4F035AEC" w14:textId="77777777" w:rsidR="00FB6488" w:rsidRPr="003F2CAF" w:rsidRDefault="00FB6488" w:rsidP="00862235">
      <w:pPr>
        <w:spacing w:after="120"/>
        <w:jc w:val="both"/>
        <w:rPr>
          <w:rFonts w:ascii="Trebuchet MS" w:hAnsi="Trebuchet MS"/>
          <w:color w:val="244061" w:themeColor="accent1" w:themeShade="80"/>
        </w:rPr>
      </w:pPr>
      <w:r w:rsidRPr="003F2CAF">
        <w:rPr>
          <w:rFonts w:ascii="Trebuchet MS" w:hAnsi="Trebuchet MS"/>
          <w:color w:val="244061" w:themeColor="accent1" w:themeShade="80"/>
        </w:rPr>
        <w:t>În cadrul proiectului pot fi decontate cheltuieli plafonate procentual, după cum urmează:</w:t>
      </w:r>
    </w:p>
    <w:p w14:paraId="4EC3E9CC" w14:textId="77777777" w:rsidR="000A2D9A" w:rsidRPr="003F2CAF" w:rsidRDefault="00FB6488" w:rsidP="00BD0408">
      <w:pPr>
        <w:pStyle w:val="Listparagraf2"/>
        <w:numPr>
          <w:ilvl w:val="0"/>
          <w:numId w:val="3"/>
        </w:numPr>
        <w:spacing w:after="120" w:line="276" w:lineRule="auto"/>
        <w:jc w:val="both"/>
        <w:rPr>
          <w:rFonts w:ascii="Trebuchet MS" w:hAnsi="Trebuchet MS"/>
          <w:b/>
          <w:color w:val="244061" w:themeColor="accent1" w:themeShade="80"/>
          <w:sz w:val="22"/>
          <w:szCs w:val="22"/>
        </w:rPr>
      </w:pPr>
      <w:r w:rsidRPr="003F2CAF">
        <w:rPr>
          <w:rFonts w:ascii="Trebuchet MS" w:hAnsi="Trebuchet MS"/>
          <w:b/>
          <w:color w:val="244061" w:themeColor="accent1" w:themeShade="80"/>
          <w:sz w:val="22"/>
          <w:szCs w:val="22"/>
        </w:rPr>
        <w:t>cheltuieli de tip FEDR</w:t>
      </w:r>
      <w:r w:rsidRPr="003F2CAF">
        <w:rPr>
          <w:rFonts w:ascii="Trebuchet MS" w:hAnsi="Trebuchet MS"/>
          <w:color w:val="244061" w:themeColor="accent1" w:themeShade="80"/>
          <w:sz w:val="22"/>
          <w:szCs w:val="22"/>
        </w:rPr>
        <w:t xml:space="preserve"> </w:t>
      </w:r>
      <w:r w:rsidRPr="003F2CAF">
        <w:rPr>
          <w:rFonts w:ascii="Trebuchet MS" w:hAnsi="Trebuchet MS"/>
          <w:b/>
          <w:color w:val="244061" w:themeColor="accent1" w:themeShade="80"/>
          <w:sz w:val="22"/>
          <w:szCs w:val="22"/>
        </w:rPr>
        <w:t>aferente cheltuielilor directe</w:t>
      </w:r>
      <w:r w:rsidRPr="003F2CAF">
        <w:rPr>
          <w:rFonts w:ascii="Trebuchet MS" w:hAnsi="Trebuchet MS"/>
          <w:color w:val="244061" w:themeColor="accent1" w:themeShade="80"/>
          <w:sz w:val="22"/>
          <w:szCs w:val="22"/>
        </w:rPr>
        <w:t xml:space="preserve">: maximum 10% din </w:t>
      </w:r>
      <w:r w:rsidR="00853E73" w:rsidRPr="003F2CAF">
        <w:rPr>
          <w:rFonts w:ascii="Trebuchet MS" w:hAnsi="Trebuchet MS"/>
          <w:color w:val="244061" w:themeColor="accent1" w:themeShade="80"/>
          <w:sz w:val="22"/>
          <w:szCs w:val="22"/>
        </w:rPr>
        <w:t>cheltuielile directe</w:t>
      </w:r>
      <w:r w:rsidR="00A25E50" w:rsidRPr="003F2CAF">
        <w:rPr>
          <w:rFonts w:ascii="Trebuchet MS" w:hAnsi="Trebuchet MS"/>
          <w:color w:val="244061" w:themeColor="accent1" w:themeShade="80"/>
          <w:sz w:val="22"/>
          <w:szCs w:val="22"/>
        </w:rPr>
        <w:t xml:space="preserve"> eligibile</w:t>
      </w:r>
      <w:r w:rsidR="00853E73" w:rsidRPr="003F2CAF">
        <w:rPr>
          <w:rFonts w:ascii="Trebuchet MS" w:hAnsi="Trebuchet MS"/>
          <w:color w:val="244061" w:themeColor="accent1" w:themeShade="80"/>
          <w:sz w:val="22"/>
          <w:szCs w:val="22"/>
        </w:rPr>
        <w:t xml:space="preserve"> ale</w:t>
      </w:r>
      <w:r w:rsidRPr="003F2CAF">
        <w:rPr>
          <w:rFonts w:ascii="Trebuchet MS" w:hAnsi="Trebuchet MS"/>
          <w:color w:val="244061" w:themeColor="accent1" w:themeShade="80"/>
          <w:sz w:val="22"/>
          <w:szCs w:val="22"/>
        </w:rPr>
        <w:t xml:space="preserve"> proiectului.</w:t>
      </w:r>
    </w:p>
    <w:p w14:paraId="4CED1DB0" w14:textId="3071A569" w:rsidR="00235A01" w:rsidRPr="003F2CAF" w:rsidRDefault="00FB6488" w:rsidP="00A160FB">
      <w:pPr>
        <w:pStyle w:val="Listparagraf2"/>
        <w:spacing w:after="120" w:line="276" w:lineRule="auto"/>
        <w:jc w:val="both"/>
        <w:rPr>
          <w:rFonts w:ascii="Trebuchet MS" w:hAnsi="Trebuchet MS"/>
          <w:color w:val="244061" w:themeColor="accent1" w:themeShade="80"/>
          <w:sz w:val="22"/>
          <w:szCs w:val="22"/>
        </w:rPr>
      </w:pPr>
      <w:r w:rsidRPr="003F2CAF">
        <w:rPr>
          <w:rFonts w:ascii="Trebuchet MS" w:hAnsi="Trebuchet MS"/>
          <w:b/>
          <w:color w:val="244061" w:themeColor="accent1" w:themeShade="80"/>
          <w:sz w:val="22"/>
          <w:szCs w:val="22"/>
        </w:rPr>
        <w:t xml:space="preserve">cheltuielile </w:t>
      </w:r>
      <w:r w:rsidR="00F16D24" w:rsidRPr="003F2CAF">
        <w:rPr>
          <w:rFonts w:ascii="Trebuchet MS" w:hAnsi="Trebuchet MS"/>
          <w:b/>
          <w:color w:val="244061" w:themeColor="accent1" w:themeShade="80"/>
          <w:sz w:val="22"/>
          <w:szCs w:val="22"/>
        </w:rPr>
        <w:t>generale de administrație</w:t>
      </w:r>
      <w:r w:rsidRPr="003F2CAF">
        <w:rPr>
          <w:rFonts w:ascii="Trebuchet MS" w:hAnsi="Trebuchet MS"/>
          <w:b/>
          <w:color w:val="244061" w:themeColor="accent1" w:themeShade="80"/>
          <w:sz w:val="22"/>
          <w:szCs w:val="22"/>
        </w:rPr>
        <w:t xml:space="preserve"> </w:t>
      </w:r>
      <w:r w:rsidRPr="003F2CAF">
        <w:rPr>
          <w:rFonts w:ascii="Trebuchet MS" w:hAnsi="Trebuchet MS"/>
          <w:color w:val="244061" w:themeColor="accent1" w:themeShade="80"/>
          <w:sz w:val="22"/>
          <w:szCs w:val="22"/>
        </w:rPr>
        <w:t xml:space="preserve">vor fi decontate ca maximum 15% din </w:t>
      </w:r>
      <w:r w:rsidR="00E67EC5" w:rsidRPr="003F2CAF">
        <w:rPr>
          <w:rFonts w:ascii="Trebuchet MS" w:hAnsi="Trebuchet MS"/>
          <w:color w:val="244061" w:themeColor="accent1" w:themeShade="80"/>
          <w:sz w:val="22"/>
          <w:szCs w:val="22"/>
        </w:rPr>
        <w:t>cheltuielile directe</w:t>
      </w:r>
      <w:r w:rsidR="003D589D" w:rsidRPr="003F2CAF">
        <w:rPr>
          <w:rFonts w:ascii="Trebuchet MS" w:hAnsi="Trebuchet MS"/>
          <w:color w:val="244061" w:themeColor="accent1" w:themeShade="80"/>
          <w:sz w:val="22"/>
          <w:szCs w:val="22"/>
        </w:rPr>
        <w:t xml:space="preserve"> </w:t>
      </w:r>
      <w:r w:rsidR="00A25E50" w:rsidRPr="003F2CAF">
        <w:rPr>
          <w:rFonts w:ascii="Trebuchet MS" w:hAnsi="Trebuchet MS"/>
          <w:color w:val="244061" w:themeColor="accent1" w:themeShade="80"/>
          <w:sz w:val="22"/>
          <w:szCs w:val="22"/>
        </w:rPr>
        <w:t xml:space="preserve">eligibile </w:t>
      </w:r>
      <w:r w:rsidR="003D589D" w:rsidRPr="003F2CAF">
        <w:rPr>
          <w:rFonts w:ascii="Trebuchet MS" w:hAnsi="Trebuchet MS"/>
          <w:color w:val="244061" w:themeColor="accent1" w:themeShade="80"/>
          <w:sz w:val="22"/>
          <w:szCs w:val="22"/>
        </w:rPr>
        <w:t>ale proiectului</w:t>
      </w:r>
      <w:r w:rsidR="00E819C7" w:rsidRPr="003F2CAF">
        <w:rPr>
          <w:rFonts w:ascii="Trebuchet MS" w:hAnsi="Trebuchet MS"/>
          <w:color w:val="244061" w:themeColor="accent1" w:themeShade="80"/>
          <w:sz w:val="22"/>
          <w:szCs w:val="22"/>
        </w:rPr>
        <w:t>.</w:t>
      </w:r>
    </w:p>
    <w:p w14:paraId="3F98B5F7" w14:textId="77777777" w:rsidR="00A25E50" w:rsidRPr="003F2CAF" w:rsidRDefault="00A25E50" w:rsidP="00A160FB">
      <w:pPr>
        <w:pStyle w:val="Listparagraf2"/>
        <w:spacing w:after="120" w:line="276" w:lineRule="auto"/>
        <w:jc w:val="both"/>
        <w:rPr>
          <w:rFonts w:ascii="Trebuchet MS" w:hAnsi="Trebuchet MS"/>
          <w:b/>
          <w:color w:val="244061" w:themeColor="accent1" w:themeShade="80"/>
          <w:sz w:val="22"/>
          <w:szCs w:val="22"/>
        </w:rPr>
      </w:pPr>
    </w:p>
    <w:p w14:paraId="60899414" w14:textId="77777777" w:rsidR="00FB6488" w:rsidRPr="003F2CAF" w:rsidRDefault="00FB6488" w:rsidP="000C6581">
      <w:pPr>
        <w:pStyle w:val="Listparagraf2"/>
        <w:spacing w:after="120" w:line="276" w:lineRule="auto"/>
        <w:ind w:left="0"/>
        <w:jc w:val="both"/>
        <w:outlineLvl w:val="0"/>
        <w:rPr>
          <w:rFonts w:ascii="Trebuchet MS" w:hAnsi="Trebuchet MS"/>
          <w:b/>
          <w:color w:val="244061" w:themeColor="accent1" w:themeShade="80"/>
          <w:sz w:val="22"/>
          <w:szCs w:val="22"/>
        </w:rPr>
      </w:pPr>
      <w:bookmarkStart w:id="43" w:name="_Toc515904702"/>
      <w:r w:rsidRPr="003F2CAF">
        <w:rPr>
          <w:rFonts w:ascii="Trebuchet MS" w:hAnsi="Trebuchet MS"/>
          <w:b/>
          <w:color w:val="244061" w:themeColor="accent1" w:themeShade="80"/>
          <w:sz w:val="22"/>
          <w:szCs w:val="22"/>
        </w:rPr>
        <w:t>CAPITOLUL 3. Completarea cererii de finanțare</w:t>
      </w:r>
      <w:bookmarkEnd w:id="43"/>
    </w:p>
    <w:p w14:paraId="1902AAD2" w14:textId="77777777" w:rsidR="00FB6488" w:rsidRPr="003F2CAF" w:rsidRDefault="00FB6488" w:rsidP="00862235">
      <w:pPr>
        <w:spacing w:after="120"/>
        <w:jc w:val="both"/>
        <w:rPr>
          <w:rFonts w:ascii="Trebuchet MS" w:hAnsi="Trebuchet MS"/>
          <w:b/>
          <w:color w:val="244061" w:themeColor="accent1" w:themeShade="80"/>
        </w:rPr>
      </w:pPr>
      <w:r w:rsidRPr="003F2CAF">
        <w:rPr>
          <w:rFonts w:ascii="Trebuchet MS" w:hAnsi="Trebuchet MS"/>
          <w:i/>
          <w:color w:val="244061" w:themeColor="accent1" w:themeShade="80"/>
        </w:rPr>
        <w:t xml:space="preserve">Completarea cererii de finanțare se realizează în conformitate cu documentul Orientări privind accesarea finanțărilor în cadrul Programului Operațional Capital Uman 2014-2020, </w:t>
      </w:r>
      <w:r w:rsidR="006065B5" w:rsidRPr="003F2CAF">
        <w:rPr>
          <w:rFonts w:ascii="Trebuchet MS" w:hAnsi="Trebuchet MS"/>
          <w:i/>
          <w:color w:val="244061" w:themeColor="accent1" w:themeShade="80"/>
        </w:rPr>
        <w:t xml:space="preserve">cu modificarile si completarile ulterioare, </w:t>
      </w:r>
      <w:r w:rsidRPr="003F2CAF">
        <w:rPr>
          <w:rFonts w:ascii="Trebuchet MS" w:hAnsi="Trebuchet MS"/>
          <w:i/>
          <w:color w:val="244061" w:themeColor="accent1" w:themeShade="80"/>
        </w:rPr>
        <w:t xml:space="preserve">precum și cu instrucțiunile de completare furnizate în sistemul informatic la apelurile de proiecte. </w:t>
      </w:r>
    </w:p>
    <w:p w14:paraId="165FEED1" w14:textId="77777777" w:rsidR="00FB6488" w:rsidRPr="003F2CAF" w:rsidRDefault="00FB6488" w:rsidP="00745767">
      <w:pPr>
        <w:pStyle w:val="Titlu1"/>
        <w:rPr>
          <w:rFonts w:ascii="Trebuchet MS" w:hAnsi="Trebuchet MS"/>
          <w:b/>
          <w:color w:val="244061" w:themeColor="accent1" w:themeShade="80"/>
          <w:sz w:val="22"/>
          <w:szCs w:val="22"/>
        </w:rPr>
      </w:pPr>
      <w:bookmarkStart w:id="44" w:name="_Toc515904703"/>
      <w:r w:rsidRPr="003F2CAF">
        <w:rPr>
          <w:rFonts w:ascii="Trebuchet MS" w:hAnsi="Trebuchet MS"/>
          <w:b/>
          <w:color w:val="244061" w:themeColor="accent1" w:themeShade="80"/>
          <w:sz w:val="22"/>
          <w:szCs w:val="22"/>
        </w:rPr>
        <w:lastRenderedPageBreak/>
        <w:t>CAPITOLUL 4. Procesul de evaluare și selecție a proiectelor</w:t>
      </w:r>
      <w:bookmarkEnd w:id="44"/>
      <w:r w:rsidRPr="003F2CAF">
        <w:rPr>
          <w:rFonts w:ascii="Trebuchet MS" w:hAnsi="Trebuchet MS"/>
          <w:b/>
          <w:color w:val="244061" w:themeColor="accent1" w:themeShade="80"/>
          <w:sz w:val="22"/>
          <w:szCs w:val="22"/>
        </w:rPr>
        <w:t xml:space="preserve"> </w:t>
      </w:r>
    </w:p>
    <w:p w14:paraId="74CCAB92" w14:textId="77777777" w:rsidR="00E71C5D" w:rsidRPr="003F2CAF" w:rsidRDefault="00E71C5D" w:rsidP="00862235">
      <w:pPr>
        <w:spacing w:after="120"/>
        <w:jc w:val="both"/>
        <w:rPr>
          <w:rFonts w:ascii="Trebuchet MS" w:hAnsi="Trebuchet MS"/>
          <w:color w:val="244061" w:themeColor="accent1" w:themeShade="80"/>
        </w:rPr>
      </w:pPr>
    </w:p>
    <w:p w14:paraId="7AC5BA3B" w14:textId="549E2062" w:rsidR="00FB6488" w:rsidRPr="003F2CAF" w:rsidRDefault="00FB6488" w:rsidP="00862235">
      <w:pPr>
        <w:spacing w:after="120"/>
        <w:jc w:val="both"/>
        <w:rPr>
          <w:rFonts w:ascii="Trebuchet MS" w:hAnsi="Trebuchet MS"/>
          <w:color w:val="244061" w:themeColor="accent1" w:themeShade="80"/>
        </w:rPr>
      </w:pPr>
      <w:r w:rsidRPr="003F2CAF">
        <w:rPr>
          <w:rFonts w:ascii="Trebuchet MS" w:hAnsi="Trebuchet MS"/>
          <w:color w:val="244061" w:themeColor="accent1" w:themeShade="80"/>
        </w:rPr>
        <w:t xml:space="preserve">Selecția </w:t>
      </w:r>
      <w:r w:rsidR="002043A8" w:rsidRPr="003F2CAF">
        <w:rPr>
          <w:rFonts w:ascii="Trebuchet MS" w:hAnsi="Trebuchet MS"/>
          <w:color w:val="244061" w:themeColor="accent1" w:themeShade="80"/>
        </w:rPr>
        <w:t>cereri</w:t>
      </w:r>
      <w:r w:rsidR="006B6384" w:rsidRPr="003F2CAF">
        <w:rPr>
          <w:rFonts w:ascii="Trebuchet MS" w:hAnsi="Trebuchet MS"/>
          <w:color w:val="244061" w:themeColor="accent1" w:themeShade="80"/>
        </w:rPr>
        <w:t>i</w:t>
      </w:r>
      <w:r w:rsidR="002043A8" w:rsidRPr="003F2CAF">
        <w:rPr>
          <w:rFonts w:ascii="Trebuchet MS" w:hAnsi="Trebuchet MS"/>
          <w:color w:val="244061" w:themeColor="accent1" w:themeShade="80"/>
        </w:rPr>
        <w:t xml:space="preserve"> de finantare </w:t>
      </w:r>
      <w:r w:rsidRPr="003F2CAF">
        <w:rPr>
          <w:rFonts w:ascii="Trebuchet MS" w:hAnsi="Trebuchet MS"/>
          <w:color w:val="244061" w:themeColor="accent1" w:themeShade="80"/>
        </w:rPr>
        <w:t>se efectuează în conformitate cu prevederile:</w:t>
      </w:r>
    </w:p>
    <w:p w14:paraId="0E866358" w14:textId="77777777" w:rsidR="00FB6488" w:rsidRPr="003F2CAF" w:rsidRDefault="00FB6488" w:rsidP="00F457A6">
      <w:pPr>
        <w:pStyle w:val="Listparagraf"/>
        <w:numPr>
          <w:ilvl w:val="0"/>
          <w:numId w:val="7"/>
        </w:numPr>
        <w:spacing w:after="120"/>
        <w:jc w:val="both"/>
        <w:rPr>
          <w:rFonts w:ascii="Trebuchet MS" w:hAnsi="Trebuchet MS"/>
          <w:iCs/>
          <w:color w:val="244061" w:themeColor="accent1" w:themeShade="80"/>
        </w:rPr>
      </w:pPr>
      <w:r w:rsidRPr="003F2CAF">
        <w:rPr>
          <w:rFonts w:ascii="Trebuchet MS" w:hAnsi="Trebuchet MS"/>
          <w:color w:val="244061" w:themeColor="accent1" w:themeShade="80"/>
        </w:rPr>
        <w:t xml:space="preserve">documentului  </w:t>
      </w:r>
      <w:r w:rsidRPr="003F2CAF">
        <w:rPr>
          <w:rFonts w:ascii="Trebuchet MS" w:hAnsi="Trebuchet MS"/>
          <w:i/>
          <w:iCs/>
          <w:color w:val="244061" w:themeColor="accent1" w:themeShade="80"/>
        </w:rPr>
        <w:t xml:space="preserve">Orientări privind accesarea finanțărilor în cadrul Programului Operațional Capital Uman 2014-2020 </w:t>
      </w:r>
      <w:r w:rsidR="00156FF9" w:rsidRPr="003F2CAF">
        <w:rPr>
          <w:rFonts w:ascii="Trebuchet MS" w:hAnsi="Trebuchet MS"/>
          <w:i/>
          <w:iCs/>
          <w:color w:val="244061" w:themeColor="accent1" w:themeShade="80"/>
        </w:rPr>
        <w:t>cu modificarile si completarile ulterioare,</w:t>
      </w:r>
    </w:p>
    <w:p w14:paraId="549DEED3" w14:textId="77777777" w:rsidR="00FB6488" w:rsidRPr="003F2CAF" w:rsidRDefault="00FB6488" w:rsidP="00F457A6">
      <w:pPr>
        <w:pStyle w:val="Listparagraf"/>
        <w:numPr>
          <w:ilvl w:val="0"/>
          <w:numId w:val="7"/>
        </w:numPr>
        <w:spacing w:after="120"/>
        <w:jc w:val="both"/>
        <w:rPr>
          <w:rFonts w:ascii="Trebuchet MS" w:hAnsi="Trebuchet MS"/>
          <w:i/>
          <w:iCs/>
          <w:color w:val="244061" w:themeColor="accent1" w:themeShade="80"/>
        </w:rPr>
      </w:pPr>
      <w:r w:rsidRPr="003F2CAF">
        <w:rPr>
          <w:rFonts w:ascii="Trebuchet MS" w:hAnsi="Trebuchet MS"/>
          <w:i/>
          <w:iCs/>
          <w:color w:val="244061" w:themeColor="accent1" w:themeShade="80"/>
        </w:rPr>
        <w:t xml:space="preserve">Metodologiei de </w:t>
      </w:r>
      <w:r w:rsidR="00D3598A" w:rsidRPr="003F2CAF">
        <w:rPr>
          <w:rFonts w:ascii="Trebuchet MS" w:hAnsi="Trebuchet MS"/>
          <w:i/>
          <w:color w:val="244061" w:themeColor="accent1" w:themeShade="80"/>
        </w:rPr>
        <w:t xml:space="preserve">verificare, </w:t>
      </w:r>
      <w:r w:rsidRPr="003F2CAF">
        <w:rPr>
          <w:rFonts w:ascii="Trebuchet MS" w:hAnsi="Trebuchet MS"/>
          <w:i/>
          <w:iCs/>
          <w:color w:val="244061" w:themeColor="accent1" w:themeShade="80"/>
        </w:rPr>
        <w:t>evaluare și selecție a proiectelor POCU</w:t>
      </w:r>
      <w:r w:rsidR="00D3598A" w:rsidRPr="003F2CAF">
        <w:rPr>
          <w:rFonts w:ascii="Trebuchet MS" w:hAnsi="Trebuchet MS"/>
          <w:i/>
          <w:iCs/>
          <w:color w:val="244061" w:themeColor="accent1" w:themeShade="80"/>
        </w:rPr>
        <w:t xml:space="preserve"> 2014-2020</w:t>
      </w:r>
    </w:p>
    <w:p w14:paraId="49DFF5E9" w14:textId="77777777" w:rsidR="00FB6488" w:rsidRPr="003F2CAF" w:rsidRDefault="00156FF9" w:rsidP="00F457A6">
      <w:pPr>
        <w:pStyle w:val="Listparagraf"/>
        <w:numPr>
          <w:ilvl w:val="0"/>
          <w:numId w:val="7"/>
        </w:numPr>
        <w:spacing w:after="120"/>
        <w:jc w:val="both"/>
        <w:rPr>
          <w:rFonts w:ascii="Trebuchet MS" w:hAnsi="Trebuchet MS"/>
          <w:i/>
          <w:iCs/>
          <w:color w:val="244061" w:themeColor="accent1" w:themeShade="80"/>
        </w:rPr>
      </w:pPr>
      <w:r w:rsidRPr="003F2CAF">
        <w:rPr>
          <w:rFonts w:ascii="Trebuchet MS" w:hAnsi="Trebuchet MS"/>
          <w:i/>
          <w:color w:val="244061" w:themeColor="accent1" w:themeShade="80"/>
        </w:rPr>
        <w:t xml:space="preserve">Grilei </w:t>
      </w:r>
      <w:r w:rsidR="00FB6488" w:rsidRPr="003F2CAF">
        <w:rPr>
          <w:rFonts w:ascii="Trebuchet MS" w:hAnsi="Trebuchet MS"/>
          <w:i/>
          <w:color w:val="244061" w:themeColor="accent1" w:themeShade="80"/>
        </w:rPr>
        <w:t>de verificare a conformității administrative și a eligibilității</w:t>
      </w:r>
      <w:r w:rsidR="00D3598A" w:rsidRPr="003F2CAF">
        <w:rPr>
          <w:rFonts w:ascii="Trebuchet MS" w:hAnsi="Trebuchet MS"/>
          <w:i/>
          <w:color w:val="244061" w:themeColor="accent1" w:themeShade="80"/>
        </w:rPr>
        <w:t xml:space="preserve"> (anexa 2 la prezentul Ghid)</w:t>
      </w:r>
    </w:p>
    <w:p w14:paraId="2FE9BCA5" w14:textId="77777777" w:rsidR="00FB6488" w:rsidRPr="00BA5108" w:rsidRDefault="00156FF9" w:rsidP="00F457A6">
      <w:pPr>
        <w:pStyle w:val="Listparagraf"/>
        <w:numPr>
          <w:ilvl w:val="0"/>
          <w:numId w:val="7"/>
        </w:numPr>
        <w:spacing w:after="120"/>
        <w:jc w:val="both"/>
        <w:rPr>
          <w:rFonts w:ascii="Trebuchet MS" w:hAnsi="Trebuchet MS"/>
          <w:i/>
          <w:iCs/>
          <w:color w:val="244061" w:themeColor="accent1" w:themeShade="80"/>
        </w:rPr>
      </w:pPr>
      <w:r w:rsidRPr="003F2CAF">
        <w:rPr>
          <w:rFonts w:ascii="Trebuchet MS" w:hAnsi="Trebuchet MS"/>
          <w:i/>
          <w:color w:val="244061" w:themeColor="accent1" w:themeShade="80"/>
        </w:rPr>
        <w:t xml:space="preserve">Grilei </w:t>
      </w:r>
      <w:r w:rsidR="00FB6488" w:rsidRPr="003F2CAF">
        <w:rPr>
          <w:rFonts w:ascii="Trebuchet MS" w:hAnsi="Trebuchet MS"/>
          <w:i/>
          <w:color w:val="244061" w:themeColor="accent1" w:themeShade="80"/>
        </w:rPr>
        <w:t xml:space="preserve">de evaluare și selecție </w:t>
      </w:r>
      <w:r w:rsidR="00D3598A" w:rsidRPr="003F2CAF">
        <w:rPr>
          <w:rFonts w:ascii="Trebuchet MS" w:hAnsi="Trebuchet MS"/>
          <w:i/>
          <w:color w:val="244061" w:themeColor="accent1" w:themeShade="80"/>
        </w:rPr>
        <w:t>tehnico-financiara (anexa 3 la prezentul Ghid)</w:t>
      </w:r>
    </w:p>
    <w:p w14:paraId="1B033494" w14:textId="77777777" w:rsidR="00BA5108" w:rsidRPr="00BA5108" w:rsidRDefault="00BA5108" w:rsidP="00BA5108">
      <w:pPr>
        <w:spacing w:after="120"/>
        <w:jc w:val="both"/>
        <w:rPr>
          <w:rFonts w:ascii="Trebuchet MS" w:hAnsi="Trebuchet MS"/>
          <w:i/>
          <w:iCs/>
          <w:color w:val="244061" w:themeColor="accent1" w:themeShade="80"/>
        </w:rPr>
      </w:pPr>
    </w:p>
    <w:p w14:paraId="34F6C6FB" w14:textId="77777777" w:rsidR="00FB6488" w:rsidRPr="003F2CAF" w:rsidRDefault="00FB6488" w:rsidP="00745767">
      <w:pPr>
        <w:pStyle w:val="Titlu1"/>
        <w:rPr>
          <w:rFonts w:ascii="Trebuchet MS" w:hAnsi="Trebuchet MS"/>
          <w:b/>
          <w:color w:val="244061" w:themeColor="accent1" w:themeShade="80"/>
          <w:sz w:val="22"/>
          <w:szCs w:val="22"/>
        </w:rPr>
      </w:pPr>
      <w:bookmarkStart w:id="45" w:name="_Toc515904704"/>
      <w:bookmarkStart w:id="46" w:name="_Toc435003201"/>
      <w:bookmarkStart w:id="47" w:name="_Toc442084047"/>
      <w:r w:rsidRPr="003F2CAF">
        <w:rPr>
          <w:rFonts w:ascii="Trebuchet MS" w:hAnsi="Trebuchet MS"/>
          <w:b/>
          <w:color w:val="244061" w:themeColor="accent1" w:themeShade="80"/>
          <w:sz w:val="22"/>
          <w:szCs w:val="22"/>
        </w:rPr>
        <w:t>CAPITOLUL 5. Depunerea și soluționarea contestațiilor</w:t>
      </w:r>
      <w:bookmarkEnd w:id="45"/>
    </w:p>
    <w:p w14:paraId="7A3C5822" w14:textId="77777777" w:rsidR="00FB6488" w:rsidRDefault="00FB6488" w:rsidP="00862235">
      <w:pPr>
        <w:spacing w:after="120"/>
        <w:jc w:val="both"/>
        <w:rPr>
          <w:rFonts w:ascii="Trebuchet MS" w:hAnsi="Trebuchet MS"/>
          <w:color w:val="244061" w:themeColor="accent1" w:themeShade="80"/>
        </w:rPr>
      </w:pPr>
      <w:r w:rsidRPr="003F2CAF">
        <w:rPr>
          <w:rFonts w:ascii="Trebuchet MS" w:hAnsi="Trebuchet MS"/>
          <w:color w:val="244061" w:themeColor="accent1" w:themeShade="80"/>
        </w:rPr>
        <w:t xml:space="preserve">Procesul de soluționare a contestațiilor se desfășoară în conformitate cu prevederile Metodologiei de verificare, evaluare și selecție a proiectelor POCU. </w:t>
      </w:r>
    </w:p>
    <w:p w14:paraId="6EFE8C82" w14:textId="73F32484" w:rsidR="00C72B95" w:rsidRPr="003F2CAF" w:rsidRDefault="00C72B95" w:rsidP="00BA5108">
      <w:pPr>
        <w:spacing w:after="0"/>
        <w:jc w:val="both"/>
        <w:rPr>
          <w:rFonts w:ascii="Trebuchet MS" w:hAnsi="Trebuchet MS"/>
          <w:color w:val="244061" w:themeColor="accent1" w:themeShade="80"/>
        </w:rPr>
      </w:pPr>
      <w:r w:rsidRPr="00C72B95">
        <w:rPr>
          <w:rFonts w:ascii="Trebuchet MS" w:hAnsi="Trebuchet MS"/>
          <w:color w:val="244061" w:themeColor="accent1" w:themeShade="80"/>
        </w:rPr>
        <w:t xml:space="preserve">Termenul estimat de finalizare a evaluării (inclusiv soluționarea contestațiilor) este </w:t>
      </w:r>
      <w:r w:rsidR="00BA5108">
        <w:rPr>
          <w:rFonts w:ascii="Trebuchet MS" w:hAnsi="Trebuchet MS"/>
          <w:color w:val="244061" w:themeColor="accent1" w:themeShade="80"/>
        </w:rPr>
        <w:t>_______________</w:t>
      </w:r>
      <w:r w:rsidRPr="00C72B95">
        <w:rPr>
          <w:rFonts w:ascii="Trebuchet MS" w:hAnsi="Trebuchet MS"/>
          <w:color w:val="244061" w:themeColor="accent1" w:themeShade="80"/>
        </w:rPr>
        <w:t>.</w:t>
      </w:r>
    </w:p>
    <w:p w14:paraId="780DFF18" w14:textId="77777777" w:rsidR="00FB6488" w:rsidRPr="003F2CAF" w:rsidRDefault="00FB6488" w:rsidP="00745767">
      <w:pPr>
        <w:pStyle w:val="Titlu1"/>
        <w:rPr>
          <w:rFonts w:ascii="Trebuchet MS" w:hAnsi="Trebuchet MS"/>
          <w:b/>
          <w:color w:val="244061" w:themeColor="accent1" w:themeShade="80"/>
          <w:sz w:val="22"/>
          <w:szCs w:val="22"/>
        </w:rPr>
      </w:pPr>
      <w:bookmarkStart w:id="48" w:name="_Toc515904705"/>
      <w:r w:rsidRPr="003F2CAF">
        <w:rPr>
          <w:rFonts w:ascii="Trebuchet MS" w:hAnsi="Trebuchet MS"/>
          <w:b/>
          <w:color w:val="244061" w:themeColor="accent1" w:themeShade="80"/>
          <w:sz w:val="22"/>
          <w:szCs w:val="22"/>
        </w:rPr>
        <w:t>CAPITOLUL 6. Contractarea proiectelor – descrierea procesului</w:t>
      </w:r>
      <w:bookmarkEnd w:id="48"/>
      <w:r w:rsidRPr="003F2CAF">
        <w:rPr>
          <w:rFonts w:ascii="Trebuchet MS" w:hAnsi="Trebuchet MS"/>
          <w:b/>
          <w:color w:val="244061" w:themeColor="accent1" w:themeShade="80"/>
          <w:sz w:val="22"/>
          <w:szCs w:val="22"/>
        </w:rPr>
        <w:t xml:space="preserve"> </w:t>
      </w:r>
    </w:p>
    <w:p w14:paraId="4C00278A" w14:textId="77777777" w:rsidR="00FB6488" w:rsidRPr="003F2CAF" w:rsidRDefault="00FB6488" w:rsidP="00862235">
      <w:pPr>
        <w:spacing w:after="120"/>
        <w:jc w:val="both"/>
        <w:rPr>
          <w:rFonts w:ascii="Trebuchet MS" w:eastAsia="MS ??" w:hAnsi="Trebuchet MS" w:cs="Calibri"/>
          <w:b/>
          <w:i/>
          <w:iCs/>
          <w:color w:val="244061" w:themeColor="accent1" w:themeShade="80"/>
        </w:rPr>
      </w:pPr>
      <w:r w:rsidRPr="003F2CAF">
        <w:rPr>
          <w:rFonts w:ascii="Trebuchet MS" w:eastAsia="MS ??" w:hAnsi="Trebuchet MS" w:cs="Calibri"/>
          <w:color w:val="244061" w:themeColor="accent1" w:themeShade="80"/>
        </w:rPr>
        <w:t xml:space="preserve">Procesul de contractare se desfășoară în conformitate cu prevederile </w:t>
      </w:r>
      <w:r w:rsidRPr="003F2CAF">
        <w:rPr>
          <w:rFonts w:ascii="Trebuchet MS" w:eastAsia="MS ??" w:hAnsi="Trebuchet MS" w:cs="Calibri"/>
          <w:i/>
          <w:iCs/>
          <w:color w:val="244061" w:themeColor="accent1" w:themeShade="80"/>
        </w:rPr>
        <w:t>Orientări privind accesarea finanțărilor  în cadrul Programului Operațional Capital Uman 2014-2020</w:t>
      </w:r>
      <w:r w:rsidR="00174500" w:rsidRPr="003F2CAF">
        <w:rPr>
          <w:rFonts w:ascii="Trebuchet MS" w:eastAsia="MS ??" w:hAnsi="Trebuchet MS" w:cs="Calibri"/>
          <w:i/>
          <w:iCs/>
          <w:color w:val="244061" w:themeColor="accent1" w:themeShade="80"/>
        </w:rPr>
        <w:t xml:space="preserve"> </w:t>
      </w:r>
      <w:r w:rsidR="000E052F" w:rsidRPr="003F2CAF">
        <w:rPr>
          <w:rFonts w:ascii="Trebuchet MS" w:eastAsia="MS ??" w:hAnsi="Trebuchet MS" w:cs="Calibri"/>
          <w:i/>
          <w:iCs/>
          <w:color w:val="244061" w:themeColor="accent1" w:themeShade="80"/>
        </w:rPr>
        <w:t xml:space="preserve">cu modificarile si completarile ulterioare, </w:t>
      </w:r>
      <w:r w:rsidR="00174500" w:rsidRPr="003F2CAF">
        <w:rPr>
          <w:rFonts w:ascii="Trebuchet MS" w:hAnsi="Trebuchet MS"/>
          <w:color w:val="244061" w:themeColor="accent1" w:themeShade="80"/>
        </w:rPr>
        <w:t>disponibil la http://www.fonduri-ue.ro/pocu-2014#implementare-program</w:t>
      </w:r>
      <w:r w:rsidRPr="003F2CAF">
        <w:rPr>
          <w:rFonts w:ascii="Trebuchet MS" w:eastAsia="MS ??" w:hAnsi="Trebuchet MS" w:cs="Calibri"/>
          <w:b/>
          <w:i/>
          <w:color w:val="244061" w:themeColor="accent1" w:themeShade="80"/>
        </w:rPr>
        <w:t xml:space="preserve">. </w:t>
      </w:r>
    </w:p>
    <w:p w14:paraId="351760ED" w14:textId="3B9F76D9" w:rsidR="00622461" w:rsidRPr="003F2CAF" w:rsidRDefault="00C72B95" w:rsidP="00745767">
      <w:pPr>
        <w:pStyle w:val="Titlu1"/>
        <w:rPr>
          <w:rFonts w:ascii="Trebuchet MS" w:hAnsi="Trebuchet MS"/>
          <w:b/>
          <w:color w:val="244061" w:themeColor="accent1" w:themeShade="80"/>
          <w:sz w:val="22"/>
          <w:szCs w:val="22"/>
        </w:rPr>
      </w:pPr>
      <w:r w:rsidRPr="00C72B95">
        <w:rPr>
          <w:rFonts w:ascii="Trebuchet MS" w:hAnsi="Trebuchet MS"/>
          <w:b/>
          <w:color w:val="244061" w:themeColor="accent1" w:themeShade="80"/>
          <w:sz w:val="22"/>
          <w:szCs w:val="22"/>
        </w:rPr>
        <w:t xml:space="preserve">Termenul estimat de finalizare a procesului de contractare este </w:t>
      </w:r>
      <w:r w:rsidR="00BA5108">
        <w:rPr>
          <w:rFonts w:ascii="Trebuchet MS" w:hAnsi="Trebuchet MS"/>
          <w:b/>
          <w:color w:val="244061" w:themeColor="accent1" w:themeShade="80"/>
          <w:sz w:val="22"/>
          <w:szCs w:val="22"/>
        </w:rPr>
        <w:t>_________________</w:t>
      </w:r>
      <w:r w:rsidRPr="00C72B95">
        <w:rPr>
          <w:rFonts w:ascii="Trebuchet MS" w:hAnsi="Trebuchet MS"/>
          <w:b/>
          <w:color w:val="244061" w:themeColor="accent1" w:themeShade="80"/>
          <w:sz w:val="22"/>
          <w:szCs w:val="22"/>
        </w:rPr>
        <w:t>.</w:t>
      </w:r>
    </w:p>
    <w:p w14:paraId="5CEE340B" w14:textId="77777777" w:rsidR="00622461" w:rsidRPr="003F2CAF" w:rsidRDefault="00622461" w:rsidP="00745767">
      <w:pPr>
        <w:pStyle w:val="Titlu1"/>
        <w:rPr>
          <w:rFonts w:ascii="Trebuchet MS" w:hAnsi="Trebuchet MS"/>
          <w:b/>
          <w:color w:val="244061" w:themeColor="accent1" w:themeShade="80"/>
          <w:sz w:val="22"/>
          <w:szCs w:val="22"/>
        </w:rPr>
      </w:pPr>
    </w:p>
    <w:p w14:paraId="3CF9C1A9" w14:textId="77777777" w:rsidR="00FB6488" w:rsidRPr="00DF5282" w:rsidRDefault="00FB6488" w:rsidP="00745767">
      <w:pPr>
        <w:pStyle w:val="Titlu1"/>
        <w:rPr>
          <w:rFonts w:ascii="Trebuchet MS" w:hAnsi="Trebuchet MS"/>
          <w:b/>
          <w:color w:val="244061" w:themeColor="accent1" w:themeShade="80"/>
          <w:sz w:val="22"/>
          <w:szCs w:val="22"/>
        </w:rPr>
      </w:pPr>
      <w:bookmarkStart w:id="49" w:name="_Toc515904706"/>
      <w:r w:rsidRPr="00DF5282">
        <w:rPr>
          <w:rFonts w:ascii="Trebuchet MS" w:hAnsi="Trebuchet MS"/>
          <w:b/>
          <w:color w:val="244061" w:themeColor="accent1" w:themeShade="80"/>
          <w:sz w:val="22"/>
          <w:szCs w:val="22"/>
        </w:rPr>
        <w:t>Anexe</w:t>
      </w:r>
      <w:bookmarkEnd w:id="49"/>
    </w:p>
    <w:p w14:paraId="61B3F9F2" w14:textId="48F05ACA" w:rsidR="00137E4E" w:rsidRPr="00DF5282" w:rsidRDefault="00137E4E" w:rsidP="00137E4E">
      <w:pPr>
        <w:spacing w:before="120" w:after="120" w:line="240" w:lineRule="auto"/>
        <w:jc w:val="both"/>
        <w:rPr>
          <w:rFonts w:ascii="Trebuchet MS" w:hAnsi="Trebuchet MS"/>
          <w:color w:val="244061" w:themeColor="accent1" w:themeShade="80"/>
        </w:rPr>
      </w:pPr>
      <w:r w:rsidRPr="00DF5282">
        <w:rPr>
          <w:rFonts w:ascii="Trebuchet MS" w:hAnsi="Trebuchet MS"/>
          <w:color w:val="244061" w:themeColor="accent1" w:themeShade="80"/>
        </w:rPr>
        <w:t xml:space="preserve">Anexa </w:t>
      </w:r>
      <w:r w:rsidR="00BA5108" w:rsidRPr="00DF5282">
        <w:rPr>
          <w:rFonts w:ascii="Trebuchet MS" w:hAnsi="Trebuchet MS"/>
          <w:color w:val="244061" w:themeColor="accent1" w:themeShade="80"/>
        </w:rPr>
        <w:t>1</w:t>
      </w:r>
      <w:r w:rsidRPr="00DF5282">
        <w:rPr>
          <w:rFonts w:ascii="Trebuchet MS" w:hAnsi="Trebuchet MS"/>
          <w:color w:val="244061" w:themeColor="accent1" w:themeShade="80"/>
        </w:rPr>
        <w:t>. Criteriile de verificare a conformității administrative și a eligibilității</w:t>
      </w:r>
    </w:p>
    <w:p w14:paraId="5088AA34" w14:textId="3C4BD759" w:rsidR="00137E4E" w:rsidRPr="00DF5282" w:rsidRDefault="00137E4E" w:rsidP="00137E4E">
      <w:pPr>
        <w:spacing w:before="120" w:after="120" w:line="240" w:lineRule="auto"/>
        <w:jc w:val="both"/>
        <w:rPr>
          <w:rFonts w:ascii="Trebuchet MS" w:hAnsi="Trebuchet MS"/>
          <w:color w:val="244061" w:themeColor="accent1" w:themeShade="80"/>
        </w:rPr>
      </w:pPr>
      <w:r w:rsidRPr="00DF5282">
        <w:rPr>
          <w:rFonts w:ascii="Trebuchet MS" w:hAnsi="Trebuchet MS"/>
          <w:color w:val="244061" w:themeColor="accent1" w:themeShade="80"/>
        </w:rPr>
        <w:t xml:space="preserve">Anexa </w:t>
      </w:r>
      <w:r w:rsidR="00BA5108" w:rsidRPr="00DF5282">
        <w:rPr>
          <w:rFonts w:ascii="Trebuchet MS" w:hAnsi="Trebuchet MS"/>
          <w:color w:val="244061" w:themeColor="accent1" w:themeShade="80"/>
        </w:rPr>
        <w:t>2</w:t>
      </w:r>
      <w:r w:rsidRPr="00DF5282">
        <w:rPr>
          <w:rFonts w:ascii="Trebuchet MS" w:hAnsi="Trebuchet MS"/>
          <w:color w:val="244061" w:themeColor="accent1" w:themeShade="80"/>
        </w:rPr>
        <w:t>. Criterii de evaluare și selecție</w:t>
      </w:r>
      <w:r w:rsidR="00191167" w:rsidRPr="00DF5282">
        <w:rPr>
          <w:rFonts w:ascii="Trebuchet MS" w:hAnsi="Trebuchet MS"/>
          <w:color w:val="244061" w:themeColor="accent1" w:themeShade="80"/>
        </w:rPr>
        <w:t xml:space="preserve"> tehnico-financiara</w:t>
      </w:r>
    </w:p>
    <w:bookmarkEnd w:id="46"/>
    <w:bookmarkEnd w:id="47"/>
    <w:p w14:paraId="20861334" w14:textId="3775B659" w:rsidR="00E920F2" w:rsidRPr="00DF5282" w:rsidRDefault="00E920F2" w:rsidP="00E920F2">
      <w:pPr>
        <w:spacing w:after="120"/>
        <w:jc w:val="both"/>
        <w:rPr>
          <w:rFonts w:ascii="Trebuchet MS" w:hAnsi="Trebuchet MS"/>
          <w:color w:val="244061" w:themeColor="accent1" w:themeShade="80"/>
        </w:rPr>
      </w:pPr>
      <w:r w:rsidRPr="00DF5282">
        <w:rPr>
          <w:rFonts w:ascii="Trebuchet MS" w:hAnsi="Trebuchet MS"/>
          <w:color w:val="244061" w:themeColor="accent1" w:themeShade="80"/>
        </w:rPr>
        <w:t xml:space="preserve">Anexa </w:t>
      </w:r>
      <w:r w:rsidR="00DF5282" w:rsidRPr="00DF5282">
        <w:rPr>
          <w:rFonts w:ascii="Trebuchet MS" w:hAnsi="Trebuchet MS"/>
          <w:color w:val="244061" w:themeColor="accent1" w:themeShade="80"/>
        </w:rPr>
        <w:t>3</w:t>
      </w:r>
      <w:r w:rsidRPr="00DF5282">
        <w:rPr>
          <w:rFonts w:ascii="Trebuchet MS" w:hAnsi="Trebuchet MS"/>
          <w:color w:val="244061" w:themeColor="accent1" w:themeShade="80"/>
        </w:rPr>
        <w:t>. Instructiuni de completare a cererii de finantare</w:t>
      </w:r>
    </w:p>
    <w:p w14:paraId="7C7EBB2F" w14:textId="12CE87AD" w:rsidR="00CD5024" w:rsidRPr="003F2CAF" w:rsidRDefault="00E920F2" w:rsidP="00E920F2">
      <w:pPr>
        <w:spacing w:after="120"/>
        <w:jc w:val="both"/>
        <w:rPr>
          <w:rFonts w:ascii="Trebuchet MS" w:hAnsi="Trebuchet MS"/>
          <w:color w:val="244061" w:themeColor="accent1" w:themeShade="80"/>
        </w:rPr>
      </w:pPr>
      <w:r w:rsidRPr="00DF5282">
        <w:rPr>
          <w:rFonts w:ascii="Trebuchet MS" w:hAnsi="Trebuchet MS"/>
          <w:color w:val="244061" w:themeColor="accent1" w:themeShade="80"/>
        </w:rPr>
        <w:t xml:space="preserve">Anexa </w:t>
      </w:r>
      <w:r w:rsidR="00DF5282" w:rsidRPr="00DF5282">
        <w:rPr>
          <w:rFonts w:ascii="Trebuchet MS" w:hAnsi="Trebuchet MS"/>
          <w:color w:val="244061" w:themeColor="accent1" w:themeShade="80"/>
        </w:rPr>
        <w:t>4</w:t>
      </w:r>
      <w:r w:rsidRPr="00DF5282">
        <w:rPr>
          <w:rFonts w:ascii="Trebuchet MS" w:hAnsi="Trebuchet MS"/>
          <w:color w:val="244061" w:themeColor="accent1" w:themeShade="80"/>
        </w:rPr>
        <w:t>. Declarație pe propria răspundere privind asumarea responsabilității pentru asigurarea sustenabilității măsurilor sprijinite</w:t>
      </w:r>
    </w:p>
    <w:sectPr w:rsidR="00CD5024" w:rsidRPr="003F2CAF" w:rsidSect="00A160FB">
      <w:type w:val="nextColumn"/>
      <w:pgSz w:w="11906" w:h="16838"/>
      <w:pgMar w:top="289" w:right="992" w:bottom="567" w:left="1276" w:header="130" w:footer="706"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652893" w16cid:durableId="1E494B3B"/>
  <w16cid:commentId w16cid:paraId="4982B6B5" w16cid:durableId="1E494A67"/>
  <w16cid:commentId w16cid:paraId="3B184918" w16cid:durableId="1E494A68"/>
  <w16cid:commentId w16cid:paraId="1AAD4C8B" w16cid:durableId="1E494A69"/>
  <w16cid:commentId w16cid:paraId="055E41DF" w16cid:durableId="1E494A6A"/>
  <w16cid:commentId w16cid:paraId="28BA5DAC" w16cid:durableId="1E494A6B"/>
  <w16cid:commentId w16cid:paraId="26A80966" w16cid:durableId="1E494A6C"/>
  <w16cid:commentId w16cid:paraId="0C11C588" w16cid:durableId="1E494A6D"/>
  <w16cid:commentId w16cid:paraId="2B441323" w16cid:durableId="1E494A6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732EDB" w14:textId="77777777" w:rsidR="003077ED" w:rsidRDefault="003077ED" w:rsidP="000331B2">
      <w:pPr>
        <w:spacing w:after="0" w:line="240" w:lineRule="auto"/>
      </w:pPr>
      <w:r>
        <w:separator/>
      </w:r>
    </w:p>
  </w:endnote>
  <w:endnote w:type="continuationSeparator" w:id="0">
    <w:p w14:paraId="02411CD5" w14:textId="77777777" w:rsidR="003077ED" w:rsidRDefault="003077ED"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askerville SemiBold Italic">
    <w:charset w:val="00"/>
    <w:family w:val="auto"/>
    <w:pitch w:val="variable"/>
    <w:sig w:usb0="80000067" w:usb1="00000040"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S ????">
    <w:altName w:val="MS Gothic"/>
    <w:panose1 w:val="00000000000000000000"/>
    <w:charset w:val="80"/>
    <w:family w:val="auto"/>
    <w:notTrueType/>
    <w:pitch w:val="variable"/>
    <w:sig w:usb0="00000001" w:usb1="08070000" w:usb2="00000010" w:usb3="00000000" w:csb0="00020000" w:csb1="00000000"/>
  </w:font>
  <w:font w:name="Calibri,Bold">
    <w:panose1 w:val="00000000000000000000"/>
    <w:charset w:val="00"/>
    <w:family w:val="auto"/>
    <w:notTrueType/>
    <w:pitch w:val="default"/>
    <w:sig w:usb0="00000003" w:usb1="00000000" w:usb2="00000000" w:usb3="00000000" w:csb0="00000001" w:csb1="00000000"/>
  </w:font>
  <w:font w:name="MS ??">
    <w:altName w:val="MS Mincho"/>
    <w:panose1 w:val="00000000000000000000"/>
    <w:charset w:val="80"/>
    <w:family w:val="auto"/>
    <w:notTrueType/>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52EB3" w14:textId="7BF39189" w:rsidR="006455C1" w:rsidRPr="00664768" w:rsidRDefault="006455C1">
    <w:pPr>
      <w:pStyle w:val="Subsol"/>
      <w:jc w:val="right"/>
      <w:rPr>
        <w:rFonts w:ascii="Calibri" w:hAnsi="Calibri"/>
        <w:b/>
        <w:i/>
        <w:color w:val="17365D"/>
      </w:rPr>
    </w:pPr>
    <w:r w:rsidRPr="00664768">
      <w:rPr>
        <w:rFonts w:ascii="Calibri" w:hAnsi="Calibri"/>
        <w:b/>
        <w:color w:val="17365D"/>
      </w:rPr>
      <w:fldChar w:fldCharType="begin"/>
    </w:r>
    <w:r w:rsidRPr="00664768">
      <w:rPr>
        <w:rFonts w:ascii="Calibri" w:hAnsi="Calibri"/>
        <w:b/>
        <w:color w:val="17365D"/>
      </w:rPr>
      <w:instrText xml:space="preserve"> PAGE </w:instrText>
    </w:r>
    <w:r w:rsidRPr="00664768">
      <w:rPr>
        <w:rFonts w:ascii="Calibri" w:hAnsi="Calibri"/>
        <w:b/>
        <w:color w:val="17365D"/>
      </w:rPr>
      <w:fldChar w:fldCharType="separate"/>
    </w:r>
    <w:r w:rsidR="00087352">
      <w:rPr>
        <w:rFonts w:ascii="Calibri" w:hAnsi="Calibri"/>
        <w:b/>
        <w:noProof/>
        <w:color w:val="17365D"/>
      </w:rPr>
      <w:t>12</w:t>
    </w:r>
    <w:r w:rsidRPr="00664768">
      <w:rPr>
        <w:rFonts w:ascii="Calibri" w:hAnsi="Calibri"/>
        <w:b/>
        <w:color w:val="17365D"/>
      </w:rPr>
      <w:fldChar w:fldCharType="end"/>
    </w:r>
  </w:p>
  <w:p w14:paraId="336D7646" w14:textId="77777777" w:rsidR="006455C1" w:rsidRPr="009334AB" w:rsidRDefault="006455C1" w:rsidP="00181A3F">
    <w:pPr>
      <w:pStyle w:val="Subsol"/>
      <w:spacing w:line="240" w:lineRule="auto"/>
      <w:jc w:val="center"/>
      <w:rPr>
        <w:rFonts w:ascii="Calibri" w:hAnsi="Calibri"/>
        <w:color w:val="002060"/>
        <w:sz w:val="18"/>
        <w:szCs w:val="18"/>
      </w:rPr>
    </w:pPr>
    <w:r w:rsidRPr="009334AB">
      <w:rPr>
        <w:rFonts w:ascii="Calibri" w:hAnsi="Calibri"/>
        <w:color w:val="002060"/>
        <w:sz w:val="18"/>
        <w:szCs w:val="18"/>
      </w:rPr>
      <w:t>Ghidul Solicitantului – Condiții Specifice</w:t>
    </w:r>
  </w:p>
  <w:p w14:paraId="46EF6B0B" w14:textId="72F772FB" w:rsidR="006455C1" w:rsidRPr="006455C1" w:rsidRDefault="006455C1" w:rsidP="006455C1">
    <w:pPr>
      <w:spacing w:after="120"/>
      <w:jc w:val="center"/>
      <w:rPr>
        <w:rFonts w:eastAsia="Times New Roman" w:cs="PF Square Sans Pro Medium"/>
        <w:color w:val="002060"/>
        <w:sz w:val="18"/>
        <w:szCs w:val="18"/>
        <w:lang w:eastAsia="ar-SA"/>
      </w:rPr>
    </w:pPr>
    <w:r w:rsidRPr="000B2329">
      <w:rPr>
        <w:i/>
        <w:color w:val="002060"/>
        <w:sz w:val="18"/>
        <w:szCs w:val="18"/>
      </w:rPr>
      <w:t>”</w:t>
    </w:r>
    <w:r w:rsidRPr="006455C1">
      <w:rPr>
        <w:rFonts w:ascii="Trebuchet MS" w:hAnsi="Trebuchet MS"/>
        <w:b/>
        <w:i/>
        <w:color w:val="244061" w:themeColor="accent1" w:themeShade="80"/>
      </w:rPr>
      <w:t xml:space="preserve"> </w:t>
    </w:r>
    <w:r w:rsidRPr="006455C1">
      <w:rPr>
        <w:rFonts w:eastAsia="Times New Roman" w:cs="PF Square Sans Pro Medium"/>
        <w:color w:val="002060"/>
        <w:sz w:val="18"/>
        <w:szCs w:val="18"/>
        <w:lang w:eastAsia="ar-SA"/>
      </w:rPr>
      <w:t xml:space="preserve">Îmbunătățirea alfabetizării digitale a populației din comunitățile marginalizate </w:t>
    </w:r>
  </w:p>
  <w:p w14:paraId="095F2ED4" w14:textId="5D006389" w:rsidR="006455C1" w:rsidRDefault="006455C1" w:rsidP="006455C1">
    <w:pPr>
      <w:spacing w:after="0" w:line="240" w:lineRule="auto"/>
      <w:jc w:val="center"/>
      <w:rPr>
        <w:i/>
        <w:color w:val="002060"/>
        <w:sz w:val="18"/>
        <w:szCs w:val="18"/>
      </w:rPr>
    </w:pPr>
    <w:r w:rsidRPr="006455C1">
      <w:rPr>
        <w:rFonts w:eastAsia="Times New Roman" w:cs="PF Square Sans Pro Medium"/>
        <w:color w:val="002060"/>
        <w:sz w:val="18"/>
        <w:szCs w:val="18"/>
        <w:lang w:eastAsia="ar-SA"/>
      </w:rPr>
      <w:t xml:space="preserve"> E-INCLUZIUNE</w:t>
    </w:r>
    <w:r w:rsidRPr="000B2329">
      <w:rPr>
        <w:i/>
        <w:color w:val="002060"/>
        <w:sz w:val="18"/>
        <w:szCs w:val="18"/>
      </w:rPr>
      <w:t xml:space="preserve"> "  </w:t>
    </w:r>
  </w:p>
  <w:p w14:paraId="239434DD" w14:textId="338B4119" w:rsidR="006455C1" w:rsidRPr="009334AB" w:rsidRDefault="006455C1" w:rsidP="000C44A2">
    <w:pPr>
      <w:spacing w:after="0" w:line="240" w:lineRule="auto"/>
      <w:jc w:val="center"/>
      <w:rPr>
        <w:sz w:val="18"/>
        <w:szCs w:val="18"/>
      </w:rPr>
    </w:pPr>
    <w:r>
      <w:rPr>
        <w:i/>
        <w:color w:val="002060"/>
        <w:sz w:val="18"/>
        <w:szCs w:val="18"/>
      </w:rPr>
      <w:t>AP4/PI 9.ii/OS 4.3</w:t>
    </w:r>
  </w:p>
  <w:p w14:paraId="07BCBE75" w14:textId="77777777" w:rsidR="006455C1" w:rsidRPr="006E61BE" w:rsidRDefault="006455C1">
    <w:pPr>
      <w:pStyle w:val="Subsol"/>
      <w:jc w:val="center"/>
      <w:rPr>
        <w:rFonts w:ascii="Calibri" w:hAnsi="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85ECD3" w14:textId="77777777" w:rsidR="003077ED" w:rsidRDefault="003077ED" w:rsidP="000331B2">
      <w:pPr>
        <w:spacing w:after="0" w:line="240" w:lineRule="auto"/>
      </w:pPr>
      <w:r>
        <w:separator/>
      </w:r>
    </w:p>
  </w:footnote>
  <w:footnote w:type="continuationSeparator" w:id="0">
    <w:p w14:paraId="7D856DF2" w14:textId="77777777" w:rsidR="003077ED" w:rsidRDefault="003077ED" w:rsidP="000331B2">
      <w:pPr>
        <w:spacing w:after="0" w:line="240" w:lineRule="auto"/>
      </w:pPr>
      <w:r>
        <w:continuationSeparator/>
      </w:r>
    </w:p>
  </w:footnote>
  <w:footnote w:id="1">
    <w:p w14:paraId="02FA2D6D" w14:textId="77777777" w:rsidR="009C5D9E" w:rsidRDefault="009C5D9E" w:rsidP="009C5D9E">
      <w:pPr>
        <w:pStyle w:val="Textnotdesubsol"/>
        <w:ind w:left="142" w:hanging="142"/>
        <w:jc w:val="both"/>
      </w:pPr>
      <w:r w:rsidRPr="00D83D73">
        <w:rPr>
          <w:rStyle w:val="Referinnotdesubsol"/>
          <w:rFonts w:cs="PF Square Sans Pro Medium"/>
          <w:color w:val="17365D"/>
          <w:sz w:val="18"/>
          <w:szCs w:val="18"/>
        </w:rPr>
        <w:footnoteRef/>
      </w:r>
      <w:r w:rsidRPr="00D83D73">
        <w:rPr>
          <w:rFonts w:ascii="Calibri" w:hAnsi="Calibri"/>
          <w:color w:val="17365D"/>
          <w:sz w:val="18"/>
          <w:szCs w:val="18"/>
        </w:rPr>
        <w:t xml:space="preserve"> </w:t>
      </w:r>
      <w:r w:rsidRPr="00D83D73">
        <w:rPr>
          <w:rFonts w:ascii="Calibri" w:hAnsi="Calibri"/>
          <w:i/>
          <w:color w:val="17365D"/>
          <w:sz w:val="18"/>
          <w:szCs w:val="18"/>
        </w:rPr>
        <w:t>Elaborarea strategiilor de integrare a comunităților urbane marginalizate – Atlasul zonelor urbane marginalizate din România</w:t>
      </w:r>
      <w:r w:rsidRPr="00D83D73">
        <w:rPr>
          <w:rFonts w:ascii="Calibri" w:hAnsi="Calibri"/>
          <w:color w:val="17365D"/>
          <w:sz w:val="18"/>
          <w:szCs w:val="18"/>
        </w:rPr>
        <w:t xml:space="preserve">, disponibil la </w:t>
      </w:r>
      <w:hyperlink r:id="rId1" w:history="1">
        <w:r w:rsidRPr="00D83D73">
          <w:rPr>
            <w:rStyle w:val="Hyperlink"/>
            <w:rFonts w:ascii="Calibri" w:eastAsia="MS ????" w:hAnsi="Calibri"/>
            <w:color w:val="17365D"/>
            <w:sz w:val="18"/>
            <w:szCs w:val="18"/>
          </w:rPr>
          <w:t>http://www.inforegio.ro/images/Publicatii/Atlas%20zone%20urbane%20marginalizate.pdf</w:t>
        </w:r>
      </w:hyperlink>
      <w:r w:rsidRPr="00D83D73">
        <w:rPr>
          <w:rFonts w:ascii="Calibri" w:hAnsi="Calibri"/>
          <w:color w:val="17365D"/>
          <w:sz w:val="18"/>
          <w:szCs w:val="18"/>
        </w:rPr>
        <w:t>,</w:t>
      </w:r>
    </w:p>
  </w:footnote>
  <w:footnote w:id="2">
    <w:p w14:paraId="52AD6B10" w14:textId="77777777" w:rsidR="009C5D9E" w:rsidRDefault="009C5D9E" w:rsidP="009C5D9E">
      <w:pPr>
        <w:pStyle w:val="Textnotdesubsol"/>
        <w:jc w:val="both"/>
      </w:pPr>
      <w:r w:rsidRPr="00D83D73">
        <w:rPr>
          <w:rStyle w:val="Referinnotdesubsol"/>
          <w:rFonts w:cs="PF Square Sans Pro Medium"/>
          <w:color w:val="17365D"/>
          <w:sz w:val="18"/>
          <w:szCs w:val="18"/>
        </w:rPr>
        <w:footnoteRef/>
      </w:r>
      <w:r w:rsidRPr="00D83D73">
        <w:rPr>
          <w:rFonts w:ascii="Calibri" w:hAnsi="Calibri"/>
          <w:i/>
          <w:color w:val="17365D"/>
          <w:sz w:val="18"/>
          <w:szCs w:val="18"/>
        </w:rPr>
        <w:t xml:space="preserve">Atlasul zonelor rurale marginalizate </w:t>
      </w:r>
      <w:proofErr w:type="spellStart"/>
      <w:r w:rsidRPr="00D83D73">
        <w:rPr>
          <w:rFonts w:ascii="Calibri" w:hAnsi="Calibri"/>
          <w:i/>
          <w:color w:val="17365D"/>
          <w:sz w:val="18"/>
          <w:szCs w:val="18"/>
        </w:rPr>
        <w:t>şi</w:t>
      </w:r>
      <w:proofErr w:type="spellEnd"/>
      <w:r w:rsidRPr="00D83D73">
        <w:rPr>
          <w:rFonts w:ascii="Calibri" w:hAnsi="Calibri"/>
          <w:i/>
          <w:color w:val="17365D"/>
          <w:sz w:val="18"/>
          <w:szCs w:val="18"/>
        </w:rPr>
        <w:t xml:space="preserve"> al dezvoltării umane locale în România</w:t>
      </w:r>
      <w:r w:rsidRPr="00D83D73">
        <w:rPr>
          <w:rFonts w:ascii="Calibri" w:hAnsi="Calibri"/>
          <w:color w:val="17365D"/>
          <w:sz w:val="18"/>
          <w:szCs w:val="18"/>
        </w:rPr>
        <w:t xml:space="preserve"> disponibil la adresa </w:t>
      </w:r>
      <w:hyperlink r:id="rId2" w:history="1">
        <w:r w:rsidRPr="00D83D73">
          <w:rPr>
            <w:rStyle w:val="Hyperlink"/>
            <w:rFonts w:ascii="Calibri" w:hAnsi="Calibri"/>
            <w:sz w:val="18"/>
            <w:szCs w:val="18"/>
          </w:rPr>
          <w:t>http://www.mmuncii.ro/j33/index.php/ro/minister/minister-rapoarte-studii</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7C5F1" w14:textId="77777777" w:rsidR="006455C1" w:rsidRDefault="006455C1" w:rsidP="00D56F62">
    <w:pPr>
      <w:pStyle w:val="Antet"/>
      <w:jc w:val="center"/>
    </w:pPr>
    <w:r>
      <w:rPr>
        <w:noProof/>
        <w:lang w:val="en-US" w:eastAsia="en-US"/>
      </w:rPr>
      <mc:AlternateContent>
        <mc:Choice Requires="wpg">
          <w:drawing>
            <wp:anchor distT="0" distB="0" distL="114300" distR="114300" simplePos="0" relativeHeight="251659264" behindDoc="0" locked="0" layoutInCell="1" allowOverlap="1" wp14:anchorId="56401262" wp14:editId="730E1DDA">
              <wp:simplePos x="0" y="0"/>
              <wp:positionH relativeFrom="margin">
                <wp:posOffset>316865</wp:posOffset>
              </wp:positionH>
              <wp:positionV relativeFrom="paragraph">
                <wp:posOffset>133350</wp:posOffset>
              </wp:positionV>
              <wp:extent cx="5476875" cy="706755"/>
              <wp:effectExtent l="0" t="0" r="9525" b="0"/>
              <wp:wrapSquare wrapText="bothSides"/>
              <wp:docPr id="53" name="Grupare 53"/>
              <wp:cNvGraphicFramePr/>
              <a:graphic xmlns:a="http://schemas.openxmlformats.org/drawingml/2006/main">
                <a:graphicData uri="http://schemas.microsoft.com/office/word/2010/wordprocessingGroup">
                  <wpg:wgp>
                    <wpg:cNvGrpSpPr/>
                    <wpg:grpSpPr>
                      <a:xfrm>
                        <a:off x="0" y="0"/>
                        <a:ext cx="5476875" cy="706755"/>
                        <a:chOff x="0" y="0"/>
                        <a:chExt cx="5476875" cy="706755"/>
                      </a:xfrm>
                    </wpg:grpSpPr>
                    <pic:pic xmlns:pic="http://schemas.openxmlformats.org/drawingml/2006/picture">
                      <pic:nvPicPr>
                        <pic:cNvPr id="54"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87EB8A3" id="Grupare 53" o:spid="_x0000_s1026" style="position:absolute;margin-left:24.95pt;margin-top:10.5pt;width:431.25pt;height:55.65pt;z-index:251659264;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">
                <v:imagedata r:id="rId4" o:title=""/>
              </v:shape>
              <v:shape id="Picture 27" o:spid="_x0000_s1028" type="#_x0000_t75" style="position:absolute;left:47910;top:95;width:6858;height:6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">
                <v:imagedata r:id="rId5" o:title=""/>
              </v:shape>
              <v:shape id="Picture 28" o:spid="_x0000_s1029" type="#_x0000_t75" style="position:absolute;left:25527;width:6762;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">
                <v:imagedata r:id="rId6" o:title=""/>
              </v:shape>
              <w10:wrap type="square" anchorx="margin"/>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00000006"/>
    <w:name w:val="WWNum8"/>
    <w:lvl w:ilvl="0">
      <w:start w:val="1"/>
      <w:numFmt w:val="bullet"/>
      <w:lvlText w:val=""/>
      <w:lvlJc w:val="left"/>
      <w:pPr>
        <w:tabs>
          <w:tab w:val="num" w:pos="66"/>
        </w:tabs>
        <w:ind w:left="786"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66200B7"/>
    <w:multiLevelType w:val="hybridMultilevel"/>
    <w:tmpl w:val="15ACCE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E51229"/>
    <w:multiLevelType w:val="hybridMultilevel"/>
    <w:tmpl w:val="C924F2F8"/>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4" w15:restartNumberingAfterBreak="0">
    <w:nsid w:val="153B2011"/>
    <w:multiLevelType w:val="hybridMultilevel"/>
    <w:tmpl w:val="ED2A07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F30885"/>
    <w:multiLevelType w:val="hybridMultilevel"/>
    <w:tmpl w:val="1102F1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A902CD"/>
    <w:multiLevelType w:val="multilevel"/>
    <w:tmpl w:val="33443088"/>
    <w:lvl w:ilvl="0">
      <w:start w:val="1"/>
      <w:numFmt w:val="decimal"/>
      <w:lvlText w:val="%1"/>
      <w:lvlJc w:val="left"/>
      <w:pPr>
        <w:ind w:left="360" w:hanging="360"/>
      </w:pPr>
      <w:rPr>
        <w:rFonts w:eastAsia="Times New Roman" w:hint="default"/>
      </w:rPr>
    </w:lvl>
    <w:lvl w:ilvl="1">
      <w:start w:val="9"/>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7" w15:restartNumberingAfterBreak="0">
    <w:nsid w:val="2F44781D"/>
    <w:multiLevelType w:val="hybridMultilevel"/>
    <w:tmpl w:val="2132E494"/>
    <w:lvl w:ilvl="0" w:tplc="8D30E238">
      <w:start w:val="1"/>
      <w:numFmt w:val="decimal"/>
      <w:lvlText w:val="(%1)"/>
      <w:lvlJc w:val="left"/>
      <w:pPr>
        <w:tabs>
          <w:tab w:val="num" w:pos="360"/>
        </w:tabs>
        <w:ind w:left="360" w:hanging="360"/>
      </w:pPr>
      <w:rPr>
        <w:rFonts w:cs="Times New Roman" w:hint="default"/>
        <w:color w:val="17365D"/>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05D11A6"/>
    <w:multiLevelType w:val="hybridMultilevel"/>
    <w:tmpl w:val="69EAB78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2A059C4"/>
    <w:multiLevelType w:val="hybridMultilevel"/>
    <w:tmpl w:val="F1F8743A"/>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3B27148E"/>
    <w:multiLevelType w:val="hybridMultilevel"/>
    <w:tmpl w:val="9B1E618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40BB7C54"/>
    <w:multiLevelType w:val="hybridMultilevel"/>
    <w:tmpl w:val="D69252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1E344AE"/>
    <w:multiLevelType w:val="hybridMultilevel"/>
    <w:tmpl w:val="0F14F92E"/>
    <w:lvl w:ilvl="0" w:tplc="33E8C3EE">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C300A8"/>
    <w:multiLevelType w:val="hybridMultilevel"/>
    <w:tmpl w:val="BFDC11B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6A7E07"/>
    <w:multiLevelType w:val="hybridMultilevel"/>
    <w:tmpl w:val="3886D962"/>
    <w:lvl w:ilvl="0" w:tplc="0409000B">
      <w:start w:val="1"/>
      <w:numFmt w:val="bullet"/>
      <w:lvlText w:val=""/>
      <w:lvlJc w:val="left"/>
      <w:pPr>
        <w:ind w:left="720" w:hanging="360"/>
      </w:pPr>
      <w:rPr>
        <w:rFonts w:ascii="Wingdings" w:hAnsi="Wingdings" w:hint="default"/>
      </w:rPr>
    </w:lvl>
    <w:lvl w:ilvl="1" w:tplc="40A69906">
      <w:numFmt w:val="bullet"/>
      <w:lvlText w:val="-"/>
      <w:lvlJc w:val="left"/>
      <w:pPr>
        <w:ind w:left="1440" w:hanging="360"/>
      </w:pPr>
      <w:rPr>
        <w:rFonts w:ascii="Trebuchet MS" w:eastAsia="MS Mincho" w:hAnsi="Trebuchet MS" w:cs="Baskerville SemiBold Ital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36B495C"/>
    <w:multiLevelType w:val="hybridMultilevel"/>
    <w:tmpl w:val="0652B3A0"/>
    <w:lvl w:ilvl="0" w:tplc="04090001">
      <w:start w:val="1"/>
      <w:numFmt w:val="bullet"/>
      <w:lvlText w:val=""/>
      <w:lvlJc w:val="left"/>
      <w:pPr>
        <w:ind w:left="360" w:hanging="360"/>
      </w:pPr>
      <w:rPr>
        <w:rFonts w:ascii="Symbol" w:hAnsi="Symbol"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9B103DF"/>
    <w:multiLevelType w:val="hybridMultilevel"/>
    <w:tmpl w:val="D40C631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200DAB"/>
    <w:multiLevelType w:val="hybridMultilevel"/>
    <w:tmpl w:val="21808D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5477DCC"/>
    <w:multiLevelType w:val="hybridMultilevel"/>
    <w:tmpl w:val="8692157A"/>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CE00082"/>
    <w:multiLevelType w:val="hybridMultilevel"/>
    <w:tmpl w:val="6F9E61B0"/>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3"/>
  </w:num>
  <w:num w:numId="2">
    <w:abstractNumId w:val="3"/>
  </w:num>
  <w:num w:numId="3">
    <w:abstractNumId w:val="17"/>
  </w:num>
  <w:num w:numId="4">
    <w:abstractNumId w:val="38"/>
  </w:num>
  <w:num w:numId="5">
    <w:abstractNumId w:val="34"/>
  </w:num>
  <w:num w:numId="6">
    <w:abstractNumId w:val="30"/>
  </w:num>
  <w:num w:numId="7">
    <w:abstractNumId w:val="32"/>
  </w:num>
  <w:num w:numId="8">
    <w:abstractNumId w:val="22"/>
  </w:num>
  <w:num w:numId="9">
    <w:abstractNumId w:val="29"/>
  </w:num>
  <w:num w:numId="10">
    <w:abstractNumId w:val="25"/>
  </w:num>
  <w:num w:numId="11">
    <w:abstractNumId w:val="20"/>
  </w:num>
  <w:num w:numId="12">
    <w:abstractNumId w:val="44"/>
  </w:num>
  <w:num w:numId="13">
    <w:abstractNumId w:val="37"/>
  </w:num>
  <w:num w:numId="14">
    <w:abstractNumId w:val="33"/>
  </w:num>
  <w:num w:numId="15">
    <w:abstractNumId w:val="24"/>
  </w:num>
  <w:num w:numId="16">
    <w:abstractNumId w:val="39"/>
  </w:num>
  <w:num w:numId="17">
    <w:abstractNumId w:val="31"/>
  </w:num>
  <w:num w:numId="18">
    <w:abstractNumId w:val="40"/>
  </w:num>
  <w:num w:numId="19">
    <w:abstractNumId w:val="43"/>
  </w:num>
  <w:num w:numId="20">
    <w:abstractNumId w:val="28"/>
  </w:num>
  <w:num w:numId="21">
    <w:abstractNumId w:val="41"/>
  </w:num>
  <w:num w:numId="22">
    <w:abstractNumId w:val="42"/>
  </w:num>
  <w:num w:numId="23">
    <w:abstractNumId w:val="36"/>
  </w:num>
  <w:num w:numId="24">
    <w:abstractNumId w:val="21"/>
  </w:num>
  <w:num w:numId="25">
    <w:abstractNumId w:val="26"/>
  </w:num>
  <w:num w:numId="26">
    <w:abstractNumId w:val="27"/>
  </w:num>
  <w:num w:numId="27">
    <w:abstractNumId w:val="3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1020"/>
    <w:rsid w:val="000023F3"/>
    <w:rsid w:val="000024BD"/>
    <w:rsid w:val="000025A1"/>
    <w:rsid w:val="000036EA"/>
    <w:rsid w:val="00004BE3"/>
    <w:rsid w:val="000058CD"/>
    <w:rsid w:val="00007B41"/>
    <w:rsid w:val="00007F6E"/>
    <w:rsid w:val="00010064"/>
    <w:rsid w:val="00014862"/>
    <w:rsid w:val="00015DB4"/>
    <w:rsid w:val="0001646B"/>
    <w:rsid w:val="00016F0B"/>
    <w:rsid w:val="00017B9D"/>
    <w:rsid w:val="00017DD9"/>
    <w:rsid w:val="00017EFE"/>
    <w:rsid w:val="00020F66"/>
    <w:rsid w:val="00021B27"/>
    <w:rsid w:val="00021D8F"/>
    <w:rsid w:val="00022D12"/>
    <w:rsid w:val="000244F0"/>
    <w:rsid w:val="00024B74"/>
    <w:rsid w:val="000263AE"/>
    <w:rsid w:val="000266AF"/>
    <w:rsid w:val="000272F2"/>
    <w:rsid w:val="00030135"/>
    <w:rsid w:val="00030231"/>
    <w:rsid w:val="0003137F"/>
    <w:rsid w:val="0003164E"/>
    <w:rsid w:val="00032905"/>
    <w:rsid w:val="000331B2"/>
    <w:rsid w:val="00033633"/>
    <w:rsid w:val="000346BF"/>
    <w:rsid w:val="00040551"/>
    <w:rsid w:val="00040727"/>
    <w:rsid w:val="0004232F"/>
    <w:rsid w:val="0004355C"/>
    <w:rsid w:val="000435FC"/>
    <w:rsid w:val="00044E39"/>
    <w:rsid w:val="00050470"/>
    <w:rsid w:val="000517F2"/>
    <w:rsid w:val="00052CA7"/>
    <w:rsid w:val="00052F36"/>
    <w:rsid w:val="00053016"/>
    <w:rsid w:val="00054368"/>
    <w:rsid w:val="000555A4"/>
    <w:rsid w:val="00055D26"/>
    <w:rsid w:val="000560E2"/>
    <w:rsid w:val="00056910"/>
    <w:rsid w:val="000606A8"/>
    <w:rsid w:val="00060A6E"/>
    <w:rsid w:val="00061CFB"/>
    <w:rsid w:val="00062CA6"/>
    <w:rsid w:val="000635B6"/>
    <w:rsid w:val="000666EE"/>
    <w:rsid w:val="000670C5"/>
    <w:rsid w:val="0006723D"/>
    <w:rsid w:val="0007250F"/>
    <w:rsid w:val="00073154"/>
    <w:rsid w:val="000732FD"/>
    <w:rsid w:val="0007350A"/>
    <w:rsid w:val="00074F35"/>
    <w:rsid w:val="0007720D"/>
    <w:rsid w:val="00077BF9"/>
    <w:rsid w:val="00082367"/>
    <w:rsid w:val="000846EA"/>
    <w:rsid w:val="00085DCE"/>
    <w:rsid w:val="00087352"/>
    <w:rsid w:val="00087609"/>
    <w:rsid w:val="000903DB"/>
    <w:rsid w:val="00090F36"/>
    <w:rsid w:val="00091AE3"/>
    <w:rsid w:val="0009367B"/>
    <w:rsid w:val="0009381A"/>
    <w:rsid w:val="00095CCA"/>
    <w:rsid w:val="00097313"/>
    <w:rsid w:val="000A1C95"/>
    <w:rsid w:val="000A267D"/>
    <w:rsid w:val="000A298E"/>
    <w:rsid w:val="000A2D9A"/>
    <w:rsid w:val="000A4688"/>
    <w:rsid w:val="000A67D3"/>
    <w:rsid w:val="000B0265"/>
    <w:rsid w:val="000B055D"/>
    <w:rsid w:val="000B2329"/>
    <w:rsid w:val="000B23D9"/>
    <w:rsid w:val="000B3C18"/>
    <w:rsid w:val="000B4C9F"/>
    <w:rsid w:val="000B4F65"/>
    <w:rsid w:val="000B5CE6"/>
    <w:rsid w:val="000C023B"/>
    <w:rsid w:val="000C0A6B"/>
    <w:rsid w:val="000C24A7"/>
    <w:rsid w:val="000C27C2"/>
    <w:rsid w:val="000C307D"/>
    <w:rsid w:val="000C44A2"/>
    <w:rsid w:val="000C60DA"/>
    <w:rsid w:val="000C6581"/>
    <w:rsid w:val="000C669B"/>
    <w:rsid w:val="000C6922"/>
    <w:rsid w:val="000C6E62"/>
    <w:rsid w:val="000C7BCA"/>
    <w:rsid w:val="000D11C3"/>
    <w:rsid w:val="000D522A"/>
    <w:rsid w:val="000D5704"/>
    <w:rsid w:val="000D6539"/>
    <w:rsid w:val="000D6D25"/>
    <w:rsid w:val="000E052F"/>
    <w:rsid w:val="000E093F"/>
    <w:rsid w:val="000E1881"/>
    <w:rsid w:val="000E1AE2"/>
    <w:rsid w:val="000E35E8"/>
    <w:rsid w:val="000E5374"/>
    <w:rsid w:val="000E7ECE"/>
    <w:rsid w:val="000F023D"/>
    <w:rsid w:val="000F4658"/>
    <w:rsid w:val="000F76B8"/>
    <w:rsid w:val="000F76DC"/>
    <w:rsid w:val="00100043"/>
    <w:rsid w:val="0010024F"/>
    <w:rsid w:val="00100278"/>
    <w:rsid w:val="00100602"/>
    <w:rsid w:val="001010D0"/>
    <w:rsid w:val="0010123F"/>
    <w:rsid w:val="001020DB"/>
    <w:rsid w:val="00103318"/>
    <w:rsid w:val="001036A7"/>
    <w:rsid w:val="00105DAB"/>
    <w:rsid w:val="00106FF4"/>
    <w:rsid w:val="001073B4"/>
    <w:rsid w:val="001076DE"/>
    <w:rsid w:val="001117A8"/>
    <w:rsid w:val="00111814"/>
    <w:rsid w:val="001118E2"/>
    <w:rsid w:val="00112458"/>
    <w:rsid w:val="0011331A"/>
    <w:rsid w:val="00113ADA"/>
    <w:rsid w:val="00113C06"/>
    <w:rsid w:val="0011453F"/>
    <w:rsid w:val="0011475B"/>
    <w:rsid w:val="00114D40"/>
    <w:rsid w:val="00116451"/>
    <w:rsid w:val="001170BD"/>
    <w:rsid w:val="001172B1"/>
    <w:rsid w:val="001215BF"/>
    <w:rsid w:val="001223B3"/>
    <w:rsid w:val="00124B84"/>
    <w:rsid w:val="00125638"/>
    <w:rsid w:val="00130962"/>
    <w:rsid w:val="00130A6D"/>
    <w:rsid w:val="00130A84"/>
    <w:rsid w:val="00131F04"/>
    <w:rsid w:val="00132507"/>
    <w:rsid w:val="00132897"/>
    <w:rsid w:val="0013307A"/>
    <w:rsid w:val="00134006"/>
    <w:rsid w:val="001346EF"/>
    <w:rsid w:val="001361BE"/>
    <w:rsid w:val="00136CA0"/>
    <w:rsid w:val="001371E5"/>
    <w:rsid w:val="001372E6"/>
    <w:rsid w:val="00137476"/>
    <w:rsid w:val="00137BD9"/>
    <w:rsid w:val="00137C2D"/>
    <w:rsid w:val="00137E1E"/>
    <w:rsid w:val="00137E4E"/>
    <w:rsid w:val="001407FB"/>
    <w:rsid w:val="001411B7"/>
    <w:rsid w:val="00142D7E"/>
    <w:rsid w:val="00144167"/>
    <w:rsid w:val="00151B8A"/>
    <w:rsid w:val="00152F74"/>
    <w:rsid w:val="00155343"/>
    <w:rsid w:val="001553FA"/>
    <w:rsid w:val="001569A1"/>
    <w:rsid w:val="00156E21"/>
    <w:rsid w:val="00156FF9"/>
    <w:rsid w:val="0015775F"/>
    <w:rsid w:val="001600BC"/>
    <w:rsid w:val="00160DE1"/>
    <w:rsid w:val="001612B2"/>
    <w:rsid w:val="0016133A"/>
    <w:rsid w:val="001617DB"/>
    <w:rsid w:val="001627A2"/>
    <w:rsid w:val="00163946"/>
    <w:rsid w:val="00163A6E"/>
    <w:rsid w:val="001649D1"/>
    <w:rsid w:val="00164BAF"/>
    <w:rsid w:val="00165B34"/>
    <w:rsid w:val="00165E40"/>
    <w:rsid w:val="00166578"/>
    <w:rsid w:val="00167A68"/>
    <w:rsid w:val="001702D3"/>
    <w:rsid w:val="0017072D"/>
    <w:rsid w:val="00173284"/>
    <w:rsid w:val="00173294"/>
    <w:rsid w:val="00173547"/>
    <w:rsid w:val="0017356B"/>
    <w:rsid w:val="00174500"/>
    <w:rsid w:val="00175788"/>
    <w:rsid w:val="00176095"/>
    <w:rsid w:val="00177081"/>
    <w:rsid w:val="00177216"/>
    <w:rsid w:val="001774FB"/>
    <w:rsid w:val="001815CA"/>
    <w:rsid w:val="00181A3F"/>
    <w:rsid w:val="001828AA"/>
    <w:rsid w:val="00182DD3"/>
    <w:rsid w:val="00183B3C"/>
    <w:rsid w:val="001856B6"/>
    <w:rsid w:val="00185B54"/>
    <w:rsid w:val="0018718F"/>
    <w:rsid w:val="00187874"/>
    <w:rsid w:val="00187C33"/>
    <w:rsid w:val="0019013B"/>
    <w:rsid w:val="0019082B"/>
    <w:rsid w:val="00191167"/>
    <w:rsid w:val="001914D3"/>
    <w:rsid w:val="00194246"/>
    <w:rsid w:val="00194BB7"/>
    <w:rsid w:val="00196216"/>
    <w:rsid w:val="00196C4D"/>
    <w:rsid w:val="00196CD8"/>
    <w:rsid w:val="00196D1E"/>
    <w:rsid w:val="00196EC7"/>
    <w:rsid w:val="001A10D9"/>
    <w:rsid w:val="001A1429"/>
    <w:rsid w:val="001A336F"/>
    <w:rsid w:val="001A4A91"/>
    <w:rsid w:val="001A5748"/>
    <w:rsid w:val="001A5DF3"/>
    <w:rsid w:val="001A65A7"/>
    <w:rsid w:val="001A7992"/>
    <w:rsid w:val="001B05A3"/>
    <w:rsid w:val="001B172D"/>
    <w:rsid w:val="001B34DA"/>
    <w:rsid w:val="001B5808"/>
    <w:rsid w:val="001C1052"/>
    <w:rsid w:val="001C1421"/>
    <w:rsid w:val="001C1EEA"/>
    <w:rsid w:val="001C24C9"/>
    <w:rsid w:val="001C2A0A"/>
    <w:rsid w:val="001C3971"/>
    <w:rsid w:val="001C3E2D"/>
    <w:rsid w:val="001C4408"/>
    <w:rsid w:val="001C4C79"/>
    <w:rsid w:val="001C574D"/>
    <w:rsid w:val="001C64AD"/>
    <w:rsid w:val="001C67A7"/>
    <w:rsid w:val="001C6B8D"/>
    <w:rsid w:val="001C7687"/>
    <w:rsid w:val="001C77FC"/>
    <w:rsid w:val="001D285F"/>
    <w:rsid w:val="001D2865"/>
    <w:rsid w:val="001D2BAB"/>
    <w:rsid w:val="001D3861"/>
    <w:rsid w:val="001D3946"/>
    <w:rsid w:val="001D3E00"/>
    <w:rsid w:val="001D402F"/>
    <w:rsid w:val="001D41B3"/>
    <w:rsid w:val="001D51D5"/>
    <w:rsid w:val="001D522E"/>
    <w:rsid w:val="001D5596"/>
    <w:rsid w:val="001D613B"/>
    <w:rsid w:val="001E07ED"/>
    <w:rsid w:val="001E1FCE"/>
    <w:rsid w:val="001E2853"/>
    <w:rsid w:val="001E2B6A"/>
    <w:rsid w:val="001E315A"/>
    <w:rsid w:val="001E329C"/>
    <w:rsid w:val="001E35FB"/>
    <w:rsid w:val="001E3B69"/>
    <w:rsid w:val="001E40FA"/>
    <w:rsid w:val="001E4324"/>
    <w:rsid w:val="001E580B"/>
    <w:rsid w:val="001E590C"/>
    <w:rsid w:val="001E794D"/>
    <w:rsid w:val="001F0E03"/>
    <w:rsid w:val="001F0F5D"/>
    <w:rsid w:val="001F1751"/>
    <w:rsid w:val="001F1B1E"/>
    <w:rsid w:val="001F1B6D"/>
    <w:rsid w:val="001F1BE3"/>
    <w:rsid w:val="001F22C5"/>
    <w:rsid w:val="001F26FC"/>
    <w:rsid w:val="001F3218"/>
    <w:rsid w:val="001F3994"/>
    <w:rsid w:val="001F3F2E"/>
    <w:rsid w:val="001F4C5B"/>
    <w:rsid w:val="001F630D"/>
    <w:rsid w:val="001F6331"/>
    <w:rsid w:val="00202D57"/>
    <w:rsid w:val="002043A8"/>
    <w:rsid w:val="00205233"/>
    <w:rsid w:val="002073E7"/>
    <w:rsid w:val="002078AE"/>
    <w:rsid w:val="00210ABD"/>
    <w:rsid w:val="00211A27"/>
    <w:rsid w:val="002121BF"/>
    <w:rsid w:val="00212B3E"/>
    <w:rsid w:val="0021310C"/>
    <w:rsid w:val="00213F30"/>
    <w:rsid w:val="0021483D"/>
    <w:rsid w:val="00215E25"/>
    <w:rsid w:val="002211CB"/>
    <w:rsid w:val="002224E5"/>
    <w:rsid w:val="002233AD"/>
    <w:rsid w:val="0022349E"/>
    <w:rsid w:val="00224C7B"/>
    <w:rsid w:val="00225CBE"/>
    <w:rsid w:val="00225F59"/>
    <w:rsid w:val="00226B4C"/>
    <w:rsid w:val="00227D6C"/>
    <w:rsid w:val="002309A7"/>
    <w:rsid w:val="002309FA"/>
    <w:rsid w:val="00230A39"/>
    <w:rsid w:val="00233ACF"/>
    <w:rsid w:val="00235A01"/>
    <w:rsid w:val="00235DAE"/>
    <w:rsid w:val="0024055B"/>
    <w:rsid w:val="00240D70"/>
    <w:rsid w:val="00240F98"/>
    <w:rsid w:val="00241EAB"/>
    <w:rsid w:val="002427AF"/>
    <w:rsid w:val="00243355"/>
    <w:rsid w:val="0024551F"/>
    <w:rsid w:val="002478B5"/>
    <w:rsid w:val="0025098A"/>
    <w:rsid w:val="0025101C"/>
    <w:rsid w:val="0025183C"/>
    <w:rsid w:val="00252E92"/>
    <w:rsid w:val="002540F0"/>
    <w:rsid w:val="00254946"/>
    <w:rsid w:val="00254D5C"/>
    <w:rsid w:val="00254EA3"/>
    <w:rsid w:val="002561D1"/>
    <w:rsid w:val="002578AC"/>
    <w:rsid w:val="00257A72"/>
    <w:rsid w:val="00261106"/>
    <w:rsid w:val="00263483"/>
    <w:rsid w:val="00264906"/>
    <w:rsid w:val="002650A0"/>
    <w:rsid w:val="00265371"/>
    <w:rsid w:val="0027075D"/>
    <w:rsid w:val="00270819"/>
    <w:rsid w:val="00270874"/>
    <w:rsid w:val="002731BE"/>
    <w:rsid w:val="00273D7F"/>
    <w:rsid w:val="00276D90"/>
    <w:rsid w:val="00277F07"/>
    <w:rsid w:val="00280159"/>
    <w:rsid w:val="002804E9"/>
    <w:rsid w:val="00282225"/>
    <w:rsid w:val="0028244A"/>
    <w:rsid w:val="00282968"/>
    <w:rsid w:val="002851BD"/>
    <w:rsid w:val="00286290"/>
    <w:rsid w:val="00286C8D"/>
    <w:rsid w:val="0028704D"/>
    <w:rsid w:val="00287AD4"/>
    <w:rsid w:val="00287F05"/>
    <w:rsid w:val="002928A2"/>
    <w:rsid w:val="00293A53"/>
    <w:rsid w:val="00293BF7"/>
    <w:rsid w:val="00294D00"/>
    <w:rsid w:val="00295740"/>
    <w:rsid w:val="0029736B"/>
    <w:rsid w:val="0029776D"/>
    <w:rsid w:val="002A047C"/>
    <w:rsid w:val="002A19EC"/>
    <w:rsid w:val="002A2F4A"/>
    <w:rsid w:val="002A2F5E"/>
    <w:rsid w:val="002A36B1"/>
    <w:rsid w:val="002A37CA"/>
    <w:rsid w:val="002A39D9"/>
    <w:rsid w:val="002A4322"/>
    <w:rsid w:val="002A6D0B"/>
    <w:rsid w:val="002A7067"/>
    <w:rsid w:val="002A73DE"/>
    <w:rsid w:val="002A76AE"/>
    <w:rsid w:val="002A786D"/>
    <w:rsid w:val="002A790F"/>
    <w:rsid w:val="002B03A5"/>
    <w:rsid w:val="002B0946"/>
    <w:rsid w:val="002B3FEB"/>
    <w:rsid w:val="002B404B"/>
    <w:rsid w:val="002B438E"/>
    <w:rsid w:val="002B43DD"/>
    <w:rsid w:val="002B4858"/>
    <w:rsid w:val="002B5A0F"/>
    <w:rsid w:val="002B5CF6"/>
    <w:rsid w:val="002C0411"/>
    <w:rsid w:val="002C08C3"/>
    <w:rsid w:val="002C1D84"/>
    <w:rsid w:val="002C2292"/>
    <w:rsid w:val="002C282C"/>
    <w:rsid w:val="002C3312"/>
    <w:rsid w:val="002C50F2"/>
    <w:rsid w:val="002C54B0"/>
    <w:rsid w:val="002C5BF3"/>
    <w:rsid w:val="002C6410"/>
    <w:rsid w:val="002C755F"/>
    <w:rsid w:val="002C76EE"/>
    <w:rsid w:val="002C7731"/>
    <w:rsid w:val="002C7852"/>
    <w:rsid w:val="002D1866"/>
    <w:rsid w:val="002D197A"/>
    <w:rsid w:val="002D4C02"/>
    <w:rsid w:val="002D5627"/>
    <w:rsid w:val="002D5BE5"/>
    <w:rsid w:val="002E137D"/>
    <w:rsid w:val="002E149F"/>
    <w:rsid w:val="002E1663"/>
    <w:rsid w:val="002E1FFC"/>
    <w:rsid w:val="002E50BF"/>
    <w:rsid w:val="002E5B81"/>
    <w:rsid w:val="002E6FCE"/>
    <w:rsid w:val="002F05DC"/>
    <w:rsid w:val="002F1219"/>
    <w:rsid w:val="002F1F7F"/>
    <w:rsid w:val="002F2201"/>
    <w:rsid w:val="002F3050"/>
    <w:rsid w:val="002F39EE"/>
    <w:rsid w:val="002F3EC7"/>
    <w:rsid w:val="002F4D2A"/>
    <w:rsid w:val="002F4DE6"/>
    <w:rsid w:val="002F5015"/>
    <w:rsid w:val="002F6667"/>
    <w:rsid w:val="00300512"/>
    <w:rsid w:val="003009F4"/>
    <w:rsid w:val="0030245D"/>
    <w:rsid w:val="00302B36"/>
    <w:rsid w:val="0030308A"/>
    <w:rsid w:val="003031C1"/>
    <w:rsid w:val="00304052"/>
    <w:rsid w:val="00304917"/>
    <w:rsid w:val="00304A54"/>
    <w:rsid w:val="00304E22"/>
    <w:rsid w:val="00305923"/>
    <w:rsid w:val="00306A06"/>
    <w:rsid w:val="003074DE"/>
    <w:rsid w:val="003077ED"/>
    <w:rsid w:val="00310C86"/>
    <w:rsid w:val="00311F6D"/>
    <w:rsid w:val="00312259"/>
    <w:rsid w:val="003147BE"/>
    <w:rsid w:val="00314C21"/>
    <w:rsid w:val="00315158"/>
    <w:rsid w:val="00315583"/>
    <w:rsid w:val="00316AD1"/>
    <w:rsid w:val="00316D75"/>
    <w:rsid w:val="00320972"/>
    <w:rsid w:val="00320CBD"/>
    <w:rsid w:val="00320FBC"/>
    <w:rsid w:val="00321980"/>
    <w:rsid w:val="0032218A"/>
    <w:rsid w:val="00322738"/>
    <w:rsid w:val="00322A45"/>
    <w:rsid w:val="003253B4"/>
    <w:rsid w:val="00326CBB"/>
    <w:rsid w:val="003271A0"/>
    <w:rsid w:val="0033016F"/>
    <w:rsid w:val="00330712"/>
    <w:rsid w:val="0033169E"/>
    <w:rsid w:val="00332FB1"/>
    <w:rsid w:val="00334509"/>
    <w:rsid w:val="00336799"/>
    <w:rsid w:val="003371C6"/>
    <w:rsid w:val="00337688"/>
    <w:rsid w:val="00337DC3"/>
    <w:rsid w:val="0034031A"/>
    <w:rsid w:val="0034059F"/>
    <w:rsid w:val="00340A86"/>
    <w:rsid w:val="00342E00"/>
    <w:rsid w:val="00343679"/>
    <w:rsid w:val="00343740"/>
    <w:rsid w:val="00345A77"/>
    <w:rsid w:val="0034609F"/>
    <w:rsid w:val="003468E5"/>
    <w:rsid w:val="0034714B"/>
    <w:rsid w:val="00347D0E"/>
    <w:rsid w:val="00351AF4"/>
    <w:rsid w:val="003520E8"/>
    <w:rsid w:val="0035292C"/>
    <w:rsid w:val="00353745"/>
    <w:rsid w:val="00353F00"/>
    <w:rsid w:val="00354989"/>
    <w:rsid w:val="00355C1B"/>
    <w:rsid w:val="0035632E"/>
    <w:rsid w:val="00356EEA"/>
    <w:rsid w:val="0036003A"/>
    <w:rsid w:val="0036329C"/>
    <w:rsid w:val="003632E3"/>
    <w:rsid w:val="003642F9"/>
    <w:rsid w:val="00366132"/>
    <w:rsid w:val="003666D5"/>
    <w:rsid w:val="0037176A"/>
    <w:rsid w:val="003719EE"/>
    <w:rsid w:val="00371D82"/>
    <w:rsid w:val="003737DB"/>
    <w:rsid w:val="00373B78"/>
    <w:rsid w:val="0037457A"/>
    <w:rsid w:val="00374A8B"/>
    <w:rsid w:val="00374B75"/>
    <w:rsid w:val="00374F0E"/>
    <w:rsid w:val="00376602"/>
    <w:rsid w:val="00376B00"/>
    <w:rsid w:val="00376C9C"/>
    <w:rsid w:val="00377260"/>
    <w:rsid w:val="00377A41"/>
    <w:rsid w:val="00380F9F"/>
    <w:rsid w:val="00382124"/>
    <w:rsid w:val="00383741"/>
    <w:rsid w:val="00383BFD"/>
    <w:rsid w:val="00383EBA"/>
    <w:rsid w:val="00385352"/>
    <w:rsid w:val="00385D13"/>
    <w:rsid w:val="00385E2F"/>
    <w:rsid w:val="00390B3D"/>
    <w:rsid w:val="00390E44"/>
    <w:rsid w:val="00392BE3"/>
    <w:rsid w:val="00392CDA"/>
    <w:rsid w:val="003939D2"/>
    <w:rsid w:val="003945D6"/>
    <w:rsid w:val="0039748A"/>
    <w:rsid w:val="003978FA"/>
    <w:rsid w:val="003A01D5"/>
    <w:rsid w:val="003A1221"/>
    <w:rsid w:val="003A2FCA"/>
    <w:rsid w:val="003A456F"/>
    <w:rsid w:val="003B0AA3"/>
    <w:rsid w:val="003B0E0D"/>
    <w:rsid w:val="003B125B"/>
    <w:rsid w:val="003B2922"/>
    <w:rsid w:val="003B36C6"/>
    <w:rsid w:val="003B47E9"/>
    <w:rsid w:val="003B4FD4"/>
    <w:rsid w:val="003B548F"/>
    <w:rsid w:val="003B5961"/>
    <w:rsid w:val="003B6600"/>
    <w:rsid w:val="003B6EDA"/>
    <w:rsid w:val="003B7C92"/>
    <w:rsid w:val="003C22FE"/>
    <w:rsid w:val="003C3277"/>
    <w:rsid w:val="003C3E04"/>
    <w:rsid w:val="003C3F5E"/>
    <w:rsid w:val="003C58E9"/>
    <w:rsid w:val="003C61F7"/>
    <w:rsid w:val="003C7466"/>
    <w:rsid w:val="003C7D3E"/>
    <w:rsid w:val="003D2C75"/>
    <w:rsid w:val="003D2EAA"/>
    <w:rsid w:val="003D38D9"/>
    <w:rsid w:val="003D56A5"/>
    <w:rsid w:val="003D589D"/>
    <w:rsid w:val="003D5F44"/>
    <w:rsid w:val="003D7D24"/>
    <w:rsid w:val="003E1A2A"/>
    <w:rsid w:val="003E31FD"/>
    <w:rsid w:val="003E467C"/>
    <w:rsid w:val="003E579F"/>
    <w:rsid w:val="003E5DDD"/>
    <w:rsid w:val="003E6B5E"/>
    <w:rsid w:val="003E770A"/>
    <w:rsid w:val="003F00DF"/>
    <w:rsid w:val="003F0D51"/>
    <w:rsid w:val="003F2250"/>
    <w:rsid w:val="003F24FD"/>
    <w:rsid w:val="003F28B8"/>
    <w:rsid w:val="003F29F5"/>
    <w:rsid w:val="003F2CAF"/>
    <w:rsid w:val="003F3532"/>
    <w:rsid w:val="003F3BFE"/>
    <w:rsid w:val="003F40B1"/>
    <w:rsid w:val="003F6E8D"/>
    <w:rsid w:val="003F707C"/>
    <w:rsid w:val="003F7A19"/>
    <w:rsid w:val="003F7A6E"/>
    <w:rsid w:val="00401552"/>
    <w:rsid w:val="00401D9A"/>
    <w:rsid w:val="00403D94"/>
    <w:rsid w:val="00403DE8"/>
    <w:rsid w:val="004040F7"/>
    <w:rsid w:val="004041E4"/>
    <w:rsid w:val="00404767"/>
    <w:rsid w:val="00405378"/>
    <w:rsid w:val="00405C65"/>
    <w:rsid w:val="00406327"/>
    <w:rsid w:val="004069EC"/>
    <w:rsid w:val="00406E17"/>
    <w:rsid w:val="004076CE"/>
    <w:rsid w:val="0041000D"/>
    <w:rsid w:val="004107B9"/>
    <w:rsid w:val="00410860"/>
    <w:rsid w:val="004118A6"/>
    <w:rsid w:val="00412048"/>
    <w:rsid w:val="0041261A"/>
    <w:rsid w:val="00414833"/>
    <w:rsid w:val="00414DC2"/>
    <w:rsid w:val="00414DC8"/>
    <w:rsid w:val="00416B05"/>
    <w:rsid w:val="004204E6"/>
    <w:rsid w:val="004205EA"/>
    <w:rsid w:val="004219B1"/>
    <w:rsid w:val="00421DD8"/>
    <w:rsid w:val="00423039"/>
    <w:rsid w:val="0042405A"/>
    <w:rsid w:val="00424A45"/>
    <w:rsid w:val="004255BC"/>
    <w:rsid w:val="00426088"/>
    <w:rsid w:val="00426E63"/>
    <w:rsid w:val="00427AD8"/>
    <w:rsid w:val="00430AB4"/>
    <w:rsid w:val="00430C21"/>
    <w:rsid w:val="00430ED2"/>
    <w:rsid w:val="00432A4C"/>
    <w:rsid w:val="00432AC6"/>
    <w:rsid w:val="004331CA"/>
    <w:rsid w:val="0043365A"/>
    <w:rsid w:val="00433B4F"/>
    <w:rsid w:val="00433BC2"/>
    <w:rsid w:val="00433FAD"/>
    <w:rsid w:val="004343A0"/>
    <w:rsid w:val="00434750"/>
    <w:rsid w:val="00434DD9"/>
    <w:rsid w:val="00435D93"/>
    <w:rsid w:val="00442DF4"/>
    <w:rsid w:val="00443ADA"/>
    <w:rsid w:val="00444B98"/>
    <w:rsid w:val="00445530"/>
    <w:rsid w:val="0044567E"/>
    <w:rsid w:val="004456D3"/>
    <w:rsid w:val="00446A65"/>
    <w:rsid w:val="00447344"/>
    <w:rsid w:val="00447AFB"/>
    <w:rsid w:val="00451FB3"/>
    <w:rsid w:val="004523C3"/>
    <w:rsid w:val="0045404C"/>
    <w:rsid w:val="0045496B"/>
    <w:rsid w:val="00455689"/>
    <w:rsid w:val="00455E49"/>
    <w:rsid w:val="00455F0B"/>
    <w:rsid w:val="00456540"/>
    <w:rsid w:val="00456DA1"/>
    <w:rsid w:val="00457FF3"/>
    <w:rsid w:val="004609D3"/>
    <w:rsid w:val="00461534"/>
    <w:rsid w:val="0046161E"/>
    <w:rsid w:val="00461DF7"/>
    <w:rsid w:val="004621EE"/>
    <w:rsid w:val="004622D4"/>
    <w:rsid w:val="004627E8"/>
    <w:rsid w:val="00462F9F"/>
    <w:rsid w:val="00463DCA"/>
    <w:rsid w:val="00465DCE"/>
    <w:rsid w:val="00466337"/>
    <w:rsid w:val="004663D7"/>
    <w:rsid w:val="00470272"/>
    <w:rsid w:val="004708CA"/>
    <w:rsid w:val="00471630"/>
    <w:rsid w:val="00471C27"/>
    <w:rsid w:val="004733AF"/>
    <w:rsid w:val="00473AF5"/>
    <w:rsid w:val="00473FB6"/>
    <w:rsid w:val="00476123"/>
    <w:rsid w:val="004762AE"/>
    <w:rsid w:val="00477B50"/>
    <w:rsid w:val="00480163"/>
    <w:rsid w:val="00480360"/>
    <w:rsid w:val="004818C1"/>
    <w:rsid w:val="004819D5"/>
    <w:rsid w:val="00481C6C"/>
    <w:rsid w:val="0048401C"/>
    <w:rsid w:val="00487CB3"/>
    <w:rsid w:val="004905B3"/>
    <w:rsid w:val="00490A00"/>
    <w:rsid w:val="00490AFC"/>
    <w:rsid w:val="004923FB"/>
    <w:rsid w:val="0049397E"/>
    <w:rsid w:val="00494A3C"/>
    <w:rsid w:val="0049512C"/>
    <w:rsid w:val="004954E8"/>
    <w:rsid w:val="004965B4"/>
    <w:rsid w:val="004973E1"/>
    <w:rsid w:val="00497B30"/>
    <w:rsid w:val="00497D64"/>
    <w:rsid w:val="00497ED8"/>
    <w:rsid w:val="004A0055"/>
    <w:rsid w:val="004A02EF"/>
    <w:rsid w:val="004A0483"/>
    <w:rsid w:val="004A0FF1"/>
    <w:rsid w:val="004A3A0C"/>
    <w:rsid w:val="004A42B7"/>
    <w:rsid w:val="004A4465"/>
    <w:rsid w:val="004A4707"/>
    <w:rsid w:val="004A4E1A"/>
    <w:rsid w:val="004A5FA6"/>
    <w:rsid w:val="004A6A2D"/>
    <w:rsid w:val="004B0B15"/>
    <w:rsid w:val="004B1AC5"/>
    <w:rsid w:val="004B2985"/>
    <w:rsid w:val="004B4AE5"/>
    <w:rsid w:val="004B538F"/>
    <w:rsid w:val="004B7937"/>
    <w:rsid w:val="004B7A52"/>
    <w:rsid w:val="004C1394"/>
    <w:rsid w:val="004C4313"/>
    <w:rsid w:val="004C4730"/>
    <w:rsid w:val="004C47FB"/>
    <w:rsid w:val="004C481B"/>
    <w:rsid w:val="004C4EA1"/>
    <w:rsid w:val="004C5FE1"/>
    <w:rsid w:val="004C6D5A"/>
    <w:rsid w:val="004C6EAA"/>
    <w:rsid w:val="004D16FD"/>
    <w:rsid w:val="004D173F"/>
    <w:rsid w:val="004D190A"/>
    <w:rsid w:val="004D1DFC"/>
    <w:rsid w:val="004D28F2"/>
    <w:rsid w:val="004D2B3F"/>
    <w:rsid w:val="004D3DCB"/>
    <w:rsid w:val="004D4136"/>
    <w:rsid w:val="004D5CFE"/>
    <w:rsid w:val="004D5DBD"/>
    <w:rsid w:val="004D6006"/>
    <w:rsid w:val="004D7F5F"/>
    <w:rsid w:val="004E0BFA"/>
    <w:rsid w:val="004E1E35"/>
    <w:rsid w:val="004E22EA"/>
    <w:rsid w:val="004E3076"/>
    <w:rsid w:val="004E3B0E"/>
    <w:rsid w:val="004E4E56"/>
    <w:rsid w:val="004E7E32"/>
    <w:rsid w:val="004F1069"/>
    <w:rsid w:val="004F1249"/>
    <w:rsid w:val="004F1580"/>
    <w:rsid w:val="004F5CD9"/>
    <w:rsid w:val="004F5FE0"/>
    <w:rsid w:val="0050095F"/>
    <w:rsid w:val="00500C4C"/>
    <w:rsid w:val="00500CEA"/>
    <w:rsid w:val="00500FC8"/>
    <w:rsid w:val="00501838"/>
    <w:rsid w:val="005018A8"/>
    <w:rsid w:val="00502B5D"/>
    <w:rsid w:val="00503EB9"/>
    <w:rsid w:val="005046D6"/>
    <w:rsid w:val="00505132"/>
    <w:rsid w:val="00505AC6"/>
    <w:rsid w:val="005068B5"/>
    <w:rsid w:val="00506E27"/>
    <w:rsid w:val="005075EE"/>
    <w:rsid w:val="00510CAB"/>
    <w:rsid w:val="00511008"/>
    <w:rsid w:val="00511308"/>
    <w:rsid w:val="00512134"/>
    <w:rsid w:val="00512372"/>
    <w:rsid w:val="00512EF6"/>
    <w:rsid w:val="0051304D"/>
    <w:rsid w:val="00513434"/>
    <w:rsid w:val="00514059"/>
    <w:rsid w:val="005141D4"/>
    <w:rsid w:val="00515036"/>
    <w:rsid w:val="00515616"/>
    <w:rsid w:val="00515EA2"/>
    <w:rsid w:val="00517CEB"/>
    <w:rsid w:val="00520F05"/>
    <w:rsid w:val="00522485"/>
    <w:rsid w:val="00522541"/>
    <w:rsid w:val="0052290E"/>
    <w:rsid w:val="005229B4"/>
    <w:rsid w:val="005253BB"/>
    <w:rsid w:val="00526348"/>
    <w:rsid w:val="00526376"/>
    <w:rsid w:val="00530ECE"/>
    <w:rsid w:val="00531383"/>
    <w:rsid w:val="005321C2"/>
    <w:rsid w:val="005345D2"/>
    <w:rsid w:val="00534BC7"/>
    <w:rsid w:val="00534BD1"/>
    <w:rsid w:val="00537977"/>
    <w:rsid w:val="00541970"/>
    <w:rsid w:val="00542119"/>
    <w:rsid w:val="00542367"/>
    <w:rsid w:val="00542927"/>
    <w:rsid w:val="00543AEF"/>
    <w:rsid w:val="00544174"/>
    <w:rsid w:val="00544FB8"/>
    <w:rsid w:val="005459B5"/>
    <w:rsid w:val="005462AF"/>
    <w:rsid w:val="00546323"/>
    <w:rsid w:val="005467AD"/>
    <w:rsid w:val="00546F82"/>
    <w:rsid w:val="00547028"/>
    <w:rsid w:val="00547120"/>
    <w:rsid w:val="0054743A"/>
    <w:rsid w:val="00547857"/>
    <w:rsid w:val="00547EFE"/>
    <w:rsid w:val="00550374"/>
    <w:rsid w:val="00551C40"/>
    <w:rsid w:val="005521D7"/>
    <w:rsid w:val="005529B1"/>
    <w:rsid w:val="0055491F"/>
    <w:rsid w:val="005549F8"/>
    <w:rsid w:val="00555829"/>
    <w:rsid w:val="00555BCD"/>
    <w:rsid w:val="00556A64"/>
    <w:rsid w:val="005575E7"/>
    <w:rsid w:val="005605AD"/>
    <w:rsid w:val="005606E2"/>
    <w:rsid w:val="005616F7"/>
    <w:rsid w:val="00561F67"/>
    <w:rsid w:val="005669D2"/>
    <w:rsid w:val="00566C7B"/>
    <w:rsid w:val="0056782A"/>
    <w:rsid w:val="0057083D"/>
    <w:rsid w:val="0057140C"/>
    <w:rsid w:val="0057150B"/>
    <w:rsid w:val="00572474"/>
    <w:rsid w:val="00572D6D"/>
    <w:rsid w:val="00573F9E"/>
    <w:rsid w:val="0057402C"/>
    <w:rsid w:val="00574D3E"/>
    <w:rsid w:val="005756C6"/>
    <w:rsid w:val="00575DA6"/>
    <w:rsid w:val="00576898"/>
    <w:rsid w:val="00576C9B"/>
    <w:rsid w:val="00577E53"/>
    <w:rsid w:val="00580EF3"/>
    <w:rsid w:val="0058349A"/>
    <w:rsid w:val="005845B5"/>
    <w:rsid w:val="005865FE"/>
    <w:rsid w:val="00586DB8"/>
    <w:rsid w:val="00586EEB"/>
    <w:rsid w:val="00590D96"/>
    <w:rsid w:val="00591D01"/>
    <w:rsid w:val="005941BE"/>
    <w:rsid w:val="0059421D"/>
    <w:rsid w:val="0059425A"/>
    <w:rsid w:val="00594821"/>
    <w:rsid w:val="00594B78"/>
    <w:rsid w:val="005969A3"/>
    <w:rsid w:val="00596DEB"/>
    <w:rsid w:val="00597C53"/>
    <w:rsid w:val="005A07AB"/>
    <w:rsid w:val="005A07B0"/>
    <w:rsid w:val="005A0EF9"/>
    <w:rsid w:val="005A1894"/>
    <w:rsid w:val="005A1FF4"/>
    <w:rsid w:val="005A2B99"/>
    <w:rsid w:val="005A6C4B"/>
    <w:rsid w:val="005A75F0"/>
    <w:rsid w:val="005A7A10"/>
    <w:rsid w:val="005B1E9F"/>
    <w:rsid w:val="005B32FB"/>
    <w:rsid w:val="005B338F"/>
    <w:rsid w:val="005B39D4"/>
    <w:rsid w:val="005B4210"/>
    <w:rsid w:val="005B4F39"/>
    <w:rsid w:val="005B5C7C"/>
    <w:rsid w:val="005B6271"/>
    <w:rsid w:val="005B6499"/>
    <w:rsid w:val="005B755C"/>
    <w:rsid w:val="005B7F7D"/>
    <w:rsid w:val="005C19B9"/>
    <w:rsid w:val="005C1C5A"/>
    <w:rsid w:val="005C2E2F"/>
    <w:rsid w:val="005C462D"/>
    <w:rsid w:val="005C588D"/>
    <w:rsid w:val="005C63DE"/>
    <w:rsid w:val="005C7DA0"/>
    <w:rsid w:val="005D0104"/>
    <w:rsid w:val="005D1A15"/>
    <w:rsid w:val="005D6A82"/>
    <w:rsid w:val="005D6DE8"/>
    <w:rsid w:val="005D6E38"/>
    <w:rsid w:val="005D6ED9"/>
    <w:rsid w:val="005D764A"/>
    <w:rsid w:val="005D7806"/>
    <w:rsid w:val="005D7A20"/>
    <w:rsid w:val="005E0FDB"/>
    <w:rsid w:val="005E1256"/>
    <w:rsid w:val="005E255A"/>
    <w:rsid w:val="005E2848"/>
    <w:rsid w:val="005E3636"/>
    <w:rsid w:val="005E62D5"/>
    <w:rsid w:val="005E69BD"/>
    <w:rsid w:val="005E7624"/>
    <w:rsid w:val="005F0BBB"/>
    <w:rsid w:val="005F1D36"/>
    <w:rsid w:val="005F4E9A"/>
    <w:rsid w:val="005F59D8"/>
    <w:rsid w:val="005F5D94"/>
    <w:rsid w:val="005F6EE3"/>
    <w:rsid w:val="005F783E"/>
    <w:rsid w:val="0060013C"/>
    <w:rsid w:val="00602A9B"/>
    <w:rsid w:val="00602FB9"/>
    <w:rsid w:val="006040A1"/>
    <w:rsid w:val="00604F8F"/>
    <w:rsid w:val="006063FC"/>
    <w:rsid w:val="006065B5"/>
    <w:rsid w:val="00606FDA"/>
    <w:rsid w:val="00610712"/>
    <w:rsid w:val="00612704"/>
    <w:rsid w:val="00612779"/>
    <w:rsid w:val="00614639"/>
    <w:rsid w:val="006148FD"/>
    <w:rsid w:val="00615586"/>
    <w:rsid w:val="006159B8"/>
    <w:rsid w:val="006164D6"/>
    <w:rsid w:val="00616DB4"/>
    <w:rsid w:val="006174BC"/>
    <w:rsid w:val="00617B6B"/>
    <w:rsid w:val="0062122D"/>
    <w:rsid w:val="006214D5"/>
    <w:rsid w:val="00621B25"/>
    <w:rsid w:val="00621BE9"/>
    <w:rsid w:val="006223CD"/>
    <w:rsid w:val="00622461"/>
    <w:rsid w:val="00622783"/>
    <w:rsid w:val="00622E45"/>
    <w:rsid w:val="00622F21"/>
    <w:rsid w:val="00625067"/>
    <w:rsid w:val="00625EB5"/>
    <w:rsid w:val="006266D0"/>
    <w:rsid w:val="00626A18"/>
    <w:rsid w:val="00626F4E"/>
    <w:rsid w:val="00630FFE"/>
    <w:rsid w:val="006315BA"/>
    <w:rsid w:val="00633433"/>
    <w:rsid w:val="00633454"/>
    <w:rsid w:val="00633EA7"/>
    <w:rsid w:val="00634361"/>
    <w:rsid w:val="006412E2"/>
    <w:rsid w:val="006434DE"/>
    <w:rsid w:val="006455C1"/>
    <w:rsid w:val="0064636B"/>
    <w:rsid w:val="00646AD5"/>
    <w:rsid w:val="00646D8C"/>
    <w:rsid w:val="00650164"/>
    <w:rsid w:val="0065027A"/>
    <w:rsid w:val="00650D36"/>
    <w:rsid w:val="00652E83"/>
    <w:rsid w:val="0065329F"/>
    <w:rsid w:val="00653512"/>
    <w:rsid w:val="00653A4B"/>
    <w:rsid w:val="006567C7"/>
    <w:rsid w:val="00661849"/>
    <w:rsid w:val="00661A25"/>
    <w:rsid w:val="00664768"/>
    <w:rsid w:val="00664C11"/>
    <w:rsid w:val="00664F88"/>
    <w:rsid w:val="006653F1"/>
    <w:rsid w:val="00665C26"/>
    <w:rsid w:val="00666AFD"/>
    <w:rsid w:val="0067014A"/>
    <w:rsid w:val="00670271"/>
    <w:rsid w:val="0067654E"/>
    <w:rsid w:val="006776EF"/>
    <w:rsid w:val="0067772B"/>
    <w:rsid w:val="00680E94"/>
    <w:rsid w:val="00682636"/>
    <w:rsid w:val="006830EE"/>
    <w:rsid w:val="0068334A"/>
    <w:rsid w:val="00683FE4"/>
    <w:rsid w:val="006863EA"/>
    <w:rsid w:val="00686925"/>
    <w:rsid w:val="00686995"/>
    <w:rsid w:val="006911FD"/>
    <w:rsid w:val="006930EA"/>
    <w:rsid w:val="00693E82"/>
    <w:rsid w:val="00694AD7"/>
    <w:rsid w:val="00694FB3"/>
    <w:rsid w:val="00695CF0"/>
    <w:rsid w:val="006962A8"/>
    <w:rsid w:val="0069748B"/>
    <w:rsid w:val="00697E71"/>
    <w:rsid w:val="006A12F5"/>
    <w:rsid w:val="006A2232"/>
    <w:rsid w:val="006A2705"/>
    <w:rsid w:val="006A2D12"/>
    <w:rsid w:val="006A4E17"/>
    <w:rsid w:val="006A51F5"/>
    <w:rsid w:val="006A588E"/>
    <w:rsid w:val="006A664B"/>
    <w:rsid w:val="006A75E2"/>
    <w:rsid w:val="006B06E5"/>
    <w:rsid w:val="006B1CB5"/>
    <w:rsid w:val="006B27D3"/>
    <w:rsid w:val="006B2BD5"/>
    <w:rsid w:val="006B2E32"/>
    <w:rsid w:val="006B3492"/>
    <w:rsid w:val="006B4964"/>
    <w:rsid w:val="006B51AA"/>
    <w:rsid w:val="006B5A8A"/>
    <w:rsid w:val="006B6384"/>
    <w:rsid w:val="006B7C14"/>
    <w:rsid w:val="006C04E6"/>
    <w:rsid w:val="006C1545"/>
    <w:rsid w:val="006C1B4C"/>
    <w:rsid w:val="006C327E"/>
    <w:rsid w:val="006C32E4"/>
    <w:rsid w:val="006C4702"/>
    <w:rsid w:val="006C4EA0"/>
    <w:rsid w:val="006C58C0"/>
    <w:rsid w:val="006C63FD"/>
    <w:rsid w:val="006D0FC9"/>
    <w:rsid w:val="006D1914"/>
    <w:rsid w:val="006D1FAD"/>
    <w:rsid w:val="006D2835"/>
    <w:rsid w:val="006D6163"/>
    <w:rsid w:val="006D6CCB"/>
    <w:rsid w:val="006D6D5F"/>
    <w:rsid w:val="006D7097"/>
    <w:rsid w:val="006E075E"/>
    <w:rsid w:val="006E0A65"/>
    <w:rsid w:val="006E1730"/>
    <w:rsid w:val="006E33E2"/>
    <w:rsid w:val="006E449E"/>
    <w:rsid w:val="006E540F"/>
    <w:rsid w:val="006E57A2"/>
    <w:rsid w:val="006E61BE"/>
    <w:rsid w:val="006E6BAF"/>
    <w:rsid w:val="006E7581"/>
    <w:rsid w:val="006F14D0"/>
    <w:rsid w:val="006F1C95"/>
    <w:rsid w:val="006F1EEF"/>
    <w:rsid w:val="006F25C3"/>
    <w:rsid w:val="006F292A"/>
    <w:rsid w:val="006F33F2"/>
    <w:rsid w:val="006F3680"/>
    <w:rsid w:val="006F37C3"/>
    <w:rsid w:val="006F3D9D"/>
    <w:rsid w:val="006F56A6"/>
    <w:rsid w:val="006F57EE"/>
    <w:rsid w:val="006F5908"/>
    <w:rsid w:val="006F6708"/>
    <w:rsid w:val="006F6EBF"/>
    <w:rsid w:val="007020AE"/>
    <w:rsid w:val="00702F15"/>
    <w:rsid w:val="00702F97"/>
    <w:rsid w:val="00704C5C"/>
    <w:rsid w:val="0070569F"/>
    <w:rsid w:val="00705BF0"/>
    <w:rsid w:val="00706CF4"/>
    <w:rsid w:val="00706DB0"/>
    <w:rsid w:val="0070762D"/>
    <w:rsid w:val="00710D58"/>
    <w:rsid w:val="00711EFE"/>
    <w:rsid w:val="00712860"/>
    <w:rsid w:val="00712B46"/>
    <w:rsid w:val="00714274"/>
    <w:rsid w:val="00714F03"/>
    <w:rsid w:val="00720310"/>
    <w:rsid w:val="00723520"/>
    <w:rsid w:val="00723AA1"/>
    <w:rsid w:val="00726C6E"/>
    <w:rsid w:val="00732336"/>
    <w:rsid w:val="00732927"/>
    <w:rsid w:val="00732A96"/>
    <w:rsid w:val="0073346B"/>
    <w:rsid w:val="007336B5"/>
    <w:rsid w:val="00733CC6"/>
    <w:rsid w:val="007346C8"/>
    <w:rsid w:val="00735AE3"/>
    <w:rsid w:val="0074054A"/>
    <w:rsid w:val="007416A3"/>
    <w:rsid w:val="0074246D"/>
    <w:rsid w:val="00742D3A"/>
    <w:rsid w:val="00743120"/>
    <w:rsid w:val="007432F3"/>
    <w:rsid w:val="00745767"/>
    <w:rsid w:val="007459A6"/>
    <w:rsid w:val="00746B9D"/>
    <w:rsid w:val="00751129"/>
    <w:rsid w:val="007515D6"/>
    <w:rsid w:val="00752BE6"/>
    <w:rsid w:val="00754512"/>
    <w:rsid w:val="00755929"/>
    <w:rsid w:val="00756DF1"/>
    <w:rsid w:val="007573CF"/>
    <w:rsid w:val="00757FD6"/>
    <w:rsid w:val="00760057"/>
    <w:rsid w:val="007613FD"/>
    <w:rsid w:val="00761455"/>
    <w:rsid w:val="00763C47"/>
    <w:rsid w:val="00764639"/>
    <w:rsid w:val="007646DF"/>
    <w:rsid w:val="00764FB3"/>
    <w:rsid w:val="007670FF"/>
    <w:rsid w:val="00770D7A"/>
    <w:rsid w:val="00771558"/>
    <w:rsid w:val="007720C8"/>
    <w:rsid w:val="0077295D"/>
    <w:rsid w:val="00772F4D"/>
    <w:rsid w:val="007737D0"/>
    <w:rsid w:val="00773F7D"/>
    <w:rsid w:val="0077540B"/>
    <w:rsid w:val="00776A62"/>
    <w:rsid w:val="00776D4F"/>
    <w:rsid w:val="007816CA"/>
    <w:rsid w:val="00781A7E"/>
    <w:rsid w:val="00783E5A"/>
    <w:rsid w:val="00786F37"/>
    <w:rsid w:val="00787202"/>
    <w:rsid w:val="007875FD"/>
    <w:rsid w:val="00790B27"/>
    <w:rsid w:val="0079214F"/>
    <w:rsid w:val="0079236C"/>
    <w:rsid w:val="00793EB3"/>
    <w:rsid w:val="00795BEE"/>
    <w:rsid w:val="00796AC2"/>
    <w:rsid w:val="007A022D"/>
    <w:rsid w:val="007A1C57"/>
    <w:rsid w:val="007A406E"/>
    <w:rsid w:val="007A4D52"/>
    <w:rsid w:val="007A559F"/>
    <w:rsid w:val="007A55D8"/>
    <w:rsid w:val="007A629D"/>
    <w:rsid w:val="007B1015"/>
    <w:rsid w:val="007B1044"/>
    <w:rsid w:val="007B220B"/>
    <w:rsid w:val="007B2A2B"/>
    <w:rsid w:val="007B38A3"/>
    <w:rsid w:val="007B3A21"/>
    <w:rsid w:val="007B3C8B"/>
    <w:rsid w:val="007B3D27"/>
    <w:rsid w:val="007B3D38"/>
    <w:rsid w:val="007B4C26"/>
    <w:rsid w:val="007B5595"/>
    <w:rsid w:val="007B612D"/>
    <w:rsid w:val="007B6569"/>
    <w:rsid w:val="007B68B1"/>
    <w:rsid w:val="007B722A"/>
    <w:rsid w:val="007C3080"/>
    <w:rsid w:val="007C31DA"/>
    <w:rsid w:val="007C3975"/>
    <w:rsid w:val="007C4DCB"/>
    <w:rsid w:val="007C4F2A"/>
    <w:rsid w:val="007C5734"/>
    <w:rsid w:val="007C5C0F"/>
    <w:rsid w:val="007D008D"/>
    <w:rsid w:val="007D047B"/>
    <w:rsid w:val="007D0D39"/>
    <w:rsid w:val="007D1467"/>
    <w:rsid w:val="007D4825"/>
    <w:rsid w:val="007D4950"/>
    <w:rsid w:val="007D4C0B"/>
    <w:rsid w:val="007D5887"/>
    <w:rsid w:val="007D619A"/>
    <w:rsid w:val="007D61DD"/>
    <w:rsid w:val="007E0131"/>
    <w:rsid w:val="007E07CB"/>
    <w:rsid w:val="007E1895"/>
    <w:rsid w:val="007E38BD"/>
    <w:rsid w:val="007E4EC1"/>
    <w:rsid w:val="007E6440"/>
    <w:rsid w:val="007E6A5E"/>
    <w:rsid w:val="007E6AE3"/>
    <w:rsid w:val="007E6D40"/>
    <w:rsid w:val="007F1388"/>
    <w:rsid w:val="007F17B5"/>
    <w:rsid w:val="007F225A"/>
    <w:rsid w:val="007F2323"/>
    <w:rsid w:val="007F4048"/>
    <w:rsid w:val="007F4CD4"/>
    <w:rsid w:val="007F7266"/>
    <w:rsid w:val="007F77EF"/>
    <w:rsid w:val="007F78CF"/>
    <w:rsid w:val="007F7921"/>
    <w:rsid w:val="008007D0"/>
    <w:rsid w:val="0080083D"/>
    <w:rsid w:val="008019D5"/>
    <w:rsid w:val="00802DCB"/>
    <w:rsid w:val="0080361C"/>
    <w:rsid w:val="00803F53"/>
    <w:rsid w:val="00804060"/>
    <w:rsid w:val="0080546A"/>
    <w:rsid w:val="008057F3"/>
    <w:rsid w:val="00807961"/>
    <w:rsid w:val="00810308"/>
    <w:rsid w:val="008119F9"/>
    <w:rsid w:val="00812304"/>
    <w:rsid w:val="0081338D"/>
    <w:rsid w:val="00813400"/>
    <w:rsid w:val="008139BC"/>
    <w:rsid w:val="00813B92"/>
    <w:rsid w:val="008140D1"/>
    <w:rsid w:val="00815AEC"/>
    <w:rsid w:val="00816B99"/>
    <w:rsid w:val="0081782E"/>
    <w:rsid w:val="00817DA2"/>
    <w:rsid w:val="00820595"/>
    <w:rsid w:val="00821A1C"/>
    <w:rsid w:val="00822A6D"/>
    <w:rsid w:val="00823BC5"/>
    <w:rsid w:val="00825144"/>
    <w:rsid w:val="00826E5B"/>
    <w:rsid w:val="008279EF"/>
    <w:rsid w:val="00830B5E"/>
    <w:rsid w:val="00832A0A"/>
    <w:rsid w:val="00832FB0"/>
    <w:rsid w:val="00833135"/>
    <w:rsid w:val="008350AC"/>
    <w:rsid w:val="008362E0"/>
    <w:rsid w:val="008367B4"/>
    <w:rsid w:val="0083731B"/>
    <w:rsid w:val="008377A2"/>
    <w:rsid w:val="00840825"/>
    <w:rsid w:val="00840846"/>
    <w:rsid w:val="00842BDF"/>
    <w:rsid w:val="00844400"/>
    <w:rsid w:val="00844AE7"/>
    <w:rsid w:val="008464BF"/>
    <w:rsid w:val="00846593"/>
    <w:rsid w:val="008468CF"/>
    <w:rsid w:val="008472CD"/>
    <w:rsid w:val="00850425"/>
    <w:rsid w:val="008504B6"/>
    <w:rsid w:val="00851064"/>
    <w:rsid w:val="00851168"/>
    <w:rsid w:val="008520DD"/>
    <w:rsid w:val="0085320F"/>
    <w:rsid w:val="00853DFB"/>
    <w:rsid w:val="00853E73"/>
    <w:rsid w:val="00854610"/>
    <w:rsid w:val="00854625"/>
    <w:rsid w:val="00855D66"/>
    <w:rsid w:val="00861294"/>
    <w:rsid w:val="00862235"/>
    <w:rsid w:val="0086272C"/>
    <w:rsid w:val="008635A8"/>
    <w:rsid w:val="008640FF"/>
    <w:rsid w:val="00864CAA"/>
    <w:rsid w:val="00864ED1"/>
    <w:rsid w:val="00867B41"/>
    <w:rsid w:val="008709AF"/>
    <w:rsid w:val="00871036"/>
    <w:rsid w:val="008716F7"/>
    <w:rsid w:val="00871DF5"/>
    <w:rsid w:val="0087280F"/>
    <w:rsid w:val="00873D20"/>
    <w:rsid w:val="00874123"/>
    <w:rsid w:val="00875F81"/>
    <w:rsid w:val="00880F36"/>
    <w:rsid w:val="00882E67"/>
    <w:rsid w:val="00883AC8"/>
    <w:rsid w:val="00884431"/>
    <w:rsid w:val="00886176"/>
    <w:rsid w:val="0088717D"/>
    <w:rsid w:val="008873E9"/>
    <w:rsid w:val="00890223"/>
    <w:rsid w:val="00891DF2"/>
    <w:rsid w:val="00892281"/>
    <w:rsid w:val="008971E4"/>
    <w:rsid w:val="008A3000"/>
    <w:rsid w:val="008A3722"/>
    <w:rsid w:val="008A6288"/>
    <w:rsid w:val="008A651D"/>
    <w:rsid w:val="008A7B53"/>
    <w:rsid w:val="008B046A"/>
    <w:rsid w:val="008B0BEB"/>
    <w:rsid w:val="008B2855"/>
    <w:rsid w:val="008B2952"/>
    <w:rsid w:val="008B2EA9"/>
    <w:rsid w:val="008B4088"/>
    <w:rsid w:val="008C0641"/>
    <w:rsid w:val="008C1E0E"/>
    <w:rsid w:val="008C2642"/>
    <w:rsid w:val="008C2FAE"/>
    <w:rsid w:val="008C392D"/>
    <w:rsid w:val="008C4AA7"/>
    <w:rsid w:val="008C53C5"/>
    <w:rsid w:val="008C6AE5"/>
    <w:rsid w:val="008C7BFC"/>
    <w:rsid w:val="008D15B5"/>
    <w:rsid w:val="008D19F2"/>
    <w:rsid w:val="008D1AEC"/>
    <w:rsid w:val="008D271A"/>
    <w:rsid w:val="008D288C"/>
    <w:rsid w:val="008D4455"/>
    <w:rsid w:val="008E0422"/>
    <w:rsid w:val="008E0425"/>
    <w:rsid w:val="008E2C45"/>
    <w:rsid w:val="008E3611"/>
    <w:rsid w:val="008E3C0B"/>
    <w:rsid w:val="008E43EA"/>
    <w:rsid w:val="008E566A"/>
    <w:rsid w:val="008E5CFA"/>
    <w:rsid w:val="008E685C"/>
    <w:rsid w:val="008F15E8"/>
    <w:rsid w:val="008F21DB"/>
    <w:rsid w:val="008F3598"/>
    <w:rsid w:val="008F38B1"/>
    <w:rsid w:val="008F4BC7"/>
    <w:rsid w:val="008F6219"/>
    <w:rsid w:val="00900F6C"/>
    <w:rsid w:val="00901D10"/>
    <w:rsid w:val="00903E02"/>
    <w:rsid w:val="00903ED3"/>
    <w:rsid w:val="00905775"/>
    <w:rsid w:val="00906245"/>
    <w:rsid w:val="00906B18"/>
    <w:rsid w:val="00911832"/>
    <w:rsid w:val="00914FA8"/>
    <w:rsid w:val="00916EED"/>
    <w:rsid w:val="00917132"/>
    <w:rsid w:val="0091780B"/>
    <w:rsid w:val="009178E2"/>
    <w:rsid w:val="009201E6"/>
    <w:rsid w:val="00920465"/>
    <w:rsid w:val="009207A6"/>
    <w:rsid w:val="0092316E"/>
    <w:rsid w:val="00923E2C"/>
    <w:rsid w:val="009240DD"/>
    <w:rsid w:val="00924320"/>
    <w:rsid w:val="00924736"/>
    <w:rsid w:val="009249D2"/>
    <w:rsid w:val="009251FA"/>
    <w:rsid w:val="009259D8"/>
    <w:rsid w:val="00925A91"/>
    <w:rsid w:val="00927A2C"/>
    <w:rsid w:val="00930467"/>
    <w:rsid w:val="009334AB"/>
    <w:rsid w:val="00933987"/>
    <w:rsid w:val="00933D44"/>
    <w:rsid w:val="00934D78"/>
    <w:rsid w:val="00935E25"/>
    <w:rsid w:val="00936449"/>
    <w:rsid w:val="00936F81"/>
    <w:rsid w:val="009402A6"/>
    <w:rsid w:val="0094049C"/>
    <w:rsid w:val="009408E9"/>
    <w:rsid w:val="009427F5"/>
    <w:rsid w:val="009431E3"/>
    <w:rsid w:val="009439E3"/>
    <w:rsid w:val="00944832"/>
    <w:rsid w:val="00945AAE"/>
    <w:rsid w:val="00945C43"/>
    <w:rsid w:val="0094638B"/>
    <w:rsid w:val="009505B2"/>
    <w:rsid w:val="0095123B"/>
    <w:rsid w:val="00951653"/>
    <w:rsid w:val="009533E8"/>
    <w:rsid w:val="00953A96"/>
    <w:rsid w:val="00953CF3"/>
    <w:rsid w:val="00956059"/>
    <w:rsid w:val="00956324"/>
    <w:rsid w:val="00956AFC"/>
    <w:rsid w:val="009606D3"/>
    <w:rsid w:val="0096070E"/>
    <w:rsid w:val="00960B88"/>
    <w:rsid w:val="0096287E"/>
    <w:rsid w:val="00962AC3"/>
    <w:rsid w:val="00962FC9"/>
    <w:rsid w:val="009642D9"/>
    <w:rsid w:val="0096661A"/>
    <w:rsid w:val="00966CF1"/>
    <w:rsid w:val="009670FD"/>
    <w:rsid w:val="009701D8"/>
    <w:rsid w:val="0097056D"/>
    <w:rsid w:val="00970D7F"/>
    <w:rsid w:val="009718DA"/>
    <w:rsid w:val="00972960"/>
    <w:rsid w:val="009734B3"/>
    <w:rsid w:val="009734EC"/>
    <w:rsid w:val="00973840"/>
    <w:rsid w:val="0097584B"/>
    <w:rsid w:val="00976343"/>
    <w:rsid w:val="009765D1"/>
    <w:rsid w:val="00980C3E"/>
    <w:rsid w:val="0098233F"/>
    <w:rsid w:val="0098250D"/>
    <w:rsid w:val="00982689"/>
    <w:rsid w:val="00983007"/>
    <w:rsid w:val="009838FB"/>
    <w:rsid w:val="00983A16"/>
    <w:rsid w:val="0098413A"/>
    <w:rsid w:val="00984CC6"/>
    <w:rsid w:val="00985065"/>
    <w:rsid w:val="0098705F"/>
    <w:rsid w:val="00987163"/>
    <w:rsid w:val="009878D8"/>
    <w:rsid w:val="00990B17"/>
    <w:rsid w:val="00991BB3"/>
    <w:rsid w:val="009929F1"/>
    <w:rsid w:val="00992B5E"/>
    <w:rsid w:val="00993238"/>
    <w:rsid w:val="009949F0"/>
    <w:rsid w:val="0099642C"/>
    <w:rsid w:val="0099694B"/>
    <w:rsid w:val="00997A22"/>
    <w:rsid w:val="009A37E7"/>
    <w:rsid w:val="009A3A50"/>
    <w:rsid w:val="009A45D3"/>
    <w:rsid w:val="009A4C94"/>
    <w:rsid w:val="009A6E81"/>
    <w:rsid w:val="009B101D"/>
    <w:rsid w:val="009B1B30"/>
    <w:rsid w:val="009B4348"/>
    <w:rsid w:val="009C0223"/>
    <w:rsid w:val="009C0B5B"/>
    <w:rsid w:val="009C2D32"/>
    <w:rsid w:val="009C2F90"/>
    <w:rsid w:val="009C331C"/>
    <w:rsid w:val="009C3979"/>
    <w:rsid w:val="009C4908"/>
    <w:rsid w:val="009C5D9E"/>
    <w:rsid w:val="009C6112"/>
    <w:rsid w:val="009C6E03"/>
    <w:rsid w:val="009C6F78"/>
    <w:rsid w:val="009C7881"/>
    <w:rsid w:val="009D04A8"/>
    <w:rsid w:val="009D08AD"/>
    <w:rsid w:val="009D0ED8"/>
    <w:rsid w:val="009D136E"/>
    <w:rsid w:val="009D2029"/>
    <w:rsid w:val="009D4EF0"/>
    <w:rsid w:val="009D5AC1"/>
    <w:rsid w:val="009D5C0B"/>
    <w:rsid w:val="009E16C0"/>
    <w:rsid w:val="009E247F"/>
    <w:rsid w:val="009E25DA"/>
    <w:rsid w:val="009E3781"/>
    <w:rsid w:val="009E3DB6"/>
    <w:rsid w:val="009E4535"/>
    <w:rsid w:val="009E68DE"/>
    <w:rsid w:val="009E7CE2"/>
    <w:rsid w:val="009F04B4"/>
    <w:rsid w:val="009F23B8"/>
    <w:rsid w:val="009F23F1"/>
    <w:rsid w:val="009F246B"/>
    <w:rsid w:val="009F475A"/>
    <w:rsid w:val="009F4826"/>
    <w:rsid w:val="009F52F4"/>
    <w:rsid w:val="009F5EA4"/>
    <w:rsid w:val="009F6CCC"/>
    <w:rsid w:val="009F7C51"/>
    <w:rsid w:val="00A006F5"/>
    <w:rsid w:val="00A00804"/>
    <w:rsid w:val="00A01727"/>
    <w:rsid w:val="00A03C41"/>
    <w:rsid w:val="00A04751"/>
    <w:rsid w:val="00A0480F"/>
    <w:rsid w:val="00A04A1D"/>
    <w:rsid w:val="00A0590A"/>
    <w:rsid w:val="00A05A05"/>
    <w:rsid w:val="00A05A23"/>
    <w:rsid w:val="00A05D69"/>
    <w:rsid w:val="00A103BE"/>
    <w:rsid w:val="00A105E7"/>
    <w:rsid w:val="00A107D5"/>
    <w:rsid w:val="00A10FF6"/>
    <w:rsid w:val="00A118DE"/>
    <w:rsid w:val="00A13229"/>
    <w:rsid w:val="00A136EF"/>
    <w:rsid w:val="00A149C5"/>
    <w:rsid w:val="00A1521F"/>
    <w:rsid w:val="00A160FB"/>
    <w:rsid w:val="00A17D87"/>
    <w:rsid w:val="00A20C10"/>
    <w:rsid w:val="00A210F3"/>
    <w:rsid w:val="00A2173E"/>
    <w:rsid w:val="00A2218D"/>
    <w:rsid w:val="00A227F0"/>
    <w:rsid w:val="00A22D32"/>
    <w:rsid w:val="00A23BA0"/>
    <w:rsid w:val="00A25900"/>
    <w:rsid w:val="00A25E50"/>
    <w:rsid w:val="00A26795"/>
    <w:rsid w:val="00A26829"/>
    <w:rsid w:val="00A2709B"/>
    <w:rsid w:val="00A2799B"/>
    <w:rsid w:val="00A27EF7"/>
    <w:rsid w:val="00A30F37"/>
    <w:rsid w:val="00A31841"/>
    <w:rsid w:val="00A319BC"/>
    <w:rsid w:val="00A32441"/>
    <w:rsid w:val="00A32534"/>
    <w:rsid w:val="00A32762"/>
    <w:rsid w:val="00A3451C"/>
    <w:rsid w:val="00A362AA"/>
    <w:rsid w:val="00A362BE"/>
    <w:rsid w:val="00A373FC"/>
    <w:rsid w:val="00A37572"/>
    <w:rsid w:val="00A37F20"/>
    <w:rsid w:val="00A40081"/>
    <w:rsid w:val="00A4297D"/>
    <w:rsid w:val="00A43CF0"/>
    <w:rsid w:val="00A4401F"/>
    <w:rsid w:val="00A47517"/>
    <w:rsid w:val="00A5024D"/>
    <w:rsid w:val="00A50406"/>
    <w:rsid w:val="00A50DA9"/>
    <w:rsid w:val="00A51616"/>
    <w:rsid w:val="00A51C3A"/>
    <w:rsid w:val="00A523E7"/>
    <w:rsid w:val="00A56A20"/>
    <w:rsid w:val="00A60326"/>
    <w:rsid w:val="00A6032E"/>
    <w:rsid w:val="00A62028"/>
    <w:rsid w:val="00A64320"/>
    <w:rsid w:val="00A652D1"/>
    <w:rsid w:val="00A65671"/>
    <w:rsid w:val="00A66934"/>
    <w:rsid w:val="00A70187"/>
    <w:rsid w:val="00A7054A"/>
    <w:rsid w:val="00A7153F"/>
    <w:rsid w:val="00A7461D"/>
    <w:rsid w:val="00A74DB8"/>
    <w:rsid w:val="00A752DB"/>
    <w:rsid w:val="00A76560"/>
    <w:rsid w:val="00A776AB"/>
    <w:rsid w:val="00A77A8F"/>
    <w:rsid w:val="00A81B29"/>
    <w:rsid w:val="00A81FFD"/>
    <w:rsid w:val="00A82E6B"/>
    <w:rsid w:val="00A84D71"/>
    <w:rsid w:val="00A8525A"/>
    <w:rsid w:val="00A8723D"/>
    <w:rsid w:val="00A904DE"/>
    <w:rsid w:val="00A9150A"/>
    <w:rsid w:val="00A959C4"/>
    <w:rsid w:val="00A962F9"/>
    <w:rsid w:val="00A97600"/>
    <w:rsid w:val="00A97D88"/>
    <w:rsid w:val="00AA1E86"/>
    <w:rsid w:val="00AA2415"/>
    <w:rsid w:val="00AA40F6"/>
    <w:rsid w:val="00AA68DB"/>
    <w:rsid w:val="00AA6DB1"/>
    <w:rsid w:val="00AA7570"/>
    <w:rsid w:val="00AB32A9"/>
    <w:rsid w:val="00AB390B"/>
    <w:rsid w:val="00AB592D"/>
    <w:rsid w:val="00AB65ED"/>
    <w:rsid w:val="00AB6A62"/>
    <w:rsid w:val="00AC0547"/>
    <w:rsid w:val="00AC0D9B"/>
    <w:rsid w:val="00AC0FF8"/>
    <w:rsid w:val="00AC2655"/>
    <w:rsid w:val="00AC3751"/>
    <w:rsid w:val="00AC3905"/>
    <w:rsid w:val="00AC40C4"/>
    <w:rsid w:val="00AC42D9"/>
    <w:rsid w:val="00AC451D"/>
    <w:rsid w:val="00AC50F3"/>
    <w:rsid w:val="00AC6CE3"/>
    <w:rsid w:val="00AC7347"/>
    <w:rsid w:val="00AD0E4A"/>
    <w:rsid w:val="00AD1AC5"/>
    <w:rsid w:val="00AD228F"/>
    <w:rsid w:val="00AD2C59"/>
    <w:rsid w:val="00AD2CCC"/>
    <w:rsid w:val="00AD3366"/>
    <w:rsid w:val="00AD3F3F"/>
    <w:rsid w:val="00AD3F84"/>
    <w:rsid w:val="00AD40D6"/>
    <w:rsid w:val="00AD4924"/>
    <w:rsid w:val="00AD5A4A"/>
    <w:rsid w:val="00AD6485"/>
    <w:rsid w:val="00AD75CB"/>
    <w:rsid w:val="00AE1D66"/>
    <w:rsid w:val="00AE24EE"/>
    <w:rsid w:val="00AE28E0"/>
    <w:rsid w:val="00AE31FA"/>
    <w:rsid w:val="00AE6CFB"/>
    <w:rsid w:val="00AE7881"/>
    <w:rsid w:val="00AF0DE1"/>
    <w:rsid w:val="00AF10A9"/>
    <w:rsid w:val="00AF165C"/>
    <w:rsid w:val="00AF255C"/>
    <w:rsid w:val="00AF360B"/>
    <w:rsid w:val="00AF44B9"/>
    <w:rsid w:val="00AF49A1"/>
    <w:rsid w:val="00AF6251"/>
    <w:rsid w:val="00AF632D"/>
    <w:rsid w:val="00AF7305"/>
    <w:rsid w:val="00AF7517"/>
    <w:rsid w:val="00AF7930"/>
    <w:rsid w:val="00B00984"/>
    <w:rsid w:val="00B0108A"/>
    <w:rsid w:val="00B03757"/>
    <w:rsid w:val="00B038DF"/>
    <w:rsid w:val="00B04E08"/>
    <w:rsid w:val="00B05CB3"/>
    <w:rsid w:val="00B05E3C"/>
    <w:rsid w:val="00B06106"/>
    <w:rsid w:val="00B07B7E"/>
    <w:rsid w:val="00B108DA"/>
    <w:rsid w:val="00B10B17"/>
    <w:rsid w:val="00B11ABB"/>
    <w:rsid w:val="00B122DF"/>
    <w:rsid w:val="00B131D0"/>
    <w:rsid w:val="00B163A4"/>
    <w:rsid w:val="00B168BC"/>
    <w:rsid w:val="00B16D2A"/>
    <w:rsid w:val="00B17138"/>
    <w:rsid w:val="00B17207"/>
    <w:rsid w:val="00B17B42"/>
    <w:rsid w:val="00B17DA0"/>
    <w:rsid w:val="00B200D3"/>
    <w:rsid w:val="00B202BA"/>
    <w:rsid w:val="00B206F2"/>
    <w:rsid w:val="00B22636"/>
    <w:rsid w:val="00B24154"/>
    <w:rsid w:val="00B24831"/>
    <w:rsid w:val="00B25667"/>
    <w:rsid w:val="00B260D2"/>
    <w:rsid w:val="00B26B5D"/>
    <w:rsid w:val="00B26D15"/>
    <w:rsid w:val="00B27C35"/>
    <w:rsid w:val="00B301AF"/>
    <w:rsid w:val="00B308C2"/>
    <w:rsid w:val="00B31D12"/>
    <w:rsid w:val="00B31EEF"/>
    <w:rsid w:val="00B326DD"/>
    <w:rsid w:val="00B32ACF"/>
    <w:rsid w:val="00B3358E"/>
    <w:rsid w:val="00B377B7"/>
    <w:rsid w:val="00B415B5"/>
    <w:rsid w:val="00B42072"/>
    <w:rsid w:val="00B4634D"/>
    <w:rsid w:val="00B46B6E"/>
    <w:rsid w:val="00B46C0C"/>
    <w:rsid w:val="00B4719D"/>
    <w:rsid w:val="00B47D5C"/>
    <w:rsid w:val="00B50284"/>
    <w:rsid w:val="00B507DE"/>
    <w:rsid w:val="00B50B80"/>
    <w:rsid w:val="00B50CAA"/>
    <w:rsid w:val="00B51B03"/>
    <w:rsid w:val="00B51EBF"/>
    <w:rsid w:val="00B522EF"/>
    <w:rsid w:val="00B56072"/>
    <w:rsid w:val="00B57D83"/>
    <w:rsid w:val="00B612B4"/>
    <w:rsid w:val="00B614CB"/>
    <w:rsid w:val="00B62808"/>
    <w:rsid w:val="00B63252"/>
    <w:rsid w:val="00B634C1"/>
    <w:rsid w:val="00B63678"/>
    <w:rsid w:val="00B65508"/>
    <w:rsid w:val="00B65F4D"/>
    <w:rsid w:val="00B6641E"/>
    <w:rsid w:val="00B66F6F"/>
    <w:rsid w:val="00B7046E"/>
    <w:rsid w:val="00B71213"/>
    <w:rsid w:val="00B71DF6"/>
    <w:rsid w:val="00B71E68"/>
    <w:rsid w:val="00B726C6"/>
    <w:rsid w:val="00B742C3"/>
    <w:rsid w:val="00B747C5"/>
    <w:rsid w:val="00B76462"/>
    <w:rsid w:val="00B769F3"/>
    <w:rsid w:val="00B80052"/>
    <w:rsid w:val="00B804EF"/>
    <w:rsid w:val="00B80D8F"/>
    <w:rsid w:val="00B81F3A"/>
    <w:rsid w:val="00B82108"/>
    <w:rsid w:val="00B8305F"/>
    <w:rsid w:val="00B832D6"/>
    <w:rsid w:val="00B83C8F"/>
    <w:rsid w:val="00B862DB"/>
    <w:rsid w:val="00B876A3"/>
    <w:rsid w:val="00B90769"/>
    <w:rsid w:val="00B927ED"/>
    <w:rsid w:val="00B94085"/>
    <w:rsid w:val="00B9430D"/>
    <w:rsid w:val="00B94F14"/>
    <w:rsid w:val="00B955F6"/>
    <w:rsid w:val="00B958E8"/>
    <w:rsid w:val="00B95D9E"/>
    <w:rsid w:val="00B95DC3"/>
    <w:rsid w:val="00B97173"/>
    <w:rsid w:val="00BA005E"/>
    <w:rsid w:val="00BA03BE"/>
    <w:rsid w:val="00BA0A31"/>
    <w:rsid w:val="00BA1AF7"/>
    <w:rsid w:val="00BA4C76"/>
    <w:rsid w:val="00BA5108"/>
    <w:rsid w:val="00BA51F6"/>
    <w:rsid w:val="00BA6A6D"/>
    <w:rsid w:val="00BA717A"/>
    <w:rsid w:val="00BA71CE"/>
    <w:rsid w:val="00BB0118"/>
    <w:rsid w:val="00BB01D4"/>
    <w:rsid w:val="00BB1D73"/>
    <w:rsid w:val="00BB254E"/>
    <w:rsid w:val="00BB34F4"/>
    <w:rsid w:val="00BB3B6E"/>
    <w:rsid w:val="00BB5093"/>
    <w:rsid w:val="00BB68A2"/>
    <w:rsid w:val="00BB6BEC"/>
    <w:rsid w:val="00BB6D53"/>
    <w:rsid w:val="00BC07D9"/>
    <w:rsid w:val="00BC08FE"/>
    <w:rsid w:val="00BC19AC"/>
    <w:rsid w:val="00BC1F3A"/>
    <w:rsid w:val="00BC354B"/>
    <w:rsid w:val="00BC3A01"/>
    <w:rsid w:val="00BC489E"/>
    <w:rsid w:val="00BC50C7"/>
    <w:rsid w:val="00BC5692"/>
    <w:rsid w:val="00BD0408"/>
    <w:rsid w:val="00BD0B2B"/>
    <w:rsid w:val="00BD0E8A"/>
    <w:rsid w:val="00BD11E9"/>
    <w:rsid w:val="00BD35D2"/>
    <w:rsid w:val="00BD5BF0"/>
    <w:rsid w:val="00BD5F77"/>
    <w:rsid w:val="00BD762C"/>
    <w:rsid w:val="00BE0C06"/>
    <w:rsid w:val="00BE0D2A"/>
    <w:rsid w:val="00BE1A8E"/>
    <w:rsid w:val="00BE327D"/>
    <w:rsid w:val="00BE3A5A"/>
    <w:rsid w:val="00BE43A2"/>
    <w:rsid w:val="00BE5B60"/>
    <w:rsid w:val="00BE6B22"/>
    <w:rsid w:val="00BE77FE"/>
    <w:rsid w:val="00BF01A5"/>
    <w:rsid w:val="00BF0B8B"/>
    <w:rsid w:val="00BF0F64"/>
    <w:rsid w:val="00BF18D3"/>
    <w:rsid w:val="00BF1DC0"/>
    <w:rsid w:val="00BF287F"/>
    <w:rsid w:val="00BF507F"/>
    <w:rsid w:val="00BF7275"/>
    <w:rsid w:val="00C0153F"/>
    <w:rsid w:val="00C0157E"/>
    <w:rsid w:val="00C02140"/>
    <w:rsid w:val="00C0491F"/>
    <w:rsid w:val="00C0509E"/>
    <w:rsid w:val="00C0665B"/>
    <w:rsid w:val="00C07978"/>
    <w:rsid w:val="00C07AFD"/>
    <w:rsid w:val="00C102C0"/>
    <w:rsid w:val="00C11027"/>
    <w:rsid w:val="00C123E8"/>
    <w:rsid w:val="00C1276F"/>
    <w:rsid w:val="00C16290"/>
    <w:rsid w:val="00C162AD"/>
    <w:rsid w:val="00C1713D"/>
    <w:rsid w:val="00C20B07"/>
    <w:rsid w:val="00C21BA8"/>
    <w:rsid w:val="00C237FC"/>
    <w:rsid w:val="00C2384E"/>
    <w:rsid w:val="00C23C5B"/>
    <w:rsid w:val="00C23CD3"/>
    <w:rsid w:val="00C23ED2"/>
    <w:rsid w:val="00C25EF2"/>
    <w:rsid w:val="00C26885"/>
    <w:rsid w:val="00C27767"/>
    <w:rsid w:val="00C315F4"/>
    <w:rsid w:val="00C33AAD"/>
    <w:rsid w:val="00C34D15"/>
    <w:rsid w:val="00C34E81"/>
    <w:rsid w:val="00C3551C"/>
    <w:rsid w:val="00C35A31"/>
    <w:rsid w:val="00C373EE"/>
    <w:rsid w:val="00C37EB2"/>
    <w:rsid w:val="00C40A00"/>
    <w:rsid w:val="00C418D0"/>
    <w:rsid w:val="00C41D51"/>
    <w:rsid w:val="00C434AF"/>
    <w:rsid w:val="00C436EE"/>
    <w:rsid w:val="00C43E38"/>
    <w:rsid w:val="00C44A32"/>
    <w:rsid w:val="00C44FBD"/>
    <w:rsid w:val="00C45010"/>
    <w:rsid w:val="00C451C1"/>
    <w:rsid w:val="00C466D7"/>
    <w:rsid w:val="00C4681E"/>
    <w:rsid w:val="00C46B64"/>
    <w:rsid w:val="00C47207"/>
    <w:rsid w:val="00C511B1"/>
    <w:rsid w:val="00C51322"/>
    <w:rsid w:val="00C52DD8"/>
    <w:rsid w:val="00C53450"/>
    <w:rsid w:val="00C536B6"/>
    <w:rsid w:val="00C53DC2"/>
    <w:rsid w:val="00C53FC2"/>
    <w:rsid w:val="00C54EA8"/>
    <w:rsid w:val="00C55993"/>
    <w:rsid w:val="00C573A9"/>
    <w:rsid w:val="00C61161"/>
    <w:rsid w:val="00C61DA6"/>
    <w:rsid w:val="00C62ADE"/>
    <w:rsid w:val="00C62D16"/>
    <w:rsid w:val="00C636CE"/>
    <w:rsid w:val="00C64656"/>
    <w:rsid w:val="00C64D28"/>
    <w:rsid w:val="00C656A2"/>
    <w:rsid w:val="00C7162B"/>
    <w:rsid w:val="00C72769"/>
    <w:rsid w:val="00C72B95"/>
    <w:rsid w:val="00C738D1"/>
    <w:rsid w:val="00C75F3B"/>
    <w:rsid w:val="00C76F4B"/>
    <w:rsid w:val="00C77ACF"/>
    <w:rsid w:val="00C815E3"/>
    <w:rsid w:val="00C81F45"/>
    <w:rsid w:val="00C83EAC"/>
    <w:rsid w:val="00C8408F"/>
    <w:rsid w:val="00C84601"/>
    <w:rsid w:val="00C84A20"/>
    <w:rsid w:val="00C86A74"/>
    <w:rsid w:val="00C87484"/>
    <w:rsid w:val="00C90A5E"/>
    <w:rsid w:val="00C91172"/>
    <w:rsid w:val="00C91E3B"/>
    <w:rsid w:val="00C92333"/>
    <w:rsid w:val="00C92C64"/>
    <w:rsid w:val="00C92D48"/>
    <w:rsid w:val="00C92F2F"/>
    <w:rsid w:val="00C9319D"/>
    <w:rsid w:val="00C93AA2"/>
    <w:rsid w:val="00C94F09"/>
    <w:rsid w:val="00C9619A"/>
    <w:rsid w:val="00C962E8"/>
    <w:rsid w:val="00C9644C"/>
    <w:rsid w:val="00C96C65"/>
    <w:rsid w:val="00CA0588"/>
    <w:rsid w:val="00CA10EC"/>
    <w:rsid w:val="00CA5C98"/>
    <w:rsid w:val="00CA5CA3"/>
    <w:rsid w:val="00CA6DD9"/>
    <w:rsid w:val="00CB0659"/>
    <w:rsid w:val="00CB066A"/>
    <w:rsid w:val="00CB086C"/>
    <w:rsid w:val="00CB1068"/>
    <w:rsid w:val="00CB12A3"/>
    <w:rsid w:val="00CB1976"/>
    <w:rsid w:val="00CB26B7"/>
    <w:rsid w:val="00CB4683"/>
    <w:rsid w:val="00CB472D"/>
    <w:rsid w:val="00CB565C"/>
    <w:rsid w:val="00CB6512"/>
    <w:rsid w:val="00CB70EF"/>
    <w:rsid w:val="00CB7864"/>
    <w:rsid w:val="00CC0A3D"/>
    <w:rsid w:val="00CC0F1D"/>
    <w:rsid w:val="00CC2D5A"/>
    <w:rsid w:val="00CC4FBA"/>
    <w:rsid w:val="00CC58F5"/>
    <w:rsid w:val="00CC66AB"/>
    <w:rsid w:val="00CC70B8"/>
    <w:rsid w:val="00CC7783"/>
    <w:rsid w:val="00CC784D"/>
    <w:rsid w:val="00CD0632"/>
    <w:rsid w:val="00CD2A38"/>
    <w:rsid w:val="00CD5024"/>
    <w:rsid w:val="00CD7102"/>
    <w:rsid w:val="00CE09A0"/>
    <w:rsid w:val="00CE1661"/>
    <w:rsid w:val="00CE1C18"/>
    <w:rsid w:val="00CE1E48"/>
    <w:rsid w:val="00CE3117"/>
    <w:rsid w:val="00CE4561"/>
    <w:rsid w:val="00CE5747"/>
    <w:rsid w:val="00CE6993"/>
    <w:rsid w:val="00CE6B1A"/>
    <w:rsid w:val="00CE72FE"/>
    <w:rsid w:val="00CE7710"/>
    <w:rsid w:val="00CE7D38"/>
    <w:rsid w:val="00CF0186"/>
    <w:rsid w:val="00CF085F"/>
    <w:rsid w:val="00CF1B89"/>
    <w:rsid w:val="00CF1EC1"/>
    <w:rsid w:val="00CF2CDA"/>
    <w:rsid w:val="00CF320B"/>
    <w:rsid w:val="00CF3559"/>
    <w:rsid w:val="00CF4547"/>
    <w:rsid w:val="00CF45CE"/>
    <w:rsid w:val="00D00274"/>
    <w:rsid w:val="00D0086E"/>
    <w:rsid w:val="00D02064"/>
    <w:rsid w:val="00D024AD"/>
    <w:rsid w:val="00D034FB"/>
    <w:rsid w:val="00D039C3"/>
    <w:rsid w:val="00D03ECE"/>
    <w:rsid w:val="00D04106"/>
    <w:rsid w:val="00D0597F"/>
    <w:rsid w:val="00D06007"/>
    <w:rsid w:val="00D06965"/>
    <w:rsid w:val="00D06BB3"/>
    <w:rsid w:val="00D07D0C"/>
    <w:rsid w:val="00D10DE7"/>
    <w:rsid w:val="00D11C4A"/>
    <w:rsid w:val="00D11D8C"/>
    <w:rsid w:val="00D1204B"/>
    <w:rsid w:val="00D12DE8"/>
    <w:rsid w:val="00D13C5D"/>
    <w:rsid w:val="00D13EFE"/>
    <w:rsid w:val="00D14017"/>
    <w:rsid w:val="00D145E8"/>
    <w:rsid w:val="00D14AEA"/>
    <w:rsid w:val="00D15F2D"/>
    <w:rsid w:val="00D17650"/>
    <w:rsid w:val="00D176CD"/>
    <w:rsid w:val="00D17E7C"/>
    <w:rsid w:val="00D20D90"/>
    <w:rsid w:val="00D229CA"/>
    <w:rsid w:val="00D2388C"/>
    <w:rsid w:val="00D239DF"/>
    <w:rsid w:val="00D246B6"/>
    <w:rsid w:val="00D250D8"/>
    <w:rsid w:val="00D2702A"/>
    <w:rsid w:val="00D27855"/>
    <w:rsid w:val="00D30361"/>
    <w:rsid w:val="00D30696"/>
    <w:rsid w:val="00D307F0"/>
    <w:rsid w:val="00D316AE"/>
    <w:rsid w:val="00D3259A"/>
    <w:rsid w:val="00D32919"/>
    <w:rsid w:val="00D3348B"/>
    <w:rsid w:val="00D34A90"/>
    <w:rsid w:val="00D3598A"/>
    <w:rsid w:val="00D37557"/>
    <w:rsid w:val="00D37B4A"/>
    <w:rsid w:val="00D37B7D"/>
    <w:rsid w:val="00D40467"/>
    <w:rsid w:val="00D40DEE"/>
    <w:rsid w:val="00D41274"/>
    <w:rsid w:val="00D41290"/>
    <w:rsid w:val="00D415B3"/>
    <w:rsid w:val="00D41BBF"/>
    <w:rsid w:val="00D41E50"/>
    <w:rsid w:val="00D42D84"/>
    <w:rsid w:val="00D43B98"/>
    <w:rsid w:val="00D45444"/>
    <w:rsid w:val="00D45B3E"/>
    <w:rsid w:val="00D51DF4"/>
    <w:rsid w:val="00D529BA"/>
    <w:rsid w:val="00D52FCD"/>
    <w:rsid w:val="00D53487"/>
    <w:rsid w:val="00D53C56"/>
    <w:rsid w:val="00D5613E"/>
    <w:rsid w:val="00D56B09"/>
    <w:rsid w:val="00D56CE1"/>
    <w:rsid w:val="00D56F62"/>
    <w:rsid w:val="00D608B7"/>
    <w:rsid w:val="00D62159"/>
    <w:rsid w:val="00D62C97"/>
    <w:rsid w:val="00D62CF2"/>
    <w:rsid w:val="00D643E4"/>
    <w:rsid w:val="00D6575A"/>
    <w:rsid w:val="00D6587E"/>
    <w:rsid w:val="00D672D2"/>
    <w:rsid w:val="00D675E5"/>
    <w:rsid w:val="00D71108"/>
    <w:rsid w:val="00D711AD"/>
    <w:rsid w:val="00D7142A"/>
    <w:rsid w:val="00D72AB7"/>
    <w:rsid w:val="00D73E46"/>
    <w:rsid w:val="00D74631"/>
    <w:rsid w:val="00D8019F"/>
    <w:rsid w:val="00D80957"/>
    <w:rsid w:val="00D80BB7"/>
    <w:rsid w:val="00D81553"/>
    <w:rsid w:val="00D821AE"/>
    <w:rsid w:val="00D83CFA"/>
    <w:rsid w:val="00D83F25"/>
    <w:rsid w:val="00D83FD7"/>
    <w:rsid w:val="00D8495F"/>
    <w:rsid w:val="00D863A7"/>
    <w:rsid w:val="00D86668"/>
    <w:rsid w:val="00D932C5"/>
    <w:rsid w:val="00D94ADD"/>
    <w:rsid w:val="00D95A19"/>
    <w:rsid w:val="00D9615B"/>
    <w:rsid w:val="00D96D27"/>
    <w:rsid w:val="00D97431"/>
    <w:rsid w:val="00D97A9A"/>
    <w:rsid w:val="00D97CA9"/>
    <w:rsid w:val="00D97D11"/>
    <w:rsid w:val="00DA0587"/>
    <w:rsid w:val="00DA0CE6"/>
    <w:rsid w:val="00DA2FEC"/>
    <w:rsid w:val="00DA3060"/>
    <w:rsid w:val="00DA357B"/>
    <w:rsid w:val="00DA3B79"/>
    <w:rsid w:val="00DA40CD"/>
    <w:rsid w:val="00DA5D81"/>
    <w:rsid w:val="00DA60B3"/>
    <w:rsid w:val="00DA7186"/>
    <w:rsid w:val="00DA748A"/>
    <w:rsid w:val="00DB020D"/>
    <w:rsid w:val="00DB04FC"/>
    <w:rsid w:val="00DB1DE8"/>
    <w:rsid w:val="00DB219C"/>
    <w:rsid w:val="00DB56C6"/>
    <w:rsid w:val="00DB625A"/>
    <w:rsid w:val="00DB6BD4"/>
    <w:rsid w:val="00DC10C8"/>
    <w:rsid w:val="00DC1402"/>
    <w:rsid w:val="00DC162A"/>
    <w:rsid w:val="00DC2149"/>
    <w:rsid w:val="00DC28A3"/>
    <w:rsid w:val="00DC2DCE"/>
    <w:rsid w:val="00DC36D7"/>
    <w:rsid w:val="00DC3BCF"/>
    <w:rsid w:val="00DC43F2"/>
    <w:rsid w:val="00DC6E31"/>
    <w:rsid w:val="00DC7DDA"/>
    <w:rsid w:val="00DD0C5C"/>
    <w:rsid w:val="00DD1038"/>
    <w:rsid w:val="00DD179C"/>
    <w:rsid w:val="00DD1A25"/>
    <w:rsid w:val="00DD2210"/>
    <w:rsid w:val="00DD33AA"/>
    <w:rsid w:val="00DD469B"/>
    <w:rsid w:val="00DD4FE8"/>
    <w:rsid w:val="00DD543A"/>
    <w:rsid w:val="00DE0B6E"/>
    <w:rsid w:val="00DE169E"/>
    <w:rsid w:val="00DE2676"/>
    <w:rsid w:val="00DE409F"/>
    <w:rsid w:val="00DE4D4F"/>
    <w:rsid w:val="00DE67B0"/>
    <w:rsid w:val="00DE6D5A"/>
    <w:rsid w:val="00DF0025"/>
    <w:rsid w:val="00DF19E2"/>
    <w:rsid w:val="00DF1DDF"/>
    <w:rsid w:val="00DF21B0"/>
    <w:rsid w:val="00DF47B0"/>
    <w:rsid w:val="00DF4BD6"/>
    <w:rsid w:val="00DF4CA3"/>
    <w:rsid w:val="00DF5065"/>
    <w:rsid w:val="00DF5282"/>
    <w:rsid w:val="00DF5D20"/>
    <w:rsid w:val="00DF7CAD"/>
    <w:rsid w:val="00E0059F"/>
    <w:rsid w:val="00E00CE3"/>
    <w:rsid w:val="00E011ED"/>
    <w:rsid w:val="00E0240A"/>
    <w:rsid w:val="00E03117"/>
    <w:rsid w:val="00E04344"/>
    <w:rsid w:val="00E04881"/>
    <w:rsid w:val="00E05324"/>
    <w:rsid w:val="00E059C9"/>
    <w:rsid w:val="00E05E12"/>
    <w:rsid w:val="00E064C2"/>
    <w:rsid w:val="00E0753B"/>
    <w:rsid w:val="00E07D90"/>
    <w:rsid w:val="00E122AC"/>
    <w:rsid w:val="00E1232D"/>
    <w:rsid w:val="00E136F8"/>
    <w:rsid w:val="00E1483D"/>
    <w:rsid w:val="00E160ED"/>
    <w:rsid w:val="00E16A2B"/>
    <w:rsid w:val="00E17587"/>
    <w:rsid w:val="00E17674"/>
    <w:rsid w:val="00E1783B"/>
    <w:rsid w:val="00E203BF"/>
    <w:rsid w:val="00E20580"/>
    <w:rsid w:val="00E20EFA"/>
    <w:rsid w:val="00E22114"/>
    <w:rsid w:val="00E222E4"/>
    <w:rsid w:val="00E22AE9"/>
    <w:rsid w:val="00E22DEF"/>
    <w:rsid w:val="00E261AA"/>
    <w:rsid w:val="00E261D1"/>
    <w:rsid w:val="00E3147A"/>
    <w:rsid w:val="00E32A7F"/>
    <w:rsid w:val="00E36D8E"/>
    <w:rsid w:val="00E37975"/>
    <w:rsid w:val="00E40FAF"/>
    <w:rsid w:val="00E41074"/>
    <w:rsid w:val="00E41168"/>
    <w:rsid w:val="00E4149D"/>
    <w:rsid w:val="00E41700"/>
    <w:rsid w:val="00E42E91"/>
    <w:rsid w:val="00E436F7"/>
    <w:rsid w:val="00E4396D"/>
    <w:rsid w:val="00E447AD"/>
    <w:rsid w:val="00E44908"/>
    <w:rsid w:val="00E46990"/>
    <w:rsid w:val="00E474CC"/>
    <w:rsid w:val="00E50AB9"/>
    <w:rsid w:val="00E50C0B"/>
    <w:rsid w:val="00E51EDE"/>
    <w:rsid w:val="00E53DBA"/>
    <w:rsid w:val="00E55146"/>
    <w:rsid w:val="00E5649E"/>
    <w:rsid w:val="00E56C35"/>
    <w:rsid w:val="00E57D50"/>
    <w:rsid w:val="00E601FC"/>
    <w:rsid w:val="00E61018"/>
    <w:rsid w:val="00E61ED9"/>
    <w:rsid w:val="00E62C71"/>
    <w:rsid w:val="00E63970"/>
    <w:rsid w:val="00E63AE6"/>
    <w:rsid w:val="00E64A32"/>
    <w:rsid w:val="00E64E1A"/>
    <w:rsid w:val="00E64F0C"/>
    <w:rsid w:val="00E65459"/>
    <w:rsid w:val="00E65F97"/>
    <w:rsid w:val="00E66213"/>
    <w:rsid w:val="00E66CFE"/>
    <w:rsid w:val="00E674CA"/>
    <w:rsid w:val="00E67EC5"/>
    <w:rsid w:val="00E71C5D"/>
    <w:rsid w:val="00E7259C"/>
    <w:rsid w:val="00E72741"/>
    <w:rsid w:val="00E76FEB"/>
    <w:rsid w:val="00E81159"/>
    <w:rsid w:val="00E81566"/>
    <w:rsid w:val="00E81791"/>
    <w:rsid w:val="00E817CD"/>
    <w:rsid w:val="00E8198A"/>
    <w:rsid w:val="00E819C7"/>
    <w:rsid w:val="00E849F0"/>
    <w:rsid w:val="00E85385"/>
    <w:rsid w:val="00E85851"/>
    <w:rsid w:val="00E85BA3"/>
    <w:rsid w:val="00E86409"/>
    <w:rsid w:val="00E86464"/>
    <w:rsid w:val="00E8677C"/>
    <w:rsid w:val="00E8761F"/>
    <w:rsid w:val="00E90742"/>
    <w:rsid w:val="00E90868"/>
    <w:rsid w:val="00E90C69"/>
    <w:rsid w:val="00E91F85"/>
    <w:rsid w:val="00E920F2"/>
    <w:rsid w:val="00E92BF3"/>
    <w:rsid w:val="00E9376E"/>
    <w:rsid w:val="00E9404E"/>
    <w:rsid w:val="00E9409C"/>
    <w:rsid w:val="00E9447D"/>
    <w:rsid w:val="00E947C2"/>
    <w:rsid w:val="00E95B94"/>
    <w:rsid w:val="00E95CB8"/>
    <w:rsid w:val="00EA200A"/>
    <w:rsid w:val="00EA2E35"/>
    <w:rsid w:val="00EA33D5"/>
    <w:rsid w:val="00EA3AC5"/>
    <w:rsid w:val="00EA3BD4"/>
    <w:rsid w:val="00EA3FC5"/>
    <w:rsid w:val="00EA44B4"/>
    <w:rsid w:val="00EA5DD8"/>
    <w:rsid w:val="00EA60F8"/>
    <w:rsid w:val="00EA6D56"/>
    <w:rsid w:val="00EA7538"/>
    <w:rsid w:val="00EA7ECF"/>
    <w:rsid w:val="00EB0077"/>
    <w:rsid w:val="00EB5521"/>
    <w:rsid w:val="00EB5ADC"/>
    <w:rsid w:val="00EB5D56"/>
    <w:rsid w:val="00EB6310"/>
    <w:rsid w:val="00EB6B41"/>
    <w:rsid w:val="00EB6D54"/>
    <w:rsid w:val="00EB7ACB"/>
    <w:rsid w:val="00EC0DDC"/>
    <w:rsid w:val="00EC1B12"/>
    <w:rsid w:val="00EC210E"/>
    <w:rsid w:val="00EC28AA"/>
    <w:rsid w:val="00EC2943"/>
    <w:rsid w:val="00EC2FC3"/>
    <w:rsid w:val="00EC434A"/>
    <w:rsid w:val="00EC5015"/>
    <w:rsid w:val="00EC558B"/>
    <w:rsid w:val="00EC6272"/>
    <w:rsid w:val="00EC6DA4"/>
    <w:rsid w:val="00EC73BE"/>
    <w:rsid w:val="00ED0200"/>
    <w:rsid w:val="00ED220C"/>
    <w:rsid w:val="00ED5460"/>
    <w:rsid w:val="00ED7333"/>
    <w:rsid w:val="00EE125D"/>
    <w:rsid w:val="00EE337B"/>
    <w:rsid w:val="00EE4205"/>
    <w:rsid w:val="00EE6B48"/>
    <w:rsid w:val="00EE6D83"/>
    <w:rsid w:val="00EE6EEB"/>
    <w:rsid w:val="00EE781F"/>
    <w:rsid w:val="00EE7DFA"/>
    <w:rsid w:val="00EF0094"/>
    <w:rsid w:val="00EF04CD"/>
    <w:rsid w:val="00EF0E61"/>
    <w:rsid w:val="00EF1ADE"/>
    <w:rsid w:val="00EF1EE5"/>
    <w:rsid w:val="00EF4E34"/>
    <w:rsid w:val="00EF58CB"/>
    <w:rsid w:val="00EF6DFE"/>
    <w:rsid w:val="00EF7022"/>
    <w:rsid w:val="00F027C2"/>
    <w:rsid w:val="00F0298E"/>
    <w:rsid w:val="00F02B85"/>
    <w:rsid w:val="00F04550"/>
    <w:rsid w:val="00F05730"/>
    <w:rsid w:val="00F057F0"/>
    <w:rsid w:val="00F10815"/>
    <w:rsid w:val="00F1137F"/>
    <w:rsid w:val="00F114DD"/>
    <w:rsid w:val="00F12AD5"/>
    <w:rsid w:val="00F13B9C"/>
    <w:rsid w:val="00F1456B"/>
    <w:rsid w:val="00F15CB9"/>
    <w:rsid w:val="00F16850"/>
    <w:rsid w:val="00F16B5B"/>
    <w:rsid w:val="00F16D24"/>
    <w:rsid w:val="00F17144"/>
    <w:rsid w:val="00F20215"/>
    <w:rsid w:val="00F22C46"/>
    <w:rsid w:val="00F23576"/>
    <w:rsid w:val="00F23A14"/>
    <w:rsid w:val="00F24031"/>
    <w:rsid w:val="00F253DB"/>
    <w:rsid w:val="00F25976"/>
    <w:rsid w:val="00F25C8C"/>
    <w:rsid w:val="00F267C5"/>
    <w:rsid w:val="00F26926"/>
    <w:rsid w:val="00F26ED4"/>
    <w:rsid w:val="00F276EC"/>
    <w:rsid w:val="00F31037"/>
    <w:rsid w:val="00F3156D"/>
    <w:rsid w:val="00F31676"/>
    <w:rsid w:val="00F31AEF"/>
    <w:rsid w:val="00F33113"/>
    <w:rsid w:val="00F33411"/>
    <w:rsid w:val="00F36D1D"/>
    <w:rsid w:val="00F36E76"/>
    <w:rsid w:val="00F373A1"/>
    <w:rsid w:val="00F37750"/>
    <w:rsid w:val="00F37ECE"/>
    <w:rsid w:val="00F400D4"/>
    <w:rsid w:val="00F40AF9"/>
    <w:rsid w:val="00F4122B"/>
    <w:rsid w:val="00F42D68"/>
    <w:rsid w:val="00F43C89"/>
    <w:rsid w:val="00F43DD0"/>
    <w:rsid w:val="00F457A6"/>
    <w:rsid w:val="00F45A5D"/>
    <w:rsid w:val="00F4635A"/>
    <w:rsid w:val="00F47574"/>
    <w:rsid w:val="00F47A9E"/>
    <w:rsid w:val="00F50015"/>
    <w:rsid w:val="00F50E89"/>
    <w:rsid w:val="00F51F27"/>
    <w:rsid w:val="00F52000"/>
    <w:rsid w:val="00F5293C"/>
    <w:rsid w:val="00F537BE"/>
    <w:rsid w:val="00F53C79"/>
    <w:rsid w:val="00F5471A"/>
    <w:rsid w:val="00F551F2"/>
    <w:rsid w:val="00F56278"/>
    <w:rsid w:val="00F56C47"/>
    <w:rsid w:val="00F5703A"/>
    <w:rsid w:val="00F600B6"/>
    <w:rsid w:val="00F60966"/>
    <w:rsid w:val="00F61F58"/>
    <w:rsid w:val="00F62118"/>
    <w:rsid w:val="00F6274C"/>
    <w:rsid w:val="00F63AF4"/>
    <w:rsid w:val="00F63C92"/>
    <w:rsid w:val="00F646CC"/>
    <w:rsid w:val="00F65961"/>
    <w:rsid w:val="00F67859"/>
    <w:rsid w:val="00F67C26"/>
    <w:rsid w:val="00F70918"/>
    <w:rsid w:val="00F70E4B"/>
    <w:rsid w:val="00F7121C"/>
    <w:rsid w:val="00F719D7"/>
    <w:rsid w:val="00F72500"/>
    <w:rsid w:val="00F73302"/>
    <w:rsid w:val="00F73AF5"/>
    <w:rsid w:val="00F74783"/>
    <w:rsid w:val="00F75246"/>
    <w:rsid w:val="00F7646F"/>
    <w:rsid w:val="00F76E66"/>
    <w:rsid w:val="00F813D9"/>
    <w:rsid w:val="00F81F91"/>
    <w:rsid w:val="00F83177"/>
    <w:rsid w:val="00F84C3C"/>
    <w:rsid w:val="00F8531D"/>
    <w:rsid w:val="00F85813"/>
    <w:rsid w:val="00F85923"/>
    <w:rsid w:val="00F86DC8"/>
    <w:rsid w:val="00F87FE8"/>
    <w:rsid w:val="00F903ED"/>
    <w:rsid w:val="00F90566"/>
    <w:rsid w:val="00F92164"/>
    <w:rsid w:val="00F93F64"/>
    <w:rsid w:val="00F955C4"/>
    <w:rsid w:val="00F965B2"/>
    <w:rsid w:val="00F96F09"/>
    <w:rsid w:val="00FA166D"/>
    <w:rsid w:val="00FA25E1"/>
    <w:rsid w:val="00FA32F5"/>
    <w:rsid w:val="00FA4800"/>
    <w:rsid w:val="00FA5252"/>
    <w:rsid w:val="00FA600F"/>
    <w:rsid w:val="00FA68CE"/>
    <w:rsid w:val="00FA6C0B"/>
    <w:rsid w:val="00FA73C4"/>
    <w:rsid w:val="00FA73C7"/>
    <w:rsid w:val="00FA7ABC"/>
    <w:rsid w:val="00FA7FCD"/>
    <w:rsid w:val="00FB3DF9"/>
    <w:rsid w:val="00FB4041"/>
    <w:rsid w:val="00FB4EAA"/>
    <w:rsid w:val="00FB6193"/>
    <w:rsid w:val="00FB6488"/>
    <w:rsid w:val="00FB65D1"/>
    <w:rsid w:val="00FC0084"/>
    <w:rsid w:val="00FC11C7"/>
    <w:rsid w:val="00FC1608"/>
    <w:rsid w:val="00FC2650"/>
    <w:rsid w:val="00FC539C"/>
    <w:rsid w:val="00FC5425"/>
    <w:rsid w:val="00FC5541"/>
    <w:rsid w:val="00FC6A0B"/>
    <w:rsid w:val="00FC6D1C"/>
    <w:rsid w:val="00FD07B2"/>
    <w:rsid w:val="00FD0865"/>
    <w:rsid w:val="00FD0ADA"/>
    <w:rsid w:val="00FD211C"/>
    <w:rsid w:val="00FD228E"/>
    <w:rsid w:val="00FD2A43"/>
    <w:rsid w:val="00FD37B0"/>
    <w:rsid w:val="00FD6904"/>
    <w:rsid w:val="00FD6E3F"/>
    <w:rsid w:val="00FE0F2C"/>
    <w:rsid w:val="00FE17D5"/>
    <w:rsid w:val="00FE1B24"/>
    <w:rsid w:val="00FE2D77"/>
    <w:rsid w:val="00FE333A"/>
    <w:rsid w:val="00FE34EB"/>
    <w:rsid w:val="00FE3E04"/>
    <w:rsid w:val="00FE46C4"/>
    <w:rsid w:val="00FE654D"/>
    <w:rsid w:val="00FE7B52"/>
    <w:rsid w:val="00FF256A"/>
    <w:rsid w:val="00FF2ABC"/>
    <w:rsid w:val="00FF2EB4"/>
    <w:rsid w:val="00FF37E3"/>
    <w:rsid w:val="00FF49AB"/>
    <w:rsid w:val="00FF5472"/>
    <w:rsid w:val="00FF6728"/>
    <w:rsid w:val="00FF678D"/>
    <w:rsid w:val="00FF6D4C"/>
    <w:rsid w:val="00FF73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9C35BE"/>
  <w15:docId w15:val="{B397FAE6-E534-4A8F-9693-A75D4766B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41"/>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eastAsia="Times New Roman" w:hAnsi="Cambria"/>
      <w:color w:val="365F91"/>
      <w:sz w:val="32"/>
      <w:szCs w:val="32"/>
    </w:rPr>
  </w:style>
  <w:style w:type="paragraph" w:styleId="Titlu2">
    <w:name w:val="heading 2"/>
    <w:basedOn w:val="Normal"/>
    <w:next w:val="Corptext"/>
    <w:link w:val="Titlu2Caracte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eastAsia="Times New Roman" w:hAnsi="Cambria"/>
      <w:color w:val="243F60"/>
      <w:sz w:val="24"/>
      <w:szCs w:val="24"/>
    </w:rPr>
  </w:style>
  <w:style w:type="paragraph" w:styleId="Titlu4">
    <w:name w:val="heading 4"/>
    <w:basedOn w:val="Normal"/>
    <w:next w:val="Normal"/>
    <w:link w:val="Titlu4Caracter"/>
    <w:uiPriority w:val="99"/>
    <w:qFormat/>
    <w:rsid w:val="007C3080"/>
    <w:pPr>
      <w:keepNext/>
      <w:spacing w:before="240" w:after="60"/>
      <w:outlineLvl w:val="3"/>
    </w:pPr>
    <w:rPr>
      <w:rFonts w:ascii="Times New Roman" w:hAnsi="Times New Roman"/>
      <w:b/>
      <w:bCs/>
      <w:sz w:val="28"/>
      <w:szCs w:val="28"/>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szCs w:val="32"/>
    </w:rPr>
  </w:style>
  <w:style w:type="character" w:customStyle="1" w:styleId="Titlu2Caracter">
    <w:name w:val="Titlu 2 Caracter"/>
    <w:link w:val="Titlu2"/>
    <w:locked/>
    <w:rsid w:val="000331B2"/>
    <w:rPr>
      <w:rFonts w:ascii="Calibri Light" w:eastAsia="Times New Roman" w:hAnsi="Calibri Light" w:cs="font202"/>
      <w:color w:val="2E74B5"/>
      <w:sz w:val="26"/>
      <w:szCs w:val="26"/>
      <w:lang w:val="ro-RO" w:eastAsia="ar-SA"/>
    </w:rPr>
  </w:style>
  <w:style w:type="character" w:customStyle="1" w:styleId="Titlu3Caracter">
    <w:name w:val="Titlu 3 Caracter"/>
    <w:link w:val="Titlu3"/>
    <w:uiPriority w:val="99"/>
    <w:semiHidden/>
    <w:locked/>
    <w:rsid w:val="00EC2FC3"/>
    <w:rPr>
      <w:rFonts w:ascii="Cambria" w:hAnsi="Cambria" w:cs="Times New Roman"/>
      <w:color w:val="243F60"/>
      <w:sz w:val="24"/>
      <w:szCs w:val="24"/>
    </w:rPr>
  </w:style>
  <w:style w:type="character" w:customStyle="1" w:styleId="Titlu4Caracter">
    <w:name w:val="Titlu 4 Caracter"/>
    <w:link w:val="Titlu4"/>
    <w:uiPriority w:val="99"/>
    <w:semiHidden/>
    <w:locked/>
    <w:rsid w:val="0041261A"/>
    <w:rPr>
      <w:rFonts w:ascii="Calibri" w:hAnsi="Calibri" w:cs="Times New Roman"/>
      <w:b/>
      <w:bCs/>
      <w:sz w:val="28"/>
      <w:szCs w:val="28"/>
      <w:lang w:val="ro-RO"/>
    </w:rPr>
  </w:style>
  <w:style w:type="character" w:customStyle="1" w:styleId="Titlu9Caracter">
    <w:name w:val="Titlu 9 Caracter"/>
    <w:link w:val="Titlu9"/>
    <w:uiPriority w:val="99"/>
    <w:semiHidden/>
    <w:locked/>
    <w:rsid w:val="00B51EBF"/>
    <w:rPr>
      <w:rFonts w:ascii="Cambria" w:hAnsi="Cambria" w:cs="Times New Roman"/>
      <w:i/>
      <w:iCs/>
      <w:color w:val="404040"/>
      <w:sz w:val="20"/>
      <w:szCs w:val="20"/>
    </w:rPr>
  </w:style>
  <w:style w:type="paragraph" w:styleId="TextnBalon">
    <w:name w:val="Balloon Text"/>
    <w:basedOn w:val="Normal"/>
    <w:link w:val="TextnBalonCaracter"/>
    <w:uiPriority w:val="99"/>
    <w:semiHidden/>
    <w:rsid w:val="009F7C5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9F7C51"/>
    <w:rPr>
      <w:rFonts w:ascii="Tahoma" w:hAnsi="Tahoma" w:cs="Tahoma"/>
      <w:sz w:val="16"/>
      <w:szCs w:val="16"/>
    </w:rPr>
  </w:style>
  <w:style w:type="paragraph" w:styleId="Listparagraf">
    <w:name w:val="List Paragraph"/>
    <w:aliases w:val="Normal bullet 2,List Paragraph1,body 2,List Paragraph11,List Paragraph111,Antes de enumeración,Listă colorată - Accentuare 11,Bullet,Citation List,List_Paragraph,Multilevel para_II,Medium Grid 1 - Accent 21"/>
    <w:basedOn w:val="Normal"/>
    <w:link w:val="ListparagrafCaracte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PF Square Sans Pro Medium"/>
      <w:color w:val="000000"/>
      <w:sz w:val="20"/>
      <w:szCs w:val="20"/>
      <w:lang w:eastAsia="ar-SA" w:bidi="ar-SA"/>
    </w:rPr>
  </w:style>
  <w:style w:type="paragraph" w:styleId="Corptext">
    <w:name w:val="Body Text"/>
    <w:basedOn w:val="Normal"/>
    <w:link w:val="CorptextCaracter"/>
    <w:uiPriority w:val="99"/>
    <w:rsid w:val="000331B2"/>
    <w:pPr>
      <w:spacing w:after="120"/>
    </w:p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34"/>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AntetCaracter">
    <w:name w:val="Antet Caracter"/>
    <w:link w:val="Antet"/>
    <w:uiPriority w:val="99"/>
    <w:locked/>
    <w:rsid w:val="00A4297D"/>
    <w:rPr>
      <w:rFonts w:ascii="PF Square Sans Pro Medium" w:hAnsi="PF Square Sans Pro Medium" w:cs="PF Square Sans Pro Medium"/>
      <w:color w:val="000000"/>
      <w:sz w:val="24"/>
      <w:szCs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SubsolCaracter">
    <w:name w:val="Subsol Caracter"/>
    <w:link w:val="Subsol"/>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470272"/>
    <w:pPr>
      <w:spacing w:after="100"/>
      <w:ind w:left="440"/>
    </w:pPr>
  </w:style>
  <w:style w:type="character" w:styleId="Referincomentariu">
    <w:name w:val="annotation reference"/>
    <w:semiHidden/>
    <w:rsid w:val="00CB1976"/>
    <w:rPr>
      <w:rFonts w:cs="Times New Roman"/>
      <w:sz w:val="16"/>
      <w:szCs w:val="16"/>
    </w:rPr>
  </w:style>
  <w:style w:type="paragraph" w:styleId="Textcomentariu">
    <w:name w:val="annotation text"/>
    <w:basedOn w:val="Normal"/>
    <w:link w:val="TextcomentariuCaracter"/>
    <w:semiHidden/>
    <w:rsid w:val="00CB1976"/>
    <w:pPr>
      <w:spacing w:line="240" w:lineRule="auto"/>
    </w:pPr>
    <w:rPr>
      <w:sz w:val="20"/>
      <w:szCs w:val="20"/>
    </w:rPr>
  </w:style>
  <w:style w:type="character" w:customStyle="1" w:styleId="TextcomentariuCaracter">
    <w:name w:val="Text comentariu Caracter"/>
    <w:link w:val="Textcomentariu"/>
    <w:semiHidden/>
    <w:locked/>
    <w:rsid w:val="00CB1976"/>
    <w:rPr>
      <w:rFonts w:cs="Times New Roman"/>
      <w:sz w:val="20"/>
      <w:szCs w:val="20"/>
    </w:rPr>
  </w:style>
  <w:style w:type="paragraph" w:styleId="SubiectComentariu">
    <w:name w:val="annotation subject"/>
    <w:basedOn w:val="Textcomentariu"/>
    <w:next w:val="Textcomentariu"/>
    <w:link w:val="SubiectComentariuCaracter"/>
    <w:uiPriority w:val="99"/>
    <w:semiHidden/>
    <w:rsid w:val="00CB1976"/>
    <w:rPr>
      <w:b/>
      <w:bCs/>
    </w:rPr>
  </w:style>
  <w:style w:type="character" w:customStyle="1" w:styleId="SubiectComentariuCaracter">
    <w:name w:val="Subiect Comentariu Caracter"/>
    <w:link w:val="SubiectComentariu"/>
    <w:uiPriority w:val="99"/>
    <w:semiHidden/>
    <w:locked/>
    <w:rsid w:val="00CB1976"/>
    <w:rPr>
      <w:rFonts w:cs="Times New Roman"/>
      <w:b/>
      <w:bCs/>
      <w:sz w:val="20"/>
      <w:szCs w:val="20"/>
    </w:rPr>
  </w:style>
  <w:style w:type="table" w:styleId="Tabelgril">
    <w:name w:val="Table Grid"/>
    <w:basedOn w:val="TabelNormal"/>
    <w:uiPriority w:val="3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character" w:styleId="Robust">
    <w:name w:val="Strong"/>
    <w:uiPriority w:val="22"/>
    <w:qFormat/>
    <w:rsid w:val="000435FC"/>
    <w:rPr>
      <w:rFonts w:ascii="Times New Roman" w:hAnsi="Times New Roman" w:cs="Times New Roman" w:hint="default"/>
      <w:b/>
      <w:bCs w:val="0"/>
    </w:rPr>
  </w:style>
  <w:style w:type="character" w:customStyle="1" w:styleId="apple-converted-space">
    <w:name w:val="apple-converted-space"/>
    <w:rsid w:val="000435FC"/>
  </w:style>
  <w:style w:type="paragraph" w:styleId="Corptext3">
    <w:name w:val="Body Text 3"/>
    <w:basedOn w:val="Normal"/>
    <w:link w:val="Corptext3Caracter"/>
    <w:uiPriority w:val="99"/>
    <w:semiHidden/>
    <w:unhideWhenUsed/>
    <w:locked/>
    <w:rsid w:val="00D74631"/>
    <w:pPr>
      <w:spacing w:after="120"/>
    </w:pPr>
    <w:rPr>
      <w:sz w:val="16"/>
      <w:szCs w:val="16"/>
    </w:rPr>
  </w:style>
  <w:style w:type="character" w:customStyle="1" w:styleId="Corptext3Caracter">
    <w:name w:val="Corp text 3 Caracter"/>
    <w:basedOn w:val="Fontdeparagrafimplicit"/>
    <w:link w:val="Corptext3"/>
    <w:uiPriority w:val="99"/>
    <w:semiHidden/>
    <w:rsid w:val="00D74631"/>
    <w:rPr>
      <w:sz w:val="16"/>
      <w:szCs w:val="16"/>
      <w:lang w:val="ro-RO"/>
    </w:rPr>
  </w:style>
  <w:style w:type="paragraph" w:styleId="Indentcorptext3">
    <w:name w:val="Body Text Indent 3"/>
    <w:basedOn w:val="Normal"/>
    <w:link w:val="Indentcorptext3Caracter"/>
    <w:uiPriority w:val="99"/>
    <w:semiHidden/>
    <w:unhideWhenUsed/>
    <w:locked/>
    <w:rsid w:val="0096070E"/>
    <w:pPr>
      <w:spacing w:after="120"/>
      <w:ind w:left="360"/>
    </w:pPr>
    <w:rPr>
      <w:sz w:val="16"/>
      <w:szCs w:val="16"/>
    </w:rPr>
  </w:style>
  <w:style w:type="character" w:customStyle="1" w:styleId="Indentcorptext3Caracter">
    <w:name w:val="Indent corp text 3 Caracter"/>
    <w:basedOn w:val="Fontdeparagrafimplicit"/>
    <w:link w:val="Indentcorptext3"/>
    <w:uiPriority w:val="99"/>
    <w:semiHidden/>
    <w:rsid w:val="0096070E"/>
    <w:rPr>
      <w:sz w:val="16"/>
      <w:szCs w:val="16"/>
      <w:lang w:val="ro-RO"/>
    </w:rPr>
  </w:style>
  <w:style w:type="paragraph" w:customStyle="1" w:styleId="Default">
    <w:name w:val="Default"/>
    <w:rsid w:val="00E66CFE"/>
    <w:pPr>
      <w:autoSpaceDE w:val="0"/>
      <w:autoSpaceDN w:val="0"/>
      <w:adjustRightInd w:val="0"/>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102338799">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onduri-ue.ro/fisele-individuale-ale-indicatorilor-pocu" TargetMode="Externa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2" Type="http://schemas.openxmlformats.org/officeDocument/2006/relationships/hyperlink" Target="http://www.mmuncii.ro/j33/index.php/ro/minister/minister-rapoarte-studii" TargetMode="External"/><Relationship Id="rId1" Type="http://schemas.openxmlformats.org/officeDocument/2006/relationships/hyperlink" Target="http://www.inforegio.ro/images/Publicatii/Atlas%20zone%20urbane%20marginalizat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10E71-15DA-4E96-8B02-91C7F6466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26</Pages>
  <Words>8077</Words>
  <Characters>46040</Characters>
  <Application>Microsoft Office Word</Application>
  <DocSecurity>0</DocSecurity>
  <Lines>383</Lines>
  <Paragraphs>108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PROGRAMUL OPERAŢIONAL CAPITAL UMAN</vt:lpstr>
      <vt:lpstr>PROGRAMUL OPERAŢIONAL CAPITAL UMAN</vt:lpstr>
    </vt:vector>
  </TitlesOfParts>
  <Company>Hewlett-Packard Company</Company>
  <LinksUpToDate>false</LinksUpToDate>
  <CharactersWithSpaces>54009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creator>Alina Nona Petric</dc:creator>
  <cp:lastModifiedBy>daniel chitoi</cp:lastModifiedBy>
  <cp:revision>98</cp:revision>
  <cp:lastPrinted>2016-11-01T13:13:00Z</cp:lastPrinted>
  <dcterms:created xsi:type="dcterms:W3CDTF">2018-09-13T08:13:00Z</dcterms:created>
  <dcterms:modified xsi:type="dcterms:W3CDTF">2018-10-15T12:59:00Z</dcterms:modified>
</cp:coreProperties>
</file>