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62824" w14:textId="79841D92" w:rsidR="00B26021" w:rsidRDefault="00943F9B" w:rsidP="004D2B47">
      <w:pPr>
        <w:spacing w:after="0" w:line="240" w:lineRule="auto"/>
        <w:rPr>
          <w:rFonts w:ascii="Trebuchet MS" w:hAnsi="Trebuchet MS"/>
          <w:b/>
          <w:sz w:val="24"/>
        </w:rPr>
      </w:pPr>
      <w:r w:rsidRPr="002E485F">
        <w:rPr>
          <w:rFonts w:ascii="Calibri" w:eastAsia="Calibri" w:hAnsi="Calibri" w:cs="Times New Roman"/>
          <w:b/>
          <w:noProof/>
          <w:sz w:val="28"/>
          <w:lang w:eastAsia="ro-RO"/>
        </w:rPr>
        <mc:AlternateContent>
          <mc:Choice Requires="wps">
            <w:drawing>
              <wp:anchor distT="0" distB="0" distL="114300" distR="114300" simplePos="0" relativeHeight="251659264" behindDoc="0" locked="0" layoutInCell="1" allowOverlap="1" wp14:anchorId="40CEE4E8" wp14:editId="5A6AF7B8">
                <wp:simplePos x="0" y="0"/>
                <wp:positionH relativeFrom="column">
                  <wp:posOffset>6838122</wp:posOffset>
                </wp:positionH>
                <wp:positionV relativeFrom="paragraph">
                  <wp:posOffset>-227495</wp:posOffset>
                </wp:positionV>
                <wp:extent cx="2559961" cy="376753"/>
                <wp:effectExtent l="57150" t="57150" r="69215" b="996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961" cy="376753"/>
                        </a:xfrm>
                        <a:prstGeom prst="rect">
                          <a:avLst/>
                        </a:prstGeom>
                        <a:noFill/>
                        <a:ln w="9525">
                          <a:noFill/>
                          <a:miter lim="800000"/>
                          <a:headEnd/>
                          <a:tailEnd/>
                        </a:ln>
                        <a:effectLst>
                          <a:glow rad="127000">
                            <a:schemeClr val="bg2"/>
                          </a:glow>
                          <a:outerShdw blurRad="50800" dist="50800" dir="5400000" algn="ctr" rotWithShape="0">
                            <a:schemeClr val="bg2"/>
                          </a:outerShdw>
                        </a:effectLst>
                        <a:scene3d>
                          <a:camera prst="orthographicFront"/>
                          <a:lightRig rig="threePt" dir="t"/>
                        </a:scene3d>
                        <a:sp3d extrusionH="76200" contourW="12700">
                          <a:extrusionClr>
                            <a:schemeClr val="bg1"/>
                          </a:extrusionClr>
                          <a:contourClr>
                            <a:schemeClr val="bg1"/>
                          </a:contourClr>
                        </a:sp3d>
                      </wps:spPr>
                      <wps:txbx>
                        <w:txbxContent>
                          <w:p w14:paraId="5D223B02" w14:textId="77777777" w:rsidR="00943F9B" w:rsidRPr="00770BAA" w:rsidRDefault="00943F9B" w:rsidP="00943F9B">
                            <w:pPr>
                              <w:rPr>
                                <w:b/>
                                <w:sz w:val="24"/>
                                <w:szCs w:val="24"/>
                              </w:rPr>
                            </w:pPr>
                            <w:r w:rsidRPr="00770BAA">
                              <w:rPr>
                                <w:b/>
                                <w:sz w:val="24"/>
                                <w:szCs w:val="24"/>
                              </w:rPr>
                              <w:t>Anexă la OMFE nr……………………</w:t>
                            </w:r>
                            <w:r>
                              <w:rPr>
                                <w:b/>
                                <w:sz w:val="24"/>
                                <w:szCs w:val="24"/>
                              </w:rPr>
                              <w:t>…</w:t>
                            </w:r>
                          </w:p>
                          <w:p w14:paraId="053E9798" w14:textId="77777777" w:rsidR="00943F9B" w:rsidRDefault="00943F9B" w:rsidP="00943F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EE4E8" id="_x0000_t202" coordsize="21600,21600" o:spt="202" path="m,l,21600r21600,l21600,xe">
                <v:stroke joinstyle="miter"/>
                <v:path gradientshapeok="t" o:connecttype="rect"/>
              </v:shapetype>
              <v:shape id="Text Box 2" o:spid="_x0000_s1026" type="#_x0000_t202" style="position:absolute;margin-left:538.45pt;margin-top:-17.9pt;width:201.5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" filled="f" stroked="f">
                <v:shadow on="t" color="#eeece1 [3214]" offset="0,4pt"/>
                <v:textbox>
                  <w:txbxContent>
                    <w:p w14:paraId="5D223B02" w14:textId="77777777" w:rsidR="00943F9B" w:rsidRPr="00770BAA" w:rsidRDefault="00943F9B" w:rsidP="00943F9B">
                      <w:pPr>
                        <w:rPr>
                          <w:b/>
                          <w:sz w:val="24"/>
                          <w:szCs w:val="24"/>
                        </w:rPr>
                      </w:pPr>
                      <w:r w:rsidRPr="00770BAA">
                        <w:rPr>
                          <w:b/>
                          <w:sz w:val="24"/>
                          <w:szCs w:val="24"/>
                        </w:rPr>
                        <w:t>Anexă la OMFE nr……………………</w:t>
                      </w:r>
                      <w:r>
                        <w:rPr>
                          <w:b/>
                          <w:sz w:val="24"/>
                          <w:szCs w:val="24"/>
                        </w:rPr>
                        <w:t>…</w:t>
                      </w:r>
                    </w:p>
                    <w:p w14:paraId="053E9798" w14:textId="77777777" w:rsidR="00943F9B" w:rsidRDefault="00943F9B" w:rsidP="00943F9B"/>
                  </w:txbxContent>
                </v:textbox>
              </v:shape>
            </w:pict>
          </mc:Fallback>
        </mc:AlternateContent>
      </w:r>
      <w:r w:rsidR="005C379E" w:rsidRPr="00614004">
        <w:rPr>
          <w:rFonts w:ascii="Trebuchet MS" w:hAnsi="Trebuchet MS"/>
          <w:b/>
          <w:sz w:val="24"/>
        </w:rPr>
        <w:t>Programul Operaţional Asistenţă Tehnică 2014-2020</w:t>
      </w:r>
    </w:p>
    <w:p w14:paraId="4AAD9C55" w14:textId="4EA3B5D9" w:rsidR="005406FF" w:rsidRDefault="005406FF" w:rsidP="004D2B47">
      <w:pPr>
        <w:tabs>
          <w:tab w:val="left" w:pos="411"/>
        </w:tabs>
        <w:adjustRightInd w:val="0"/>
        <w:snapToGrid w:val="0"/>
        <w:spacing w:after="0" w:line="240" w:lineRule="auto"/>
        <w:jc w:val="center"/>
        <w:rPr>
          <w:rFonts w:ascii="Trebuchet MS" w:hAnsi="Trebuchet MS"/>
          <w:b/>
          <w:color w:val="333333"/>
          <w:sz w:val="36"/>
        </w:rPr>
      </w:pPr>
      <w:bookmarkStart w:id="0" w:name="_GoBack"/>
      <w:bookmarkEnd w:id="0"/>
    </w:p>
    <w:p w14:paraId="1C53071E" w14:textId="77777777" w:rsidR="005406FF" w:rsidRDefault="005406FF" w:rsidP="004D2B47">
      <w:pPr>
        <w:tabs>
          <w:tab w:val="left" w:pos="411"/>
        </w:tabs>
        <w:adjustRightInd w:val="0"/>
        <w:snapToGrid w:val="0"/>
        <w:spacing w:after="0" w:line="240" w:lineRule="auto"/>
        <w:jc w:val="center"/>
        <w:rPr>
          <w:rFonts w:ascii="Trebuchet MS" w:hAnsi="Trebuchet MS"/>
          <w:b/>
          <w:color w:val="333333"/>
          <w:sz w:val="36"/>
        </w:rPr>
      </w:pPr>
    </w:p>
    <w:p w14:paraId="3844CF48" w14:textId="77777777" w:rsidR="005406FF" w:rsidRDefault="005406FF" w:rsidP="004D2B47">
      <w:pPr>
        <w:tabs>
          <w:tab w:val="left" w:pos="411"/>
        </w:tabs>
        <w:adjustRightInd w:val="0"/>
        <w:snapToGrid w:val="0"/>
        <w:spacing w:after="0" w:line="240" w:lineRule="auto"/>
        <w:jc w:val="center"/>
        <w:rPr>
          <w:rFonts w:ascii="Trebuchet MS" w:hAnsi="Trebuchet MS"/>
          <w:b/>
          <w:color w:val="333333"/>
          <w:sz w:val="36"/>
        </w:rPr>
      </w:pPr>
    </w:p>
    <w:p w14:paraId="54BB34CF" w14:textId="0E8BB20B" w:rsidR="00832918" w:rsidRPr="005406FF" w:rsidRDefault="00832918" w:rsidP="004D2B47">
      <w:pPr>
        <w:tabs>
          <w:tab w:val="left" w:pos="411"/>
        </w:tabs>
        <w:adjustRightInd w:val="0"/>
        <w:snapToGrid w:val="0"/>
        <w:spacing w:after="0" w:line="240" w:lineRule="auto"/>
        <w:jc w:val="center"/>
        <w:rPr>
          <w:rFonts w:ascii="Trebuchet MS" w:hAnsi="Trebuchet MS"/>
          <w:b/>
          <w:color w:val="333333"/>
          <w:sz w:val="36"/>
          <w:szCs w:val="36"/>
        </w:rPr>
      </w:pPr>
      <w:r w:rsidRPr="005406FF">
        <w:rPr>
          <w:rFonts w:ascii="Trebuchet MS" w:hAnsi="Trebuchet MS"/>
          <w:b/>
          <w:color w:val="333333"/>
          <w:sz w:val="36"/>
          <w:szCs w:val="36"/>
        </w:rPr>
        <w:t>GRILĂ DE VERIFICARE A CONFORMITĂȚII ADMINISTRATIVE ȘI A ELIGIBILITĂȚII</w:t>
      </w:r>
      <w:r w:rsidR="006A62D4" w:rsidRPr="005406FF">
        <w:rPr>
          <w:rFonts w:ascii="Trebuchet MS" w:hAnsi="Trebuchet MS"/>
          <w:b/>
          <w:color w:val="333333"/>
          <w:sz w:val="36"/>
          <w:szCs w:val="36"/>
        </w:rPr>
        <w:t xml:space="preserve"> ȘI DE EVALUARE TEHNICO-FINANCIARĂ</w:t>
      </w:r>
    </w:p>
    <w:p w14:paraId="22D45733" w14:textId="77777777" w:rsidR="00E430EB" w:rsidRPr="006446D7" w:rsidRDefault="00E430EB" w:rsidP="00E430EB">
      <w:pPr>
        <w:widowControl w:val="0"/>
        <w:tabs>
          <w:tab w:val="left" w:pos="90"/>
          <w:tab w:val="left" w:pos="566"/>
        </w:tabs>
        <w:autoSpaceDE w:val="0"/>
        <w:autoSpaceDN w:val="0"/>
        <w:adjustRightInd w:val="0"/>
        <w:spacing w:after="0" w:line="240" w:lineRule="auto"/>
        <w:ind w:right="-1080"/>
        <w:jc w:val="both"/>
        <w:rPr>
          <w:rFonts w:ascii="Trebuchet MS" w:hAnsi="Trebuchet MS"/>
          <w:b/>
          <w:sz w:val="24"/>
        </w:rPr>
      </w:pPr>
      <w:r w:rsidRPr="006446D7">
        <w:rPr>
          <w:rFonts w:ascii="Trebuchet MS" w:hAnsi="Trebuchet MS"/>
          <w:b/>
          <w:sz w:val="24"/>
        </w:rPr>
        <w:t>SOLICITANT</w:t>
      </w:r>
    </w:p>
    <w:p w14:paraId="472216F8" w14:textId="77777777" w:rsidR="00E430EB" w:rsidRPr="006446D7" w:rsidRDefault="00E430EB" w:rsidP="00E430EB">
      <w:pPr>
        <w:widowControl w:val="0"/>
        <w:tabs>
          <w:tab w:val="left" w:pos="570"/>
        </w:tabs>
        <w:autoSpaceDE w:val="0"/>
        <w:autoSpaceDN w:val="0"/>
        <w:adjustRightInd w:val="0"/>
        <w:spacing w:after="0" w:line="240" w:lineRule="auto"/>
        <w:ind w:right="-1080"/>
        <w:jc w:val="both"/>
        <w:rPr>
          <w:rFonts w:ascii="Trebuchet MS" w:hAnsi="Trebuchet MS"/>
          <w:sz w:val="24"/>
        </w:rPr>
      </w:pPr>
      <w:r w:rsidRPr="006446D7">
        <w:rPr>
          <w:rFonts w:ascii="Trebuchet MS" w:hAnsi="Trebuchet MS"/>
          <w:b/>
          <w:sz w:val="24"/>
        </w:rPr>
        <w:tab/>
      </w:r>
      <w:r w:rsidRPr="006446D7">
        <w:rPr>
          <w:rFonts w:ascii="Trebuchet MS" w:hAnsi="Trebuchet MS"/>
          <w:b/>
          <w:sz w:val="24"/>
        </w:rPr>
        <w:tab/>
      </w:r>
      <w:r w:rsidRPr="006446D7">
        <w:rPr>
          <w:rFonts w:ascii="Trebuchet MS" w:hAnsi="Trebuchet MS"/>
          <w:b/>
          <w:sz w:val="24"/>
        </w:rPr>
        <w:tab/>
      </w:r>
      <w:r w:rsidRPr="006446D7">
        <w:rPr>
          <w:rFonts w:ascii="Trebuchet MS" w:hAnsi="Trebuchet MS"/>
          <w:b/>
          <w:sz w:val="24"/>
          <w:u w:val="single"/>
        </w:rPr>
        <w:t>Numele instituţiei:</w:t>
      </w:r>
      <w:r w:rsidRPr="006446D7">
        <w:rPr>
          <w:rFonts w:ascii="Trebuchet MS" w:hAnsi="Trebuchet MS"/>
          <w:b/>
          <w:sz w:val="24"/>
        </w:rPr>
        <w:tab/>
      </w:r>
      <w:r w:rsidRPr="006446D7">
        <w:rPr>
          <w:rFonts w:ascii="Trebuchet MS" w:hAnsi="Trebuchet MS"/>
          <w:b/>
          <w:sz w:val="24"/>
        </w:rPr>
        <w:tab/>
      </w:r>
      <w:r w:rsidRPr="006446D7">
        <w:rPr>
          <w:rFonts w:ascii="Trebuchet MS" w:hAnsi="Trebuchet MS"/>
          <w:b/>
          <w:sz w:val="24"/>
        </w:rPr>
        <w:tab/>
      </w:r>
      <w:r w:rsidRPr="006446D7">
        <w:rPr>
          <w:rFonts w:ascii="Trebuchet MS" w:hAnsi="Trebuchet MS"/>
          <w:b/>
          <w:sz w:val="24"/>
        </w:rPr>
        <w:tab/>
      </w:r>
      <w:r w:rsidRPr="006446D7">
        <w:rPr>
          <w:rFonts w:ascii="Trebuchet MS" w:hAnsi="Trebuchet MS"/>
          <w:b/>
          <w:sz w:val="24"/>
        </w:rPr>
        <w:tab/>
      </w:r>
      <w:r w:rsidRPr="006446D7">
        <w:rPr>
          <w:rFonts w:ascii="Trebuchet MS" w:hAnsi="Trebuchet MS"/>
          <w:sz w:val="24"/>
        </w:rPr>
        <w:t>……………………………………..</w:t>
      </w:r>
    </w:p>
    <w:p w14:paraId="01D800F6" w14:textId="7B101B7D" w:rsidR="00E430EB" w:rsidRPr="006446D7" w:rsidRDefault="009E018A" w:rsidP="00E430EB">
      <w:pPr>
        <w:spacing w:after="0" w:line="240" w:lineRule="auto"/>
        <w:ind w:right="-1080"/>
        <w:jc w:val="both"/>
        <w:rPr>
          <w:rFonts w:ascii="Trebuchet MS" w:hAnsi="Trebuchet MS"/>
          <w:b/>
          <w:sz w:val="24"/>
        </w:rPr>
      </w:pPr>
      <w:r>
        <w:rPr>
          <w:rFonts w:ascii="Trebuchet MS" w:hAnsi="Trebuchet MS"/>
          <w:b/>
          <w:sz w:val="24"/>
        </w:rPr>
        <w:t xml:space="preserve"> </w:t>
      </w:r>
    </w:p>
    <w:p w14:paraId="56A9A12D" w14:textId="77777777" w:rsidR="00E430EB" w:rsidRPr="006446D7" w:rsidRDefault="00E430EB" w:rsidP="00E430EB">
      <w:pPr>
        <w:spacing w:after="0" w:line="240" w:lineRule="auto"/>
        <w:ind w:right="-1080"/>
        <w:jc w:val="both"/>
        <w:rPr>
          <w:rFonts w:ascii="Trebuchet MS" w:hAnsi="Trebuchet MS"/>
          <w:b/>
          <w:sz w:val="24"/>
        </w:rPr>
      </w:pPr>
      <w:r w:rsidRPr="006446D7">
        <w:rPr>
          <w:rFonts w:ascii="Trebuchet MS" w:hAnsi="Trebuchet MS"/>
          <w:b/>
          <w:sz w:val="24"/>
        </w:rPr>
        <w:t>PROIECT</w:t>
      </w:r>
    </w:p>
    <w:p w14:paraId="449923F3" w14:textId="77777777" w:rsidR="00E430EB" w:rsidRPr="006446D7" w:rsidRDefault="00E430EB" w:rsidP="00E430EB">
      <w:pPr>
        <w:widowControl w:val="0"/>
        <w:tabs>
          <w:tab w:val="left" w:pos="570"/>
        </w:tabs>
        <w:autoSpaceDE w:val="0"/>
        <w:autoSpaceDN w:val="0"/>
        <w:adjustRightInd w:val="0"/>
        <w:spacing w:after="0" w:line="240" w:lineRule="auto"/>
        <w:ind w:left="1440" w:right="-1080"/>
        <w:jc w:val="both"/>
        <w:rPr>
          <w:rFonts w:ascii="Trebuchet MS" w:hAnsi="Trebuchet MS"/>
          <w:sz w:val="24"/>
        </w:rPr>
      </w:pPr>
      <w:r w:rsidRPr="006446D7">
        <w:rPr>
          <w:rFonts w:ascii="Trebuchet MS" w:hAnsi="Trebuchet MS"/>
          <w:b/>
          <w:sz w:val="24"/>
          <w:u w:val="single"/>
        </w:rPr>
        <w:t>Cod proiect/MySMIS2014:</w:t>
      </w:r>
      <w:r w:rsidRPr="006446D7">
        <w:rPr>
          <w:rFonts w:ascii="Trebuchet MS" w:hAnsi="Trebuchet MS"/>
          <w:sz w:val="24"/>
        </w:rPr>
        <w:tab/>
      </w:r>
      <w:r w:rsidRPr="006446D7">
        <w:rPr>
          <w:rFonts w:ascii="Trebuchet MS" w:hAnsi="Trebuchet MS"/>
          <w:sz w:val="24"/>
        </w:rPr>
        <w:tab/>
      </w:r>
      <w:r w:rsidRPr="006446D7">
        <w:rPr>
          <w:rFonts w:ascii="Trebuchet MS" w:hAnsi="Trebuchet MS"/>
          <w:sz w:val="24"/>
        </w:rPr>
        <w:tab/>
      </w:r>
      <w:r w:rsidRPr="006446D7">
        <w:rPr>
          <w:rFonts w:ascii="Trebuchet MS" w:hAnsi="Trebuchet MS"/>
          <w:sz w:val="24"/>
        </w:rPr>
        <w:tab/>
        <w:t>……………………………………..</w:t>
      </w:r>
    </w:p>
    <w:p w14:paraId="420501A3" w14:textId="77777777" w:rsidR="00E430EB" w:rsidRPr="006446D7" w:rsidRDefault="00E430EB" w:rsidP="00E430EB">
      <w:pPr>
        <w:widowControl w:val="0"/>
        <w:tabs>
          <w:tab w:val="left" w:pos="570"/>
        </w:tabs>
        <w:autoSpaceDE w:val="0"/>
        <w:autoSpaceDN w:val="0"/>
        <w:adjustRightInd w:val="0"/>
        <w:spacing w:after="0" w:line="240" w:lineRule="auto"/>
        <w:ind w:left="1440" w:right="-1080"/>
        <w:jc w:val="both"/>
        <w:rPr>
          <w:rFonts w:ascii="Trebuchet MS" w:hAnsi="Trebuchet MS"/>
          <w:sz w:val="24"/>
        </w:rPr>
      </w:pPr>
      <w:r w:rsidRPr="006446D7">
        <w:rPr>
          <w:rFonts w:ascii="Trebuchet MS" w:hAnsi="Trebuchet MS"/>
          <w:b/>
          <w:sz w:val="24"/>
          <w:u w:val="single"/>
        </w:rPr>
        <w:t>Titlu proiect:</w:t>
      </w:r>
      <w:r w:rsidRPr="006446D7">
        <w:rPr>
          <w:rFonts w:ascii="Trebuchet MS" w:hAnsi="Trebuchet MS"/>
          <w:sz w:val="24"/>
        </w:rPr>
        <w:tab/>
      </w:r>
      <w:r w:rsidRPr="006446D7">
        <w:rPr>
          <w:rFonts w:ascii="Trebuchet MS" w:hAnsi="Trebuchet MS"/>
          <w:sz w:val="24"/>
        </w:rPr>
        <w:tab/>
      </w:r>
      <w:r w:rsidRPr="006446D7">
        <w:rPr>
          <w:rFonts w:ascii="Trebuchet MS" w:hAnsi="Trebuchet MS"/>
          <w:sz w:val="24"/>
        </w:rPr>
        <w:tab/>
      </w:r>
      <w:r w:rsidRPr="006446D7">
        <w:rPr>
          <w:rFonts w:ascii="Trebuchet MS" w:hAnsi="Trebuchet MS"/>
          <w:sz w:val="24"/>
        </w:rPr>
        <w:tab/>
      </w:r>
      <w:r w:rsidRPr="006446D7">
        <w:rPr>
          <w:rFonts w:ascii="Trebuchet MS" w:hAnsi="Trebuchet MS"/>
          <w:sz w:val="24"/>
        </w:rPr>
        <w:tab/>
        <w:t>……………………………………..</w:t>
      </w:r>
    </w:p>
    <w:p w14:paraId="551C9451" w14:textId="77777777" w:rsidR="00E430EB" w:rsidRPr="006446D7" w:rsidRDefault="00E430EB" w:rsidP="00E430EB">
      <w:pPr>
        <w:spacing w:after="0" w:line="240" w:lineRule="auto"/>
        <w:ind w:right="-1080"/>
        <w:jc w:val="both"/>
        <w:rPr>
          <w:rFonts w:ascii="Trebuchet MS" w:hAnsi="Trebuchet MS"/>
          <w:b/>
          <w:sz w:val="24"/>
          <w:u w:val="single"/>
        </w:rPr>
      </w:pPr>
    </w:p>
    <w:p w14:paraId="4472D9EB" w14:textId="77777777" w:rsidR="00E430EB" w:rsidRPr="006446D7" w:rsidRDefault="00E430EB" w:rsidP="00E430EB">
      <w:pPr>
        <w:spacing w:after="0" w:line="240" w:lineRule="auto"/>
        <w:ind w:right="-1080"/>
        <w:jc w:val="both"/>
        <w:rPr>
          <w:rFonts w:ascii="Trebuchet MS" w:hAnsi="Trebuchet MS"/>
          <w:b/>
          <w:sz w:val="24"/>
          <w:u w:val="single"/>
        </w:rPr>
      </w:pPr>
      <w:r w:rsidRPr="006446D7">
        <w:rPr>
          <w:rFonts w:ascii="Trebuchet MS" w:hAnsi="Trebuchet MS"/>
          <w:b/>
          <w:sz w:val="24"/>
          <w:u w:val="single"/>
        </w:rPr>
        <w:t>Axa prioritară/obiectivul specific/acțiunea:</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722"/>
        <w:gridCol w:w="4549"/>
        <w:gridCol w:w="832"/>
        <w:gridCol w:w="2623"/>
        <w:gridCol w:w="832"/>
        <w:gridCol w:w="1481"/>
      </w:tblGrid>
      <w:tr w:rsidR="00E430EB" w:rsidRPr="00A047D0" w14:paraId="5E233FAF" w14:textId="77777777" w:rsidTr="005406FF">
        <w:trPr>
          <w:trHeight w:val="258"/>
          <w:tblHeader/>
        </w:trPr>
        <w:tc>
          <w:tcPr>
            <w:tcW w:w="696" w:type="dxa"/>
            <w:vMerge w:val="restart"/>
            <w:shd w:val="clear" w:color="auto" w:fill="B3B3B3"/>
          </w:tcPr>
          <w:p w14:paraId="051ED4D5" w14:textId="77777777" w:rsidR="00E430EB" w:rsidRPr="00DF0803" w:rsidRDefault="00E430EB" w:rsidP="006446D7">
            <w:pPr>
              <w:spacing w:after="0" w:line="240" w:lineRule="auto"/>
              <w:jc w:val="center"/>
              <w:rPr>
                <w:rFonts w:ascii="Trebuchet MS" w:eastAsia="Calibri" w:hAnsi="Trebuchet MS" w:cs="Times New Roman"/>
                <w:b/>
                <w:sz w:val="24"/>
                <w:szCs w:val="24"/>
              </w:rPr>
            </w:pPr>
          </w:p>
          <w:p w14:paraId="0AD7954C" w14:textId="77777777" w:rsidR="00E430EB" w:rsidRPr="00DF0803" w:rsidRDefault="00E430EB" w:rsidP="006446D7">
            <w:pPr>
              <w:spacing w:after="0" w:line="240" w:lineRule="auto"/>
              <w:jc w:val="center"/>
              <w:rPr>
                <w:rFonts w:ascii="Trebuchet MS" w:eastAsia="Calibri" w:hAnsi="Trebuchet MS" w:cs="Times New Roman"/>
                <w:b/>
                <w:sz w:val="24"/>
                <w:szCs w:val="24"/>
              </w:rPr>
            </w:pPr>
            <w:r w:rsidRPr="00DF0803">
              <w:rPr>
                <w:rFonts w:ascii="Trebuchet MS" w:eastAsia="Calibri" w:hAnsi="Trebuchet MS" w:cs="Times New Roman"/>
                <w:sz w:val="24"/>
                <w:szCs w:val="24"/>
              </w:rPr>
              <w:t>Nr.crt.</w:t>
            </w:r>
          </w:p>
        </w:tc>
        <w:tc>
          <w:tcPr>
            <w:tcW w:w="4722" w:type="dxa"/>
            <w:vMerge w:val="restart"/>
            <w:shd w:val="clear" w:color="auto" w:fill="B3B3B3"/>
            <w:vAlign w:val="center"/>
          </w:tcPr>
          <w:p w14:paraId="0B8734A4" w14:textId="77777777" w:rsidR="00E430EB" w:rsidRPr="006446D7" w:rsidRDefault="00E430EB" w:rsidP="006446D7">
            <w:pPr>
              <w:spacing w:after="0" w:line="240" w:lineRule="auto"/>
              <w:jc w:val="center"/>
              <w:rPr>
                <w:rFonts w:ascii="Trebuchet MS" w:hAnsi="Trebuchet MS"/>
                <w:b/>
                <w:sz w:val="24"/>
              </w:rPr>
            </w:pPr>
            <w:r w:rsidRPr="006446D7">
              <w:rPr>
                <w:rFonts w:ascii="Trebuchet MS" w:hAnsi="Trebuchet MS"/>
                <w:b/>
                <w:sz w:val="24"/>
              </w:rPr>
              <w:t xml:space="preserve">Întrebări </w:t>
            </w:r>
          </w:p>
        </w:tc>
        <w:tc>
          <w:tcPr>
            <w:tcW w:w="4549" w:type="dxa"/>
            <w:vMerge w:val="restart"/>
            <w:shd w:val="clear" w:color="auto" w:fill="B3B3B3"/>
            <w:vAlign w:val="center"/>
          </w:tcPr>
          <w:p w14:paraId="5CFB3B9D" w14:textId="77777777" w:rsidR="00E430EB" w:rsidRPr="006446D7" w:rsidRDefault="00E430EB" w:rsidP="006446D7">
            <w:pPr>
              <w:spacing w:after="0" w:line="240" w:lineRule="auto"/>
              <w:jc w:val="center"/>
              <w:rPr>
                <w:rFonts w:ascii="Trebuchet MS" w:hAnsi="Trebuchet MS"/>
                <w:b/>
                <w:sz w:val="24"/>
              </w:rPr>
            </w:pPr>
            <w:r w:rsidRPr="006446D7">
              <w:rPr>
                <w:rFonts w:ascii="Trebuchet MS" w:hAnsi="Trebuchet MS"/>
                <w:b/>
                <w:sz w:val="24"/>
              </w:rPr>
              <w:t>Explicații</w:t>
            </w:r>
          </w:p>
        </w:tc>
        <w:tc>
          <w:tcPr>
            <w:tcW w:w="3455" w:type="dxa"/>
            <w:gridSpan w:val="2"/>
            <w:shd w:val="clear" w:color="auto" w:fill="B3B3B3"/>
          </w:tcPr>
          <w:p w14:paraId="2D2ACD2E" w14:textId="77777777" w:rsidR="00E430EB" w:rsidRPr="006446D7" w:rsidRDefault="00E430EB" w:rsidP="006446D7">
            <w:pPr>
              <w:spacing w:after="0" w:line="240" w:lineRule="auto"/>
              <w:jc w:val="center"/>
              <w:rPr>
                <w:rFonts w:ascii="Trebuchet MS" w:hAnsi="Trebuchet MS"/>
                <w:b/>
                <w:sz w:val="24"/>
              </w:rPr>
            </w:pPr>
            <w:r w:rsidRPr="006446D7">
              <w:rPr>
                <w:rFonts w:ascii="Trebuchet MS" w:hAnsi="Trebuchet MS"/>
                <w:b/>
                <w:sz w:val="24"/>
              </w:rPr>
              <w:t xml:space="preserve">Prima verificare </w:t>
            </w:r>
          </w:p>
        </w:tc>
        <w:tc>
          <w:tcPr>
            <w:tcW w:w="2313" w:type="dxa"/>
            <w:gridSpan w:val="2"/>
            <w:shd w:val="clear" w:color="auto" w:fill="B3B3B3"/>
          </w:tcPr>
          <w:p w14:paraId="5E0E1AB3" w14:textId="77777777" w:rsidR="00E430EB" w:rsidRPr="006446D7" w:rsidRDefault="00E430EB" w:rsidP="006446D7">
            <w:pPr>
              <w:spacing w:after="0" w:line="240" w:lineRule="auto"/>
              <w:jc w:val="center"/>
              <w:rPr>
                <w:rFonts w:ascii="Trebuchet MS" w:hAnsi="Trebuchet MS"/>
                <w:b/>
                <w:sz w:val="24"/>
              </w:rPr>
            </w:pPr>
            <w:r w:rsidRPr="006446D7">
              <w:rPr>
                <w:rFonts w:ascii="Trebuchet MS" w:hAnsi="Trebuchet MS"/>
                <w:b/>
                <w:sz w:val="24"/>
              </w:rPr>
              <w:t>A doua verificare</w:t>
            </w:r>
          </w:p>
        </w:tc>
      </w:tr>
      <w:tr w:rsidR="00E430EB" w:rsidRPr="00A047D0" w14:paraId="438ECA5D" w14:textId="77777777" w:rsidTr="005406FF">
        <w:trPr>
          <w:trHeight w:val="258"/>
          <w:tblHeader/>
        </w:trPr>
        <w:tc>
          <w:tcPr>
            <w:tcW w:w="696" w:type="dxa"/>
            <w:vMerge/>
            <w:shd w:val="clear" w:color="auto" w:fill="B3B3B3"/>
          </w:tcPr>
          <w:p w14:paraId="094F03AE" w14:textId="77777777" w:rsidR="00E430EB" w:rsidRPr="006446D7" w:rsidRDefault="00E430EB" w:rsidP="006446D7">
            <w:pPr>
              <w:spacing w:after="0" w:line="240" w:lineRule="auto"/>
              <w:rPr>
                <w:rFonts w:ascii="Trebuchet MS" w:hAnsi="Trebuchet MS"/>
                <w:b/>
                <w:sz w:val="24"/>
              </w:rPr>
            </w:pPr>
          </w:p>
        </w:tc>
        <w:tc>
          <w:tcPr>
            <w:tcW w:w="4722" w:type="dxa"/>
            <w:vMerge/>
            <w:shd w:val="clear" w:color="auto" w:fill="B3B3B3"/>
          </w:tcPr>
          <w:p w14:paraId="374CDB4A" w14:textId="77777777" w:rsidR="00E430EB" w:rsidRPr="006446D7" w:rsidRDefault="00E430EB" w:rsidP="006446D7">
            <w:pPr>
              <w:spacing w:after="0" w:line="240" w:lineRule="auto"/>
              <w:rPr>
                <w:rFonts w:ascii="Trebuchet MS" w:hAnsi="Trebuchet MS"/>
                <w:b/>
                <w:sz w:val="24"/>
              </w:rPr>
            </w:pPr>
          </w:p>
        </w:tc>
        <w:tc>
          <w:tcPr>
            <w:tcW w:w="4549" w:type="dxa"/>
            <w:vMerge/>
            <w:shd w:val="clear" w:color="auto" w:fill="B3B3B3"/>
          </w:tcPr>
          <w:p w14:paraId="1A857EC0" w14:textId="77777777" w:rsidR="00E430EB" w:rsidRPr="00DF0803" w:rsidRDefault="00E430EB" w:rsidP="006446D7">
            <w:pPr>
              <w:spacing w:after="0" w:line="240" w:lineRule="auto"/>
              <w:jc w:val="center"/>
              <w:rPr>
                <w:rFonts w:ascii="Trebuchet MS" w:eastAsia="Calibri" w:hAnsi="Trebuchet MS" w:cs="Times New Roman"/>
                <w:b/>
                <w:sz w:val="24"/>
                <w:szCs w:val="24"/>
              </w:rPr>
            </w:pPr>
          </w:p>
        </w:tc>
        <w:tc>
          <w:tcPr>
            <w:tcW w:w="832" w:type="dxa"/>
            <w:shd w:val="clear" w:color="auto" w:fill="B3B3B3"/>
          </w:tcPr>
          <w:p w14:paraId="0E5C4F90" w14:textId="77777777" w:rsidR="00E430EB" w:rsidRPr="006446D7" w:rsidRDefault="00E430EB" w:rsidP="006446D7">
            <w:pPr>
              <w:spacing w:after="0" w:line="240" w:lineRule="auto"/>
              <w:ind w:left="-145" w:right="-108"/>
              <w:jc w:val="center"/>
              <w:rPr>
                <w:rFonts w:ascii="Trebuchet MS" w:hAnsi="Trebuchet MS"/>
                <w:b/>
                <w:sz w:val="24"/>
              </w:rPr>
            </w:pPr>
            <w:r w:rsidRPr="006446D7">
              <w:rPr>
                <w:rFonts w:ascii="Trebuchet MS" w:hAnsi="Trebuchet MS"/>
                <w:b/>
                <w:sz w:val="24"/>
              </w:rPr>
              <w:t>Decizie</w:t>
            </w:r>
          </w:p>
          <w:p w14:paraId="0665098E" w14:textId="77777777" w:rsidR="00E430EB" w:rsidRPr="006446D7" w:rsidRDefault="00E430EB" w:rsidP="006446D7">
            <w:pPr>
              <w:spacing w:after="0" w:line="240" w:lineRule="auto"/>
              <w:ind w:left="-145" w:right="-108"/>
              <w:jc w:val="center"/>
              <w:rPr>
                <w:rFonts w:ascii="Trebuchet MS" w:hAnsi="Trebuchet MS"/>
                <w:b/>
                <w:sz w:val="24"/>
              </w:rPr>
            </w:pPr>
            <w:r w:rsidRPr="006446D7">
              <w:rPr>
                <w:rFonts w:ascii="Trebuchet MS" w:hAnsi="Trebuchet MS"/>
                <w:b/>
                <w:sz w:val="24"/>
              </w:rPr>
              <w:t>Da / Nu / Cl</w:t>
            </w:r>
            <w:r w:rsidRPr="006446D7">
              <w:rPr>
                <w:rFonts w:ascii="Trebuchet MS" w:hAnsi="Trebuchet MS"/>
                <w:sz w:val="24"/>
                <w:vertAlign w:val="superscript"/>
              </w:rPr>
              <w:footnoteReference w:id="2"/>
            </w:r>
          </w:p>
        </w:tc>
        <w:tc>
          <w:tcPr>
            <w:tcW w:w="2623" w:type="dxa"/>
            <w:shd w:val="clear" w:color="auto" w:fill="B3B3B3"/>
            <w:vAlign w:val="center"/>
          </w:tcPr>
          <w:p w14:paraId="6D2C2F93" w14:textId="77777777" w:rsidR="00E430EB" w:rsidRPr="006446D7" w:rsidRDefault="00E430EB" w:rsidP="006446D7">
            <w:pPr>
              <w:spacing w:after="0" w:line="240" w:lineRule="auto"/>
              <w:jc w:val="center"/>
              <w:rPr>
                <w:rFonts w:ascii="Trebuchet MS" w:hAnsi="Trebuchet MS"/>
                <w:b/>
                <w:sz w:val="24"/>
              </w:rPr>
            </w:pPr>
            <w:r w:rsidRPr="006446D7">
              <w:rPr>
                <w:rFonts w:ascii="Trebuchet MS" w:hAnsi="Trebuchet MS"/>
                <w:b/>
                <w:sz w:val="24"/>
              </w:rPr>
              <w:t>Comentarii</w:t>
            </w:r>
          </w:p>
        </w:tc>
        <w:tc>
          <w:tcPr>
            <w:tcW w:w="832" w:type="dxa"/>
            <w:shd w:val="clear" w:color="auto" w:fill="B3B3B3"/>
          </w:tcPr>
          <w:p w14:paraId="532A13EF" w14:textId="77777777" w:rsidR="00E430EB" w:rsidRPr="006446D7" w:rsidRDefault="00E430EB" w:rsidP="006446D7">
            <w:pPr>
              <w:spacing w:after="0" w:line="240" w:lineRule="auto"/>
              <w:ind w:left="-109" w:right="-108"/>
              <w:jc w:val="center"/>
              <w:rPr>
                <w:rFonts w:ascii="Trebuchet MS" w:hAnsi="Trebuchet MS"/>
                <w:b/>
                <w:sz w:val="24"/>
              </w:rPr>
            </w:pPr>
            <w:r w:rsidRPr="006446D7">
              <w:rPr>
                <w:rFonts w:ascii="Trebuchet MS" w:hAnsi="Trebuchet MS"/>
                <w:b/>
                <w:sz w:val="24"/>
              </w:rPr>
              <w:t>Decizie</w:t>
            </w:r>
          </w:p>
          <w:p w14:paraId="104BA9A5" w14:textId="77777777" w:rsidR="00E430EB" w:rsidRPr="006446D7" w:rsidRDefault="00E430EB" w:rsidP="006446D7">
            <w:pPr>
              <w:spacing w:after="0" w:line="240" w:lineRule="auto"/>
              <w:ind w:left="-109" w:right="-108"/>
              <w:jc w:val="center"/>
              <w:rPr>
                <w:rFonts w:ascii="Trebuchet MS" w:hAnsi="Trebuchet MS"/>
                <w:b/>
                <w:sz w:val="24"/>
              </w:rPr>
            </w:pPr>
            <w:r w:rsidRPr="006446D7">
              <w:rPr>
                <w:rFonts w:ascii="Trebuchet MS" w:hAnsi="Trebuchet MS"/>
                <w:b/>
                <w:sz w:val="24"/>
              </w:rPr>
              <w:t>Da / Nu / Cl</w:t>
            </w:r>
          </w:p>
        </w:tc>
        <w:tc>
          <w:tcPr>
            <w:tcW w:w="1481" w:type="dxa"/>
            <w:shd w:val="clear" w:color="auto" w:fill="B3B3B3"/>
            <w:vAlign w:val="center"/>
          </w:tcPr>
          <w:p w14:paraId="41B7CF0C" w14:textId="77777777" w:rsidR="00E430EB" w:rsidRPr="006446D7" w:rsidRDefault="00E430EB" w:rsidP="006446D7">
            <w:pPr>
              <w:spacing w:after="0" w:line="240" w:lineRule="auto"/>
              <w:jc w:val="center"/>
              <w:rPr>
                <w:rFonts w:ascii="Trebuchet MS" w:hAnsi="Trebuchet MS"/>
                <w:b/>
                <w:sz w:val="24"/>
              </w:rPr>
            </w:pPr>
            <w:r w:rsidRPr="006446D7">
              <w:rPr>
                <w:rFonts w:ascii="Trebuchet MS" w:hAnsi="Trebuchet MS"/>
                <w:b/>
                <w:sz w:val="24"/>
              </w:rPr>
              <w:t>Comentarii</w:t>
            </w:r>
          </w:p>
        </w:tc>
      </w:tr>
      <w:tr w:rsidR="00E430EB" w:rsidRPr="00A047D0" w14:paraId="4A05A987" w14:textId="77777777" w:rsidTr="005406FF">
        <w:trPr>
          <w:trHeight w:val="537"/>
        </w:trPr>
        <w:tc>
          <w:tcPr>
            <w:tcW w:w="696" w:type="dxa"/>
          </w:tcPr>
          <w:p w14:paraId="57F624CE" w14:textId="77777777" w:rsidR="00E430EB" w:rsidRPr="00DF0803" w:rsidRDefault="00E430EB" w:rsidP="006446D7">
            <w:pPr>
              <w:spacing w:before="120" w:after="0" w:line="240" w:lineRule="auto"/>
              <w:jc w:val="both"/>
              <w:rPr>
                <w:rFonts w:ascii="Trebuchet MS" w:eastAsia="Calibri" w:hAnsi="Trebuchet MS" w:cs="Times New Roman"/>
                <w:b/>
                <w:sz w:val="24"/>
                <w:szCs w:val="24"/>
              </w:rPr>
            </w:pPr>
          </w:p>
        </w:tc>
        <w:tc>
          <w:tcPr>
            <w:tcW w:w="4722" w:type="dxa"/>
            <w:shd w:val="clear" w:color="auto" w:fill="auto"/>
          </w:tcPr>
          <w:p w14:paraId="18EED691" w14:textId="77777777" w:rsidR="00E430EB" w:rsidRPr="00A047D0" w:rsidRDefault="00E430EB" w:rsidP="006446D7">
            <w:pPr>
              <w:spacing w:before="120" w:after="0" w:line="240" w:lineRule="auto"/>
              <w:jc w:val="both"/>
              <w:rPr>
                <w:rFonts w:ascii="Trebuchet MS" w:eastAsia="Calibri" w:hAnsi="Trebuchet MS" w:cs="Times New Roman"/>
                <w:sz w:val="24"/>
                <w:szCs w:val="24"/>
              </w:rPr>
            </w:pPr>
            <w:r w:rsidRPr="00A047D0">
              <w:rPr>
                <w:rFonts w:ascii="Trebuchet MS" w:eastAsia="Calibri" w:hAnsi="Trebuchet MS" w:cs="Times New Roman"/>
                <w:b/>
                <w:sz w:val="24"/>
                <w:szCs w:val="24"/>
              </w:rPr>
              <w:t>Verificare administrativă</w:t>
            </w:r>
          </w:p>
        </w:tc>
        <w:tc>
          <w:tcPr>
            <w:tcW w:w="4549" w:type="dxa"/>
          </w:tcPr>
          <w:p w14:paraId="1DAA4973" w14:textId="77777777" w:rsidR="00E430EB" w:rsidRPr="00A047D0" w:rsidRDefault="00E430EB" w:rsidP="006446D7">
            <w:pPr>
              <w:spacing w:after="0" w:line="240" w:lineRule="auto"/>
              <w:jc w:val="both"/>
              <w:rPr>
                <w:rFonts w:ascii="Trebuchet MS" w:eastAsia="Calibri" w:hAnsi="Trebuchet MS" w:cs="Times New Roman"/>
                <w:sz w:val="24"/>
                <w:szCs w:val="24"/>
              </w:rPr>
            </w:pPr>
          </w:p>
        </w:tc>
        <w:tc>
          <w:tcPr>
            <w:tcW w:w="832" w:type="dxa"/>
            <w:shd w:val="clear" w:color="auto" w:fill="auto"/>
          </w:tcPr>
          <w:p w14:paraId="28D09346"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2623" w:type="dxa"/>
            <w:shd w:val="clear" w:color="auto" w:fill="auto"/>
          </w:tcPr>
          <w:p w14:paraId="64AEBDBE"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832" w:type="dxa"/>
            <w:shd w:val="clear" w:color="auto" w:fill="auto"/>
          </w:tcPr>
          <w:p w14:paraId="1EB20FA5"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1481" w:type="dxa"/>
            <w:shd w:val="clear" w:color="auto" w:fill="auto"/>
          </w:tcPr>
          <w:p w14:paraId="300EFCD1" w14:textId="77777777" w:rsidR="00E430EB" w:rsidRPr="00A047D0" w:rsidRDefault="00E430EB" w:rsidP="006446D7">
            <w:pPr>
              <w:spacing w:after="0" w:line="240" w:lineRule="auto"/>
              <w:rPr>
                <w:rFonts w:ascii="Trebuchet MS" w:eastAsia="Calibri" w:hAnsi="Trebuchet MS" w:cs="Times New Roman"/>
                <w:b/>
                <w:sz w:val="24"/>
                <w:szCs w:val="24"/>
              </w:rPr>
            </w:pPr>
          </w:p>
        </w:tc>
      </w:tr>
      <w:tr w:rsidR="00E430EB" w:rsidRPr="00A047D0" w14:paraId="5C2E794E" w14:textId="77777777" w:rsidTr="005406FF">
        <w:trPr>
          <w:trHeight w:val="537"/>
        </w:trPr>
        <w:tc>
          <w:tcPr>
            <w:tcW w:w="696" w:type="dxa"/>
          </w:tcPr>
          <w:p w14:paraId="56458472" w14:textId="77777777" w:rsidR="00E430EB" w:rsidRPr="00DF0803" w:rsidRDefault="00E430EB" w:rsidP="006446D7">
            <w:pPr>
              <w:spacing w:before="120" w:after="0" w:line="240" w:lineRule="auto"/>
              <w:jc w:val="both"/>
              <w:rPr>
                <w:rFonts w:ascii="Trebuchet MS" w:eastAsia="Calibri" w:hAnsi="Trebuchet MS" w:cs="Times New Roman"/>
                <w:sz w:val="24"/>
                <w:szCs w:val="24"/>
              </w:rPr>
            </w:pPr>
            <w:r w:rsidRPr="00DF0803">
              <w:rPr>
                <w:rFonts w:ascii="Trebuchet MS" w:eastAsia="Calibri" w:hAnsi="Trebuchet MS" w:cs="Times New Roman"/>
                <w:sz w:val="24"/>
                <w:szCs w:val="24"/>
              </w:rPr>
              <w:t>1.</w:t>
            </w:r>
          </w:p>
        </w:tc>
        <w:tc>
          <w:tcPr>
            <w:tcW w:w="4722" w:type="dxa"/>
            <w:shd w:val="clear" w:color="auto" w:fill="auto"/>
          </w:tcPr>
          <w:p w14:paraId="43F6F28A" w14:textId="29593836" w:rsidR="00E430EB" w:rsidRPr="00A047D0" w:rsidRDefault="00E430EB" w:rsidP="00E430EB">
            <w:pPr>
              <w:spacing w:before="120" w:after="0" w:line="240" w:lineRule="auto"/>
              <w:jc w:val="both"/>
              <w:rPr>
                <w:rFonts w:ascii="Trebuchet MS" w:eastAsia="Calibri" w:hAnsi="Trebuchet MS" w:cs="Times New Roman"/>
                <w:sz w:val="24"/>
                <w:szCs w:val="24"/>
              </w:rPr>
            </w:pPr>
            <w:r w:rsidRPr="00DF0803">
              <w:rPr>
                <w:rFonts w:ascii="Trebuchet MS" w:eastAsia="Calibri" w:hAnsi="Trebuchet MS" w:cs="Times New Roman"/>
                <w:sz w:val="24"/>
                <w:szCs w:val="24"/>
              </w:rPr>
              <w:t>C</w:t>
            </w:r>
            <w:r>
              <w:rPr>
                <w:rFonts w:ascii="Trebuchet MS" w:eastAsia="Calibri" w:hAnsi="Trebuchet MS" w:cs="Times New Roman"/>
                <w:sz w:val="24"/>
                <w:szCs w:val="24"/>
              </w:rPr>
              <w:t>â</w:t>
            </w:r>
            <w:r w:rsidRPr="00DF0803">
              <w:rPr>
                <w:rFonts w:ascii="Trebuchet MS" w:eastAsia="Calibri" w:hAnsi="Trebuchet MS" w:cs="Times New Roman"/>
                <w:sz w:val="24"/>
                <w:szCs w:val="24"/>
              </w:rPr>
              <w:t>mpurile</w:t>
            </w:r>
            <w:r w:rsidRPr="00A047D0">
              <w:rPr>
                <w:rFonts w:ascii="Trebuchet MS" w:eastAsia="Calibri" w:hAnsi="Trebuchet MS" w:cs="Times New Roman"/>
                <w:sz w:val="24"/>
                <w:szCs w:val="24"/>
              </w:rPr>
              <w:t xml:space="preserve"> din CF</w:t>
            </w:r>
            <w:r w:rsidRPr="00DF0803">
              <w:rPr>
                <w:rFonts w:ascii="Trebuchet MS" w:eastAsia="Calibri" w:hAnsi="Trebuchet MS" w:cs="Times New Roman"/>
                <w:sz w:val="24"/>
                <w:szCs w:val="24"/>
              </w:rPr>
              <w:t>, respectiv Persoană contact, Responsabil proiect și Localizare</w:t>
            </w:r>
            <w:r w:rsidRPr="00A047D0">
              <w:rPr>
                <w:rFonts w:ascii="Trebuchet MS" w:eastAsia="Calibri" w:hAnsi="Trebuchet MS" w:cs="Times New Roman"/>
                <w:sz w:val="24"/>
                <w:szCs w:val="24"/>
              </w:rPr>
              <w:t xml:space="preserve"> sunt completate cu datele solicitate. </w:t>
            </w:r>
          </w:p>
        </w:tc>
        <w:tc>
          <w:tcPr>
            <w:tcW w:w="4549" w:type="dxa"/>
          </w:tcPr>
          <w:p w14:paraId="73C36BE6"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Se verifică dacă </w:t>
            </w:r>
            <w:r w:rsidRPr="00DF0803">
              <w:rPr>
                <w:rFonts w:ascii="Trebuchet MS" w:eastAsia="Calibri" w:hAnsi="Trebuchet MS" w:cs="Times New Roman"/>
                <w:sz w:val="24"/>
                <w:szCs w:val="24"/>
              </w:rPr>
              <w:t>câmpurile</w:t>
            </w:r>
            <w:r w:rsidRPr="00A047D0">
              <w:rPr>
                <w:rFonts w:ascii="Trebuchet MS" w:eastAsia="Calibri" w:hAnsi="Trebuchet MS" w:cs="Times New Roman"/>
                <w:sz w:val="24"/>
                <w:szCs w:val="24"/>
              </w:rPr>
              <w:t xml:space="preserve"> obligatorii </w:t>
            </w:r>
            <w:r w:rsidRPr="00DF0803">
              <w:rPr>
                <w:rFonts w:ascii="Trebuchet MS" w:eastAsia="Calibri" w:hAnsi="Trebuchet MS" w:cs="Times New Roman"/>
                <w:sz w:val="24"/>
                <w:szCs w:val="24"/>
              </w:rPr>
              <w:t xml:space="preserve">Persoana de contact, Responsabil proiect și Localizare proiect </w:t>
            </w:r>
            <w:r w:rsidRPr="00A047D0">
              <w:rPr>
                <w:rFonts w:ascii="Trebuchet MS" w:eastAsia="Calibri" w:hAnsi="Trebuchet MS" w:cs="Times New Roman"/>
                <w:sz w:val="24"/>
                <w:szCs w:val="24"/>
              </w:rPr>
              <w:t>au fost completate</w:t>
            </w:r>
            <w:r w:rsidRPr="00DF0803">
              <w:rPr>
                <w:rFonts w:ascii="Trebuchet MS" w:eastAsia="Calibri" w:hAnsi="Trebuchet MS" w:cs="Times New Roman"/>
                <w:sz w:val="24"/>
                <w:szCs w:val="24"/>
              </w:rPr>
              <w:t xml:space="preserve">. </w:t>
            </w:r>
          </w:p>
        </w:tc>
        <w:tc>
          <w:tcPr>
            <w:tcW w:w="832" w:type="dxa"/>
            <w:shd w:val="clear" w:color="auto" w:fill="auto"/>
          </w:tcPr>
          <w:p w14:paraId="2B0F599B"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2623" w:type="dxa"/>
            <w:shd w:val="clear" w:color="auto" w:fill="auto"/>
          </w:tcPr>
          <w:p w14:paraId="06ED5D50"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832" w:type="dxa"/>
            <w:shd w:val="clear" w:color="auto" w:fill="auto"/>
          </w:tcPr>
          <w:p w14:paraId="5B217CE9"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1481" w:type="dxa"/>
            <w:shd w:val="clear" w:color="auto" w:fill="auto"/>
          </w:tcPr>
          <w:p w14:paraId="2EC1CEFD" w14:textId="77777777" w:rsidR="00E430EB" w:rsidRPr="00A047D0" w:rsidRDefault="00E430EB" w:rsidP="006446D7">
            <w:pPr>
              <w:spacing w:after="0" w:line="240" w:lineRule="auto"/>
              <w:rPr>
                <w:rFonts w:ascii="Trebuchet MS" w:eastAsia="Calibri" w:hAnsi="Trebuchet MS" w:cs="Times New Roman"/>
                <w:b/>
                <w:sz w:val="24"/>
                <w:szCs w:val="24"/>
              </w:rPr>
            </w:pPr>
          </w:p>
        </w:tc>
      </w:tr>
      <w:tr w:rsidR="00E430EB" w:rsidRPr="00A047D0" w14:paraId="23DDCEAC" w14:textId="77777777" w:rsidTr="005406FF">
        <w:trPr>
          <w:trHeight w:val="537"/>
        </w:trPr>
        <w:tc>
          <w:tcPr>
            <w:tcW w:w="696" w:type="dxa"/>
          </w:tcPr>
          <w:p w14:paraId="7DF0846B" w14:textId="77777777" w:rsidR="00E430EB" w:rsidRPr="00DF0803" w:rsidRDefault="00E430EB" w:rsidP="006446D7">
            <w:pPr>
              <w:spacing w:before="120" w:after="0" w:line="240" w:lineRule="auto"/>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2.</w:t>
            </w:r>
          </w:p>
        </w:tc>
        <w:tc>
          <w:tcPr>
            <w:tcW w:w="4722" w:type="dxa"/>
            <w:shd w:val="clear" w:color="auto" w:fill="auto"/>
          </w:tcPr>
          <w:p w14:paraId="0F14E9F8" w14:textId="77777777" w:rsidR="00E430EB" w:rsidRPr="00A047D0" w:rsidRDefault="00E430EB" w:rsidP="006446D7">
            <w:pPr>
              <w:spacing w:before="120"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Cererea de finanţare este semnată electronic de către reprezentantul legal al solicitantului sau de o persoană împuternicită</w:t>
            </w:r>
          </w:p>
        </w:tc>
        <w:tc>
          <w:tcPr>
            <w:tcW w:w="4549" w:type="dxa"/>
          </w:tcPr>
          <w:p w14:paraId="3060948E" w14:textId="77777777" w:rsidR="00E430EB" w:rsidRPr="00A047D0" w:rsidRDefault="00E430EB" w:rsidP="006446D7">
            <w:pPr>
              <w:spacing w:before="100" w:beforeAutospacing="1"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Se verifică:</w:t>
            </w:r>
          </w:p>
          <w:p w14:paraId="042FCDAD" w14:textId="6AE98015" w:rsidR="00E430EB" w:rsidRPr="00A047D0" w:rsidRDefault="00E430EB" w:rsidP="00E430EB">
            <w:pPr>
              <w:numPr>
                <w:ilvl w:val="0"/>
                <w:numId w:val="23"/>
              </w:numPr>
              <w:spacing w:after="100" w:afterAutospacing="1" w:line="240" w:lineRule="auto"/>
              <w:contextualSpacing/>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existenţa actului administrativ de desemnare/</w:t>
            </w:r>
            <w:r w:rsidR="000B6BCA">
              <w:rPr>
                <w:rFonts w:ascii="Trebuchet MS" w:eastAsia="Times New Roman" w:hAnsi="Trebuchet MS" w:cs="Times New Roman"/>
                <w:sz w:val="24"/>
                <w:szCs w:val="24"/>
              </w:rPr>
              <w:t xml:space="preserve"> </w:t>
            </w:r>
            <w:r w:rsidRPr="00A047D0">
              <w:rPr>
                <w:rFonts w:ascii="Trebuchet MS" w:eastAsia="Times New Roman" w:hAnsi="Trebuchet MS" w:cs="Times New Roman"/>
                <w:sz w:val="24"/>
                <w:szCs w:val="24"/>
              </w:rPr>
              <w:t>delegare/</w:t>
            </w:r>
            <w:r w:rsidR="000B6BCA">
              <w:rPr>
                <w:rFonts w:ascii="Trebuchet MS" w:eastAsia="Times New Roman" w:hAnsi="Trebuchet MS" w:cs="Times New Roman"/>
                <w:sz w:val="24"/>
                <w:szCs w:val="24"/>
              </w:rPr>
              <w:t xml:space="preserve"> </w:t>
            </w:r>
            <w:r w:rsidRPr="00A047D0">
              <w:rPr>
                <w:rFonts w:ascii="Trebuchet MS" w:eastAsia="Times New Roman" w:hAnsi="Trebuchet MS" w:cs="Times New Roman"/>
                <w:sz w:val="24"/>
                <w:szCs w:val="24"/>
              </w:rPr>
              <w:t>împuternicire, ataşat la Funcția Solicitant, semnat electronic. În cazul solicitantului instituție publică, pentru care cererea de finanțare este transmisă de conducătorul acesteia, se va verifica actul de numire al acestuia publicat în Monitorul Oficial;</w:t>
            </w:r>
          </w:p>
          <w:p w14:paraId="42D0DEA3" w14:textId="77777777" w:rsidR="00E430EB" w:rsidRDefault="00E430EB" w:rsidP="00E430EB">
            <w:pPr>
              <w:numPr>
                <w:ilvl w:val="0"/>
                <w:numId w:val="23"/>
              </w:numPr>
              <w:spacing w:after="0" w:line="240" w:lineRule="auto"/>
              <w:contextualSpacing/>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declarația privind conflictul de interese, atașată la Funcția solicitant.</w:t>
            </w:r>
          </w:p>
          <w:p w14:paraId="38F22144" w14:textId="77777777" w:rsidR="005406FF" w:rsidRPr="00A047D0" w:rsidRDefault="005406FF" w:rsidP="005406FF">
            <w:pPr>
              <w:spacing w:after="0" w:line="240" w:lineRule="auto"/>
              <w:ind w:left="435"/>
              <w:contextualSpacing/>
              <w:jc w:val="both"/>
              <w:rPr>
                <w:rFonts w:ascii="Trebuchet MS" w:eastAsia="Times New Roman" w:hAnsi="Trebuchet MS" w:cs="Times New Roman"/>
                <w:sz w:val="24"/>
                <w:szCs w:val="24"/>
              </w:rPr>
            </w:pPr>
          </w:p>
        </w:tc>
        <w:tc>
          <w:tcPr>
            <w:tcW w:w="832" w:type="dxa"/>
            <w:shd w:val="clear" w:color="auto" w:fill="auto"/>
          </w:tcPr>
          <w:p w14:paraId="3BF3091E"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2623" w:type="dxa"/>
            <w:shd w:val="clear" w:color="auto" w:fill="auto"/>
          </w:tcPr>
          <w:p w14:paraId="75B18E73"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832" w:type="dxa"/>
            <w:shd w:val="clear" w:color="auto" w:fill="auto"/>
          </w:tcPr>
          <w:p w14:paraId="37B2C7B7" w14:textId="77777777" w:rsidR="00E430EB" w:rsidRPr="00A047D0" w:rsidRDefault="00E430EB" w:rsidP="006446D7">
            <w:pPr>
              <w:spacing w:after="0" w:line="240" w:lineRule="auto"/>
              <w:rPr>
                <w:rFonts w:ascii="Trebuchet MS" w:eastAsia="Calibri" w:hAnsi="Trebuchet MS" w:cs="Times New Roman"/>
                <w:b/>
                <w:sz w:val="24"/>
                <w:szCs w:val="24"/>
              </w:rPr>
            </w:pPr>
          </w:p>
        </w:tc>
        <w:tc>
          <w:tcPr>
            <w:tcW w:w="1481" w:type="dxa"/>
            <w:shd w:val="clear" w:color="auto" w:fill="auto"/>
          </w:tcPr>
          <w:p w14:paraId="60A48DB9" w14:textId="77777777" w:rsidR="00E430EB" w:rsidRPr="00A047D0" w:rsidRDefault="00E430EB" w:rsidP="006446D7">
            <w:pPr>
              <w:spacing w:after="0" w:line="240" w:lineRule="auto"/>
              <w:rPr>
                <w:rFonts w:ascii="Trebuchet MS" w:eastAsia="Calibri" w:hAnsi="Trebuchet MS" w:cs="Times New Roman"/>
                <w:b/>
                <w:sz w:val="24"/>
                <w:szCs w:val="24"/>
              </w:rPr>
            </w:pPr>
          </w:p>
        </w:tc>
      </w:tr>
      <w:tr w:rsidR="0078446E" w:rsidRPr="00A047D0" w14:paraId="678F17B0" w14:textId="77777777" w:rsidTr="005406FF">
        <w:trPr>
          <w:trHeight w:val="537"/>
        </w:trPr>
        <w:tc>
          <w:tcPr>
            <w:tcW w:w="696" w:type="dxa"/>
          </w:tcPr>
          <w:p w14:paraId="1E72421C" w14:textId="778CB764" w:rsidR="0078446E" w:rsidRPr="00DF0803" w:rsidRDefault="0078446E" w:rsidP="006446D7">
            <w:pPr>
              <w:spacing w:before="120"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3.</w:t>
            </w:r>
          </w:p>
        </w:tc>
        <w:tc>
          <w:tcPr>
            <w:tcW w:w="4722" w:type="dxa"/>
            <w:shd w:val="clear" w:color="auto" w:fill="auto"/>
          </w:tcPr>
          <w:p w14:paraId="205EE38C" w14:textId="50BBD1A9" w:rsidR="0078446E" w:rsidRPr="00A047D0" w:rsidRDefault="0078446E" w:rsidP="0078446E">
            <w:pPr>
              <w:spacing w:before="120"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În cazul proiectelor</w:t>
            </w:r>
            <w:r w:rsidRPr="0078446E">
              <w:rPr>
                <w:rFonts w:ascii="Trebuchet MS" w:eastAsia="Calibri" w:hAnsi="Trebuchet MS" w:cs="Times New Roman"/>
                <w:sz w:val="24"/>
                <w:szCs w:val="24"/>
              </w:rPr>
              <w:t xml:space="preserve"> ce implică soluţii IT&amp;C cu o valoare nominală sau cumulată mai mare de 2.500.000 lei,</w:t>
            </w:r>
            <w:r>
              <w:rPr>
                <w:rFonts w:ascii="Trebuchet MS" w:eastAsia="Calibri" w:hAnsi="Trebuchet MS" w:cs="Times New Roman"/>
                <w:sz w:val="24"/>
                <w:szCs w:val="24"/>
              </w:rPr>
              <w:t xml:space="preserve">  există atașat </w:t>
            </w:r>
            <w:r w:rsidRPr="0078446E">
              <w:rPr>
                <w:rFonts w:ascii="Trebuchet MS" w:eastAsia="Calibri" w:hAnsi="Trebuchet MS" w:cs="Times New Roman"/>
                <w:sz w:val="24"/>
                <w:szCs w:val="24"/>
              </w:rPr>
              <w:t>avizul Comitetului Tehnico-Economic pentru Societatea Informațională acordat în baza prevederilor HG nr. 941/2013</w:t>
            </w:r>
            <w:r>
              <w:rPr>
                <w:rFonts w:ascii="Trebuchet MS" w:eastAsia="Calibri" w:hAnsi="Trebuchet MS" w:cs="Times New Roman"/>
                <w:sz w:val="24"/>
                <w:szCs w:val="24"/>
              </w:rPr>
              <w:t>?</w:t>
            </w:r>
          </w:p>
        </w:tc>
        <w:tc>
          <w:tcPr>
            <w:tcW w:w="4549" w:type="dxa"/>
          </w:tcPr>
          <w:p w14:paraId="734C2E40" w14:textId="5ECE4795" w:rsidR="0078446E" w:rsidRPr="00A047D0" w:rsidRDefault="0078446E" w:rsidP="006446D7">
            <w:pPr>
              <w:spacing w:before="100" w:beforeAutospacing="1"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Se verifică ex</w:t>
            </w:r>
            <w:r w:rsidR="00D35979">
              <w:rPr>
                <w:rFonts w:ascii="Trebuchet MS" w:eastAsia="Calibri" w:hAnsi="Trebuchet MS" w:cs="Times New Roman"/>
                <w:sz w:val="24"/>
                <w:szCs w:val="24"/>
              </w:rPr>
              <w:t>i</w:t>
            </w:r>
            <w:r>
              <w:rPr>
                <w:rFonts w:ascii="Trebuchet MS" w:eastAsia="Calibri" w:hAnsi="Trebuchet MS" w:cs="Times New Roman"/>
                <w:sz w:val="24"/>
                <w:szCs w:val="24"/>
              </w:rPr>
              <w:t xml:space="preserve">stența azivului atașat la secțiunea </w:t>
            </w:r>
            <w:r w:rsidR="00D35979">
              <w:rPr>
                <w:rFonts w:ascii="Trebuchet MS" w:eastAsia="Calibri" w:hAnsi="Trebuchet MS" w:cs="Times New Roman"/>
                <w:sz w:val="24"/>
                <w:szCs w:val="24"/>
              </w:rPr>
              <w:t>Justificare</w:t>
            </w:r>
            <w:r>
              <w:rPr>
                <w:rFonts w:ascii="Trebuchet MS" w:eastAsia="Calibri" w:hAnsi="Trebuchet MS" w:cs="Times New Roman"/>
                <w:sz w:val="24"/>
                <w:szCs w:val="24"/>
              </w:rPr>
              <w:t>.</w:t>
            </w:r>
          </w:p>
        </w:tc>
        <w:tc>
          <w:tcPr>
            <w:tcW w:w="832" w:type="dxa"/>
            <w:shd w:val="clear" w:color="auto" w:fill="auto"/>
          </w:tcPr>
          <w:p w14:paraId="4C973686" w14:textId="77777777" w:rsidR="0078446E" w:rsidRPr="00A047D0" w:rsidRDefault="0078446E" w:rsidP="006446D7">
            <w:pPr>
              <w:spacing w:after="0" w:line="240" w:lineRule="auto"/>
              <w:rPr>
                <w:rFonts w:ascii="Trebuchet MS" w:eastAsia="Calibri" w:hAnsi="Trebuchet MS" w:cs="Times New Roman"/>
                <w:b/>
                <w:sz w:val="24"/>
                <w:szCs w:val="24"/>
              </w:rPr>
            </w:pPr>
          </w:p>
        </w:tc>
        <w:tc>
          <w:tcPr>
            <w:tcW w:w="2623" w:type="dxa"/>
            <w:shd w:val="clear" w:color="auto" w:fill="auto"/>
          </w:tcPr>
          <w:p w14:paraId="60139476" w14:textId="77777777" w:rsidR="0078446E" w:rsidRPr="00A047D0" w:rsidRDefault="0078446E" w:rsidP="006446D7">
            <w:pPr>
              <w:spacing w:after="0" w:line="240" w:lineRule="auto"/>
              <w:rPr>
                <w:rFonts w:ascii="Trebuchet MS" w:eastAsia="Calibri" w:hAnsi="Trebuchet MS" w:cs="Times New Roman"/>
                <w:b/>
                <w:sz w:val="24"/>
                <w:szCs w:val="24"/>
              </w:rPr>
            </w:pPr>
          </w:p>
        </w:tc>
        <w:tc>
          <w:tcPr>
            <w:tcW w:w="832" w:type="dxa"/>
            <w:shd w:val="clear" w:color="auto" w:fill="auto"/>
          </w:tcPr>
          <w:p w14:paraId="6A334E47" w14:textId="77777777" w:rsidR="0078446E" w:rsidRPr="00A047D0" w:rsidRDefault="0078446E" w:rsidP="006446D7">
            <w:pPr>
              <w:spacing w:after="0" w:line="240" w:lineRule="auto"/>
              <w:rPr>
                <w:rFonts w:ascii="Trebuchet MS" w:eastAsia="Calibri" w:hAnsi="Trebuchet MS" w:cs="Times New Roman"/>
                <w:b/>
                <w:sz w:val="24"/>
                <w:szCs w:val="24"/>
              </w:rPr>
            </w:pPr>
          </w:p>
        </w:tc>
        <w:tc>
          <w:tcPr>
            <w:tcW w:w="1481" w:type="dxa"/>
            <w:shd w:val="clear" w:color="auto" w:fill="auto"/>
          </w:tcPr>
          <w:p w14:paraId="4D4EEAB6" w14:textId="77777777" w:rsidR="0078446E" w:rsidRPr="00A047D0" w:rsidRDefault="0078446E" w:rsidP="006446D7">
            <w:pPr>
              <w:spacing w:after="0" w:line="240" w:lineRule="auto"/>
              <w:rPr>
                <w:rFonts w:ascii="Trebuchet MS" w:eastAsia="Calibri" w:hAnsi="Trebuchet MS" w:cs="Times New Roman"/>
                <w:b/>
                <w:sz w:val="24"/>
                <w:szCs w:val="24"/>
              </w:rPr>
            </w:pPr>
          </w:p>
        </w:tc>
      </w:tr>
      <w:tr w:rsidR="00E430EB" w:rsidRPr="00A047D0" w14:paraId="37A73980" w14:textId="77777777" w:rsidTr="005406FF">
        <w:tc>
          <w:tcPr>
            <w:tcW w:w="696" w:type="dxa"/>
          </w:tcPr>
          <w:p w14:paraId="0F4E5582" w14:textId="77777777" w:rsidR="00E430EB" w:rsidRPr="00DF0803" w:rsidRDefault="00E430EB" w:rsidP="006446D7">
            <w:pPr>
              <w:spacing w:after="0" w:line="240" w:lineRule="auto"/>
              <w:jc w:val="both"/>
              <w:rPr>
                <w:rFonts w:ascii="Trebuchet MS" w:eastAsia="Calibri" w:hAnsi="Trebuchet MS" w:cs="Times New Roman"/>
                <w:b/>
                <w:sz w:val="24"/>
                <w:szCs w:val="24"/>
              </w:rPr>
            </w:pPr>
          </w:p>
        </w:tc>
        <w:tc>
          <w:tcPr>
            <w:tcW w:w="4722" w:type="dxa"/>
          </w:tcPr>
          <w:p w14:paraId="4B331878" w14:textId="77777777" w:rsidR="00E430EB" w:rsidRPr="00A047D0" w:rsidRDefault="00E430EB" w:rsidP="006446D7">
            <w:pPr>
              <w:spacing w:after="0" w:line="240" w:lineRule="auto"/>
              <w:jc w:val="both"/>
              <w:rPr>
                <w:rFonts w:ascii="Trebuchet MS" w:eastAsia="Calibri" w:hAnsi="Trebuchet MS" w:cs="Times New Roman"/>
                <w:b/>
                <w:sz w:val="24"/>
                <w:szCs w:val="24"/>
              </w:rPr>
            </w:pPr>
            <w:r w:rsidRPr="00A047D0">
              <w:rPr>
                <w:rFonts w:ascii="Trebuchet MS" w:eastAsia="Calibri" w:hAnsi="Trebuchet MS" w:cs="Times New Roman"/>
                <w:b/>
                <w:sz w:val="24"/>
                <w:szCs w:val="24"/>
              </w:rPr>
              <w:t>Eligibilitate</w:t>
            </w:r>
          </w:p>
          <w:p w14:paraId="023E8EEF" w14:textId="77777777" w:rsidR="00E430EB" w:rsidRPr="00A047D0" w:rsidRDefault="00E430EB" w:rsidP="006446D7">
            <w:pPr>
              <w:spacing w:after="0" w:line="240" w:lineRule="auto"/>
              <w:jc w:val="both"/>
              <w:rPr>
                <w:rFonts w:ascii="Trebuchet MS" w:eastAsia="Calibri" w:hAnsi="Trebuchet MS" w:cs="Times New Roman"/>
                <w:b/>
                <w:sz w:val="24"/>
                <w:szCs w:val="24"/>
              </w:rPr>
            </w:pPr>
          </w:p>
        </w:tc>
        <w:tc>
          <w:tcPr>
            <w:tcW w:w="4549" w:type="dxa"/>
          </w:tcPr>
          <w:p w14:paraId="34FE2A69" w14:textId="77777777" w:rsidR="00E430EB" w:rsidRPr="006446D7" w:rsidRDefault="00E430EB" w:rsidP="006446D7">
            <w:pPr>
              <w:spacing w:after="0" w:line="240" w:lineRule="auto"/>
              <w:jc w:val="both"/>
              <w:rPr>
                <w:rFonts w:ascii="Trebuchet MS" w:hAnsi="Trebuchet MS"/>
                <w:b/>
                <w:sz w:val="24"/>
              </w:rPr>
            </w:pPr>
          </w:p>
        </w:tc>
        <w:tc>
          <w:tcPr>
            <w:tcW w:w="832" w:type="dxa"/>
          </w:tcPr>
          <w:p w14:paraId="15ADD1D8" w14:textId="77777777" w:rsidR="00E430EB" w:rsidRPr="006446D7" w:rsidRDefault="00E430EB" w:rsidP="006446D7">
            <w:pPr>
              <w:spacing w:after="0" w:line="240" w:lineRule="auto"/>
              <w:jc w:val="both"/>
              <w:rPr>
                <w:rFonts w:ascii="Trebuchet MS" w:hAnsi="Trebuchet MS"/>
                <w:b/>
                <w:sz w:val="24"/>
              </w:rPr>
            </w:pPr>
          </w:p>
        </w:tc>
        <w:tc>
          <w:tcPr>
            <w:tcW w:w="2623" w:type="dxa"/>
          </w:tcPr>
          <w:p w14:paraId="485811D4"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75B0BAFE"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8029F55" w14:textId="77777777" w:rsidR="00E430EB" w:rsidRPr="006446D7" w:rsidRDefault="00E430EB" w:rsidP="006446D7">
            <w:pPr>
              <w:spacing w:after="0" w:line="240" w:lineRule="auto"/>
              <w:jc w:val="both"/>
              <w:rPr>
                <w:rFonts w:ascii="Trebuchet MS" w:hAnsi="Trebuchet MS"/>
                <w:b/>
                <w:sz w:val="24"/>
              </w:rPr>
            </w:pPr>
          </w:p>
        </w:tc>
      </w:tr>
      <w:tr w:rsidR="00E430EB" w:rsidRPr="00A047D0" w14:paraId="2EEB7414" w14:textId="77777777" w:rsidTr="005406FF">
        <w:tc>
          <w:tcPr>
            <w:tcW w:w="696" w:type="dxa"/>
          </w:tcPr>
          <w:p w14:paraId="2555B121" w14:textId="41B751FE"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4</w:t>
            </w:r>
          </w:p>
        </w:tc>
        <w:tc>
          <w:tcPr>
            <w:tcW w:w="4722" w:type="dxa"/>
          </w:tcPr>
          <w:p w14:paraId="6378F95B" w14:textId="77777777" w:rsidR="00E430EB" w:rsidRPr="006446D7" w:rsidRDefault="00E430EB" w:rsidP="006446D7">
            <w:pPr>
              <w:spacing w:after="0" w:line="240" w:lineRule="auto"/>
              <w:jc w:val="both"/>
              <w:rPr>
                <w:rFonts w:ascii="Trebuchet MS" w:hAnsi="Trebuchet MS"/>
                <w:sz w:val="24"/>
              </w:rPr>
            </w:pPr>
            <w:r w:rsidRPr="00A047D0">
              <w:rPr>
                <w:rFonts w:ascii="Trebuchet MS" w:eastAsia="Calibri" w:hAnsi="Trebuchet MS" w:cs="Times New Roman"/>
                <w:sz w:val="24"/>
                <w:szCs w:val="24"/>
              </w:rPr>
              <w:t>Solicitantul este eligibil conform celor stabilite în Ghidul Solicitantului</w:t>
            </w:r>
          </w:p>
        </w:tc>
        <w:tc>
          <w:tcPr>
            <w:tcW w:w="4549" w:type="dxa"/>
          </w:tcPr>
          <w:p w14:paraId="33030501" w14:textId="30D159A9" w:rsidR="00E430EB" w:rsidRPr="006446D7" w:rsidRDefault="00E430EB">
            <w:pPr>
              <w:spacing w:after="0" w:line="240" w:lineRule="auto"/>
              <w:jc w:val="both"/>
              <w:rPr>
                <w:rFonts w:ascii="Trebuchet MS" w:hAnsi="Trebuchet MS"/>
                <w:sz w:val="24"/>
              </w:rPr>
            </w:pPr>
            <w:r w:rsidRPr="00A047D0">
              <w:rPr>
                <w:rFonts w:ascii="Trebuchet MS" w:eastAsia="Calibri" w:hAnsi="Trebuchet MS" w:cs="Times New Roman"/>
                <w:sz w:val="24"/>
                <w:szCs w:val="24"/>
              </w:rPr>
              <w:t xml:space="preserve">Solicitantul trebuie să facă parte din categoriile de solicitanți eligibili </w:t>
            </w:r>
            <w:r w:rsidRPr="00A047D0">
              <w:rPr>
                <w:rFonts w:ascii="Trebuchet MS" w:eastAsia="Calibri" w:hAnsi="Trebuchet MS" w:cs="Times New Roman"/>
                <w:sz w:val="24"/>
                <w:szCs w:val="24"/>
              </w:rPr>
              <w:lastRenderedPageBreak/>
              <w:t xml:space="preserve">menţionate în Ghidul </w:t>
            </w:r>
            <w:r w:rsidR="00236FA3">
              <w:rPr>
                <w:rFonts w:ascii="Trebuchet MS" w:eastAsia="Calibri" w:hAnsi="Trebuchet MS" w:cs="Times New Roman"/>
                <w:sz w:val="24"/>
                <w:szCs w:val="24"/>
              </w:rPr>
              <w:t>S</w:t>
            </w:r>
            <w:r w:rsidRPr="00A047D0">
              <w:rPr>
                <w:rFonts w:ascii="Trebuchet MS" w:eastAsia="Calibri" w:hAnsi="Trebuchet MS" w:cs="Times New Roman"/>
                <w:sz w:val="24"/>
                <w:szCs w:val="24"/>
              </w:rPr>
              <w:t xml:space="preserve">olicitantului, în funcție de Acțiunea selectată de solicitant </w:t>
            </w:r>
            <w:r w:rsidRPr="00A047D0">
              <w:rPr>
                <w:rFonts w:ascii="Trebuchet MS" w:eastAsia="Times New Roman" w:hAnsi="Trebuchet MS" w:cs="Times New Roman"/>
                <w:sz w:val="24"/>
                <w:szCs w:val="24"/>
              </w:rPr>
              <w:t>la momentul creării proiectului. În cazul unui parteneriat, se verifică și ca partenerul/partenerii să nu fie din categoria societăților comerciale, regiilor autonome, companiilor la care statul sau unitățile administrativ – teritoriale sunt acționari sau în situațiile prevăzute în Ghidul Solicitantului.</w:t>
            </w:r>
          </w:p>
        </w:tc>
        <w:tc>
          <w:tcPr>
            <w:tcW w:w="832" w:type="dxa"/>
          </w:tcPr>
          <w:p w14:paraId="15E3D540" w14:textId="77777777" w:rsidR="00E430EB" w:rsidRPr="006446D7" w:rsidRDefault="00E430EB" w:rsidP="006446D7">
            <w:pPr>
              <w:spacing w:after="0" w:line="240" w:lineRule="auto"/>
              <w:jc w:val="both"/>
              <w:rPr>
                <w:rFonts w:ascii="Trebuchet MS" w:hAnsi="Trebuchet MS"/>
                <w:sz w:val="24"/>
              </w:rPr>
            </w:pPr>
          </w:p>
        </w:tc>
        <w:tc>
          <w:tcPr>
            <w:tcW w:w="2623" w:type="dxa"/>
          </w:tcPr>
          <w:p w14:paraId="6078C294"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13CD88CD"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4F05DC91" w14:textId="77777777" w:rsidR="00E430EB" w:rsidRPr="006446D7" w:rsidRDefault="00E430EB" w:rsidP="006446D7">
            <w:pPr>
              <w:spacing w:after="0" w:line="240" w:lineRule="auto"/>
              <w:jc w:val="both"/>
              <w:rPr>
                <w:rFonts w:ascii="Trebuchet MS" w:hAnsi="Trebuchet MS"/>
                <w:sz w:val="24"/>
              </w:rPr>
            </w:pPr>
          </w:p>
        </w:tc>
      </w:tr>
      <w:tr w:rsidR="00E430EB" w:rsidRPr="00A047D0" w14:paraId="2A02E0C0" w14:textId="77777777" w:rsidTr="005406FF">
        <w:tc>
          <w:tcPr>
            <w:tcW w:w="696" w:type="dxa"/>
          </w:tcPr>
          <w:p w14:paraId="19D0EF19" w14:textId="6A6980CF"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5</w:t>
            </w:r>
          </w:p>
        </w:tc>
        <w:tc>
          <w:tcPr>
            <w:tcW w:w="4722" w:type="dxa"/>
          </w:tcPr>
          <w:p w14:paraId="7F713EA9" w14:textId="77777777" w:rsidR="00E430EB" w:rsidRPr="006446D7" w:rsidRDefault="00E430EB" w:rsidP="006446D7">
            <w:pPr>
              <w:spacing w:after="0" w:line="240" w:lineRule="auto"/>
              <w:jc w:val="both"/>
              <w:rPr>
                <w:rFonts w:ascii="Trebuchet MS" w:hAnsi="Trebuchet MS"/>
                <w:sz w:val="24"/>
              </w:rPr>
            </w:pPr>
            <w:r w:rsidRPr="00A047D0">
              <w:rPr>
                <w:rFonts w:ascii="Trebuchet MS" w:eastAsia="Calibri" w:hAnsi="Trebuchet MS" w:cs="Times New Roman"/>
                <w:sz w:val="24"/>
                <w:szCs w:val="24"/>
              </w:rPr>
              <w:t>Proiectul se încadrează în planul anual de proiecte POAT și respectă cumulativ elementele aprobate prin fișa de proiect.</w:t>
            </w:r>
          </w:p>
        </w:tc>
        <w:tc>
          <w:tcPr>
            <w:tcW w:w="4549" w:type="dxa"/>
          </w:tcPr>
          <w:p w14:paraId="367DDC85"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Se verifică dacă proiectul este inclus în planul anual de proiecte aprobat de AM POAT.</w:t>
            </w:r>
          </w:p>
          <w:p w14:paraId="1581AF5D"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Se verifică preluarea următoarelor informații din fișa de proiect aprobată:</w:t>
            </w:r>
          </w:p>
          <w:p w14:paraId="2B313C7B" w14:textId="77777777" w:rsidR="00E430EB" w:rsidRPr="00A047D0" w:rsidRDefault="00E430EB" w:rsidP="00E430EB">
            <w:pPr>
              <w:numPr>
                <w:ilvl w:val="0"/>
                <w:numId w:val="7"/>
              </w:numPr>
              <w:spacing w:after="0" w:line="240" w:lineRule="auto"/>
              <w:contextualSpacing/>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Instituţia/structura beneficiară</w:t>
            </w:r>
          </w:p>
          <w:p w14:paraId="1AEA0F48" w14:textId="77777777" w:rsidR="00E430EB" w:rsidRPr="00A047D0" w:rsidRDefault="00E430EB" w:rsidP="00E430EB">
            <w:pPr>
              <w:numPr>
                <w:ilvl w:val="0"/>
                <w:numId w:val="7"/>
              </w:numPr>
              <w:spacing w:after="0" w:line="240" w:lineRule="auto"/>
              <w:contextualSpacing/>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Titlul proiectului</w:t>
            </w:r>
          </w:p>
          <w:p w14:paraId="2058F368" w14:textId="77777777" w:rsidR="00E430EB" w:rsidRPr="00A047D0" w:rsidRDefault="00E430EB" w:rsidP="00E430EB">
            <w:pPr>
              <w:numPr>
                <w:ilvl w:val="0"/>
                <w:numId w:val="7"/>
              </w:numPr>
              <w:spacing w:after="0" w:line="240" w:lineRule="auto"/>
              <w:contextualSpacing/>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 xml:space="preserve">Axa prioritară/Obiectiv specific </w:t>
            </w:r>
          </w:p>
          <w:p w14:paraId="0F7EA3BE" w14:textId="77777777" w:rsidR="00E430EB" w:rsidRPr="00A047D0" w:rsidRDefault="00E430EB" w:rsidP="00E430EB">
            <w:pPr>
              <w:numPr>
                <w:ilvl w:val="0"/>
                <w:numId w:val="7"/>
              </w:numPr>
              <w:spacing w:after="0" w:line="240" w:lineRule="auto"/>
              <w:contextualSpacing/>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Obiectivele proiectului</w:t>
            </w:r>
          </w:p>
          <w:p w14:paraId="085C6407" w14:textId="6C7F6BEC" w:rsidR="00E430EB" w:rsidRPr="00A047D0" w:rsidRDefault="00E430EB" w:rsidP="00E430EB">
            <w:pPr>
              <w:numPr>
                <w:ilvl w:val="0"/>
                <w:numId w:val="7"/>
              </w:numPr>
              <w:spacing w:after="0" w:line="240" w:lineRule="auto"/>
              <w:contextualSpacing/>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Indicatori de realizare imediată/ rezultat</w:t>
            </w:r>
            <w:r>
              <w:rPr>
                <w:rFonts w:ascii="Trebuchet MS" w:eastAsia="Calibri" w:hAnsi="Trebuchet MS" w:cs="Times New Roman"/>
                <w:sz w:val="24"/>
                <w:szCs w:val="24"/>
              </w:rPr>
              <w:t>e</w:t>
            </w:r>
            <w:r w:rsidRPr="00A047D0">
              <w:rPr>
                <w:rFonts w:ascii="Trebuchet MS" w:eastAsia="Calibri" w:hAnsi="Trebuchet MS" w:cs="Times New Roman"/>
                <w:sz w:val="24"/>
                <w:szCs w:val="24"/>
              </w:rPr>
              <w:t xml:space="preserve"> care vor fi atinși în cadrul proiectului</w:t>
            </w:r>
          </w:p>
          <w:p w14:paraId="5B761644" w14:textId="77777777" w:rsidR="00E430EB" w:rsidRPr="00A047D0" w:rsidRDefault="00E430EB" w:rsidP="006446D7">
            <w:pPr>
              <w:spacing w:after="0" w:line="240" w:lineRule="auto"/>
              <w:jc w:val="both"/>
              <w:rPr>
                <w:rFonts w:ascii="Trebuchet MS" w:eastAsia="Calibri" w:hAnsi="Trebuchet MS" w:cs="Times New Roman"/>
                <w:sz w:val="24"/>
                <w:szCs w:val="24"/>
              </w:rPr>
            </w:pPr>
          </w:p>
          <w:p w14:paraId="5C41119B"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 verifică dacă informațiile de la funcția Justificare sunt în concordanță </w:t>
            </w:r>
            <w:r w:rsidRPr="00A047D0">
              <w:rPr>
                <w:rFonts w:ascii="Trebuchet MS" w:eastAsia="Calibri" w:hAnsi="Trebuchet MS" w:cs="Times New Roman"/>
                <w:sz w:val="24"/>
                <w:szCs w:val="24"/>
              </w:rPr>
              <w:lastRenderedPageBreak/>
              <w:t>cu cele din Fișa de proiect aprobată.</w:t>
            </w:r>
          </w:p>
          <w:p w14:paraId="474D5E85" w14:textId="6F5C3E0F"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Se acceptă creșterea bugetului cu maximum 10% fa</w:t>
            </w:r>
            <w:r w:rsidR="00236FA3">
              <w:rPr>
                <w:rFonts w:ascii="Trebuchet MS" w:eastAsia="Calibri" w:hAnsi="Trebuchet MS" w:cs="Times New Roman"/>
                <w:sz w:val="24"/>
                <w:szCs w:val="24"/>
              </w:rPr>
              <w:t>ț</w:t>
            </w:r>
            <w:r w:rsidRPr="00A047D0">
              <w:rPr>
                <w:rFonts w:ascii="Trebuchet MS" w:eastAsia="Calibri" w:hAnsi="Trebuchet MS" w:cs="Times New Roman"/>
                <w:sz w:val="24"/>
                <w:szCs w:val="24"/>
              </w:rPr>
              <w:t>ă de bugetul aprobat în fișa de proiect</w:t>
            </w:r>
            <w:r w:rsidR="007A29C1">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w:t>
            </w:r>
          </w:p>
          <w:p w14:paraId="7E2FEDC7" w14:textId="77777777" w:rsidR="00E430EB" w:rsidRPr="00A047D0" w:rsidRDefault="00E430EB" w:rsidP="006446D7">
            <w:pPr>
              <w:spacing w:after="0" w:line="240" w:lineRule="auto"/>
              <w:jc w:val="both"/>
              <w:rPr>
                <w:rFonts w:ascii="Trebuchet MS" w:eastAsia="Calibri" w:hAnsi="Trebuchet MS" w:cs="Times New Roman"/>
                <w:sz w:val="24"/>
                <w:szCs w:val="24"/>
              </w:rPr>
            </w:pPr>
          </w:p>
          <w:p w14:paraId="6C2F2269" w14:textId="7B73897C" w:rsidR="00E430EB" w:rsidRDefault="006E237F"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Modificarea</w:t>
            </w:r>
            <w:r w:rsidRPr="00A047D0">
              <w:rPr>
                <w:rFonts w:ascii="Trebuchet MS" w:eastAsia="Calibri" w:hAnsi="Trebuchet MS" w:cs="Times New Roman"/>
                <w:sz w:val="24"/>
                <w:szCs w:val="24"/>
              </w:rPr>
              <w:t xml:space="preserve"> </w:t>
            </w:r>
            <w:r>
              <w:rPr>
                <w:rFonts w:ascii="Trebuchet MS" w:eastAsia="Calibri" w:hAnsi="Trebuchet MS" w:cs="Times New Roman"/>
                <w:sz w:val="24"/>
                <w:szCs w:val="24"/>
              </w:rPr>
              <w:t xml:space="preserve">nesemnificativă   a </w:t>
            </w:r>
            <w:r w:rsidR="00E430EB" w:rsidRPr="00A047D0">
              <w:rPr>
                <w:rFonts w:ascii="Trebuchet MS" w:eastAsia="Calibri" w:hAnsi="Trebuchet MS" w:cs="Times New Roman"/>
                <w:sz w:val="24"/>
                <w:szCs w:val="24"/>
              </w:rPr>
              <w:t>rezultatelor și</w:t>
            </w:r>
            <w:r>
              <w:rPr>
                <w:rFonts w:ascii="Trebuchet MS" w:eastAsia="Calibri" w:hAnsi="Trebuchet MS" w:cs="Times New Roman"/>
                <w:sz w:val="24"/>
                <w:szCs w:val="24"/>
              </w:rPr>
              <w:t>/sau</w:t>
            </w:r>
            <w:r w:rsidR="00E430EB" w:rsidRPr="00A047D0">
              <w:rPr>
                <w:rFonts w:ascii="Trebuchet MS" w:eastAsia="Calibri" w:hAnsi="Trebuchet MS" w:cs="Times New Roman"/>
                <w:sz w:val="24"/>
                <w:szCs w:val="24"/>
              </w:rPr>
              <w:t xml:space="preserve"> </w:t>
            </w:r>
            <w:r>
              <w:rPr>
                <w:rFonts w:ascii="Trebuchet MS" w:eastAsia="Calibri" w:hAnsi="Trebuchet MS" w:cs="Times New Roman"/>
                <w:sz w:val="24"/>
                <w:szCs w:val="24"/>
              </w:rPr>
              <w:t xml:space="preserve">diminuarea </w:t>
            </w:r>
            <w:r w:rsidRPr="00A047D0">
              <w:rPr>
                <w:rFonts w:ascii="Trebuchet MS" w:eastAsia="Calibri" w:hAnsi="Trebuchet MS" w:cs="Times New Roman"/>
                <w:sz w:val="24"/>
                <w:szCs w:val="24"/>
              </w:rPr>
              <w:t xml:space="preserve"> </w:t>
            </w:r>
            <w:r w:rsidR="00E430EB" w:rsidRPr="00A047D0">
              <w:rPr>
                <w:rFonts w:ascii="Trebuchet MS" w:eastAsia="Calibri" w:hAnsi="Trebuchet MS" w:cs="Times New Roman"/>
                <w:sz w:val="24"/>
                <w:szCs w:val="24"/>
              </w:rPr>
              <w:t xml:space="preserve">țintei indicatorilor poate fi acceptată de către AM POAT numai în situații justificate la secțiunea Justificare. </w:t>
            </w:r>
          </w:p>
          <w:p w14:paraId="0FC1E6DA" w14:textId="1A6E52FC" w:rsidR="006E237F" w:rsidRPr="006446D7" w:rsidRDefault="006E237F" w:rsidP="006446D7">
            <w:pPr>
              <w:spacing w:after="0" w:line="240" w:lineRule="auto"/>
              <w:jc w:val="both"/>
              <w:rPr>
                <w:rFonts w:ascii="Trebuchet MS" w:hAnsi="Trebuchet MS"/>
                <w:sz w:val="24"/>
              </w:rPr>
            </w:pPr>
            <w:r>
              <w:rPr>
                <w:rFonts w:ascii="Trebuchet MS" w:eastAsia="Calibri" w:hAnsi="Trebuchet MS" w:cs="Times New Roman"/>
                <w:sz w:val="24"/>
                <w:szCs w:val="24"/>
              </w:rPr>
              <w:t xml:space="preserve">În cazul modificărilor semnificative se verifică dacă a fost aprobată fișa revizuită cu modificările respective. </w:t>
            </w:r>
          </w:p>
        </w:tc>
        <w:tc>
          <w:tcPr>
            <w:tcW w:w="832" w:type="dxa"/>
          </w:tcPr>
          <w:p w14:paraId="1CC200E7" w14:textId="77777777" w:rsidR="00E430EB" w:rsidRPr="006446D7" w:rsidRDefault="00E430EB" w:rsidP="006446D7">
            <w:pPr>
              <w:spacing w:after="0" w:line="240" w:lineRule="auto"/>
              <w:jc w:val="both"/>
              <w:rPr>
                <w:rFonts w:ascii="Trebuchet MS" w:hAnsi="Trebuchet MS"/>
                <w:sz w:val="24"/>
              </w:rPr>
            </w:pPr>
          </w:p>
        </w:tc>
        <w:tc>
          <w:tcPr>
            <w:tcW w:w="2623" w:type="dxa"/>
          </w:tcPr>
          <w:p w14:paraId="59A9713D"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546A0A66"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031DD1B6" w14:textId="77777777" w:rsidR="00E430EB" w:rsidRPr="006446D7" w:rsidRDefault="00E430EB" w:rsidP="006446D7">
            <w:pPr>
              <w:spacing w:after="0" w:line="240" w:lineRule="auto"/>
              <w:jc w:val="both"/>
              <w:rPr>
                <w:rFonts w:ascii="Trebuchet MS" w:hAnsi="Trebuchet MS"/>
                <w:sz w:val="24"/>
              </w:rPr>
            </w:pPr>
          </w:p>
        </w:tc>
      </w:tr>
      <w:tr w:rsidR="00E430EB" w:rsidRPr="00A047D0" w14:paraId="33CF4AAC" w14:textId="77777777" w:rsidTr="005406FF">
        <w:tc>
          <w:tcPr>
            <w:tcW w:w="696" w:type="dxa"/>
          </w:tcPr>
          <w:p w14:paraId="4B74F0FB" w14:textId="1572479F"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6</w:t>
            </w:r>
          </w:p>
        </w:tc>
        <w:tc>
          <w:tcPr>
            <w:tcW w:w="4722" w:type="dxa"/>
          </w:tcPr>
          <w:p w14:paraId="604DA5BF" w14:textId="77777777" w:rsidR="00E430EB" w:rsidRPr="006446D7" w:rsidRDefault="00E430EB" w:rsidP="006446D7">
            <w:pPr>
              <w:spacing w:after="0" w:line="240" w:lineRule="auto"/>
              <w:jc w:val="both"/>
              <w:rPr>
                <w:rFonts w:ascii="Trebuchet MS" w:hAnsi="Trebuchet MS"/>
                <w:sz w:val="24"/>
              </w:rPr>
            </w:pPr>
            <w:r w:rsidRPr="00A047D0">
              <w:rPr>
                <w:rFonts w:ascii="Trebuchet MS" w:eastAsia="Calibri" w:hAnsi="Trebuchet MS" w:cs="Times New Roman"/>
                <w:sz w:val="24"/>
                <w:szCs w:val="24"/>
              </w:rPr>
              <w:t>Proiectul nu a fost/nu este finanţat din alte resurse publice nerambursabile</w:t>
            </w:r>
          </w:p>
        </w:tc>
        <w:tc>
          <w:tcPr>
            <w:tcW w:w="4549" w:type="dxa"/>
          </w:tcPr>
          <w:p w14:paraId="1DDC850D" w14:textId="3440E625" w:rsidR="00E430EB" w:rsidRPr="00A047D0" w:rsidRDefault="00E430EB" w:rsidP="006446D7">
            <w:pPr>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Se verifică </w:t>
            </w:r>
            <w:r w:rsidRPr="00A047D0">
              <w:rPr>
                <w:rFonts w:ascii="Trebuchet MS" w:eastAsia="Calibri" w:hAnsi="Trebuchet MS" w:cs="Times New Roman"/>
                <w:sz w:val="24"/>
                <w:szCs w:val="24"/>
                <w:lang w:eastAsia="ro-RO"/>
              </w:rPr>
              <w:t xml:space="preserve">secțiunea </w:t>
            </w:r>
            <w:r w:rsidRPr="00A047D0">
              <w:rPr>
                <w:rFonts w:ascii="Trebuchet MS" w:eastAsia="Calibri" w:hAnsi="Trebuchet MS" w:cs="Times New Roman"/>
                <w:i/>
                <w:sz w:val="24"/>
                <w:szCs w:val="24"/>
                <w:lang w:eastAsia="ro-RO"/>
              </w:rPr>
              <w:t>Finanțări</w:t>
            </w:r>
            <w:r w:rsidRPr="00A047D0">
              <w:rPr>
                <w:rFonts w:ascii="Trebuchet MS" w:eastAsia="Calibri" w:hAnsi="Trebuchet MS" w:cs="Times New Roman"/>
                <w:sz w:val="24"/>
                <w:szCs w:val="24"/>
                <w:lang w:eastAsia="ro-RO"/>
              </w:rPr>
              <w:t xml:space="preserve"> din funcția </w:t>
            </w:r>
            <w:r w:rsidRPr="00A047D0">
              <w:rPr>
                <w:rFonts w:ascii="Trebuchet MS" w:eastAsia="Calibri" w:hAnsi="Trebuchet MS" w:cs="Times New Roman"/>
                <w:i/>
                <w:sz w:val="24"/>
                <w:szCs w:val="24"/>
                <w:lang w:eastAsia="ro-RO"/>
              </w:rPr>
              <w:t>Solicitant</w:t>
            </w:r>
            <w:r w:rsidRPr="00A047D0">
              <w:rPr>
                <w:rFonts w:ascii="Trebuchet MS" w:eastAsia="Calibri" w:hAnsi="Trebuchet MS" w:cs="Times New Roman"/>
                <w:sz w:val="24"/>
                <w:szCs w:val="24"/>
              </w:rPr>
              <w:t xml:space="preserve"> din cererea de finanțare și secțiunea </w:t>
            </w:r>
            <w:r w:rsidRPr="00A047D0">
              <w:rPr>
                <w:rFonts w:ascii="Trebuchet MS" w:eastAsia="Calibri" w:hAnsi="Trebuchet MS" w:cs="Times New Roman"/>
                <w:i/>
                <w:sz w:val="24"/>
                <w:szCs w:val="24"/>
              </w:rPr>
              <w:t xml:space="preserve">Complementaritate cu finanțări anterioare </w:t>
            </w:r>
            <w:r w:rsidRPr="00A047D0">
              <w:rPr>
                <w:rFonts w:ascii="Trebuchet MS" w:eastAsia="Calibri" w:hAnsi="Trebuchet MS" w:cs="Times New Roman"/>
                <w:sz w:val="24"/>
                <w:szCs w:val="24"/>
              </w:rPr>
              <w:t xml:space="preserve">și se urmărește dacă solicitantul a completat/selectat toate proiectele relevante pentru cererea de finanțare. Se verifică în Art4SMIS, situațiile privind proiectele 2007-2013, și se urmărește dacă solicitantul a completat/selectat toate proiectele </w:t>
            </w:r>
            <w:r w:rsidRPr="00A047D0">
              <w:rPr>
                <w:rFonts w:ascii="Trebuchet MS" w:eastAsia="Calibri" w:hAnsi="Trebuchet MS" w:cs="Times New Roman"/>
                <w:sz w:val="24"/>
                <w:szCs w:val="24"/>
              </w:rPr>
              <w:lastRenderedPageBreak/>
              <w:t>relevant</w:t>
            </w:r>
            <w:r w:rsidR="006E237F">
              <w:rPr>
                <w:rFonts w:ascii="Trebuchet MS" w:eastAsia="Calibri" w:hAnsi="Trebuchet MS" w:cs="Times New Roman"/>
                <w:sz w:val="24"/>
                <w:szCs w:val="24"/>
              </w:rPr>
              <w:t>e</w:t>
            </w:r>
            <w:r w:rsidR="00236FA3">
              <w:rPr>
                <w:rFonts w:ascii="Trebuchet MS" w:eastAsia="Calibri" w:hAnsi="Trebuchet MS" w:cs="Times New Roman"/>
                <w:sz w:val="24"/>
                <w:szCs w:val="24"/>
              </w:rPr>
              <w:t>.</w:t>
            </w:r>
          </w:p>
          <w:p w14:paraId="2FE91672" w14:textId="77777777" w:rsidR="00E430EB" w:rsidRPr="006446D7" w:rsidRDefault="00E430EB" w:rsidP="006446D7">
            <w:pPr>
              <w:jc w:val="both"/>
              <w:rPr>
                <w:rFonts w:ascii="Trebuchet MS" w:hAnsi="Trebuchet MS"/>
                <w:sz w:val="24"/>
              </w:rPr>
            </w:pPr>
            <w:r w:rsidRPr="00A047D0">
              <w:rPr>
                <w:rFonts w:ascii="Trebuchet MS" w:eastAsia="Calibri" w:hAnsi="Trebuchet MS" w:cs="Times New Roman"/>
                <w:sz w:val="24"/>
                <w:szCs w:val="24"/>
              </w:rPr>
              <w:t>Pentru proiectele selectate</w:t>
            </w:r>
            <w:r w:rsidRPr="00A047D0">
              <w:rPr>
                <w:rFonts w:ascii="Trebuchet MS" w:eastAsia="Calibri" w:hAnsi="Trebuchet MS" w:cs="Times New Roman"/>
                <w:sz w:val="24"/>
                <w:szCs w:val="24"/>
                <w:lang w:eastAsia="ro-RO"/>
              </w:rPr>
              <w:t xml:space="preserve"> la secțiunea </w:t>
            </w:r>
            <w:r w:rsidRPr="00A047D0">
              <w:rPr>
                <w:rFonts w:ascii="Trebuchet MS" w:eastAsia="Calibri" w:hAnsi="Trebuchet MS" w:cs="Times New Roman"/>
                <w:i/>
                <w:sz w:val="24"/>
                <w:szCs w:val="24"/>
                <w:lang w:eastAsia="ro-RO"/>
              </w:rPr>
              <w:t>Complementaritate cu finanțări anterioare</w:t>
            </w:r>
            <w:r w:rsidRPr="00A047D0">
              <w:rPr>
                <w:rFonts w:ascii="Trebuchet MS" w:eastAsia="Calibri" w:hAnsi="Trebuchet MS" w:cs="Times New Roman"/>
                <w:sz w:val="24"/>
                <w:szCs w:val="24"/>
              </w:rPr>
              <w:t xml:space="preserve">, se verifică informațiile furnizate, inclusiv la secțiunea </w:t>
            </w:r>
            <w:r w:rsidRPr="00DF0803">
              <w:rPr>
                <w:rFonts w:ascii="Trebuchet MS" w:eastAsia="Calibri" w:hAnsi="Trebuchet MS" w:cs="Times New Roman"/>
                <w:i/>
                <w:sz w:val="24"/>
                <w:szCs w:val="24"/>
              </w:rPr>
              <w:t>Justificare</w:t>
            </w:r>
            <w:r w:rsidRPr="00A047D0">
              <w:rPr>
                <w:rFonts w:ascii="Trebuchet MS" w:eastAsia="Calibri" w:hAnsi="Trebuchet MS" w:cs="Times New Roman"/>
                <w:sz w:val="24"/>
                <w:szCs w:val="24"/>
              </w:rPr>
              <w:t>, declarația de angajament și eligibilitate și se urmărește dacă proiectul propus se suprapune cu finanțările anterioare. Dacă este cazul, se pot solicita clarificări suplimentare privind complementaritatea activităților incluse în cererea de finanțare cu celelalte proiecte și evitarea suprapunerii.</w:t>
            </w:r>
          </w:p>
        </w:tc>
        <w:tc>
          <w:tcPr>
            <w:tcW w:w="832" w:type="dxa"/>
          </w:tcPr>
          <w:p w14:paraId="1C0EDB46" w14:textId="77777777" w:rsidR="00E430EB" w:rsidRPr="006446D7" w:rsidRDefault="00E430EB" w:rsidP="006446D7">
            <w:pPr>
              <w:spacing w:after="0" w:line="240" w:lineRule="auto"/>
              <w:jc w:val="both"/>
              <w:rPr>
                <w:rFonts w:ascii="Trebuchet MS" w:hAnsi="Trebuchet MS"/>
                <w:sz w:val="24"/>
              </w:rPr>
            </w:pPr>
          </w:p>
        </w:tc>
        <w:tc>
          <w:tcPr>
            <w:tcW w:w="2623" w:type="dxa"/>
          </w:tcPr>
          <w:p w14:paraId="00FEC754"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49318C26"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0CDA7536" w14:textId="77777777" w:rsidR="00E430EB" w:rsidRPr="006446D7" w:rsidRDefault="00E430EB" w:rsidP="006446D7">
            <w:pPr>
              <w:spacing w:after="0" w:line="240" w:lineRule="auto"/>
              <w:jc w:val="both"/>
              <w:rPr>
                <w:rFonts w:ascii="Trebuchet MS" w:hAnsi="Trebuchet MS"/>
                <w:sz w:val="24"/>
              </w:rPr>
            </w:pPr>
          </w:p>
        </w:tc>
      </w:tr>
      <w:tr w:rsidR="00E430EB" w:rsidRPr="00A047D0" w14:paraId="16F5CB7A" w14:textId="77777777" w:rsidTr="005406FF">
        <w:tc>
          <w:tcPr>
            <w:tcW w:w="696" w:type="dxa"/>
          </w:tcPr>
          <w:p w14:paraId="327068D9" w14:textId="5C324978"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7</w:t>
            </w:r>
          </w:p>
        </w:tc>
        <w:tc>
          <w:tcPr>
            <w:tcW w:w="4722" w:type="dxa"/>
          </w:tcPr>
          <w:p w14:paraId="1D7327CC"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Sprijinul public alocat proiectului nu constituie/va constitui ajutor de stat.</w:t>
            </w:r>
          </w:p>
        </w:tc>
        <w:tc>
          <w:tcPr>
            <w:tcW w:w="4549" w:type="dxa"/>
          </w:tcPr>
          <w:p w14:paraId="65CA8437"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Se verifică </w:t>
            </w:r>
            <w:r w:rsidRPr="00A047D0">
              <w:rPr>
                <w:rFonts w:ascii="Trebuchet MS" w:eastAsia="Times New Roman" w:hAnsi="Trebuchet MS" w:cs="Times New Roman"/>
                <w:sz w:val="24"/>
                <w:szCs w:val="24"/>
              </w:rPr>
              <w:t xml:space="preserve">funcția </w:t>
            </w:r>
            <w:r w:rsidRPr="00A047D0">
              <w:rPr>
                <w:rFonts w:ascii="Trebuchet MS" w:eastAsia="Times New Roman" w:hAnsi="Trebuchet MS" w:cs="Times New Roman"/>
                <w:i/>
                <w:sz w:val="24"/>
                <w:szCs w:val="24"/>
              </w:rPr>
              <w:t>Atribute proiect</w:t>
            </w:r>
            <w:r w:rsidRPr="00A047D0">
              <w:rPr>
                <w:rFonts w:ascii="Trebuchet MS" w:eastAsia="Calibri" w:hAnsi="Trebuchet MS" w:cs="Times New Roman"/>
                <w:sz w:val="24"/>
                <w:szCs w:val="24"/>
              </w:rPr>
              <w:t xml:space="preserve"> din cererea de finanțare. </w:t>
            </w:r>
          </w:p>
          <w:p w14:paraId="253F1A48"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În cazul în care beneficiarul a răspuns afirmativ, se verifică completarea informațiilor privind baza legală națională și europeană.</w:t>
            </w:r>
          </w:p>
        </w:tc>
        <w:tc>
          <w:tcPr>
            <w:tcW w:w="832" w:type="dxa"/>
          </w:tcPr>
          <w:p w14:paraId="00E01001" w14:textId="77777777" w:rsidR="00E430EB" w:rsidRPr="006446D7" w:rsidRDefault="00E430EB" w:rsidP="006446D7">
            <w:pPr>
              <w:spacing w:after="0" w:line="240" w:lineRule="auto"/>
              <w:jc w:val="both"/>
              <w:rPr>
                <w:rFonts w:ascii="Trebuchet MS" w:hAnsi="Trebuchet MS"/>
                <w:sz w:val="24"/>
              </w:rPr>
            </w:pPr>
          </w:p>
        </w:tc>
        <w:tc>
          <w:tcPr>
            <w:tcW w:w="2623" w:type="dxa"/>
          </w:tcPr>
          <w:p w14:paraId="2ED2B3A8"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6442FDD6"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7910DCDC" w14:textId="77777777" w:rsidR="00E430EB" w:rsidRPr="006446D7" w:rsidRDefault="00E430EB" w:rsidP="006446D7">
            <w:pPr>
              <w:spacing w:after="0" w:line="240" w:lineRule="auto"/>
              <w:jc w:val="both"/>
              <w:rPr>
                <w:rFonts w:ascii="Trebuchet MS" w:hAnsi="Trebuchet MS"/>
                <w:sz w:val="24"/>
              </w:rPr>
            </w:pPr>
          </w:p>
        </w:tc>
      </w:tr>
      <w:tr w:rsidR="00E430EB" w:rsidRPr="00A047D0" w14:paraId="5893053D" w14:textId="77777777" w:rsidTr="005406FF">
        <w:tc>
          <w:tcPr>
            <w:tcW w:w="696" w:type="dxa"/>
          </w:tcPr>
          <w:p w14:paraId="6E8BBBFE" w14:textId="10396EF7"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8</w:t>
            </w:r>
          </w:p>
        </w:tc>
        <w:tc>
          <w:tcPr>
            <w:tcW w:w="4722" w:type="dxa"/>
          </w:tcPr>
          <w:p w14:paraId="01B7F3B7" w14:textId="6B11036C" w:rsidR="00E430EB" w:rsidRPr="006446D7" w:rsidRDefault="00E430EB" w:rsidP="006446D7">
            <w:pPr>
              <w:spacing w:after="0" w:line="240" w:lineRule="auto"/>
              <w:jc w:val="both"/>
              <w:rPr>
                <w:rFonts w:ascii="Trebuchet MS" w:hAnsi="Trebuchet MS"/>
                <w:sz w:val="24"/>
              </w:rPr>
            </w:pPr>
            <w:r w:rsidRPr="00A047D0">
              <w:rPr>
                <w:rFonts w:ascii="Trebuchet MS" w:eastAsia="Calibri" w:hAnsi="Trebuchet MS" w:cs="Times New Roman"/>
                <w:sz w:val="24"/>
                <w:szCs w:val="24"/>
              </w:rPr>
              <w:t xml:space="preserve">Proiectul propus spre finanțare nu este încheiat în mod fizic sau implementat </w:t>
            </w:r>
            <w:r w:rsidRPr="00A047D0">
              <w:rPr>
                <w:rFonts w:ascii="Trebuchet MS" w:eastAsia="Calibri" w:hAnsi="Trebuchet MS" w:cs="Times New Roman"/>
                <w:sz w:val="24"/>
                <w:szCs w:val="24"/>
              </w:rPr>
              <w:lastRenderedPageBreak/>
              <w:t>integral înainte de depunerea cererii de finanțare la autoritatea de management, indiferent dacă toate plățile aferente au fost efectuate de către beneficiar (art. 65, alin</w:t>
            </w:r>
            <w:r w:rsidR="007A29C1">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(6) din Reg. 1303/2013)</w:t>
            </w:r>
          </w:p>
        </w:tc>
        <w:tc>
          <w:tcPr>
            <w:tcW w:w="4549" w:type="dxa"/>
          </w:tcPr>
          <w:p w14:paraId="61F9F91E" w14:textId="77777777" w:rsidR="00E430EB" w:rsidRDefault="00E430EB" w:rsidP="006446D7">
            <w:pPr>
              <w:spacing w:after="0" w:line="240" w:lineRule="auto"/>
              <w:jc w:val="both"/>
              <w:rPr>
                <w:rFonts w:ascii="Trebuchet MS" w:eastAsia="Calibri" w:hAnsi="Trebuchet MS" w:cs="Arial"/>
                <w:sz w:val="24"/>
                <w:szCs w:val="24"/>
                <w:lang w:val="en-US" w:eastAsia="ro-RO"/>
              </w:rPr>
            </w:pPr>
            <w:r w:rsidRPr="00A047D0">
              <w:rPr>
                <w:rFonts w:ascii="Trebuchet MS" w:eastAsia="Calibri" w:hAnsi="Trebuchet MS" w:cs="Times New Roman"/>
                <w:sz w:val="24"/>
                <w:szCs w:val="24"/>
              </w:rPr>
              <w:lastRenderedPageBreak/>
              <w:t xml:space="preserve">Se verifică </w:t>
            </w:r>
            <w:r w:rsidRPr="00A047D0">
              <w:rPr>
                <w:rFonts w:ascii="Trebuchet MS" w:eastAsia="Calibri" w:hAnsi="Trebuchet MS" w:cs="Arial"/>
                <w:sz w:val="24"/>
                <w:szCs w:val="24"/>
                <w:lang w:eastAsia="ro-RO"/>
              </w:rPr>
              <w:t xml:space="preserve">durata activităților din funcția </w:t>
            </w:r>
            <w:r w:rsidRPr="00A047D0">
              <w:rPr>
                <w:rFonts w:ascii="Trebuchet MS" w:eastAsia="Calibri" w:hAnsi="Trebuchet MS" w:cs="Arial"/>
                <w:i/>
                <w:sz w:val="24"/>
                <w:szCs w:val="24"/>
                <w:lang w:eastAsia="ro-RO"/>
              </w:rPr>
              <w:t>Activitățile previzionate</w:t>
            </w:r>
            <w:r w:rsidRPr="00A047D0">
              <w:rPr>
                <w:rFonts w:ascii="Trebuchet MS" w:eastAsia="Calibri" w:hAnsi="Trebuchet MS" w:cs="Arial"/>
                <w:sz w:val="24"/>
                <w:szCs w:val="24"/>
                <w:lang w:eastAsia="ro-RO"/>
              </w:rPr>
              <w:t xml:space="preserve"> pentru </w:t>
            </w:r>
            <w:r w:rsidRPr="00A047D0">
              <w:rPr>
                <w:rFonts w:ascii="Trebuchet MS" w:eastAsia="Calibri" w:hAnsi="Trebuchet MS" w:cs="Arial"/>
                <w:sz w:val="24"/>
                <w:szCs w:val="24"/>
                <w:lang w:eastAsia="ro-RO"/>
              </w:rPr>
              <w:lastRenderedPageBreak/>
              <w:t xml:space="preserve">care se solicită finanțare nerambursabilă </w:t>
            </w:r>
            <w:r w:rsidRPr="00A047D0">
              <w:rPr>
                <w:rFonts w:ascii="Trebuchet MS" w:eastAsia="Calibri" w:hAnsi="Trebuchet MS" w:cs="Times New Roman"/>
                <w:sz w:val="24"/>
                <w:szCs w:val="24"/>
              </w:rPr>
              <w:t>din cererea de finanțare</w:t>
            </w:r>
            <w:r w:rsidRPr="00A047D0">
              <w:rPr>
                <w:rFonts w:ascii="Trebuchet MS" w:eastAsia="Calibri" w:hAnsi="Trebuchet MS" w:cs="Arial"/>
                <w:sz w:val="24"/>
                <w:szCs w:val="24"/>
                <w:lang w:eastAsia="ro-RO"/>
              </w:rPr>
              <w:t xml:space="preserve"> și declarația de angajament și eligibilitate.</w:t>
            </w:r>
            <w:r w:rsidRPr="00A047D0">
              <w:rPr>
                <w:rFonts w:ascii="Trebuchet MS" w:eastAsia="Calibri" w:hAnsi="Trebuchet MS" w:cs="Times New Roman"/>
                <w:sz w:val="24"/>
                <w:szCs w:val="24"/>
              </w:rPr>
              <w:t xml:space="preserve"> Dacă </w:t>
            </w:r>
            <w:r w:rsidRPr="00A047D0">
              <w:rPr>
                <w:rFonts w:ascii="Trebuchet MS" w:eastAsia="Calibri" w:hAnsi="Trebuchet MS" w:cs="Times New Roman"/>
                <w:sz w:val="24"/>
                <w:szCs w:val="24"/>
                <w:lang w:val="en-US" w:eastAsia="ro-RO"/>
              </w:rPr>
              <w:t>toate activitățile (altele decât cele de management șd informare și publicitate) sunt încheiate la data depunerii cererii de finanțare,</w:t>
            </w:r>
            <w:r w:rsidRPr="00A047D0">
              <w:rPr>
                <w:rFonts w:ascii="Trebuchet MS" w:eastAsia="Calibri" w:hAnsi="Trebuchet MS" w:cs="Times New Roman"/>
                <w:sz w:val="24"/>
                <w:szCs w:val="24"/>
                <w:lang w:val="en-US"/>
              </w:rPr>
              <w:t xml:space="preserve"> proiectul este respins ca fiind neeligibil</w:t>
            </w:r>
            <w:r w:rsidRPr="00A047D0">
              <w:rPr>
                <w:rFonts w:ascii="Trebuchet MS" w:eastAsia="Calibri" w:hAnsi="Trebuchet MS" w:cs="Times New Roman"/>
                <w:sz w:val="24"/>
                <w:szCs w:val="24"/>
                <w:lang w:val="en-US" w:eastAsia="ro-RO"/>
              </w:rPr>
              <w:t>,</w:t>
            </w:r>
            <w:r w:rsidRPr="00A047D0">
              <w:rPr>
                <w:rFonts w:ascii="Trebuchet MS" w:eastAsia="Calibri" w:hAnsi="Trebuchet MS" w:cs="Times New Roman"/>
                <w:sz w:val="24"/>
                <w:szCs w:val="24"/>
                <w:lang w:val="en-US"/>
              </w:rPr>
              <w:t xml:space="preserve"> conform art.</w:t>
            </w:r>
            <w:r w:rsidR="007A29C1">
              <w:rPr>
                <w:rFonts w:ascii="Trebuchet MS" w:eastAsia="Calibri" w:hAnsi="Trebuchet MS" w:cs="Times New Roman"/>
                <w:sz w:val="24"/>
                <w:szCs w:val="24"/>
                <w:lang w:val="en-US"/>
              </w:rPr>
              <w:t xml:space="preserve"> </w:t>
            </w:r>
            <w:r w:rsidRPr="00A047D0">
              <w:rPr>
                <w:rFonts w:ascii="Trebuchet MS" w:eastAsia="Calibri" w:hAnsi="Trebuchet MS" w:cs="Times New Roman"/>
                <w:sz w:val="24"/>
                <w:szCs w:val="24"/>
                <w:lang w:val="en-US"/>
              </w:rPr>
              <w:t>65, alin.</w:t>
            </w:r>
            <w:r w:rsidR="007A29C1">
              <w:rPr>
                <w:rFonts w:ascii="Trebuchet MS" w:eastAsia="Calibri" w:hAnsi="Trebuchet MS" w:cs="Times New Roman"/>
                <w:sz w:val="24"/>
                <w:szCs w:val="24"/>
                <w:lang w:val="en-US"/>
              </w:rPr>
              <w:t xml:space="preserve"> </w:t>
            </w:r>
            <w:r w:rsidRPr="00A047D0">
              <w:rPr>
                <w:rFonts w:ascii="Trebuchet MS" w:eastAsia="Calibri" w:hAnsi="Trebuchet MS" w:cs="Times New Roman"/>
                <w:sz w:val="24"/>
                <w:szCs w:val="24"/>
                <w:lang w:val="en-US"/>
              </w:rPr>
              <w:t>(6) din Reg. 1303/2013</w:t>
            </w:r>
            <w:r w:rsidRPr="00A047D0">
              <w:rPr>
                <w:rFonts w:ascii="Trebuchet MS" w:eastAsia="Calibri" w:hAnsi="Trebuchet MS" w:cs="Arial"/>
                <w:sz w:val="24"/>
                <w:szCs w:val="24"/>
                <w:lang w:val="en-US" w:eastAsia="ro-RO"/>
              </w:rPr>
              <w:t>.</w:t>
            </w:r>
          </w:p>
          <w:p w14:paraId="090D7173" w14:textId="24304070" w:rsidR="005406FF" w:rsidRPr="006446D7" w:rsidRDefault="005406FF" w:rsidP="006446D7">
            <w:pPr>
              <w:spacing w:after="0" w:line="240" w:lineRule="auto"/>
              <w:jc w:val="both"/>
              <w:rPr>
                <w:rFonts w:ascii="Trebuchet MS" w:hAnsi="Trebuchet MS"/>
                <w:sz w:val="24"/>
                <w:lang w:val="en-US"/>
              </w:rPr>
            </w:pPr>
          </w:p>
        </w:tc>
        <w:tc>
          <w:tcPr>
            <w:tcW w:w="832" w:type="dxa"/>
          </w:tcPr>
          <w:p w14:paraId="63C60492" w14:textId="77777777" w:rsidR="00E430EB" w:rsidRPr="006446D7" w:rsidRDefault="00E430EB" w:rsidP="006446D7">
            <w:pPr>
              <w:spacing w:after="0" w:line="240" w:lineRule="auto"/>
              <w:jc w:val="both"/>
              <w:rPr>
                <w:rFonts w:ascii="Trebuchet MS" w:hAnsi="Trebuchet MS"/>
                <w:sz w:val="24"/>
              </w:rPr>
            </w:pPr>
          </w:p>
        </w:tc>
        <w:tc>
          <w:tcPr>
            <w:tcW w:w="2623" w:type="dxa"/>
          </w:tcPr>
          <w:p w14:paraId="3EAA43ED"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24FC9F0F"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0A6ED2A0" w14:textId="77777777" w:rsidR="00E430EB" w:rsidRPr="006446D7" w:rsidRDefault="00E430EB" w:rsidP="006446D7">
            <w:pPr>
              <w:spacing w:after="0" w:line="240" w:lineRule="auto"/>
              <w:jc w:val="both"/>
              <w:rPr>
                <w:rFonts w:ascii="Trebuchet MS" w:hAnsi="Trebuchet MS"/>
                <w:sz w:val="24"/>
              </w:rPr>
            </w:pPr>
          </w:p>
        </w:tc>
      </w:tr>
      <w:tr w:rsidR="00E430EB" w:rsidRPr="00A047D0" w14:paraId="50460965" w14:textId="77777777" w:rsidTr="005406FF">
        <w:tc>
          <w:tcPr>
            <w:tcW w:w="696" w:type="dxa"/>
          </w:tcPr>
          <w:p w14:paraId="1B3CC915" w14:textId="0662C291"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9</w:t>
            </w:r>
          </w:p>
        </w:tc>
        <w:tc>
          <w:tcPr>
            <w:tcW w:w="4722" w:type="dxa"/>
          </w:tcPr>
          <w:p w14:paraId="05FAEEE4" w14:textId="6A24C4C7" w:rsidR="00E430EB" w:rsidRPr="006446D7" w:rsidRDefault="00E430EB" w:rsidP="006446D7">
            <w:pPr>
              <w:spacing w:after="0" w:line="240" w:lineRule="auto"/>
              <w:jc w:val="both"/>
              <w:rPr>
                <w:rFonts w:ascii="Trebuchet MS" w:hAnsi="Trebuchet MS"/>
                <w:sz w:val="24"/>
              </w:rPr>
            </w:pPr>
            <w:r w:rsidRPr="00A047D0">
              <w:rPr>
                <w:rFonts w:ascii="Trebuchet MS" w:eastAsia="Calibri" w:hAnsi="Trebuchet MS" w:cs="Times New Roman"/>
                <w:sz w:val="24"/>
                <w:szCs w:val="24"/>
              </w:rPr>
              <w:t>Activitățile din proiectul propus spre finanțare demarate anterior depunerii cererii de finanțare respectă prevederile legislației naționale aplicabile (art.</w:t>
            </w:r>
            <w:r w:rsidR="007A29C1">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125, alin 3, lit. (e) din Reg. CE nr. 1303/2013)</w:t>
            </w:r>
          </w:p>
        </w:tc>
        <w:tc>
          <w:tcPr>
            <w:tcW w:w="4549" w:type="dxa"/>
          </w:tcPr>
          <w:p w14:paraId="06AB6684"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Se verifică declarația de angajament și eligibilitate </w:t>
            </w:r>
            <w:r w:rsidRPr="00A047D0">
              <w:rPr>
                <w:rFonts w:ascii="Trebuchet MS" w:eastAsia="Calibri" w:hAnsi="Trebuchet MS" w:cs="Times New Roman"/>
                <w:sz w:val="24"/>
                <w:szCs w:val="24"/>
                <w:lang w:eastAsia="ro-RO"/>
              </w:rPr>
              <w:t xml:space="preserve">atașată </w:t>
            </w:r>
            <w:r w:rsidRPr="00A047D0">
              <w:rPr>
                <w:rFonts w:ascii="Trebuchet MS" w:eastAsia="Calibri" w:hAnsi="Trebuchet MS" w:cs="Times New Roman"/>
                <w:sz w:val="24"/>
                <w:szCs w:val="24"/>
              </w:rPr>
              <w:t xml:space="preserve">de </w:t>
            </w:r>
            <w:r w:rsidRPr="00A047D0">
              <w:rPr>
                <w:rFonts w:ascii="Trebuchet MS" w:eastAsia="Calibri" w:hAnsi="Trebuchet MS" w:cs="Times New Roman"/>
                <w:sz w:val="24"/>
                <w:szCs w:val="24"/>
                <w:lang w:eastAsia="ro-RO"/>
              </w:rPr>
              <w:t xml:space="preserve">solicitant. </w:t>
            </w:r>
          </w:p>
          <w:p w14:paraId="78888694" w14:textId="77777777" w:rsidR="00E430EB" w:rsidRPr="00A047D0" w:rsidRDefault="00E430EB" w:rsidP="006446D7">
            <w:pPr>
              <w:spacing w:after="0" w:line="240" w:lineRule="auto"/>
              <w:jc w:val="both"/>
              <w:rPr>
                <w:rFonts w:ascii="Trebuchet MS" w:eastAsia="Calibri" w:hAnsi="Trebuchet MS" w:cs="Times New Roman"/>
                <w:sz w:val="24"/>
                <w:szCs w:val="24"/>
              </w:rPr>
            </w:pPr>
          </w:p>
        </w:tc>
        <w:tc>
          <w:tcPr>
            <w:tcW w:w="832" w:type="dxa"/>
          </w:tcPr>
          <w:p w14:paraId="289FD78D" w14:textId="77777777" w:rsidR="00E430EB" w:rsidRPr="006446D7" w:rsidRDefault="00E430EB" w:rsidP="006446D7">
            <w:pPr>
              <w:spacing w:after="0" w:line="240" w:lineRule="auto"/>
              <w:jc w:val="both"/>
              <w:rPr>
                <w:rFonts w:ascii="Trebuchet MS" w:hAnsi="Trebuchet MS"/>
                <w:sz w:val="24"/>
              </w:rPr>
            </w:pPr>
          </w:p>
        </w:tc>
        <w:tc>
          <w:tcPr>
            <w:tcW w:w="2623" w:type="dxa"/>
          </w:tcPr>
          <w:p w14:paraId="171CF266"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4C8BF30B"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2FF7CB7B" w14:textId="77777777" w:rsidR="00E430EB" w:rsidRPr="006446D7" w:rsidRDefault="00E430EB" w:rsidP="006446D7">
            <w:pPr>
              <w:spacing w:after="0" w:line="240" w:lineRule="auto"/>
              <w:jc w:val="both"/>
              <w:rPr>
                <w:rFonts w:ascii="Trebuchet MS" w:hAnsi="Trebuchet MS"/>
                <w:sz w:val="24"/>
              </w:rPr>
            </w:pPr>
          </w:p>
        </w:tc>
      </w:tr>
      <w:tr w:rsidR="00E430EB" w:rsidRPr="00A047D0" w14:paraId="4E206CED" w14:textId="77777777" w:rsidTr="005406FF">
        <w:tc>
          <w:tcPr>
            <w:tcW w:w="696" w:type="dxa"/>
          </w:tcPr>
          <w:p w14:paraId="29E34E1F" w14:textId="15CED712" w:rsidR="00E430EB" w:rsidRPr="00DF0803" w:rsidRDefault="00D35979" w:rsidP="006446D7">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10</w:t>
            </w:r>
          </w:p>
        </w:tc>
        <w:tc>
          <w:tcPr>
            <w:tcW w:w="4722" w:type="dxa"/>
          </w:tcPr>
          <w:p w14:paraId="1038BA5B"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Proiectul va fi implementat </w:t>
            </w:r>
            <w:r w:rsidRPr="00A047D0">
              <w:rPr>
                <w:rFonts w:ascii="Trebuchet MS" w:eastAsia="Times New Roman" w:hAnsi="Trebuchet MS" w:cs="Times New Roman"/>
                <w:sz w:val="24"/>
                <w:szCs w:val="24"/>
              </w:rPr>
              <w:t>în</w:t>
            </w:r>
            <w:r w:rsidRPr="00A047D0">
              <w:rPr>
                <w:rFonts w:ascii="Trebuchet MS" w:eastAsia="Calibri" w:hAnsi="Trebuchet MS" w:cs="Times New Roman"/>
                <w:sz w:val="24"/>
                <w:szCs w:val="24"/>
              </w:rPr>
              <w:t xml:space="preserve"> conformitate cu politicile UE şi naţionale:</w:t>
            </w:r>
          </w:p>
          <w:p w14:paraId="6B51E649" w14:textId="77777777" w:rsidR="00E430EB" w:rsidRPr="00A047D0" w:rsidRDefault="00E430EB" w:rsidP="00E430EB">
            <w:pPr>
              <w:numPr>
                <w:ilvl w:val="0"/>
                <w:numId w:val="13"/>
              </w:num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Informare </w:t>
            </w:r>
            <w:r w:rsidRPr="00A047D0">
              <w:rPr>
                <w:rFonts w:ascii="Trebuchet MS" w:eastAsia="Times New Roman" w:hAnsi="Trebuchet MS" w:cs="Times New Roman"/>
                <w:sz w:val="24"/>
                <w:szCs w:val="24"/>
              </w:rPr>
              <w:t>şi</w:t>
            </w:r>
            <w:r w:rsidRPr="00A047D0">
              <w:rPr>
                <w:rFonts w:ascii="Trebuchet MS" w:eastAsia="Calibri" w:hAnsi="Trebuchet MS" w:cs="Times New Roman"/>
                <w:sz w:val="24"/>
                <w:szCs w:val="24"/>
              </w:rPr>
              <w:t xml:space="preserve"> publicitate</w:t>
            </w:r>
          </w:p>
          <w:p w14:paraId="3FFC6552" w14:textId="77777777" w:rsidR="00E430EB" w:rsidRPr="00A047D0" w:rsidRDefault="00E430EB" w:rsidP="00E430EB">
            <w:pPr>
              <w:numPr>
                <w:ilvl w:val="0"/>
                <w:numId w:val="13"/>
              </w:num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Dezvoltare durabilă</w:t>
            </w:r>
          </w:p>
          <w:p w14:paraId="50C7DCB8" w14:textId="77777777" w:rsidR="00E430EB" w:rsidRPr="00A047D0" w:rsidRDefault="00E430EB" w:rsidP="00E430EB">
            <w:pPr>
              <w:numPr>
                <w:ilvl w:val="0"/>
                <w:numId w:val="13"/>
              </w:num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Egalitate de șanse</w:t>
            </w:r>
          </w:p>
          <w:p w14:paraId="1E6B6832" w14:textId="77777777" w:rsidR="00E430EB" w:rsidRPr="00A047D0" w:rsidRDefault="00E430EB" w:rsidP="00E430EB">
            <w:pPr>
              <w:numPr>
                <w:ilvl w:val="0"/>
                <w:numId w:val="13"/>
              </w:num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Parteneriat</w:t>
            </w:r>
          </w:p>
          <w:p w14:paraId="1989087A" w14:textId="77777777" w:rsidR="00E430EB" w:rsidRPr="006446D7" w:rsidRDefault="00E430EB" w:rsidP="006446D7">
            <w:pPr>
              <w:spacing w:after="0" w:line="240" w:lineRule="auto"/>
              <w:ind w:left="720"/>
              <w:jc w:val="both"/>
              <w:rPr>
                <w:rFonts w:ascii="Trebuchet MS" w:hAnsi="Trebuchet MS"/>
                <w:sz w:val="24"/>
              </w:rPr>
            </w:pPr>
            <w:r w:rsidRPr="00A047D0">
              <w:rPr>
                <w:rFonts w:ascii="Trebuchet MS" w:eastAsia="Calibri" w:hAnsi="Trebuchet MS" w:cs="Times New Roman"/>
                <w:sz w:val="24"/>
                <w:szCs w:val="24"/>
              </w:rPr>
              <w:t> </w:t>
            </w:r>
          </w:p>
        </w:tc>
        <w:tc>
          <w:tcPr>
            <w:tcW w:w="4549" w:type="dxa"/>
          </w:tcPr>
          <w:p w14:paraId="391700A5"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Se verifică următoarele:</w:t>
            </w:r>
          </w:p>
          <w:p w14:paraId="428088FE" w14:textId="1F9DFA0F" w:rsidR="00E430EB" w:rsidRPr="00A047D0" w:rsidRDefault="00E430EB" w:rsidP="00E430EB">
            <w:pPr>
              <w:numPr>
                <w:ilvl w:val="0"/>
                <w:numId w:val="15"/>
              </w:num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dacă sunt incluse măsurile minime de informare și publicitate specifice proiectului, (</w:t>
            </w:r>
            <w:r w:rsidRPr="00A047D0">
              <w:rPr>
                <w:rFonts w:ascii="Trebuchet MS" w:eastAsia="Times New Roman" w:hAnsi="Trebuchet MS" w:cs="Times New Roman"/>
                <w:sz w:val="24"/>
                <w:szCs w:val="24"/>
              </w:rPr>
              <w:t xml:space="preserve">funcția </w:t>
            </w:r>
            <w:r w:rsidRPr="00A047D0">
              <w:rPr>
                <w:rFonts w:ascii="Trebuchet MS" w:eastAsia="Times New Roman" w:hAnsi="Trebuchet MS" w:cs="Times New Roman"/>
                <w:i/>
                <w:sz w:val="24"/>
                <w:szCs w:val="24"/>
              </w:rPr>
              <w:t>Activități previzionate</w:t>
            </w:r>
            <w:r w:rsidRPr="00A047D0">
              <w:rPr>
                <w:rFonts w:ascii="Trebuchet MS" w:eastAsia="Times New Roman" w:hAnsi="Trebuchet MS" w:cs="Times New Roman"/>
                <w:sz w:val="24"/>
                <w:szCs w:val="24"/>
              </w:rPr>
              <w:t xml:space="preserve"> pentru care se solicită finanțare nerambursabilă</w:t>
            </w:r>
            <w:r w:rsidRPr="00A047D0">
              <w:rPr>
                <w:rFonts w:ascii="Trebuchet MS" w:eastAsia="Calibri" w:hAnsi="Trebuchet MS" w:cs="Times New Roman"/>
                <w:sz w:val="24"/>
                <w:szCs w:val="24"/>
              </w:rPr>
              <w:t xml:space="preserve"> din cererea de finanțare)</w:t>
            </w:r>
            <w:r w:rsidR="007A29C1">
              <w:rPr>
                <w:rFonts w:ascii="Trebuchet MS" w:eastAsia="Calibri" w:hAnsi="Trebuchet MS" w:cs="Times New Roman"/>
                <w:sz w:val="24"/>
                <w:szCs w:val="24"/>
              </w:rPr>
              <w:t>;</w:t>
            </w:r>
          </w:p>
          <w:p w14:paraId="581443F3" w14:textId="0A8EDD48" w:rsidR="00E430EB" w:rsidRPr="00A047D0" w:rsidRDefault="00E430EB" w:rsidP="00E430EB">
            <w:pPr>
              <w:numPr>
                <w:ilvl w:val="0"/>
                <w:numId w:val="15"/>
              </w:num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dacă sunt prevăzute măsuri minime pentru asigurarea unei dezvoltări durabile, (</w:t>
            </w:r>
            <w:r w:rsidRPr="00A047D0">
              <w:rPr>
                <w:rFonts w:ascii="Trebuchet MS" w:eastAsia="Times New Roman" w:hAnsi="Trebuchet MS" w:cs="Times New Roman"/>
                <w:sz w:val="24"/>
                <w:szCs w:val="24"/>
              </w:rPr>
              <w:t xml:space="preserve">funcția </w:t>
            </w:r>
            <w:r w:rsidRPr="00A047D0">
              <w:rPr>
                <w:rFonts w:ascii="Trebuchet MS" w:eastAsia="Times New Roman" w:hAnsi="Trebuchet MS" w:cs="Times New Roman"/>
                <w:i/>
                <w:sz w:val="24"/>
                <w:szCs w:val="24"/>
              </w:rPr>
              <w:t xml:space="preserve">Principii </w:t>
            </w:r>
            <w:r w:rsidRPr="00A047D0">
              <w:rPr>
                <w:rFonts w:ascii="Trebuchet MS" w:eastAsia="Times New Roman" w:hAnsi="Trebuchet MS" w:cs="Times New Roman"/>
                <w:i/>
                <w:sz w:val="24"/>
                <w:szCs w:val="24"/>
              </w:rPr>
              <w:lastRenderedPageBreak/>
              <w:t>orizontale – Dezvoltare durabilă</w:t>
            </w:r>
            <w:r w:rsidRPr="00A047D0">
              <w:rPr>
                <w:rFonts w:ascii="Trebuchet MS" w:eastAsia="Times New Roman" w:hAnsi="Trebuchet MS" w:cs="Times New Roman"/>
                <w:sz w:val="24"/>
                <w:szCs w:val="24"/>
              </w:rPr>
              <w:t xml:space="preserve">, secțiunea </w:t>
            </w:r>
            <w:r w:rsidRPr="00A047D0">
              <w:rPr>
                <w:rFonts w:ascii="Trebuchet MS" w:eastAsia="Times New Roman" w:hAnsi="Trebuchet MS" w:cs="Times New Roman"/>
                <w:i/>
                <w:sz w:val="24"/>
                <w:szCs w:val="24"/>
              </w:rPr>
              <w:t xml:space="preserve">Utilizarea eficientă a resurselor </w:t>
            </w:r>
            <w:r w:rsidRPr="00A047D0">
              <w:rPr>
                <w:rFonts w:ascii="Trebuchet MS" w:eastAsia="Times New Roman" w:hAnsi="Trebuchet MS" w:cs="Times New Roman"/>
                <w:sz w:val="24"/>
                <w:szCs w:val="24"/>
              </w:rPr>
              <w:t>din</w:t>
            </w:r>
            <w:r w:rsidRPr="00A047D0">
              <w:rPr>
                <w:rFonts w:ascii="Trebuchet MS" w:eastAsia="Calibri" w:hAnsi="Trebuchet MS" w:cs="Times New Roman"/>
                <w:sz w:val="24"/>
                <w:szCs w:val="24"/>
              </w:rPr>
              <w:t xml:space="preserve"> cererea de finanțare)</w:t>
            </w:r>
            <w:r w:rsidR="007A29C1">
              <w:rPr>
                <w:rFonts w:ascii="Trebuchet MS" w:eastAsia="Calibri" w:hAnsi="Trebuchet MS" w:cs="Times New Roman"/>
                <w:sz w:val="24"/>
                <w:szCs w:val="24"/>
              </w:rPr>
              <w:t>;</w:t>
            </w:r>
          </w:p>
          <w:p w14:paraId="1C7FACA7" w14:textId="25CBBFBE" w:rsidR="00E430EB" w:rsidRPr="006446D7" w:rsidRDefault="00E430EB" w:rsidP="00E430EB">
            <w:pPr>
              <w:numPr>
                <w:ilvl w:val="0"/>
                <w:numId w:val="15"/>
              </w:numPr>
              <w:spacing w:before="120" w:after="0" w:line="240" w:lineRule="auto"/>
              <w:contextualSpacing/>
              <w:jc w:val="both"/>
              <w:rPr>
                <w:rFonts w:ascii="Trebuchet MS" w:hAnsi="Trebuchet MS"/>
                <w:sz w:val="24"/>
              </w:rPr>
            </w:pPr>
            <w:r w:rsidRPr="00A047D0">
              <w:rPr>
                <w:rFonts w:ascii="Trebuchet MS" w:eastAsia="Calibri" w:hAnsi="Trebuchet MS" w:cs="Times New Roman"/>
                <w:sz w:val="24"/>
                <w:szCs w:val="24"/>
              </w:rPr>
              <w:t>dacă sunt prevăzute măsuri minime pentru asigurarea egalității de șanse, (</w:t>
            </w:r>
            <w:r w:rsidRPr="00A047D0">
              <w:rPr>
                <w:rFonts w:ascii="Trebuchet MS" w:eastAsia="Times New Roman" w:hAnsi="Trebuchet MS" w:cs="Times New Roman"/>
                <w:sz w:val="24"/>
                <w:szCs w:val="24"/>
              </w:rPr>
              <w:t xml:space="preserve">funcția </w:t>
            </w:r>
            <w:r w:rsidRPr="00A047D0">
              <w:rPr>
                <w:rFonts w:ascii="Trebuchet MS" w:eastAsia="Times New Roman" w:hAnsi="Trebuchet MS" w:cs="Times New Roman"/>
                <w:i/>
                <w:sz w:val="24"/>
                <w:szCs w:val="24"/>
              </w:rPr>
              <w:t>Principii orizontale – Egalitate de șanse</w:t>
            </w:r>
            <w:r w:rsidRPr="00A047D0">
              <w:rPr>
                <w:rFonts w:ascii="Trebuchet MS" w:eastAsia="Times New Roman" w:hAnsi="Trebuchet MS" w:cs="Times New Roman"/>
                <w:sz w:val="24"/>
                <w:szCs w:val="24"/>
              </w:rPr>
              <w:t xml:space="preserve">, secțiunile </w:t>
            </w:r>
            <w:r w:rsidRPr="00A047D0">
              <w:rPr>
                <w:rFonts w:ascii="Trebuchet MS" w:eastAsia="Times New Roman" w:hAnsi="Trebuchet MS" w:cs="Times New Roman"/>
                <w:i/>
                <w:sz w:val="24"/>
                <w:szCs w:val="24"/>
              </w:rPr>
              <w:t xml:space="preserve">Egalitate de gen, Nediscriminare, Accesibilitate pentru persoanele cu dizabilități </w:t>
            </w:r>
            <w:r w:rsidRPr="00A047D0">
              <w:rPr>
                <w:rFonts w:ascii="Trebuchet MS" w:eastAsia="Times New Roman" w:hAnsi="Trebuchet MS" w:cs="Times New Roman"/>
                <w:sz w:val="24"/>
                <w:szCs w:val="24"/>
              </w:rPr>
              <w:t>din</w:t>
            </w:r>
            <w:r w:rsidRPr="00A047D0">
              <w:rPr>
                <w:rFonts w:ascii="Trebuchet MS" w:eastAsia="Calibri" w:hAnsi="Trebuchet MS" w:cs="Times New Roman"/>
                <w:sz w:val="24"/>
                <w:szCs w:val="24"/>
              </w:rPr>
              <w:t xml:space="preserve"> cererea de finanțare)</w:t>
            </w:r>
            <w:r w:rsidR="007A29C1">
              <w:rPr>
                <w:rFonts w:ascii="Trebuchet MS" w:eastAsia="Calibri" w:hAnsi="Trebuchet MS" w:cs="Times New Roman"/>
                <w:sz w:val="24"/>
                <w:szCs w:val="24"/>
              </w:rPr>
              <w:t>;</w:t>
            </w:r>
          </w:p>
          <w:p w14:paraId="690F414E" w14:textId="77777777" w:rsidR="00E430EB" w:rsidRPr="006446D7" w:rsidRDefault="00E430EB" w:rsidP="00E430EB">
            <w:pPr>
              <w:numPr>
                <w:ilvl w:val="0"/>
                <w:numId w:val="15"/>
              </w:numPr>
              <w:spacing w:before="120" w:after="0" w:line="240" w:lineRule="auto"/>
              <w:contextualSpacing/>
              <w:jc w:val="both"/>
              <w:rPr>
                <w:rFonts w:ascii="Trebuchet MS" w:hAnsi="Trebuchet MS"/>
                <w:sz w:val="24"/>
              </w:rPr>
            </w:pPr>
            <w:r w:rsidRPr="00A047D0">
              <w:rPr>
                <w:rFonts w:ascii="Trebuchet MS" w:eastAsia="Calibri" w:hAnsi="Trebuchet MS" w:cs="Times New Roman"/>
                <w:sz w:val="24"/>
                <w:szCs w:val="24"/>
              </w:rPr>
              <w:t>în cazul proiectelor depuse în parteneriat, se verifică:</w:t>
            </w:r>
          </w:p>
          <w:p w14:paraId="094947D9" w14:textId="1487926D" w:rsidR="00E430EB" w:rsidRPr="006446D7" w:rsidRDefault="00E430EB" w:rsidP="00E430EB">
            <w:pPr>
              <w:numPr>
                <w:ilvl w:val="0"/>
                <w:numId w:val="16"/>
              </w:numPr>
              <w:spacing w:before="120" w:after="0" w:line="240" w:lineRule="auto"/>
              <w:ind w:left="884" w:hanging="164"/>
              <w:contextualSpacing/>
              <w:jc w:val="both"/>
              <w:rPr>
                <w:rFonts w:ascii="Trebuchet MS" w:hAnsi="Trebuchet MS"/>
                <w:sz w:val="24"/>
              </w:rPr>
            </w:pPr>
            <w:r w:rsidRPr="00A047D0">
              <w:rPr>
                <w:rFonts w:ascii="Trebuchet MS" w:eastAsia="Calibri" w:hAnsi="Trebuchet MS" w:cs="Times New Roman"/>
                <w:sz w:val="24"/>
                <w:szCs w:val="24"/>
              </w:rPr>
              <w:t>publicarea de către lider pe pagina proprie de internet a intenției de a stabili un parteneriat cu entități private în vederea implementării unui proiect finanțat din fonduri europene, menționând totodată principalele activități ale proiectului, bugetul, precum și condițiile minime pe care trebuie să le îndeplinească partenerii</w:t>
            </w:r>
            <w:r w:rsidR="007A29C1">
              <w:rPr>
                <w:rFonts w:ascii="Trebuchet MS" w:eastAsia="Calibri" w:hAnsi="Trebuchet MS" w:cs="Times New Roman"/>
                <w:sz w:val="24"/>
                <w:szCs w:val="24"/>
              </w:rPr>
              <w:t>;</w:t>
            </w:r>
          </w:p>
          <w:p w14:paraId="5B5602A2" w14:textId="77777777" w:rsidR="00E430EB" w:rsidRPr="00A047D0" w:rsidRDefault="00E430EB" w:rsidP="00E430EB">
            <w:pPr>
              <w:numPr>
                <w:ilvl w:val="0"/>
                <w:numId w:val="16"/>
              </w:numPr>
              <w:spacing w:before="120" w:after="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selectarea de către lider a </w:t>
            </w:r>
            <w:r w:rsidRPr="00A047D0">
              <w:rPr>
                <w:rFonts w:ascii="Trebuchet MS" w:eastAsia="Calibri" w:hAnsi="Trebuchet MS" w:cs="Times New Roman"/>
                <w:sz w:val="24"/>
                <w:szCs w:val="24"/>
              </w:rPr>
              <w:lastRenderedPageBreak/>
              <w:t>uneia sau mai multor dintre entitățile private care au răspuns anunțului public în baza unor criterii transparente;</w:t>
            </w:r>
          </w:p>
          <w:p w14:paraId="0DAFE08A" w14:textId="77777777" w:rsidR="00E430EB" w:rsidRPr="00A047D0" w:rsidRDefault="00E430EB" w:rsidP="00E430EB">
            <w:pPr>
              <w:numPr>
                <w:ilvl w:val="0"/>
                <w:numId w:val="16"/>
              </w:numPr>
              <w:spacing w:before="120" w:after="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dacă organizația/organizațiile selectate are/au domenii de activitate în concordanță cu obiectivele specifice ale proiectului;</w:t>
            </w:r>
          </w:p>
          <w:p w14:paraId="2F45BFE3" w14:textId="77777777" w:rsidR="00E430EB" w:rsidRPr="006446D7" w:rsidRDefault="00E430EB" w:rsidP="00E430EB">
            <w:pPr>
              <w:numPr>
                <w:ilvl w:val="0"/>
                <w:numId w:val="16"/>
              </w:numPr>
              <w:spacing w:before="120" w:after="0" w:line="240" w:lineRule="auto"/>
              <w:ind w:left="884" w:hanging="164"/>
              <w:contextualSpacing/>
              <w:jc w:val="both"/>
              <w:rPr>
                <w:rFonts w:ascii="Trebuchet MS" w:hAnsi="Trebuchet MS"/>
                <w:sz w:val="24"/>
              </w:rPr>
            </w:pPr>
            <w:r w:rsidRPr="00A047D0">
              <w:rPr>
                <w:rFonts w:ascii="Trebuchet MS" w:eastAsia="Calibri" w:hAnsi="Trebuchet MS" w:cs="Times New Roman"/>
                <w:sz w:val="24"/>
                <w:szCs w:val="24"/>
              </w:rPr>
              <w:t>respectarea în procesul de selecție a partenerului/partenerilor a principiului utilizării eficiente a fondurilor publice.</w:t>
            </w:r>
          </w:p>
          <w:p w14:paraId="21DF3252" w14:textId="3B1D8F54" w:rsidR="00E430EB" w:rsidRPr="006446D7" w:rsidRDefault="00E430EB" w:rsidP="007A29C1">
            <w:pPr>
              <w:spacing w:before="120" w:after="0" w:line="240" w:lineRule="auto"/>
              <w:ind w:left="720"/>
              <w:jc w:val="both"/>
              <w:rPr>
                <w:rFonts w:ascii="Trebuchet MS" w:hAnsi="Trebuchet MS"/>
                <w:sz w:val="24"/>
              </w:rPr>
            </w:pPr>
            <w:r w:rsidRPr="00A047D0">
              <w:rPr>
                <w:rFonts w:ascii="Trebuchet MS" w:eastAsia="Calibri" w:hAnsi="Trebuchet MS" w:cs="Times New Roman"/>
                <w:sz w:val="24"/>
                <w:szCs w:val="24"/>
              </w:rPr>
              <w:t xml:space="preserve">Punctul i se verifică pe pagina de internet a liderului, iar celelalte se verifică </w:t>
            </w:r>
            <w:r w:rsidRPr="00101896">
              <w:rPr>
                <w:rFonts w:ascii="Trebuchet MS" w:eastAsia="Calibri" w:hAnsi="Trebuchet MS" w:cs="Times New Roman"/>
                <w:sz w:val="24"/>
                <w:szCs w:val="24"/>
              </w:rPr>
              <w:t xml:space="preserve">în </w:t>
            </w:r>
            <w:r w:rsidRPr="00E253A5">
              <w:rPr>
                <w:rFonts w:ascii="Trebuchet MS" w:eastAsia="Calibri" w:hAnsi="Trebuchet MS" w:cs="Times New Roman"/>
                <w:sz w:val="24"/>
                <w:szCs w:val="24"/>
              </w:rPr>
              <w:t>raportul procedurii de selecție (</w:t>
            </w:r>
            <w:r w:rsidRPr="00101896">
              <w:rPr>
                <w:rFonts w:ascii="Trebuchet MS" w:eastAsia="Calibri" w:hAnsi="Trebuchet MS" w:cs="Times New Roman"/>
                <w:sz w:val="24"/>
                <w:szCs w:val="24"/>
              </w:rPr>
              <w:t>Raportul privind selecția</w:t>
            </w:r>
            <w:r w:rsidR="007A29C1">
              <w:rPr>
                <w:rFonts w:ascii="Trebuchet MS" w:eastAsia="Calibri" w:hAnsi="Trebuchet MS" w:cs="Times New Roman"/>
                <w:sz w:val="24"/>
                <w:szCs w:val="24"/>
              </w:rPr>
              <w:t xml:space="preserve"> </w:t>
            </w:r>
            <w:r w:rsidRPr="00101896">
              <w:rPr>
                <w:rFonts w:ascii="Trebuchet MS" w:eastAsia="Calibri" w:hAnsi="Trebuchet MS" w:cs="Times New Roman"/>
                <w:sz w:val="24"/>
                <w:szCs w:val="24"/>
              </w:rPr>
              <w:t>partenerului/partenerilor, atașat funcției Solicitant)</w:t>
            </w:r>
            <w:r w:rsidRPr="00E253A5">
              <w:rPr>
                <w:rFonts w:ascii="Trebuchet MS" w:eastAsia="Calibri" w:hAnsi="Trebuchet MS" w:cs="Times New Roman"/>
                <w:sz w:val="24"/>
                <w:szCs w:val="24"/>
              </w:rPr>
              <w:t>.</w:t>
            </w:r>
          </w:p>
        </w:tc>
        <w:tc>
          <w:tcPr>
            <w:tcW w:w="832" w:type="dxa"/>
          </w:tcPr>
          <w:p w14:paraId="0A9A38E0" w14:textId="77777777" w:rsidR="00E430EB" w:rsidRPr="006446D7" w:rsidRDefault="00E430EB" w:rsidP="006446D7">
            <w:pPr>
              <w:spacing w:after="0" w:line="240" w:lineRule="auto"/>
              <w:jc w:val="both"/>
              <w:rPr>
                <w:rFonts w:ascii="Trebuchet MS" w:hAnsi="Trebuchet MS"/>
                <w:sz w:val="24"/>
              </w:rPr>
            </w:pPr>
          </w:p>
        </w:tc>
        <w:tc>
          <w:tcPr>
            <w:tcW w:w="2623" w:type="dxa"/>
          </w:tcPr>
          <w:p w14:paraId="5984AEFB" w14:textId="77777777" w:rsidR="00E430EB" w:rsidRPr="006446D7" w:rsidRDefault="00E430EB" w:rsidP="006446D7">
            <w:pPr>
              <w:spacing w:after="0" w:line="240" w:lineRule="auto"/>
              <w:jc w:val="both"/>
              <w:rPr>
                <w:rFonts w:ascii="Trebuchet MS" w:hAnsi="Trebuchet MS"/>
                <w:sz w:val="24"/>
              </w:rPr>
            </w:pPr>
          </w:p>
        </w:tc>
        <w:tc>
          <w:tcPr>
            <w:tcW w:w="832" w:type="dxa"/>
            <w:shd w:val="clear" w:color="auto" w:fill="auto"/>
          </w:tcPr>
          <w:p w14:paraId="5239C992" w14:textId="77777777" w:rsidR="00E430EB" w:rsidRPr="006446D7" w:rsidRDefault="00E430EB" w:rsidP="006446D7">
            <w:pPr>
              <w:spacing w:after="0" w:line="240" w:lineRule="auto"/>
              <w:jc w:val="both"/>
              <w:rPr>
                <w:rFonts w:ascii="Trebuchet MS" w:hAnsi="Trebuchet MS"/>
                <w:sz w:val="24"/>
              </w:rPr>
            </w:pPr>
          </w:p>
        </w:tc>
        <w:tc>
          <w:tcPr>
            <w:tcW w:w="1481" w:type="dxa"/>
            <w:shd w:val="clear" w:color="auto" w:fill="auto"/>
          </w:tcPr>
          <w:p w14:paraId="0DF6BF95" w14:textId="77777777" w:rsidR="00E430EB" w:rsidRPr="006446D7" w:rsidRDefault="00E430EB" w:rsidP="006446D7">
            <w:pPr>
              <w:spacing w:after="0" w:line="240" w:lineRule="auto"/>
              <w:jc w:val="both"/>
              <w:rPr>
                <w:rFonts w:ascii="Trebuchet MS" w:hAnsi="Trebuchet MS"/>
                <w:sz w:val="24"/>
              </w:rPr>
            </w:pPr>
          </w:p>
        </w:tc>
      </w:tr>
      <w:tr w:rsidR="00E430EB" w:rsidRPr="00A047D0" w14:paraId="32836BB7" w14:textId="77777777" w:rsidTr="005406FF">
        <w:tc>
          <w:tcPr>
            <w:tcW w:w="696" w:type="dxa"/>
          </w:tcPr>
          <w:p w14:paraId="4CFFA9F9" w14:textId="78104F6C"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1</w:t>
            </w:r>
            <w:r w:rsidR="00D35979">
              <w:rPr>
                <w:rFonts w:ascii="Trebuchet MS" w:eastAsia="Calibri" w:hAnsi="Trebuchet MS" w:cs="Times New Roman"/>
                <w:sz w:val="24"/>
                <w:szCs w:val="24"/>
              </w:rPr>
              <w:t>1</w:t>
            </w:r>
            <w:r w:rsidRPr="00DF0803">
              <w:rPr>
                <w:rFonts w:ascii="Trebuchet MS" w:eastAsia="Calibri" w:hAnsi="Trebuchet MS" w:cs="Times New Roman"/>
                <w:sz w:val="24"/>
                <w:szCs w:val="24"/>
              </w:rPr>
              <w:t>.</w:t>
            </w:r>
          </w:p>
        </w:tc>
        <w:tc>
          <w:tcPr>
            <w:tcW w:w="4722" w:type="dxa"/>
            <w:shd w:val="clear" w:color="auto" w:fill="auto"/>
          </w:tcPr>
          <w:p w14:paraId="07288230" w14:textId="77777777" w:rsidR="00E430EB" w:rsidRPr="006446D7" w:rsidRDefault="00E430EB" w:rsidP="006446D7">
            <w:pPr>
              <w:spacing w:after="0" w:line="240" w:lineRule="auto"/>
              <w:ind w:left="72"/>
              <w:jc w:val="both"/>
              <w:rPr>
                <w:rFonts w:ascii="Trebuchet MS" w:hAnsi="Trebuchet MS"/>
                <w:sz w:val="24"/>
              </w:rPr>
            </w:pPr>
            <w:r w:rsidRPr="00A047D0">
              <w:rPr>
                <w:rFonts w:ascii="Trebuchet MS" w:eastAsia="Calibri" w:hAnsi="Trebuchet MS" w:cs="Times New Roman"/>
                <w:sz w:val="24"/>
                <w:szCs w:val="24"/>
              </w:rPr>
              <w:t>Proiectul se adresează unui grup ţintă relevant pentru acțiunea respectivă, așa cum este descrisă în POAT</w:t>
            </w:r>
          </w:p>
        </w:tc>
        <w:tc>
          <w:tcPr>
            <w:tcW w:w="4549" w:type="dxa"/>
            <w:shd w:val="clear" w:color="auto" w:fill="auto"/>
          </w:tcPr>
          <w:p w14:paraId="38171EEA" w14:textId="77777777" w:rsidR="00E430EB" w:rsidRPr="006446D7" w:rsidRDefault="00E430EB" w:rsidP="006446D7">
            <w:pPr>
              <w:spacing w:after="0" w:line="240" w:lineRule="auto"/>
              <w:jc w:val="both"/>
              <w:rPr>
                <w:rFonts w:ascii="Trebuchet MS" w:hAnsi="Trebuchet MS"/>
                <w:sz w:val="24"/>
              </w:rPr>
            </w:pPr>
            <w:r w:rsidRPr="00A047D0">
              <w:rPr>
                <w:rFonts w:ascii="Trebuchet MS" w:eastAsia="Calibri" w:hAnsi="Trebuchet MS" w:cs="Times New Roman"/>
                <w:sz w:val="24"/>
                <w:szCs w:val="24"/>
              </w:rPr>
              <w:t xml:space="preserve">Grupul țintă de la </w:t>
            </w:r>
            <w:r w:rsidRPr="00A047D0">
              <w:rPr>
                <w:rFonts w:ascii="Trebuchet MS" w:eastAsia="Times New Roman" w:hAnsi="Trebuchet MS" w:cs="Times New Roman"/>
                <w:sz w:val="24"/>
                <w:szCs w:val="24"/>
                <w:lang w:eastAsia="ro-RO"/>
              </w:rPr>
              <w:t xml:space="preserve">funcția </w:t>
            </w:r>
            <w:r w:rsidRPr="00A047D0">
              <w:rPr>
                <w:rFonts w:ascii="Trebuchet MS" w:eastAsia="Times New Roman" w:hAnsi="Trebuchet MS" w:cs="Times New Roman"/>
                <w:i/>
                <w:sz w:val="24"/>
                <w:szCs w:val="24"/>
                <w:lang w:eastAsia="ro-RO"/>
              </w:rPr>
              <w:t xml:space="preserve">Grup țintă </w:t>
            </w:r>
            <w:r w:rsidRPr="00A047D0">
              <w:rPr>
                <w:rFonts w:ascii="Trebuchet MS" w:eastAsia="Times New Roman" w:hAnsi="Trebuchet MS" w:cs="Times New Roman"/>
                <w:sz w:val="24"/>
                <w:szCs w:val="24"/>
                <w:lang w:eastAsia="ro-RO"/>
              </w:rPr>
              <w:t>din</w:t>
            </w:r>
            <w:r w:rsidRPr="00A047D0">
              <w:rPr>
                <w:rFonts w:ascii="Trebuchet MS" w:eastAsia="Calibri" w:hAnsi="Trebuchet MS" w:cs="Times New Roman"/>
                <w:sz w:val="24"/>
                <w:szCs w:val="24"/>
              </w:rPr>
              <w:t xml:space="preserve"> cererea de finanțare este relevant pentru acțiunea în care se </w:t>
            </w:r>
            <w:r w:rsidRPr="00A047D0">
              <w:rPr>
                <w:rFonts w:ascii="Trebuchet MS" w:eastAsia="Times New Roman" w:hAnsi="Trebuchet MS" w:cs="Times New Roman"/>
                <w:sz w:val="24"/>
                <w:szCs w:val="24"/>
                <w:lang w:eastAsia="ro-RO"/>
              </w:rPr>
              <w:t>înscrie</w:t>
            </w:r>
            <w:r w:rsidRPr="00A047D0">
              <w:rPr>
                <w:rFonts w:ascii="Trebuchet MS" w:eastAsia="Calibri" w:hAnsi="Trebuchet MS" w:cs="Times New Roman"/>
                <w:sz w:val="24"/>
                <w:szCs w:val="24"/>
              </w:rPr>
              <w:t xml:space="preserve"> proiectul.</w:t>
            </w:r>
          </w:p>
        </w:tc>
        <w:tc>
          <w:tcPr>
            <w:tcW w:w="832" w:type="dxa"/>
            <w:shd w:val="clear" w:color="auto" w:fill="auto"/>
          </w:tcPr>
          <w:p w14:paraId="6A09C8AD" w14:textId="77777777" w:rsidR="00E430EB" w:rsidRPr="006446D7" w:rsidRDefault="00E430EB" w:rsidP="006446D7">
            <w:pPr>
              <w:spacing w:after="0" w:line="240" w:lineRule="auto"/>
              <w:jc w:val="both"/>
              <w:rPr>
                <w:rFonts w:ascii="Trebuchet MS" w:hAnsi="Trebuchet MS"/>
                <w:b/>
                <w:sz w:val="24"/>
              </w:rPr>
            </w:pPr>
          </w:p>
        </w:tc>
        <w:tc>
          <w:tcPr>
            <w:tcW w:w="2623" w:type="dxa"/>
            <w:shd w:val="clear" w:color="auto" w:fill="auto"/>
          </w:tcPr>
          <w:p w14:paraId="1464949A"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71A5A62B"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7AE4B1BC" w14:textId="77777777" w:rsidR="00E430EB" w:rsidRPr="006446D7" w:rsidRDefault="00E430EB" w:rsidP="006446D7">
            <w:pPr>
              <w:spacing w:after="0" w:line="240" w:lineRule="auto"/>
              <w:jc w:val="both"/>
              <w:rPr>
                <w:rFonts w:ascii="Trebuchet MS" w:hAnsi="Trebuchet MS"/>
                <w:b/>
                <w:sz w:val="24"/>
              </w:rPr>
            </w:pPr>
          </w:p>
        </w:tc>
      </w:tr>
      <w:tr w:rsidR="00E430EB" w:rsidRPr="00A047D0" w14:paraId="1B02E103" w14:textId="77777777" w:rsidTr="005406FF">
        <w:tc>
          <w:tcPr>
            <w:tcW w:w="696" w:type="dxa"/>
          </w:tcPr>
          <w:p w14:paraId="76C80D0A" w14:textId="77777777" w:rsidR="00E430EB" w:rsidRPr="00DF0803" w:rsidRDefault="00E430EB" w:rsidP="006446D7">
            <w:pPr>
              <w:spacing w:after="0" w:line="240" w:lineRule="auto"/>
              <w:jc w:val="both"/>
              <w:rPr>
                <w:rFonts w:ascii="Trebuchet MS" w:eastAsia="Calibri" w:hAnsi="Trebuchet MS" w:cs="Times New Roman"/>
                <w:b/>
                <w:sz w:val="24"/>
                <w:szCs w:val="24"/>
              </w:rPr>
            </w:pPr>
          </w:p>
        </w:tc>
        <w:tc>
          <w:tcPr>
            <w:tcW w:w="4722" w:type="dxa"/>
          </w:tcPr>
          <w:p w14:paraId="73A9365C" w14:textId="77777777" w:rsidR="00E430EB" w:rsidRPr="006446D7" w:rsidRDefault="00E430EB" w:rsidP="006446D7">
            <w:pPr>
              <w:spacing w:after="0" w:line="240" w:lineRule="auto"/>
              <w:jc w:val="both"/>
              <w:rPr>
                <w:rFonts w:ascii="Trebuchet MS" w:hAnsi="Trebuchet MS"/>
                <w:b/>
                <w:sz w:val="24"/>
              </w:rPr>
            </w:pPr>
            <w:r w:rsidRPr="006446D7">
              <w:rPr>
                <w:rFonts w:ascii="Trebuchet MS" w:hAnsi="Trebuchet MS"/>
                <w:b/>
                <w:sz w:val="24"/>
              </w:rPr>
              <w:t>Criterii specifice pentru anumite Acțiuni</w:t>
            </w:r>
          </w:p>
        </w:tc>
        <w:tc>
          <w:tcPr>
            <w:tcW w:w="4549" w:type="dxa"/>
          </w:tcPr>
          <w:p w14:paraId="3D975FD5" w14:textId="77777777" w:rsidR="00E430EB" w:rsidRPr="006446D7" w:rsidRDefault="00E430EB" w:rsidP="006446D7">
            <w:pPr>
              <w:spacing w:after="0" w:line="240" w:lineRule="auto"/>
              <w:jc w:val="both"/>
              <w:rPr>
                <w:rFonts w:ascii="Trebuchet MS" w:hAnsi="Trebuchet MS"/>
                <w:b/>
                <w:sz w:val="24"/>
              </w:rPr>
            </w:pPr>
          </w:p>
        </w:tc>
        <w:tc>
          <w:tcPr>
            <w:tcW w:w="832" w:type="dxa"/>
          </w:tcPr>
          <w:p w14:paraId="73444452" w14:textId="77777777" w:rsidR="00E430EB" w:rsidRPr="006446D7" w:rsidRDefault="00E430EB" w:rsidP="006446D7">
            <w:pPr>
              <w:spacing w:after="0" w:line="240" w:lineRule="auto"/>
              <w:jc w:val="both"/>
              <w:rPr>
                <w:rFonts w:ascii="Trebuchet MS" w:hAnsi="Trebuchet MS"/>
                <w:b/>
                <w:sz w:val="24"/>
              </w:rPr>
            </w:pPr>
          </w:p>
        </w:tc>
        <w:tc>
          <w:tcPr>
            <w:tcW w:w="2623" w:type="dxa"/>
          </w:tcPr>
          <w:p w14:paraId="1CFDE4BE"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533D16AD"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699BD9E4" w14:textId="77777777" w:rsidR="00E430EB" w:rsidRPr="006446D7" w:rsidRDefault="00E430EB" w:rsidP="006446D7">
            <w:pPr>
              <w:spacing w:after="0" w:line="240" w:lineRule="auto"/>
              <w:jc w:val="both"/>
              <w:rPr>
                <w:rFonts w:ascii="Trebuchet MS" w:hAnsi="Trebuchet MS"/>
                <w:b/>
                <w:sz w:val="24"/>
              </w:rPr>
            </w:pPr>
          </w:p>
        </w:tc>
      </w:tr>
      <w:tr w:rsidR="00E430EB" w:rsidRPr="00A047D0" w14:paraId="0780E929" w14:textId="77777777" w:rsidTr="005406FF">
        <w:tc>
          <w:tcPr>
            <w:tcW w:w="696" w:type="dxa"/>
          </w:tcPr>
          <w:p w14:paraId="587EFA1E" w14:textId="77777777" w:rsidR="00E430EB" w:rsidRPr="00DF0803" w:rsidRDefault="00E430EB" w:rsidP="006446D7">
            <w:pPr>
              <w:spacing w:after="0" w:line="240" w:lineRule="auto"/>
              <w:jc w:val="both"/>
              <w:rPr>
                <w:rFonts w:ascii="Trebuchet MS" w:eastAsia="Calibri" w:hAnsi="Trebuchet MS" w:cs="Times New Roman"/>
                <w:b/>
                <w:sz w:val="24"/>
                <w:szCs w:val="24"/>
              </w:rPr>
            </w:pPr>
          </w:p>
        </w:tc>
        <w:tc>
          <w:tcPr>
            <w:tcW w:w="4722" w:type="dxa"/>
          </w:tcPr>
          <w:p w14:paraId="1A4E3C6C" w14:textId="77777777" w:rsidR="00E430EB" w:rsidRPr="006446D7" w:rsidRDefault="00E430EB" w:rsidP="006446D7">
            <w:pPr>
              <w:spacing w:after="0" w:line="240" w:lineRule="auto"/>
              <w:jc w:val="both"/>
              <w:rPr>
                <w:rFonts w:ascii="Trebuchet MS" w:hAnsi="Trebuchet MS"/>
                <w:b/>
                <w:sz w:val="24"/>
              </w:rPr>
            </w:pPr>
            <w:r w:rsidRPr="006446D7">
              <w:rPr>
                <w:rFonts w:ascii="Trebuchet MS" w:hAnsi="Trebuchet MS"/>
                <w:b/>
                <w:sz w:val="24"/>
              </w:rPr>
              <w:t xml:space="preserve">Acțiunea 2.1.1 </w:t>
            </w:r>
          </w:p>
        </w:tc>
        <w:tc>
          <w:tcPr>
            <w:tcW w:w="4549" w:type="dxa"/>
          </w:tcPr>
          <w:p w14:paraId="4670C7D0" w14:textId="77777777" w:rsidR="00E430EB" w:rsidRPr="006446D7" w:rsidRDefault="00E430EB" w:rsidP="006446D7">
            <w:pPr>
              <w:spacing w:after="0" w:line="240" w:lineRule="auto"/>
              <w:jc w:val="both"/>
              <w:rPr>
                <w:rFonts w:ascii="Trebuchet MS" w:hAnsi="Trebuchet MS"/>
                <w:b/>
                <w:sz w:val="24"/>
              </w:rPr>
            </w:pPr>
          </w:p>
        </w:tc>
        <w:tc>
          <w:tcPr>
            <w:tcW w:w="832" w:type="dxa"/>
          </w:tcPr>
          <w:p w14:paraId="6FAE4276" w14:textId="77777777" w:rsidR="00E430EB" w:rsidRPr="006446D7" w:rsidRDefault="00E430EB" w:rsidP="006446D7">
            <w:pPr>
              <w:spacing w:after="0" w:line="240" w:lineRule="auto"/>
              <w:jc w:val="both"/>
              <w:rPr>
                <w:rFonts w:ascii="Trebuchet MS" w:hAnsi="Trebuchet MS"/>
                <w:b/>
                <w:sz w:val="24"/>
              </w:rPr>
            </w:pPr>
          </w:p>
        </w:tc>
        <w:tc>
          <w:tcPr>
            <w:tcW w:w="2623" w:type="dxa"/>
          </w:tcPr>
          <w:p w14:paraId="0B38A926"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17BDC916"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66D7FFE5" w14:textId="77777777" w:rsidR="00E430EB" w:rsidRPr="006446D7" w:rsidRDefault="00E430EB" w:rsidP="006446D7">
            <w:pPr>
              <w:spacing w:after="0" w:line="240" w:lineRule="auto"/>
              <w:jc w:val="both"/>
              <w:rPr>
                <w:rFonts w:ascii="Trebuchet MS" w:hAnsi="Trebuchet MS"/>
                <w:b/>
                <w:sz w:val="24"/>
              </w:rPr>
            </w:pPr>
          </w:p>
        </w:tc>
      </w:tr>
      <w:tr w:rsidR="00E430EB" w:rsidRPr="00A047D0" w14:paraId="1D4D5779" w14:textId="77777777" w:rsidTr="005406FF">
        <w:tc>
          <w:tcPr>
            <w:tcW w:w="696" w:type="dxa"/>
          </w:tcPr>
          <w:p w14:paraId="777D6BC2" w14:textId="24C3CE22"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t>1</w:t>
            </w:r>
            <w:r w:rsidR="00D35979">
              <w:rPr>
                <w:rFonts w:ascii="Trebuchet MS" w:eastAsia="Calibri" w:hAnsi="Trebuchet MS" w:cs="Times New Roman"/>
                <w:sz w:val="24"/>
                <w:szCs w:val="24"/>
              </w:rPr>
              <w:t>2</w:t>
            </w:r>
            <w:r w:rsidRPr="00DF0803">
              <w:rPr>
                <w:rFonts w:ascii="Trebuchet MS" w:eastAsia="Calibri" w:hAnsi="Trebuchet MS" w:cs="Times New Roman"/>
                <w:sz w:val="24"/>
                <w:szCs w:val="24"/>
              </w:rPr>
              <w:t>.</w:t>
            </w:r>
          </w:p>
        </w:tc>
        <w:tc>
          <w:tcPr>
            <w:tcW w:w="4722" w:type="dxa"/>
          </w:tcPr>
          <w:p w14:paraId="219BF594" w14:textId="77777777" w:rsidR="00E430EB" w:rsidRPr="006446D7" w:rsidRDefault="00E430EB" w:rsidP="006446D7">
            <w:pPr>
              <w:spacing w:after="0" w:line="240" w:lineRule="auto"/>
              <w:ind w:left="72"/>
              <w:jc w:val="both"/>
              <w:rPr>
                <w:rFonts w:ascii="Trebuchet MS" w:hAnsi="Trebuchet MS"/>
                <w:b/>
                <w:sz w:val="24"/>
              </w:rPr>
            </w:pPr>
            <w:r w:rsidRPr="00A047D0">
              <w:rPr>
                <w:rFonts w:ascii="Trebuchet MS" w:eastAsia="Calibri" w:hAnsi="Trebuchet MS" w:cs="Times New Roman"/>
                <w:sz w:val="24"/>
                <w:szCs w:val="24"/>
              </w:rPr>
              <w:t>În cazul proiectelor care includ achiziție de echipamente și software pentru structurile responsabile de coordonarea, gestionarea și controlul FESI, acestea vor fi compatibile cu SMIS 2014+</w:t>
            </w:r>
          </w:p>
        </w:tc>
        <w:tc>
          <w:tcPr>
            <w:tcW w:w="4549" w:type="dxa"/>
          </w:tcPr>
          <w:p w14:paraId="7728EB3B" w14:textId="034D2262" w:rsidR="00E430EB" w:rsidRPr="006446D7" w:rsidRDefault="00E430EB" w:rsidP="00854AE4">
            <w:pPr>
              <w:spacing w:after="0" w:line="240" w:lineRule="auto"/>
              <w:jc w:val="both"/>
              <w:rPr>
                <w:rFonts w:ascii="Trebuchet MS" w:hAnsi="Trebuchet MS"/>
                <w:sz w:val="24"/>
              </w:rPr>
            </w:pPr>
            <w:r w:rsidRPr="00A047D0">
              <w:rPr>
                <w:rFonts w:ascii="Trebuchet MS" w:eastAsia="Calibri" w:hAnsi="Trebuchet MS" w:cs="Times New Roman"/>
                <w:sz w:val="24"/>
                <w:szCs w:val="24"/>
              </w:rPr>
              <w:t xml:space="preserve">Se vor verifica specificațiile echipamentelor prevăzute </w:t>
            </w:r>
            <w:r w:rsidR="00854AE4">
              <w:rPr>
                <w:rFonts w:ascii="Trebuchet MS" w:eastAsia="Calibri" w:hAnsi="Trebuchet MS" w:cs="Times New Roman"/>
                <w:sz w:val="24"/>
                <w:szCs w:val="24"/>
              </w:rPr>
              <w:t xml:space="preserve">la </w:t>
            </w:r>
            <w:r w:rsidR="00854AE4" w:rsidRPr="00A047D0">
              <w:rPr>
                <w:rFonts w:ascii="Trebuchet MS" w:eastAsia="Calibri" w:hAnsi="Trebuchet MS" w:cs="Times New Roman"/>
                <w:sz w:val="24"/>
                <w:szCs w:val="24"/>
                <w:lang w:eastAsia="ro-RO"/>
              </w:rPr>
              <w:t xml:space="preserve">funcția </w:t>
            </w:r>
            <w:r w:rsidR="00854AE4" w:rsidRPr="00A047D0">
              <w:rPr>
                <w:rFonts w:ascii="Trebuchet MS" w:eastAsia="Calibri" w:hAnsi="Trebuchet MS" w:cs="Times New Roman"/>
                <w:i/>
                <w:sz w:val="24"/>
                <w:szCs w:val="24"/>
                <w:lang w:eastAsia="ro-RO"/>
              </w:rPr>
              <w:t>Activitățile previzionate</w:t>
            </w:r>
            <w:r w:rsidR="00854AE4" w:rsidRPr="00A047D0">
              <w:rPr>
                <w:rFonts w:ascii="Trebuchet MS" w:eastAsia="Calibri" w:hAnsi="Trebuchet MS" w:cs="Times New Roman"/>
                <w:sz w:val="24"/>
                <w:szCs w:val="24"/>
              </w:rPr>
              <w:t xml:space="preserve"> din cererea de finanțare</w:t>
            </w:r>
            <w:r w:rsidR="00854AE4">
              <w:rPr>
                <w:rFonts w:ascii="Trebuchet MS" w:eastAsia="Calibri" w:hAnsi="Trebuchet MS" w:cs="Times New Roman"/>
                <w:sz w:val="24"/>
                <w:szCs w:val="24"/>
              </w:rPr>
              <w:t xml:space="preserve">, în </w:t>
            </w:r>
            <w:r w:rsidR="00854AE4" w:rsidRPr="00A047D0">
              <w:rPr>
                <w:rFonts w:ascii="Trebuchet MS" w:eastAsia="Calibri" w:hAnsi="Trebuchet MS" w:cs="Times New Roman"/>
                <w:sz w:val="24"/>
                <w:szCs w:val="24"/>
                <w:lang w:eastAsia="ro-RO"/>
              </w:rPr>
              <w:t>câmpul ”Detalierea subactivității”</w:t>
            </w:r>
            <w:r w:rsidR="00854AE4">
              <w:rPr>
                <w:rFonts w:ascii="Trebuchet MS" w:eastAsia="Calibri" w:hAnsi="Trebuchet MS" w:cs="Times New Roman"/>
                <w:sz w:val="24"/>
                <w:szCs w:val="24"/>
                <w:lang w:eastAsia="ro-RO"/>
              </w:rPr>
              <w:t xml:space="preserve"> </w:t>
            </w:r>
            <w:r w:rsidRPr="00A047D0">
              <w:rPr>
                <w:rFonts w:ascii="Trebuchet MS" w:eastAsia="Calibri" w:hAnsi="Trebuchet MS" w:cs="Times New Roman"/>
                <w:sz w:val="24"/>
                <w:szCs w:val="24"/>
              </w:rPr>
              <w:t>pentru a asigura compatibilitatea cu cerințele sistemului SMIS 2014+/MYSMIS2014</w:t>
            </w:r>
            <w:r w:rsidR="00854AE4">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w:t>
            </w:r>
          </w:p>
        </w:tc>
        <w:tc>
          <w:tcPr>
            <w:tcW w:w="832" w:type="dxa"/>
          </w:tcPr>
          <w:p w14:paraId="77D526AC" w14:textId="77777777" w:rsidR="00E430EB" w:rsidRPr="006446D7" w:rsidRDefault="00E430EB" w:rsidP="006446D7">
            <w:pPr>
              <w:spacing w:after="0" w:line="240" w:lineRule="auto"/>
              <w:jc w:val="both"/>
              <w:rPr>
                <w:rFonts w:ascii="Trebuchet MS" w:hAnsi="Trebuchet MS"/>
                <w:b/>
                <w:sz w:val="24"/>
              </w:rPr>
            </w:pPr>
          </w:p>
        </w:tc>
        <w:tc>
          <w:tcPr>
            <w:tcW w:w="2623" w:type="dxa"/>
          </w:tcPr>
          <w:p w14:paraId="47399895"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079F6EF7"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0A709D40" w14:textId="77777777" w:rsidR="00E430EB" w:rsidRPr="006446D7" w:rsidRDefault="00E430EB" w:rsidP="006446D7">
            <w:pPr>
              <w:spacing w:after="0" w:line="240" w:lineRule="auto"/>
              <w:jc w:val="both"/>
              <w:rPr>
                <w:rFonts w:ascii="Trebuchet MS" w:hAnsi="Trebuchet MS"/>
                <w:b/>
                <w:sz w:val="24"/>
              </w:rPr>
            </w:pPr>
          </w:p>
        </w:tc>
      </w:tr>
      <w:tr w:rsidR="00E430EB" w:rsidRPr="00A047D0" w14:paraId="36029658" w14:textId="77777777" w:rsidTr="005406FF">
        <w:tc>
          <w:tcPr>
            <w:tcW w:w="696" w:type="dxa"/>
          </w:tcPr>
          <w:p w14:paraId="3B2191C7" w14:textId="77777777" w:rsidR="00E430EB" w:rsidRPr="00DF0803" w:rsidRDefault="00E430EB" w:rsidP="006446D7">
            <w:pPr>
              <w:spacing w:after="0" w:line="240" w:lineRule="auto"/>
              <w:ind w:left="72"/>
              <w:jc w:val="both"/>
              <w:rPr>
                <w:rFonts w:ascii="Trebuchet MS" w:eastAsia="Calibri" w:hAnsi="Trebuchet MS" w:cs="Times New Roman"/>
                <w:b/>
                <w:sz w:val="24"/>
                <w:szCs w:val="24"/>
              </w:rPr>
            </w:pPr>
          </w:p>
        </w:tc>
        <w:tc>
          <w:tcPr>
            <w:tcW w:w="4722" w:type="dxa"/>
          </w:tcPr>
          <w:p w14:paraId="11E24A73" w14:textId="77777777" w:rsidR="00E430EB" w:rsidRPr="00A047D0" w:rsidRDefault="00E430EB" w:rsidP="006446D7">
            <w:pPr>
              <w:spacing w:after="0" w:line="240" w:lineRule="auto"/>
              <w:ind w:left="72"/>
              <w:jc w:val="both"/>
              <w:rPr>
                <w:rFonts w:ascii="Trebuchet MS" w:eastAsia="Calibri" w:hAnsi="Trebuchet MS" w:cs="Times New Roman"/>
                <w:b/>
                <w:sz w:val="24"/>
                <w:szCs w:val="24"/>
              </w:rPr>
            </w:pPr>
            <w:r w:rsidRPr="00A047D0">
              <w:rPr>
                <w:rFonts w:ascii="Trebuchet MS" w:eastAsia="Calibri" w:hAnsi="Trebuchet MS" w:cs="Times New Roman"/>
                <w:b/>
                <w:sz w:val="24"/>
                <w:szCs w:val="24"/>
              </w:rPr>
              <w:t>Evaluare tehnică</w:t>
            </w:r>
          </w:p>
          <w:p w14:paraId="314ED85F" w14:textId="77777777" w:rsidR="00E430EB" w:rsidRPr="00A047D0" w:rsidRDefault="00E430EB" w:rsidP="006446D7">
            <w:pPr>
              <w:spacing w:after="0" w:line="240" w:lineRule="auto"/>
              <w:ind w:left="72"/>
              <w:jc w:val="both"/>
              <w:rPr>
                <w:rFonts w:ascii="Trebuchet MS" w:eastAsia="Calibri" w:hAnsi="Trebuchet MS" w:cs="Times New Roman"/>
                <w:b/>
                <w:sz w:val="24"/>
                <w:szCs w:val="24"/>
              </w:rPr>
            </w:pPr>
          </w:p>
        </w:tc>
        <w:tc>
          <w:tcPr>
            <w:tcW w:w="4549" w:type="dxa"/>
          </w:tcPr>
          <w:p w14:paraId="38CF9000" w14:textId="77777777" w:rsidR="00E430EB" w:rsidRPr="00A047D0" w:rsidRDefault="00E430EB" w:rsidP="006446D7">
            <w:pPr>
              <w:spacing w:after="0" w:line="240" w:lineRule="auto"/>
              <w:jc w:val="both"/>
              <w:rPr>
                <w:rFonts w:ascii="Trebuchet MS" w:eastAsia="Calibri" w:hAnsi="Trebuchet MS" w:cs="Times New Roman"/>
                <w:sz w:val="24"/>
                <w:szCs w:val="24"/>
              </w:rPr>
            </w:pPr>
          </w:p>
        </w:tc>
        <w:tc>
          <w:tcPr>
            <w:tcW w:w="832" w:type="dxa"/>
          </w:tcPr>
          <w:p w14:paraId="0DD42186" w14:textId="77777777" w:rsidR="00E430EB" w:rsidRPr="006446D7" w:rsidRDefault="00E430EB" w:rsidP="006446D7">
            <w:pPr>
              <w:spacing w:after="0" w:line="240" w:lineRule="auto"/>
              <w:jc w:val="both"/>
              <w:rPr>
                <w:rFonts w:ascii="Trebuchet MS" w:hAnsi="Trebuchet MS"/>
                <w:b/>
                <w:sz w:val="24"/>
              </w:rPr>
            </w:pPr>
          </w:p>
        </w:tc>
        <w:tc>
          <w:tcPr>
            <w:tcW w:w="2623" w:type="dxa"/>
          </w:tcPr>
          <w:p w14:paraId="1E16DD23"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6E2E37D1"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7E203E4A" w14:textId="77777777" w:rsidR="00E430EB" w:rsidRPr="006446D7" w:rsidRDefault="00E430EB" w:rsidP="006446D7">
            <w:pPr>
              <w:spacing w:after="0" w:line="240" w:lineRule="auto"/>
              <w:jc w:val="both"/>
              <w:rPr>
                <w:rFonts w:ascii="Trebuchet MS" w:hAnsi="Trebuchet MS"/>
                <w:b/>
                <w:sz w:val="24"/>
              </w:rPr>
            </w:pPr>
          </w:p>
        </w:tc>
      </w:tr>
      <w:tr w:rsidR="00E430EB" w:rsidRPr="00A047D0" w14:paraId="0E331B6F" w14:textId="77777777" w:rsidTr="005406FF">
        <w:tc>
          <w:tcPr>
            <w:tcW w:w="696" w:type="dxa"/>
          </w:tcPr>
          <w:p w14:paraId="1C4E7261" w14:textId="77777777" w:rsidR="00E430EB" w:rsidRPr="00DF0803" w:rsidRDefault="00E430EB" w:rsidP="006446D7">
            <w:pPr>
              <w:spacing w:after="0" w:line="240" w:lineRule="auto"/>
              <w:ind w:left="72" w:hanging="72"/>
              <w:rPr>
                <w:rFonts w:ascii="Trebuchet MS" w:eastAsia="Calibri" w:hAnsi="Trebuchet MS" w:cs="Times New Roman"/>
                <w:b/>
                <w:sz w:val="24"/>
                <w:szCs w:val="24"/>
              </w:rPr>
            </w:pPr>
          </w:p>
        </w:tc>
        <w:tc>
          <w:tcPr>
            <w:tcW w:w="4722" w:type="dxa"/>
          </w:tcPr>
          <w:p w14:paraId="0886C6DD" w14:textId="77777777" w:rsidR="00E430EB" w:rsidRPr="00A047D0" w:rsidRDefault="00E430EB" w:rsidP="006446D7">
            <w:pPr>
              <w:spacing w:after="0" w:line="240" w:lineRule="auto"/>
              <w:ind w:left="72" w:hanging="72"/>
              <w:rPr>
                <w:rFonts w:ascii="Trebuchet MS" w:eastAsia="Calibri" w:hAnsi="Trebuchet MS" w:cs="Times New Roman"/>
                <w:b/>
                <w:sz w:val="24"/>
                <w:szCs w:val="24"/>
              </w:rPr>
            </w:pPr>
            <w:r w:rsidRPr="00A047D0">
              <w:rPr>
                <w:rFonts w:ascii="Trebuchet MS" w:eastAsia="Calibri" w:hAnsi="Trebuchet MS" w:cs="Times New Roman"/>
                <w:b/>
                <w:sz w:val="24"/>
                <w:szCs w:val="24"/>
              </w:rPr>
              <w:t>Fezabilitatea</w:t>
            </w:r>
          </w:p>
          <w:p w14:paraId="3587B4AC" w14:textId="77777777" w:rsidR="00E430EB" w:rsidRPr="00A047D0" w:rsidRDefault="00E430EB" w:rsidP="006446D7">
            <w:pPr>
              <w:spacing w:after="0" w:line="240" w:lineRule="auto"/>
              <w:ind w:left="72" w:hanging="72"/>
              <w:rPr>
                <w:rFonts w:ascii="Trebuchet MS" w:eastAsia="Calibri" w:hAnsi="Trebuchet MS" w:cs="Times New Roman"/>
                <w:b/>
                <w:sz w:val="24"/>
                <w:szCs w:val="24"/>
              </w:rPr>
            </w:pPr>
          </w:p>
        </w:tc>
        <w:tc>
          <w:tcPr>
            <w:tcW w:w="4549" w:type="dxa"/>
          </w:tcPr>
          <w:p w14:paraId="322B00A7" w14:textId="77777777" w:rsidR="00E430EB" w:rsidRPr="00A047D0" w:rsidRDefault="00E430EB" w:rsidP="006446D7">
            <w:pPr>
              <w:spacing w:after="0" w:line="240" w:lineRule="auto"/>
              <w:jc w:val="both"/>
              <w:rPr>
                <w:rFonts w:ascii="Trebuchet MS" w:eastAsia="Calibri" w:hAnsi="Trebuchet MS" w:cs="Times New Roman"/>
                <w:sz w:val="24"/>
                <w:szCs w:val="24"/>
              </w:rPr>
            </w:pPr>
          </w:p>
        </w:tc>
        <w:tc>
          <w:tcPr>
            <w:tcW w:w="832" w:type="dxa"/>
          </w:tcPr>
          <w:p w14:paraId="36C4DC29" w14:textId="77777777" w:rsidR="00E430EB" w:rsidRPr="006446D7" w:rsidRDefault="00E430EB" w:rsidP="006446D7">
            <w:pPr>
              <w:spacing w:after="0" w:line="240" w:lineRule="auto"/>
              <w:jc w:val="both"/>
              <w:rPr>
                <w:rFonts w:ascii="Trebuchet MS" w:hAnsi="Trebuchet MS"/>
                <w:b/>
                <w:sz w:val="24"/>
              </w:rPr>
            </w:pPr>
          </w:p>
        </w:tc>
        <w:tc>
          <w:tcPr>
            <w:tcW w:w="2623" w:type="dxa"/>
          </w:tcPr>
          <w:p w14:paraId="393EF466"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3F32CF49"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B470262" w14:textId="77777777" w:rsidR="00E430EB" w:rsidRPr="006446D7" w:rsidRDefault="00E430EB" w:rsidP="006446D7">
            <w:pPr>
              <w:spacing w:after="0" w:line="240" w:lineRule="auto"/>
              <w:jc w:val="both"/>
              <w:rPr>
                <w:rFonts w:ascii="Trebuchet MS" w:hAnsi="Trebuchet MS"/>
                <w:b/>
                <w:sz w:val="24"/>
              </w:rPr>
            </w:pPr>
          </w:p>
        </w:tc>
      </w:tr>
      <w:tr w:rsidR="00E430EB" w:rsidRPr="00A047D0" w14:paraId="6CB12E73" w14:textId="77777777" w:rsidTr="005406FF">
        <w:tc>
          <w:tcPr>
            <w:tcW w:w="696" w:type="dxa"/>
          </w:tcPr>
          <w:p w14:paraId="59B01CC8" w14:textId="412CB369"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t>1</w:t>
            </w:r>
            <w:r w:rsidR="00D35979">
              <w:rPr>
                <w:rFonts w:ascii="Trebuchet MS" w:eastAsia="Calibri" w:hAnsi="Trebuchet MS" w:cs="Times New Roman"/>
                <w:sz w:val="24"/>
                <w:szCs w:val="24"/>
              </w:rPr>
              <w:t>3</w:t>
            </w:r>
            <w:r w:rsidRPr="00DF0803">
              <w:rPr>
                <w:rFonts w:ascii="Trebuchet MS" w:eastAsia="Calibri" w:hAnsi="Trebuchet MS" w:cs="Times New Roman"/>
                <w:sz w:val="24"/>
                <w:szCs w:val="24"/>
              </w:rPr>
              <w:t>.</w:t>
            </w:r>
          </w:p>
        </w:tc>
        <w:tc>
          <w:tcPr>
            <w:tcW w:w="4722" w:type="dxa"/>
            <w:vAlign w:val="center"/>
          </w:tcPr>
          <w:p w14:paraId="544D0BFB"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S-a identificat o legătură cu strategiile existente și complementaritatea proiectului cu alte inițiative</w:t>
            </w:r>
          </w:p>
        </w:tc>
        <w:tc>
          <w:tcPr>
            <w:tcW w:w="4549" w:type="dxa"/>
          </w:tcPr>
          <w:p w14:paraId="2AD18888"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 verifică </w:t>
            </w:r>
            <w:r w:rsidRPr="00A047D0">
              <w:rPr>
                <w:rFonts w:ascii="Trebuchet MS" w:eastAsia="Times New Roman" w:hAnsi="Trebuchet MS" w:cs="Times New Roman"/>
                <w:sz w:val="24"/>
                <w:szCs w:val="24"/>
                <w:lang w:eastAsia="ro-RO"/>
              </w:rPr>
              <w:t xml:space="preserve">funcțiile: </w:t>
            </w:r>
            <w:r w:rsidRPr="00A047D0">
              <w:rPr>
                <w:rFonts w:ascii="Trebuchet MS" w:eastAsia="Calibri" w:hAnsi="Trebuchet MS" w:cs="Times New Roman"/>
                <w:i/>
                <w:sz w:val="24"/>
                <w:szCs w:val="24"/>
                <w:lang w:eastAsia="ro-RO"/>
              </w:rPr>
              <w:t xml:space="preserve"> Relevanță</w:t>
            </w:r>
            <w:r w:rsidRPr="00A047D0">
              <w:rPr>
                <w:rFonts w:ascii="Trebuchet MS" w:eastAsia="Calibri" w:hAnsi="Trebuchet MS" w:cs="Times New Roman"/>
                <w:sz w:val="24"/>
                <w:szCs w:val="24"/>
                <w:lang w:eastAsia="ro-RO"/>
              </w:rPr>
              <w:t xml:space="preserve"> și</w:t>
            </w:r>
            <w:r w:rsidRPr="00A047D0">
              <w:rPr>
                <w:rFonts w:ascii="Trebuchet MS" w:eastAsia="Times New Roman" w:hAnsi="Trebuchet MS" w:cs="Times New Roman"/>
                <w:sz w:val="24"/>
                <w:szCs w:val="24"/>
                <w:lang w:eastAsia="ro-RO"/>
              </w:rPr>
              <w:t xml:space="preserve"> </w:t>
            </w:r>
            <w:r w:rsidRPr="00A047D0">
              <w:rPr>
                <w:rFonts w:ascii="Trebuchet MS" w:eastAsia="Times New Roman" w:hAnsi="Trebuchet MS" w:cs="Times New Roman"/>
                <w:i/>
                <w:sz w:val="24"/>
                <w:szCs w:val="24"/>
                <w:lang w:eastAsia="ro-RO"/>
              </w:rPr>
              <w:t xml:space="preserve">Solicitant – </w:t>
            </w:r>
            <w:r w:rsidRPr="00A047D0">
              <w:rPr>
                <w:rFonts w:ascii="Trebuchet MS" w:eastAsia="Calibri" w:hAnsi="Trebuchet MS" w:cs="Times New Roman"/>
                <w:i/>
                <w:sz w:val="24"/>
                <w:szCs w:val="24"/>
                <w:lang w:eastAsia="ro-RO"/>
              </w:rPr>
              <w:t xml:space="preserve">secțiunea </w:t>
            </w:r>
            <w:r w:rsidRPr="00A047D0">
              <w:rPr>
                <w:rFonts w:ascii="Trebuchet MS" w:eastAsia="Times New Roman" w:hAnsi="Trebuchet MS" w:cs="Times New Roman"/>
                <w:i/>
                <w:sz w:val="24"/>
                <w:szCs w:val="24"/>
                <w:lang w:eastAsia="ro-RO"/>
              </w:rPr>
              <w:t>Complementaritate cu finanțări anterioare</w:t>
            </w:r>
            <w:r w:rsidRPr="00A047D0">
              <w:rPr>
                <w:rFonts w:ascii="Trebuchet MS" w:eastAsia="Calibri" w:hAnsi="Trebuchet MS" w:cs="Times New Roman"/>
                <w:sz w:val="24"/>
                <w:szCs w:val="24"/>
              </w:rPr>
              <w:t xml:space="preserve"> </w:t>
            </w:r>
            <w:r w:rsidRPr="00A047D0">
              <w:rPr>
                <w:rFonts w:ascii="Trebuchet MS" w:eastAsia="Calibri" w:hAnsi="Trebuchet MS" w:cs="Times New Roman"/>
                <w:sz w:val="24"/>
                <w:szCs w:val="24"/>
                <w:lang w:eastAsia="ro-RO"/>
              </w:rPr>
              <w:t>din</w:t>
            </w:r>
            <w:r w:rsidRPr="00A047D0">
              <w:rPr>
                <w:rFonts w:ascii="Trebuchet MS" w:eastAsia="Calibri" w:hAnsi="Trebuchet MS" w:cs="Times New Roman"/>
                <w:sz w:val="24"/>
                <w:szCs w:val="24"/>
              </w:rPr>
              <w:t xml:space="preserve"> cererea de finanțare. Se analizează legătura proiectului cu documente strategice, precum și modul în care proiectul extinde sau îmbunătățește alte inițiative similare, anterioare sau acționează simultan și/sau complementar cu alte inițiative (proiecte) proprii sau externe.</w:t>
            </w:r>
            <w:r w:rsidRPr="00DF0803">
              <w:rPr>
                <w:rFonts w:ascii="Trebuchet MS" w:eastAsia="Calibri" w:hAnsi="Trebuchet MS" w:cs="Times New Roman"/>
                <w:sz w:val="24"/>
                <w:szCs w:val="24"/>
              </w:rPr>
              <w:t xml:space="preserve"> </w:t>
            </w:r>
          </w:p>
        </w:tc>
        <w:tc>
          <w:tcPr>
            <w:tcW w:w="832" w:type="dxa"/>
          </w:tcPr>
          <w:p w14:paraId="436F95E8" w14:textId="77777777" w:rsidR="00E430EB" w:rsidRPr="006446D7" w:rsidRDefault="00E430EB" w:rsidP="006446D7">
            <w:pPr>
              <w:spacing w:after="0" w:line="240" w:lineRule="auto"/>
              <w:jc w:val="both"/>
              <w:rPr>
                <w:rFonts w:ascii="Trebuchet MS" w:hAnsi="Trebuchet MS"/>
                <w:b/>
                <w:sz w:val="24"/>
              </w:rPr>
            </w:pPr>
          </w:p>
        </w:tc>
        <w:tc>
          <w:tcPr>
            <w:tcW w:w="2623" w:type="dxa"/>
          </w:tcPr>
          <w:p w14:paraId="2AD6D095"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0E0C9BCE"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4C1DFBE" w14:textId="77777777" w:rsidR="00E430EB" w:rsidRPr="006446D7" w:rsidRDefault="00E430EB" w:rsidP="006446D7">
            <w:pPr>
              <w:spacing w:after="0" w:line="240" w:lineRule="auto"/>
              <w:jc w:val="both"/>
              <w:rPr>
                <w:rFonts w:ascii="Trebuchet MS" w:hAnsi="Trebuchet MS"/>
                <w:b/>
                <w:sz w:val="24"/>
              </w:rPr>
            </w:pPr>
          </w:p>
        </w:tc>
      </w:tr>
      <w:tr w:rsidR="00E430EB" w:rsidRPr="00A047D0" w14:paraId="2529F693" w14:textId="77777777" w:rsidTr="005406FF">
        <w:tc>
          <w:tcPr>
            <w:tcW w:w="696" w:type="dxa"/>
          </w:tcPr>
          <w:p w14:paraId="644FD4FB" w14:textId="6AEBAA9F" w:rsidR="00E430EB" w:rsidRPr="00DF0803" w:rsidRDefault="00E430EB" w:rsidP="006446D7">
            <w:pPr>
              <w:spacing w:after="0" w:line="240" w:lineRule="auto"/>
              <w:ind w:left="72"/>
              <w:jc w:val="both"/>
              <w:rPr>
                <w:rFonts w:ascii="Trebuchet MS" w:eastAsia="Calibri" w:hAnsi="Trebuchet MS" w:cs="Arial"/>
                <w:sz w:val="24"/>
                <w:szCs w:val="24"/>
              </w:rPr>
            </w:pPr>
            <w:r w:rsidRPr="00DF0803">
              <w:rPr>
                <w:rFonts w:ascii="Trebuchet MS" w:eastAsia="Calibri" w:hAnsi="Trebuchet MS" w:cs="Arial"/>
                <w:sz w:val="24"/>
                <w:szCs w:val="24"/>
              </w:rPr>
              <w:lastRenderedPageBreak/>
              <w:t>1</w:t>
            </w:r>
            <w:r w:rsidR="00D35979">
              <w:rPr>
                <w:rFonts w:ascii="Trebuchet MS" w:eastAsia="Calibri" w:hAnsi="Trebuchet MS" w:cs="Arial"/>
                <w:sz w:val="24"/>
                <w:szCs w:val="24"/>
              </w:rPr>
              <w:t>4</w:t>
            </w:r>
            <w:r w:rsidRPr="00DF0803">
              <w:rPr>
                <w:rFonts w:ascii="Trebuchet MS" w:eastAsia="Calibri" w:hAnsi="Trebuchet MS" w:cs="Arial"/>
                <w:sz w:val="24"/>
                <w:szCs w:val="24"/>
              </w:rPr>
              <w:t>.</w:t>
            </w:r>
          </w:p>
        </w:tc>
        <w:tc>
          <w:tcPr>
            <w:tcW w:w="4722" w:type="dxa"/>
            <w:vAlign w:val="center"/>
          </w:tcPr>
          <w:p w14:paraId="65AA8DE7"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Arial"/>
                <w:sz w:val="24"/>
                <w:szCs w:val="24"/>
              </w:rPr>
              <w:t>Corespondența dintre obiectivul general, obiectivele specifice, rezultate, activități, perioadă de implementare și indicatorii de proiect.</w:t>
            </w:r>
          </w:p>
        </w:tc>
        <w:tc>
          <w:tcPr>
            <w:tcW w:w="4549" w:type="dxa"/>
          </w:tcPr>
          <w:p w14:paraId="5B12C643" w14:textId="77777777" w:rsidR="00E430EB" w:rsidRPr="00A047D0" w:rsidRDefault="00E430EB" w:rsidP="006446D7">
            <w:pPr>
              <w:spacing w:after="0" w:line="240" w:lineRule="auto"/>
              <w:ind w:left="-18"/>
              <w:jc w:val="both"/>
              <w:rPr>
                <w:rFonts w:ascii="Trebuchet MS" w:eastAsia="Calibri" w:hAnsi="Trebuchet MS" w:cs="Arial"/>
                <w:sz w:val="24"/>
                <w:szCs w:val="24"/>
              </w:rPr>
            </w:pPr>
            <w:r w:rsidRPr="00A047D0">
              <w:rPr>
                <w:rFonts w:ascii="Trebuchet MS" w:eastAsia="Calibri" w:hAnsi="Trebuchet MS" w:cs="Arial"/>
                <w:sz w:val="24"/>
                <w:szCs w:val="24"/>
              </w:rPr>
              <w:t>Se verifică obiectivul general, obiectivele specifice, rezultatele, indicatori de proiect și descrierea activităților/sub-activităților și se urmărește corelarea logică a acestora, în vederea asigurării implementării corespunzătoare a proiectului.</w:t>
            </w:r>
          </w:p>
          <w:p w14:paraId="7A4CCF07" w14:textId="77777777" w:rsidR="00E430EB" w:rsidRPr="00A047D0" w:rsidRDefault="00E430EB" w:rsidP="006446D7">
            <w:pPr>
              <w:spacing w:after="0" w:line="240" w:lineRule="auto"/>
              <w:ind w:left="-18"/>
              <w:jc w:val="both"/>
              <w:rPr>
                <w:rFonts w:ascii="Trebuchet MS" w:eastAsia="Calibri" w:hAnsi="Trebuchet MS" w:cs="Arial"/>
                <w:sz w:val="24"/>
                <w:szCs w:val="24"/>
              </w:rPr>
            </w:pPr>
            <w:r w:rsidRPr="00A047D0">
              <w:rPr>
                <w:rFonts w:ascii="Trebuchet MS" w:eastAsia="Calibri" w:hAnsi="Trebuchet MS" w:cs="Arial"/>
                <w:sz w:val="24"/>
                <w:szCs w:val="24"/>
              </w:rPr>
              <w:t xml:space="preserve">Se vor avea în vedere următoarele: </w:t>
            </w:r>
          </w:p>
          <w:p w14:paraId="6FAF45D0"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obiectivul general al proiectului este o consecinţă a îndeplinirii obiectivelor specifice ale proiectului; </w:t>
            </w:r>
          </w:p>
          <w:p w14:paraId="32162996"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obiectivele specifice ale proiectului sunt atinse ca urmare a obținerii rezultatelor așteptate;</w:t>
            </w:r>
          </w:p>
          <w:p w14:paraId="17461E0F"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rezultatele așteptate ale proiectului sunt clar definite, realizabile, și decurg logic din descrierea activităților derulate în vederea obținerii acestora;</w:t>
            </w:r>
          </w:p>
          <w:p w14:paraId="77FBF29F" w14:textId="6DFD80AF"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activitățile proiectului sunt formulate pornind de la Domeniile de interes pentru care se poate aplica, descrise pentru fiecare acțiune în Ghidul Solicitantului – </w:t>
            </w:r>
            <w:r w:rsidRPr="00A047D0">
              <w:rPr>
                <w:rFonts w:ascii="Trebuchet MS" w:eastAsia="Calibri" w:hAnsi="Trebuchet MS" w:cs="Arial"/>
                <w:sz w:val="24"/>
                <w:szCs w:val="24"/>
              </w:rPr>
              <w:lastRenderedPageBreak/>
              <w:t>secțiunea 1.3 Acțiunile sprijinite și activități</w:t>
            </w:r>
            <w:r w:rsidR="007A29C1">
              <w:rPr>
                <w:rFonts w:ascii="Trebuchet MS" w:eastAsia="Calibri" w:hAnsi="Trebuchet MS" w:cs="Arial"/>
                <w:sz w:val="24"/>
                <w:szCs w:val="24"/>
              </w:rPr>
              <w:t>;</w:t>
            </w:r>
          </w:p>
          <w:p w14:paraId="1797C16A" w14:textId="313E9B35"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în cazul parteneriatului, se verifică prevederile acordului de parteneriat, atașat la funcția Solicitant, cu privire la responsabilitățile partenerilor cu privire la derularea activităților</w:t>
            </w:r>
            <w:r w:rsidR="007A29C1">
              <w:rPr>
                <w:rFonts w:ascii="Trebuchet MS" w:eastAsia="Calibri" w:hAnsi="Trebuchet MS" w:cs="Arial"/>
                <w:sz w:val="24"/>
                <w:szCs w:val="24"/>
              </w:rPr>
              <w:t>;</w:t>
            </w:r>
          </w:p>
          <w:p w14:paraId="33E3B888"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activitățile proiectului conduc la atingerea rezultatelor așteptate;</w:t>
            </w:r>
          </w:p>
          <w:p w14:paraId="422AF5A6"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la funcția Activități previzionate se vor atașa următoarele documente numai în cazul proiectelor care se vor depune pentru finanțare din Acțiunea 3.1.2: </w:t>
            </w:r>
          </w:p>
          <w:p w14:paraId="051EBCA5" w14:textId="77777777" w:rsidR="00E430EB" w:rsidRPr="00A047D0" w:rsidRDefault="00E430EB" w:rsidP="00E430EB">
            <w:pPr>
              <w:numPr>
                <w:ilvl w:val="0"/>
                <w:numId w:val="24"/>
              </w:numPr>
              <w:spacing w:after="0" w:line="240" w:lineRule="auto"/>
              <w:jc w:val="both"/>
              <w:rPr>
                <w:rFonts w:ascii="Trebuchet MS" w:eastAsia="Calibri" w:hAnsi="Trebuchet MS" w:cs="Arial"/>
                <w:sz w:val="24"/>
                <w:szCs w:val="24"/>
              </w:rPr>
            </w:pPr>
            <w:r w:rsidRPr="00A047D0">
              <w:rPr>
                <w:rFonts w:ascii="Trebuchet MS" w:eastAsia="Calibri" w:hAnsi="Trebuchet MS" w:cs="Arial"/>
                <w:sz w:val="24"/>
                <w:szCs w:val="24"/>
              </w:rPr>
              <w:t>organigrama instituţiei aprobată;</w:t>
            </w:r>
          </w:p>
          <w:p w14:paraId="0737C988" w14:textId="77777777" w:rsidR="00E430EB" w:rsidRPr="00A047D0" w:rsidRDefault="00E430EB" w:rsidP="00E430EB">
            <w:pPr>
              <w:numPr>
                <w:ilvl w:val="0"/>
                <w:numId w:val="24"/>
              </w:numPr>
              <w:spacing w:after="0" w:line="240" w:lineRule="auto"/>
              <w:jc w:val="both"/>
              <w:rPr>
                <w:rFonts w:ascii="Trebuchet MS" w:eastAsia="Calibri" w:hAnsi="Trebuchet MS" w:cs="Arial"/>
                <w:sz w:val="24"/>
                <w:szCs w:val="24"/>
              </w:rPr>
            </w:pPr>
            <w:r w:rsidRPr="00A047D0">
              <w:rPr>
                <w:rFonts w:ascii="Trebuchet MS" w:eastAsia="Calibri" w:hAnsi="Trebuchet MS" w:cs="Arial"/>
                <w:sz w:val="24"/>
                <w:szCs w:val="24"/>
              </w:rPr>
              <w:t>extras din regulamentul de organizare şi funcţionare aprobat, cu privire la structurile pentru care se solicită rambursare.</w:t>
            </w:r>
          </w:p>
          <w:p w14:paraId="023B13BE"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Este prezentat un calendar realist al activităţilor propuse, verificându-se funcția Activități previzionate </w:t>
            </w:r>
            <w:r w:rsidRPr="00A047D0">
              <w:rPr>
                <w:rFonts w:ascii="Trebuchet MS" w:eastAsia="Calibri" w:hAnsi="Trebuchet MS" w:cs="Arial"/>
                <w:sz w:val="24"/>
                <w:szCs w:val="24"/>
              </w:rPr>
              <w:lastRenderedPageBreak/>
              <w:t>pentru care se solicită finanțare nerambursabilă și funcția Plan de achiziții din cererea de finanțare. Se urmărește dacă:</w:t>
            </w:r>
          </w:p>
          <w:p w14:paraId="2F710F61" w14:textId="3395BC58" w:rsidR="00E430EB" w:rsidRPr="00A047D0" w:rsidRDefault="00E430EB" w:rsidP="006446D7">
            <w:p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     - proiectul va fi implementat în intervalul de timp ianuarie 2014 - decembrie 2023</w:t>
            </w:r>
            <w:r w:rsidR="007A29C1">
              <w:rPr>
                <w:rFonts w:ascii="Trebuchet MS" w:eastAsia="Calibri" w:hAnsi="Trebuchet MS" w:cs="Arial"/>
                <w:sz w:val="24"/>
                <w:szCs w:val="24"/>
              </w:rPr>
              <w:t>;</w:t>
            </w:r>
          </w:p>
          <w:p w14:paraId="1F67CE4A" w14:textId="77777777" w:rsidR="00E430EB" w:rsidRPr="00A047D0" w:rsidRDefault="00E430EB" w:rsidP="006446D7">
            <w:p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     - durata activităților este estimată realist și dacă se înlănţuie logic din punct de vedere al succesiunii în timp;</w:t>
            </w:r>
          </w:p>
          <w:p w14:paraId="6C61B363" w14:textId="77777777" w:rsidR="00E430EB" w:rsidRPr="00A047D0" w:rsidRDefault="00E430EB" w:rsidP="006446D7">
            <w:p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 xml:space="preserve">   - achizițiile necesare susținerii implementării proiectului (ex. serviciile de management al proiectului, consumabile ș.a.) sunt prevăzute la începutul proiectului.</w:t>
            </w:r>
          </w:p>
          <w:p w14:paraId="7B2BDA3E" w14:textId="77777777" w:rsidR="00E430EB" w:rsidRPr="00A047D0" w:rsidDel="007A660D"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rezultatele așteptate sunt cuantificate prin indicatorii de proiect stabiliți;</w:t>
            </w:r>
          </w:p>
          <w:p w14:paraId="5C607156" w14:textId="77777777" w:rsidR="00E430EB" w:rsidRPr="00A047D0" w:rsidRDefault="00E430EB" w:rsidP="00E430EB">
            <w:pPr>
              <w:numPr>
                <w:ilvl w:val="0"/>
                <w:numId w:val="22"/>
              </w:numPr>
              <w:spacing w:after="0" w:line="240" w:lineRule="auto"/>
              <w:ind w:left="342"/>
              <w:jc w:val="both"/>
              <w:rPr>
                <w:rFonts w:ascii="Trebuchet MS" w:eastAsia="Calibri" w:hAnsi="Trebuchet MS" w:cs="Arial"/>
                <w:sz w:val="24"/>
                <w:szCs w:val="24"/>
              </w:rPr>
            </w:pPr>
            <w:r w:rsidRPr="00A047D0">
              <w:rPr>
                <w:rFonts w:ascii="Trebuchet MS" w:eastAsia="Calibri" w:hAnsi="Trebuchet MS" w:cs="Arial"/>
                <w:sz w:val="24"/>
                <w:szCs w:val="24"/>
              </w:rPr>
              <w:t>valorile țintă stabilite pentru indicatorii proiectului sunt realiste.</w:t>
            </w:r>
          </w:p>
        </w:tc>
        <w:tc>
          <w:tcPr>
            <w:tcW w:w="832" w:type="dxa"/>
          </w:tcPr>
          <w:p w14:paraId="7AE8D0F9" w14:textId="77777777" w:rsidR="00E430EB" w:rsidRPr="006446D7" w:rsidRDefault="00E430EB" w:rsidP="006446D7">
            <w:pPr>
              <w:spacing w:after="0" w:line="240" w:lineRule="auto"/>
              <w:jc w:val="both"/>
              <w:rPr>
                <w:rFonts w:ascii="Trebuchet MS" w:hAnsi="Trebuchet MS"/>
                <w:b/>
                <w:sz w:val="24"/>
              </w:rPr>
            </w:pPr>
          </w:p>
        </w:tc>
        <w:tc>
          <w:tcPr>
            <w:tcW w:w="2623" w:type="dxa"/>
          </w:tcPr>
          <w:p w14:paraId="50A5CD67"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03C5C675"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555B2868" w14:textId="77777777" w:rsidR="00E430EB" w:rsidRPr="006446D7" w:rsidRDefault="00E430EB" w:rsidP="006446D7">
            <w:pPr>
              <w:spacing w:after="0" w:line="240" w:lineRule="auto"/>
              <w:jc w:val="both"/>
              <w:rPr>
                <w:rFonts w:ascii="Trebuchet MS" w:hAnsi="Trebuchet MS"/>
                <w:b/>
                <w:sz w:val="24"/>
              </w:rPr>
            </w:pPr>
          </w:p>
        </w:tc>
      </w:tr>
      <w:tr w:rsidR="00E430EB" w:rsidRPr="00A047D0" w14:paraId="523E017F" w14:textId="77777777" w:rsidTr="005406FF">
        <w:tc>
          <w:tcPr>
            <w:tcW w:w="696" w:type="dxa"/>
          </w:tcPr>
          <w:p w14:paraId="55E5223E" w14:textId="49D50DCE"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1</w:t>
            </w:r>
            <w:r w:rsidR="00D35979">
              <w:rPr>
                <w:rFonts w:ascii="Trebuchet MS" w:eastAsia="Calibri" w:hAnsi="Trebuchet MS" w:cs="Times New Roman"/>
                <w:sz w:val="24"/>
                <w:szCs w:val="24"/>
              </w:rPr>
              <w:t>5</w:t>
            </w:r>
            <w:r w:rsidRPr="00DF0803">
              <w:rPr>
                <w:rFonts w:ascii="Trebuchet MS" w:eastAsia="Calibri" w:hAnsi="Trebuchet MS" w:cs="Times New Roman"/>
                <w:sz w:val="24"/>
                <w:szCs w:val="24"/>
              </w:rPr>
              <w:t>.</w:t>
            </w:r>
          </w:p>
        </w:tc>
        <w:tc>
          <w:tcPr>
            <w:tcW w:w="4722" w:type="dxa"/>
            <w:vAlign w:val="center"/>
          </w:tcPr>
          <w:p w14:paraId="525F913E"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Achiziții publice </w:t>
            </w:r>
          </w:p>
        </w:tc>
        <w:tc>
          <w:tcPr>
            <w:tcW w:w="4549" w:type="dxa"/>
          </w:tcPr>
          <w:p w14:paraId="3753E6DE" w14:textId="77777777" w:rsidR="00E430EB" w:rsidRPr="00A047D0" w:rsidRDefault="00E430EB" w:rsidP="006446D7">
            <w:p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În cazul proiectelor care includ achiziții publice, </w:t>
            </w:r>
            <w:r w:rsidRPr="00DF0803">
              <w:rPr>
                <w:rFonts w:ascii="Trebuchet MS" w:eastAsia="Calibri" w:hAnsi="Trebuchet MS" w:cs="Times New Roman"/>
                <w:sz w:val="24"/>
                <w:szCs w:val="24"/>
              </w:rPr>
              <w:t xml:space="preserve"> se va verifica dacă valorile incluse în bugetul proiectului se încdrează în valorile completate </w:t>
            </w:r>
            <w:r w:rsidRPr="00A047D0">
              <w:rPr>
                <w:rFonts w:ascii="Trebuchet MS" w:eastAsia="Calibri" w:hAnsi="Trebuchet MS" w:cs="Times New Roman"/>
                <w:sz w:val="24"/>
                <w:szCs w:val="24"/>
              </w:rPr>
              <w:t xml:space="preserve">la </w:t>
            </w:r>
            <w:r w:rsidRPr="00A047D0">
              <w:rPr>
                <w:rFonts w:ascii="Trebuchet MS" w:eastAsia="Calibri" w:hAnsi="Trebuchet MS" w:cs="Times New Roman"/>
                <w:sz w:val="24"/>
                <w:szCs w:val="24"/>
              </w:rPr>
              <w:lastRenderedPageBreak/>
              <w:t>funcția Plan achiziții.</w:t>
            </w:r>
          </w:p>
          <w:p w14:paraId="28CCA958" w14:textId="77777777" w:rsidR="00E430EB" w:rsidRPr="00A047D0" w:rsidRDefault="00E430EB" w:rsidP="006446D7">
            <w:pPr>
              <w:spacing w:before="120" w:after="0" w:line="240" w:lineRule="auto"/>
              <w:contextualSpacing/>
              <w:jc w:val="both"/>
              <w:rPr>
                <w:rFonts w:ascii="Trebuchet MS" w:eastAsia="Calibri" w:hAnsi="Trebuchet MS" w:cs="Times New Roman"/>
                <w:sz w:val="24"/>
                <w:szCs w:val="24"/>
              </w:rPr>
            </w:pPr>
          </w:p>
          <w:p w14:paraId="4E894E83" w14:textId="77777777" w:rsidR="00E430EB" w:rsidRPr="00A047D0" w:rsidRDefault="00E430EB" w:rsidP="006446D7">
            <w:pPr>
              <w:spacing w:before="120" w:after="0" w:line="240" w:lineRule="auto"/>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 verifică următoarele la </w:t>
            </w:r>
            <w:r w:rsidRPr="00A047D0">
              <w:rPr>
                <w:rFonts w:ascii="Trebuchet MS" w:eastAsia="Times New Roman" w:hAnsi="Trebuchet MS" w:cs="Times New Roman"/>
                <w:sz w:val="24"/>
                <w:szCs w:val="24"/>
                <w:lang w:eastAsia="ro-RO"/>
              </w:rPr>
              <w:t xml:space="preserve">funcția </w:t>
            </w:r>
            <w:r w:rsidRPr="00A047D0">
              <w:rPr>
                <w:rFonts w:ascii="Trebuchet MS" w:eastAsia="Times New Roman" w:hAnsi="Trebuchet MS" w:cs="Times New Roman"/>
                <w:i/>
                <w:sz w:val="24"/>
                <w:szCs w:val="24"/>
                <w:lang w:eastAsia="ro-RO"/>
              </w:rPr>
              <w:t>Plan de achiziții</w:t>
            </w:r>
            <w:r w:rsidRPr="00A047D0">
              <w:rPr>
                <w:rFonts w:ascii="Trebuchet MS" w:eastAsia="Calibri" w:hAnsi="Trebuchet MS" w:cs="Times New Roman"/>
                <w:sz w:val="24"/>
                <w:szCs w:val="24"/>
              </w:rPr>
              <w:t xml:space="preserve"> din cererea de finanțare:</w:t>
            </w:r>
          </w:p>
          <w:p w14:paraId="0495E49D" w14:textId="77777777" w:rsidR="00E430EB" w:rsidRPr="00A047D0" w:rsidRDefault="00E430EB" w:rsidP="00E430EB">
            <w:pPr>
              <w:numPr>
                <w:ilvl w:val="0"/>
                <w:numId w:val="14"/>
              </w:numPr>
              <w:spacing w:before="12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sunt cuprinse procedurile de achiziție în cadrul proiectului, atât cele demarate/efectuate până la depunerea cererii de finanţare (dacă este cazul), cât și cele preconizate după depunerea acesteia;</w:t>
            </w:r>
          </w:p>
          <w:p w14:paraId="05701987" w14:textId="77777777" w:rsidR="00E430EB" w:rsidRPr="00A047D0" w:rsidRDefault="00E430EB" w:rsidP="00E430EB">
            <w:pPr>
              <w:numPr>
                <w:ilvl w:val="0"/>
                <w:numId w:val="14"/>
              </w:numPr>
              <w:spacing w:before="12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valoarea estimată a achiziției corespunde procedurii aplicate (încadrarea în praguri);</w:t>
            </w:r>
          </w:p>
          <w:p w14:paraId="38901640" w14:textId="77777777" w:rsidR="00E430EB" w:rsidRPr="00A047D0" w:rsidRDefault="00E430EB" w:rsidP="00E430EB">
            <w:pPr>
              <w:numPr>
                <w:ilvl w:val="0"/>
                <w:numId w:val="14"/>
              </w:numPr>
              <w:spacing w:before="12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achizițiile prevăzute în proiect cu obiecte similare respectă principiul nedivizării acestora în contracte de valoare mai mică (nu a divizat contractul de achiziție publică în mai multe contracte distincte de valoare mai mică cu scopul de a evita aplicarea procedurilor de atribuire reglementate de lege); </w:t>
            </w:r>
          </w:p>
          <w:p w14:paraId="0AB276A9" w14:textId="6D35EBA5" w:rsidR="00E430EB" w:rsidRPr="00A047D0" w:rsidRDefault="00E430EB" w:rsidP="00E430EB">
            <w:pPr>
              <w:numPr>
                <w:ilvl w:val="0"/>
                <w:numId w:val="14"/>
              </w:numPr>
              <w:spacing w:before="12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obiectul, titlul și tipul </w:t>
            </w:r>
            <w:r w:rsidRPr="00A047D0">
              <w:rPr>
                <w:rFonts w:ascii="Trebuchet MS" w:eastAsia="Calibri" w:hAnsi="Trebuchet MS" w:cs="Times New Roman"/>
                <w:sz w:val="24"/>
                <w:szCs w:val="24"/>
              </w:rPr>
              <w:lastRenderedPageBreak/>
              <w:t>contractului/acordului cadru sunt corelate cu codurile CPV, precum și cu activitățile din cererea de finanțare</w:t>
            </w:r>
            <w:r w:rsidR="007A29C1">
              <w:rPr>
                <w:rFonts w:ascii="Trebuchet MS" w:eastAsia="Calibri" w:hAnsi="Trebuchet MS" w:cs="Times New Roman"/>
                <w:sz w:val="24"/>
                <w:szCs w:val="24"/>
              </w:rPr>
              <w:t>;</w:t>
            </w:r>
          </w:p>
          <w:p w14:paraId="7B7EE9F6" w14:textId="489E1CD1" w:rsidR="00E430EB" w:rsidRPr="00A047D0" w:rsidRDefault="00E430EB" w:rsidP="005406FF">
            <w:pPr>
              <w:numPr>
                <w:ilvl w:val="0"/>
                <w:numId w:val="14"/>
              </w:numPr>
              <w:spacing w:before="120" w:line="240" w:lineRule="auto"/>
              <w:ind w:left="884" w:hanging="16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durata de derulare a achiziției este realistă, în concordanță cu procedura aplicată și corelată cu calendarul activităților</w:t>
            </w:r>
            <w:r w:rsidR="007A29C1">
              <w:rPr>
                <w:rFonts w:ascii="Trebuchet MS" w:eastAsia="Calibri" w:hAnsi="Trebuchet MS" w:cs="Times New Roman"/>
                <w:sz w:val="24"/>
                <w:szCs w:val="24"/>
              </w:rPr>
              <w:t>.</w:t>
            </w:r>
          </w:p>
        </w:tc>
        <w:tc>
          <w:tcPr>
            <w:tcW w:w="832" w:type="dxa"/>
          </w:tcPr>
          <w:p w14:paraId="4EE287E4" w14:textId="77777777" w:rsidR="00E430EB" w:rsidRPr="006446D7" w:rsidRDefault="00E430EB" w:rsidP="006446D7">
            <w:pPr>
              <w:spacing w:after="0" w:line="240" w:lineRule="auto"/>
              <w:jc w:val="both"/>
              <w:rPr>
                <w:rFonts w:ascii="Trebuchet MS" w:hAnsi="Trebuchet MS"/>
                <w:b/>
                <w:sz w:val="24"/>
              </w:rPr>
            </w:pPr>
          </w:p>
        </w:tc>
        <w:tc>
          <w:tcPr>
            <w:tcW w:w="2623" w:type="dxa"/>
          </w:tcPr>
          <w:p w14:paraId="638403AD"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5A8DF97C"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3A8EAA2" w14:textId="77777777" w:rsidR="00E430EB" w:rsidRPr="006446D7" w:rsidRDefault="00E430EB" w:rsidP="006446D7">
            <w:pPr>
              <w:spacing w:after="0" w:line="240" w:lineRule="auto"/>
              <w:jc w:val="both"/>
              <w:rPr>
                <w:rFonts w:ascii="Trebuchet MS" w:hAnsi="Trebuchet MS"/>
                <w:b/>
                <w:sz w:val="24"/>
              </w:rPr>
            </w:pPr>
          </w:p>
        </w:tc>
      </w:tr>
      <w:tr w:rsidR="00E430EB" w:rsidRPr="00A047D0" w14:paraId="6A2B454D" w14:textId="77777777" w:rsidTr="005406FF">
        <w:tc>
          <w:tcPr>
            <w:tcW w:w="696" w:type="dxa"/>
          </w:tcPr>
          <w:p w14:paraId="2FCC4B44" w14:textId="74C44BC6"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1</w:t>
            </w:r>
            <w:r w:rsidR="00D35979">
              <w:rPr>
                <w:rFonts w:ascii="Trebuchet MS" w:eastAsia="Calibri" w:hAnsi="Trebuchet MS" w:cs="Times New Roman"/>
                <w:sz w:val="24"/>
                <w:szCs w:val="24"/>
              </w:rPr>
              <w:t>6</w:t>
            </w:r>
            <w:r w:rsidRPr="00DF0803">
              <w:rPr>
                <w:rFonts w:ascii="Trebuchet MS" w:eastAsia="Calibri" w:hAnsi="Trebuchet MS" w:cs="Times New Roman"/>
                <w:sz w:val="24"/>
                <w:szCs w:val="24"/>
              </w:rPr>
              <w:t>.</w:t>
            </w:r>
          </w:p>
        </w:tc>
        <w:tc>
          <w:tcPr>
            <w:tcW w:w="4722" w:type="dxa"/>
            <w:vAlign w:val="center"/>
          </w:tcPr>
          <w:p w14:paraId="4B70394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Au fost identificate riscurile relevante legate de implementarea proiectului și măsurile de reducere și/sau contracarare a acestora</w:t>
            </w:r>
          </w:p>
        </w:tc>
        <w:tc>
          <w:tcPr>
            <w:tcW w:w="4549" w:type="dxa"/>
          </w:tcPr>
          <w:p w14:paraId="7E60D0EB" w14:textId="633BD2A9" w:rsidR="000B6BCA" w:rsidRDefault="000B6BCA" w:rsidP="000B6BCA">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 xml:space="preserve">Câmpul nu este obligatoriu de completat. </w:t>
            </w:r>
          </w:p>
          <w:p w14:paraId="2B52673C" w14:textId="66760A74" w:rsidR="00E430EB" w:rsidRPr="00A047D0" w:rsidRDefault="00E430EB" w:rsidP="000B6BCA">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 verifică </w:t>
            </w:r>
            <w:r w:rsidRPr="00A047D0">
              <w:rPr>
                <w:rFonts w:ascii="Trebuchet MS" w:eastAsia="Times New Roman"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 xml:space="preserve">Riscuri </w:t>
            </w:r>
            <w:r w:rsidRPr="00A047D0">
              <w:rPr>
                <w:rFonts w:ascii="Trebuchet MS" w:eastAsia="Times New Roman" w:hAnsi="Trebuchet MS" w:cs="Times New Roman"/>
                <w:sz w:val="24"/>
                <w:szCs w:val="24"/>
              </w:rPr>
              <w:t>din</w:t>
            </w:r>
            <w:r w:rsidRPr="00A047D0">
              <w:rPr>
                <w:rFonts w:ascii="Trebuchet MS" w:eastAsia="Calibri" w:hAnsi="Trebuchet MS" w:cs="Times New Roman"/>
                <w:sz w:val="24"/>
                <w:szCs w:val="24"/>
              </w:rPr>
              <w:t xml:space="preserve"> cererea de finanțare</w:t>
            </w:r>
            <w:r w:rsidR="000B6BCA">
              <w:rPr>
                <w:rFonts w:ascii="Trebuchet MS" w:eastAsia="Calibri" w:hAnsi="Trebuchet MS" w:cs="Times New Roman"/>
                <w:sz w:val="24"/>
                <w:szCs w:val="24"/>
              </w:rPr>
              <w:t xml:space="preserve"> dacă au fost identiifcate </w:t>
            </w:r>
            <w:r w:rsidRPr="00A047D0">
              <w:rPr>
                <w:rFonts w:ascii="Trebuchet MS" w:eastAsia="Calibri" w:hAnsi="Trebuchet MS" w:cs="Times New Roman"/>
                <w:sz w:val="24"/>
                <w:szCs w:val="24"/>
              </w:rPr>
              <w:t>riscuri</w:t>
            </w:r>
            <w:r w:rsidR="000B6BCA">
              <w:rPr>
                <w:rFonts w:ascii="Trebuchet MS" w:eastAsia="Calibri" w:hAnsi="Trebuchet MS" w:cs="Times New Roman"/>
                <w:sz w:val="24"/>
                <w:szCs w:val="24"/>
              </w:rPr>
              <w:t xml:space="preserve"> și dacă acestea sunt </w:t>
            </w:r>
            <w:r w:rsidRPr="00A047D0">
              <w:rPr>
                <w:rFonts w:ascii="Trebuchet MS" w:eastAsia="Calibri" w:hAnsi="Trebuchet MS" w:cs="Times New Roman"/>
                <w:sz w:val="24"/>
                <w:szCs w:val="24"/>
              </w:rPr>
              <w:t>relevante pentru implementarea proiectului,  precum și dacă au fost stabilite măsuri potrivite de reducere și/sau contracarare a acestora.</w:t>
            </w:r>
          </w:p>
        </w:tc>
        <w:tc>
          <w:tcPr>
            <w:tcW w:w="832" w:type="dxa"/>
          </w:tcPr>
          <w:p w14:paraId="134F27BD" w14:textId="77777777" w:rsidR="00E430EB" w:rsidRPr="006446D7" w:rsidRDefault="00E430EB" w:rsidP="006446D7">
            <w:pPr>
              <w:spacing w:after="0" w:line="240" w:lineRule="auto"/>
              <w:jc w:val="both"/>
              <w:rPr>
                <w:rFonts w:ascii="Trebuchet MS" w:hAnsi="Trebuchet MS"/>
                <w:b/>
                <w:sz w:val="24"/>
              </w:rPr>
            </w:pPr>
          </w:p>
        </w:tc>
        <w:tc>
          <w:tcPr>
            <w:tcW w:w="2623" w:type="dxa"/>
          </w:tcPr>
          <w:p w14:paraId="5EB44750"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4520B71B"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31D67FE" w14:textId="77777777" w:rsidR="00E430EB" w:rsidRPr="006446D7" w:rsidRDefault="00E430EB" w:rsidP="006446D7">
            <w:pPr>
              <w:spacing w:after="0" w:line="240" w:lineRule="auto"/>
              <w:jc w:val="both"/>
              <w:rPr>
                <w:rFonts w:ascii="Trebuchet MS" w:hAnsi="Trebuchet MS"/>
                <w:b/>
                <w:sz w:val="24"/>
              </w:rPr>
            </w:pPr>
          </w:p>
        </w:tc>
      </w:tr>
      <w:tr w:rsidR="00E430EB" w:rsidRPr="00A047D0" w14:paraId="7196D045" w14:textId="77777777" w:rsidTr="00090CEA">
        <w:tc>
          <w:tcPr>
            <w:tcW w:w="696" w:type="dxa"/>
          </w:tcPr>
          <w:p w14:paraId="190E867F" w14:textId="597BF4E8"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t>1</w:t>
            </w:r>
            <w:r w:rsidR="00D35979">
              <w:rPr>
                <w:rFonts w:ascii="Trebuchet MS" w:eastAsia="Calibri" w:hAnsi="Trebuchet MS" w:cs="Times New Roman"/>
                <w:sz w:val="24"/>
                <w:szCs w:val="24"/>
              </w:rPr>
              <w:t>7</w:t>
            </w:r>
            <w:r w:rsidRPr="00DF0803">
              <w:rPr>
                <w:rFonts w:ascii="Trebuchet MS" w:eastAsia="Calibri" w:hAnsi="Trebuchet MS" w:cs="Times New Roman"/>
                <w:sz w:val="24"/>
                <w:szCs w:val="24"/>
              </w:rPr>
              <w:t>.</w:t>
            </w:r>
          </w:p>
        </w:tc>
        <w:tc>
          <w:tcPr>
            <w:tcW w:w="4722" w:type="dxa"/>
            <w:vAlign w:val="center"/>
          </w:tcPr>
          <w:p w14:paraId="0E857263" w14:textId="642E56EB" w:rsidR="00E430EB" w:rsidRPr="00A047D0" w:rsidRDefault="00E430EB" w:rsidP="005406FF">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Solicitantul are capacitate administrativă, financiară și operațională pentru a implementa proiectul în bugetul prevăzut și în calendarul estimat</w:t>
            </w:r>
          </w:p>
          <w:p w14:paraId="3081F38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467E799"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12C877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4569503"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89F5C5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4A59387"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F195E6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B48B19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ED21C5C"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5D96F73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3962A1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2D9373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52279BFC"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5497E11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1A2572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BF6C81E"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567E2EB"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D7917C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599309C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8EB36A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29CFF0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BEFD54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AD4FD40"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804438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69FBCF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920C2D7"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8DFA903"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763E27C"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DF4756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648DFC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4BD128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47CCB6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29388F5"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0F9D95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C14FE7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C72C37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9C19AD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35D6E6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260AEB9"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21BB21E"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B8D0A9B"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CDCB0C1"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975AAC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225D69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0A5EBB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851BB2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285ACEC"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D47A6D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0D83610"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19EC0E0"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25A5300"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E2F0A2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DA479D1"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9E21AFE"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2327AD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59F2130"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4C8DFD1"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93F234C"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63A1AA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E1DAF7E"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3E25669"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D19A15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B4F13A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3B16BA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87B768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37EEDDC"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7780271"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20263A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0B58C6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FD9298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91C255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7D27FD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317FE64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2B2E77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466DC1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915E447"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7E338C1"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3053075"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920EB5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EF26085"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36DB351"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28524F0"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8E6BDF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57137298"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20202057"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0B856B65"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875C79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7977247A"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6ABF4BBD"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47C96F65"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p w14:paraId="15C35873"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p>
        </w:tc>
        <w:tc>
          <w:tcPr>
            <w:tcW w:w="4549" w:type="dxa"/>
          </w:tcPr>
          <w:p w14:paraId="0224F6B1" w14:textId="77777777" w:rsidR="00E430EB" w:rsidRPr="00A047D0" w:rsidRDefault="00E430EB" w:rsidP="006446D7">
            <w:pPr>
              <w:spacing w:before="100" w:beforeAutospacing="1" w:after="0" w:line="240" w:lineRule="auto"/>
              <w:rPr>
                <w:rFonts w:ascii="Trebuchet MS" w:eastAsia="Times New Roman" w:hAnsi="Trebuchet MS" w:cs="Times New Roman"/>
                <w:sz w:val="24"/>
                <w:szCs w:val="24"/>
              </w:rPr>
            </w:pPr>
            <w:r w:rsidRPr="00A047D0">
              <w:rPr>
                <w:rFonts w:ascii="Trebuchet MS" w:eastAsia="Calibri" w:hAnsi="Trebuchet MS" w:cs="Times New Roman"/>
                <w:sz w:val="24"/>
                <w:szCs w:val="24"/>
              </w:rPr>
              <w:lastRenderedPageBreak/>
              <w:t>Se verifică:</w:t>
            </w:r>
          </w:p>
          <w:p w14:paraId="5F189FA4" w14:textId="312A29B6" w:rsidR="00E430EB" w:rsidRPr="00A047D0" w:rsidRDefault="00236FA3" w:rsidP="006446D7">
            <w:pPr>
              <w:spacing w:before="120" w:after="0" w:line="240" w:lineRule="auto"/>
              <w:ind w:left="360"/>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Informațiile oferite de către solicitant în </w:t>
            </w:r>
            <w:r w:rsidR="00F90DCA">
              <w:rPr>
                <w:rFonts w:ascii="Trebuchet MS" w:eastAsia="Times New Roman" w:hAnsi="Trebuchet MS" w:cs="Times New Roman"/>
                <w:sz w:val="24"/>
                <w:szCs w:val="24"/>
              </w:rPr>
              <w:t xml:space="preserve">cadrul secțiunilor </w:t>
            </w:r>
            <w:r>
              <w:rPr>
                <w:rFonts w:ascii="Trebuchet MS" w:eastAsia="Times New Roman" w:hAnsi="Trebuchet MS" w:cs="Times New Roman"/>
                <w:sz w:val="24"/>
                <w:szCs w:val="24"/>
              </w:rPr>
              <w:t xml:space="preserve">Resurse umane implicate </w:t>
            </w:r>
            <w:r w:rsidR="00874F46">
              <w:rPr>
                <w:rFonts w:ascii="Trebuchet MS" w:eastAsia="Times New Roman" w:hAnsi="Trebuchet MS" w:cs="Times New Roman"/>
                <w:sz w:val="24"/>
                <w:szCs w:val="24"/>
              </w:rPr>
              <w:t xml:space="preserve">, </w:t>
            </w:r>
            <w:r w:rsidR="00604DAB">
              <w:rPr>
                <w:rFonts w:ascii="Trebuchet MS" w:eastAsia="Times New Roman" w:hAnsi="Trebuchet MS" w:cs="Times New Roman"/>
                <w:sz w:val="24"/>
                <w:szCs w:val="24"/>
              </w:rPr>
              <w:t>Resurse materiale implicate</w:t>
            </w:r>
            <w:r w:rsidR="00874F46">
              <w:rPr>
                <w:rFonts w:ascii="Trebuchet MS" w:eastAsia="Times New Roman" w:hAnsi="Trebuchet MS" w:cs="Times New Roman"/>
                <w:sz w:val="24"/>
                <w:szCs w:val="24"/>
              </w:rPr>
              <w:t xml:space="preserve"> și </w:t>
            </w:r>
            <w:r w:rsidR="00E430EB" w:rsidRPr="00A047D0">
              <w:rPr>
                <w:rFonts w:ascii="Trebuchet MS" w:eastAsia="Times New Roman" w:hAnsi="Trebuchet MS" w:cs="Times New Roman"/>
                <w:sz w:val="24"/>
                <w:szCs w:val="24"/>
              </w:rPr>
              <w:t xml:space="preserve">Funcția </w:t>
            </w:r>
            <w:r w:rsidR="00E430EB" w:rsidRPr="00A047D0">
              <w:rPr>
                <w:rFonts w:ascii="Trebuchet MS" w:eastAsia="Times New Roman" w:hAnsi="Trebuchet MS" w:cs="Times New Roman"/>
                <w:i/>
                <w:sz w:val="24"/>
                <w:szCs w:val="24"/>
              </w:rPr>
              <w:t>Capacitate solicitantdin cererea de finanțare</w:t>
            </w:r>
            <w:r w:rsidR="00E430EB" w:rsidRPr="00A047D0">
              <w:rPr>
                <w:rFonts w:ascii="Trebuchet MS" w:eastAsia="Calibri" w:hAnsi="Trebuchet MS" w:cs="Times New Roman"/>
                <w:sz w:val="24"/>
                <w:szCs w:val="24"/>
              </w:rPr>
              <w:t>:</w:t>
            </w:r>
          </w:p>
          <w:p w14:paraId="038C28A6" w14:textId="77777777" w:rsidR="00E430EB" w:rsidRPr="00A047D0" w:rsidRDefault="00E430EB" w:rsidP="00E430EB">
            <w:pPr>
              <w:numPr>
                <w:ilvl w:val="0"/>
                <w:numId w:val="17"/>
              </w:numPr>
              <w:spacing w:before="100" w:beforeAutospacing="1" w:after="100" w:afterAutospacing="1"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lastRenderedPageBreak/>
              <w:t>în cazul solicitanților care nu sunt instituții publice, copii ale documentelor statutare ale solicitantului, respectiv actul constitutiv împreună cu toate modificările (unde este cazul), statutul și, dacă este cazul, certificatul de înregistrare în Registrul asociațiilor și fundațiilor, atașate la Funcția Capacitate Solicitant;</w:t>
            </w:r>
          </w:p>
          <w:p w14:paraId="33000813" w14:textId="77777777" w:rsidR="00E430EB" w:rsidRPr="00A047D0" w:rsidRDefault="00E430EB" w:rsidP="00E430EB">
            <w:pPr>
              <w:numPr>
                <w:ilvl w:val="0"/>
                <w:numId w:val="17"/>
              </w:numPr>
              <w:spacing w:before="120"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în cazul parteneriatului se verifică atât capacitatea liderului cât și a partenerilor.</w:t>
            </w:r>
          </w:p>
          <w:p w14:paraId="23429B58" w14:textId="77777777" w:rsidR="00E430EB" w:rsidRPr="00A047D0" w:rsidRDefault="00E430EB" w:rsidP="006446D7">
            <w:pPr>
              <w:spacing w:before="120" w:after="0" w:line="240" w:lineRule="auto"/>
              <w:ind w:left="360"/>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Alocarea resurselor umane adecvate pentru managementul proiectului (</w:t>
            </w:r>
            <w:r w:rsidRPr="00A047D0">
              <w:rPr>
                <w:rFonts w:ascii="Trebuchet MS" w:eastAsia="Calibri"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 xml:space="preserve">Resurse umane implicate </w:t>
            </w:r>
            <w:r w:rsidRPr="00A047D0">
              <w:rPr>
                <w:rFonts w:ascii="Trebuchet MS" w:eastAsia="Times New Roman" w:hAnsi="Trebuchet MS" w:cs="Times New Roman"/>
                <w:sz w:val="24"/>
                <w:szCs w:val="24"/>
              </w:rPr>
              <w:t>din</w:t>
            </w:r>
            <w:r w:rsidRPr="00A047D0">
              <w:rPr>
                <w:rFonts w:ascii="Trebuchet MS" w:eastAsia="Calibri" w:hAnsi="Trebuchet MS" w:cs="Times New Roman"/>
                <w:sz w:val="24"/>
                <w:szCs w:val="24"/>
              </w:rPr>
              <w:t xml:space="preserve"> cererea de finanțare):</w:t>
            </w:r>
          </w:p>
          <w:p w14:paraId="4D4E3BA9" w14:textId="38F159F6" w:rsidR="00E430EB" w:rsidRPr="00A047D0" w:rsidRDefault="00E430EB" w:rsidP="00E430EB">
            <w:pPr>
              <w:numPr>
                <w:ilvl w:val="0"/>
                <w:numId w:val="17"/>
              </w:numPr>
              <w:spacing w:before="120"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atribuții corespunzătoare pentru fiecare poziție, care nu trebuie să se suprapună în cadrul echipei liderului, respectiv a partenerului</w:t>
            </w:r>
            <w:r w:rsidR="007A29C1">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w:t>
            </w:r>
          </w:p>
          <w:p w14:paraId="1C5B32F0" w14:textId="300D8105" w:rsidR="00E430EB" w:rsidRPr="00A047D0" w:rsidRDefault="00E430EB" w:rsidP="00E430EB">
            <w:pPr>
              <w:numPr>
                <w:ilvl w:val="0"/>
                <w:numId w:val="17"/>
              </w:numPr>
              <w:spacing w:before="120"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lastRenderedPageBreak/>
              <w:t xml:space="preserve">alocarea corespunzătoare a timpului de lucru estimat pentru fiecare membru al echipei de proiect, în vederea realizării sarcinilor specifice rolului îndeplinit (conform justificării din funcția </w:t>
            </w:r>
            <w:r w:rsidRPr="00A047D0">
              <w:rPr>
                <w:rFonts w:ascii="Trebuchet MS" w:eastAsia="Calibri" w:hAnsi="Trebuchet MS" w:cs="Times New Roman"/>
                <w:i/>
                <w:sz w:val="24"/>
                <w:szCs w:val="24"/>
              </w:rPr>
              <w:t>Buget – Activități și cheltuieli</w:t>
            </w:r>
            <w:r w:rsidRPr="00A047D0">
              <w:rPr>
                <w:rFonts w:ascii="Trebuchet MS" w:eastAsia="Calibri" w:hAnsi="Trebuchet MS" w:cs="Times New Roman"/>
                <w:sz w:val="24"/>
                <w:szCs w:val="24"/>
              </w:rPr>
              <w:t>)</w:t>
            </w:r>
            <w:r w:rsidR="007A29C1">
              <w:rPr>
                <w:rFonts w:ascii="Trebuchet MS" w:eastAsia="Calibri" w:hAnsi="Trebuchet MS" w:cs="Times New Roman"/>
                <w:sz w:val="24"/>
                <w:szCs w:val="24"/>
              </w:rPr>
              <w:t>;</w:t>
            </w:r>
          </w:p>
          <w:p w14:paraId="71BDD0C4" w14:textId="111B6E0B" w:rsidR="00E430EB" w:rsidRPr="00A047D0" w:rsidRDefault="00E430EB" w:rsidP="00E430EB">
            <w:pPr>
              <w:numPr>
                <w:ilvl w:val="0"/>
                <w:numId w:val="17"/>
              </w:numPr>
              <w:spacing w:before="120"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pentru solicitanții instituții publice</w:t>
            </w:r>
            <w:r w:rsidR="005436C2">
              <w:rPr>
                <w:rFonts w:ascii="Trebuchet MS" w:eastAsia="Calibri" w:hAnsi="Trebuchet MS" w:cs="Times New Roman"/>
                <w:sz w:val="24"/>
                <w:szCs w:val="24"/>
              </w:rPr>
              <w:t>, în cazul în care se solicită rambursarea chletuielilor salariale cu echipa de management de proiect,</w:t>
            </w:r>
            <w:r w:rsidRPr="00A047D0">
              <w:rPr>
                <w:rFonts w:ascii="Trebuchet MS" w:eastAsia="Calibri" w:hAnsi="Trebuchet MS" w:cs="Times New Roman"/>
                <w:sz w:val="24"/>
                <w:szCs w:val="24"/>
              </w:rPr>
              <w:t xml:space="preserve"> se verifică ordinul de numire al echipei de proiect semnat sau un document aprobat la nivelul conducerii solicitantului privind membrii echipei nominalizați din cadrul personalului existent al solicitantului), atașat la funcția Resurse umane implicate</w:t>
            </w:r>
            <w:r w:rsidR="007A29C1">
              <w:rPr>
                <w:rFonts w:ascii="Trebuchet MS" w:eastAsia="Calibri" w:hAnsi="Trebuchet MS" w:cs="Times New Roman"/>
                <w:sz w:val="24"/>
                <w:szCs w:val="24"/>
              </w:rPr>
              <w:t>;</w:t>
            </w:r>
          </w:p>
          <w:p w14:paraId="19FED628" w14:textId="64594B93" w:rsidR="00E430EB" w:rsidRPr="00A047D0" w:rsidRDefault="00E430EB" w:rsidP="00E430EB">
            <w:pPr>
              <w:numPr>
                <w:ilvl w:val="0"/>
                <w:numId w:val="17"/>
              </w:numPr>
              <w:spacing w:before="120"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pentru solicitanții care nu sunt instituții publice se verifică documentul de constituire a </w:t>
            </w:r>
            <w:r w:rsidRPr="00A047D0">
              <w:rPr>
                <w:rFonts w:ascii="Trebuchet MS" w:eastAsia="Calibri" w:hAnsi="Trebuchet MS" w:cs="Times New Roman"/>
                <w:sz w:val="24"/>
                <w:szCs w:val="24"/>
              </w:rPr>
              <w:lastRenderedPageBreak/>
              <w:t>echipei de proiect (aprobat pentru membrii echipei nominalizați din cadrul personalului existent al solicitantului), atașat la funcția Resurse umane implicate</w:t>
            </w:r>
            <w:r w:rsidR="007A29C1">
              <w:rPr>
                <w:rFonts w:ascii="Trebuchet MS" w:eastAsia="Calibri" w:hAnsi="Trebuchet MS" w:cs="Times New Roman"/>
                <w:sz w:val="24"/>
                <w:szCs w:val="24"/>
              </w:rPr>
              <w:t>;</w:t>
            </w:r>
          </w:p>
          <w:p w14:paraId="606A862F" w14:textId="77777777" w:rsidR="00E430EB" w:rsidRPr="00A047D0" w:rsidRDefault="00E430EB" w:rsidP="00E430EB">
            <w:pPr>
              <w:numPr>
                <w:ilvl w:val="0"/>
                <w:numId w:val="17"/>
              </w:numPr>
              <w:spacing w:before="120" w:after="0" w:line="240" w:lineRule="auto"/>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în cazul parteneriatului se verifică atât capacitatea liderului cât și a  partenerilor.</w:t>
            </w:r>
          </w:p>
          <w:p w14:paraId="71AAA81E" w14:textId="77777777" w:rsidR="00E430EB" w:rsidRPr="00A047D0" w:rsidRDefault="00E430EB" w:rsidP="006446D7">
            <w:pPr>
              <w:spacing w:before="120" w:after="0" w:line="240" w:lineRule="auto"/>
              <w:ind w:left="360"/>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Alocarea resurselor materiale adecvate pentru implementarea proiectului (se verifică funcțiile</w:t>
            </w:r>
            <w:r w:rsidRPr="00A047D0">
              <w:rPr>
                <w:rFonts w:ascii="Trebuchet MS" w:eastAsia="Times New Roman" w:hAnsi="Trebuchet MS" w:cs="Times New Roman"/>
                <w:sz w:val="24"/>
                <w:szCs w:val="24"/>
              </w:rPr>
              <w:t xml:space="preserve"> </w:t>
            </w:r>
            <w:r w:rsidRPr="00A047D0">
              <w:rPr>
                <w:rFonts w:ascii="Trebuchet MS" w:eastAsia="Times New Roman" w:hAnsi="Trebuchet MS" w:cs="Times New Roman"/>
                <w:i/>
                <w:sz w:val="24"/>
                <w:szCs w:val="24"/>
              </w:rPr>
              <w:t>Resurse materiale implicate</w:t>
            </w:r>
            <w:r w:rsidRPr="00A047D0">
              <w:rPr>
                <w:rFonts w:ascii="Trebuchet MS" w:eastAsia="Calibri" w:hAnsi="Trebuchet MS" w:cs="Times New Roman"/>
                <w:i/>
                <w:sz w:val="24"/>
                <w:szCs w:val="24"/>
              </w:rPr>
              <w:t xml:space="preserve"> </w:t>
            </w:r>
            <w:r w:rsidRPr="00A047D0">
              <w:rPr>
                <w:rFonts w:ascii="Trebuchet MS" w:eastAsia="Calibri" w:hAnsi="Trebuchet MS" w:cs="Times New Roman"/>
                <w:sz w:val="24"/>
                <w:szCs w:val="24"/>
              </w:rPr>
              <w:t>din cererea de finanțare):</w:t>
            </w:r>
          </w:p>
          <w:p w14:paraId="3B006815" w14:textId="50B52D5A" w:rsidR="00E430EB" w:rsidRPr="00A047D0" w:rsidRDefault="00E430EB" w:rsidP="00E430EB">
            <w:pPr>
              <w:numPr>
                <w:ilvl w:val="0"/>
                <w:numId w:val="17"/>
              </w:numPr>
              <w:spacing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identificarea resurselor materiale puse la dispoziție de solicitant în scopul implementării corespunzătoare a proiectului (sedii, echipamente IT, mijloace de transport, etc.)</w:t>
            </w:r>
            <w:r w:rsidR="007A29C1">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w:t>
            </w:r>
          </w:p>
          <w:p w14:paraId="19A5B7BC" w14:textId="24BADC80" w:rsidR="00E430EB" w:rsidRPr="00A047D0" w:rsidRDefault="00E430EB" w:rsidP="00E430EB">
            <w:pPr>
              <w:numPr>
                <w:ilvl w:val="0"/>
                <w:numId w:val="17"/>
              </w:numPr>
              <w:spacing w:line="240" w:lineRule="auto"/>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 xml:space="preserve">dacă </w:t>
            </w:r>
            <w:r w:rsidR="007A29C1">
              <w:rPr>
                <w:rFonts w:ascii="Trebuchet MS" w:eastAsia="Times New Roman" w:hAnsi="Trebuchet MS" w:cs="Times New Roman"/>
                <w:sz w:val="24"/>
                <w:szCs w:val="24"/>
              </w:rPr>
              <w:t xml:space="preserve">a </w:t>
            </w:r>
            <w:r w:rsidRPr="00A047D0">
              <w:rPr>
                <w:rFonts w:ascii="Trebuchet MS" w:eastAsia="Times New Roman" w:hAnsi="Trebuchet MS" w:cs="Times New Roman"/>
                <w:sz w:val="24"/>
                <w:szCs w:val="24"/>
              </w:rPr>
              <w:t xml:space="preserve">fost justificată necesitatea achiziționării de noi resurse și activitățile pentru care acestea sunt necesare (de </w:t>
            </w:r>
            <w:r w:rsidRPr="00A047D0">
              <w:rPr>
                <w:rFonts w:ascii="Trebuchet MS" w:eastAsia="Times New Roman" w:hAnsi="Trebuchet MS" w:cs="Times New Roman"/>
                <w:sz w:val="24"/>
                <w:szCs w:val="24"/>
              </w:rPr>
              <w:lastRenderedPageBreak/>
              <w:t>exemplu: închirierea de săli și echipamente pentru organizare evenimente, achiziționarea de echipamente IT etc.)</w:t>
            </w:r>
            <w:r w:rsidR="007A29C1">
              <w:rPr>
                <w:rFonts w:ascii="Trebuchet MS" w:eastAsia="Times New Roman" w:hAnsi="Trebuchet MS" w:cs="Times New Roman"/>
                <w:sz w:val="24"/>
                <w:szCs w:val="24"/>
              </w:rPr>
              <w:t>;</w:t>
            </w:r>
          </w:p>
          <w:p w14:paraId="2D8E165D" w14:textId="133D066C" w:rsidR="00E430EB" w:rsidRPr="00DF0803" w:rsidRDefault="00E430EB" w:rsidP="006446D7">
            <w:pPr>
              <w:spacing w:before="120" w:after="0" w:line="240" w:lineRule="auto"/>
              <w:ind w:left="360"/>
              <w:jc w:val="both"/>
              <w:rPr>
                <w:rFonts w:ascii="Trebuchet MS" w:eastAsia="Calibri" w:hAnsi="Trebuchet MS" w:cs="Times New Roman"/>
                <w:sz w:val="24"/>
                <w:szCs w:val="24"/>
              </w:rPr>
            </w:pPr>
            <w:r w:rsidRPr="007A29C1">
              <w:rPr>
                <w:rFonts w:ascii="Trebuchet MS" w:eastAsia="Times New Roman" w:hAnsi="Trebuchet MS" w:cs="Times New Roman"/>
                <w:sz w:val="24"/>
                <w:szCs w:val="24"/>
              </w:rPr>
              <w:t>În cazul parteneriatului se verifică atât capacitatea liderului cât și a  partenerilor.</w:t>
            </w:r>
            <w:r w:rsidRPr="00DF0803">
              <w:rPr>
                <w:rFonts w:ascii="Trebuchet MS" w:eastAsia="Calibri" w:hAnsi="Trebuchet MS" w:cs="Times New Roman"/>
                <w:sz w:val="24"/>
                <w:szCs w:val="24"/>
              </w:rPr>
              <w:t>În cazul în care proiectul se derulează pe parcursul a mai mult de un an calendaristic (nu neapărat cu durată de peste 12 luni), se verifică existența a 2 conturi deschise, pentru plăţi efectuate în anul curent și în ani anteriori. Pentru beneficiarii instituții publice se va verifica dacă respectivele conturi sunt deschide la Trezorerie.</w:t>
            </w:r>
          </w:p>
          <w:p w14:paraId="3EFCC42E" w14:textId="6E49CC0D" w:rsidR="00E430EB" w:rsidRPr="00DF0803" w:rsidRDefault="00E430EB" w:rsidP="006446D7">
            <w:pPr>
              <w:spacing w:before="120" w:after="0" w:line="240" w:lineRule="auto"/>
              <w:ind w:left="360"/>
              <w:jc w:val="both"/>
              <w:rPr>
                <w:rFonts w:ascii="Trebuchet MS" w:eastAsia="Calibri" w:hAnsi="Trebuchet MS" w:cs="Times New Roman"/>
                <w:sz w:val="24"/>
                <w:szCs w:val="24"/>
              </w:rPr>
            </w:pPr>
            <w:r w:rsidRPr="00DF0803">
              <w:rPr>
                <w:rFonts w:ascii="Trebuchet MS" w:eastAsia="Calibri" w:hAnsi="Trebuchet MS" w:cs="Times New Roman"/>
                <w:sz w:val="24"/>
                <w:szCs w:val="24"/>
              </w:rPr>
              <w:t>(Se verifică secțiunea Solicitant – Date financiare din cererea de finanțare și secțiunea Activități previzionate din formatul MySMIS2014 al CF)</w:t>
            </w:r>
          </w:p>
          <w:p w14:paraId="0B8AFC34" w14:textId="5584E601" w:rsidR="00E430EB" w:rsidRPr="007A29C1" w:rsidRDefault="00E430EB" w:rsidP="005406FF">
            <w:pPr>
              <w:spacing w:before="120" w:after="0" w:line="240" w:lineRule="auto"/>
              <w:ind w:left="280" w:hanging="280"/>
              <w:jc w:val="both"/>
              <w:rPr>
                <w:rFonts w:ascii="Trebuchet MS" w:eastAsia="Calibri" w:hAnsi="Trebuchet MS" w:cs="Times New Roman"/>
                <w:sz w:val="24"/>
                <w:szCs w:val="24"/>
              </w:rPr>
            </w:pPr>
          </w:p>
        </w:tc>
        <w:tc>
          <w:tcPr>
            <w:tcW w:w="832" w:type="dxa"/>
          </w:tcPr>
          <w:p w14:paraId="6DFA0951" w14:textId="77777777" w:rsidR="00E430EB" w:rsidRPr="006446D7" w:rsidRDefault="00E430EB" w:rsidP="006446D7">
            <w:pPr>
              <w:spacing w:after="0" w:line="240" w:lineRule="auto"/>
              <w:jc w:val="both"/>
              <w:rPr>
                <w:rFonts w:ascii="Trebuchet MS" w:hAnsi="Trebuchet MS"/>
                <w:b/>
                <w:sz w:val="24"/>
              </w:rPr>
            </w:pPr>
          </w:p>
        </w:tc>
        <w:tc>
          <w:tcPr>
            <w:tcW w:w="2623" w:type="dxa"/>
          </w:tcPr>
          <w:p w14:paraId="2C444BA2"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53164C35"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9767C9A" w14:textId="77777777" w:rsidR="00E430EB" w:rsidRPr="006446D7" w:rsidRDefault="00E430EB" w:rsidP="006446D7">
            <w:pPr>
              <w:spacing w:after="0" w:line="240" w:lineRule="auto"/>
              <w:jc w:val="both"/>
              <w:rPr>
                <w:rFonts w:ascii="Trebuchet MS" w:hAnsi="Trebuchet MS"/>
                <w:b/>
                <w:sz w:val="24"/>
              </w:rPr>
            </w:pPr>
          </w:p>
        </w:tc>
      </w:tr>
      <w:tr w:rsidR="00E430EB" w:rsidRPr="00A047D0" w14:paraId="02E02472" w14:textId="77777777" w:rsidTr="005406FF">
        <w:tc>
          <w:tcPr>
            <w:tcW w:w="696" w:type="dxa"/>
          </w:tcPr>
          <w:p w14:paraId="41C0ED57" w14:textId="66788B94"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1</w:t>
            </w:r>
            <w:r w:rsidR="00D35979">
              <w:rPr>
                <w:rFonts w:ascii="Trebuchet MS" w:eastAsia="Calibri" w:hAnsi="Trebuchet MS" w:cs="Times New Roman"/>
                <w:sz w:val="24"/>
                <w:szCs w:val="24"/>
              </w:rPr>
              <w:t>8</w:t>
            </w:r>
            <w:r w:rsidRPr="00DF0803">
              <w:rPr>
                <w:rFonts w:ascii="Trebuchet MS" w:eastAsia="Calibri" w:hAnsi="Trebuchet MS" w:cs="Times New Roman"/>
                <w:sz w:val="24"/>
                <w:szCs w:val="24"/>
              </w:rPr>
              <w:t>.</w:t>
            </w:r>
          </w:p>
        </w:tc>
        <w:tc>
          <w:tcPr>
            <w:tcW w:w="4722" w:type="dxa"/>
            <w:vAlign w:val="center"/>
          </w:tcPr>
          <w:p w14:paraId="215DE944"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Proiectul este sustenabil după încetarea </w:t>
            </w:r>
            <w:r w:rsidRPr="00A047D0">
              <w:rPr>
                <w:rFonts w:ascii="Trebuchet MS" w:eastAsia="Calibri" w:hAnsi="Trebuchet MS" w:cs="Times New Roman"/>
                <w:sz w:val="24"/>
                <w:szCs w:val="24"/>
              </w:rPr>
              <w:lastRenderedPageBreak/>
              <w:t>finanţării</w:t>
            </w:r>
          </w:p>
        </w:tc>
        <w:tc>
          <w:tcPr>
            <w:tcW w:w="4549" w:type="dxa"/>
          </w:tcPr>
          <w:p w14:paraId="2ACA9432"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DF0803">
              <w:rPr>
                <w:rFonts w:ascii="Trebuchet MS" w:eastAsia="Calibri" w:hAnsi="Trebuchet MS" w:cs="Times New Roman"/>
                <w:sz w:val="24"/>
                <w:szCs w:val="24"/>
              </w:rPr>
              <w:lastRenderedPageBreak/>
              <w:t xml:space="preserve">În cazul proiectelor care prevăd </w:t>
            </w:r>
            <w:r w:rsidRPr="00DF0803">
              <w:rPr>
                <w:rFonts w:ascii="Trebuchet MS" w:eastAsia="Calibri" w:hAnsi="Trebuchet MS" w:cs="Times New Roman"/>
                <w:sz w:val="24"/>
                <w:szCs w:val="24"/>
              </w:rPr>
              <w:lastRenderedPageBreak/>
              <w:t>achiziționarea/dezvoltarea de sisteme informatice, licențe, echipamente sau alte mijloace fixe, se</w:t>
            </w:r>
            <w:r w:rsidRPr="00A047D0">
              <w:rPr>
                <w:rFonts w:ascii="Trebuchet MS" w:eastAsia="Calibri" w:hAnsi="Trebuchet MS" w:cs="Times New Roman"/>
                <w:sz w:val="24"/>
                <w:szCs w:val="24"/>
              </w:rPr>
              <w:t xml:space="preserve"> verifică </w:t>
            </w:r>
            <w:r w:rsidRPr="00A047D0">
              <w:rPr>
                <w:rFonts w:ascii="Trebuchet MS" w:eastAsia="Times New Roman"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 xml:space="preserve">Sustenabilitate </w:t>
            </w:r>
            <w:r w:rsidRPr="00A047D0">
              <w:rPr>
                <w:rFonts w:ascii="Trebuchet MS" w:eastAsia="Times New Roman" w:hAnsi="Trebuchet MS" w:cs="Times New Roman"/>
                <w:sz w:val="24"/>
                <w:szCs w:val="24"/>
              </w:rPr>
              <w:t>din</w:t>
            </w:r>
            <w:r w:rsidRPr="00A047D0">
              <w:rPr>
                <w:rFonts w:ascii="Trebuchet MS" w:eastAsia="Calibri" w:hAnsi="Trebuchet MS" w:cs="Times New Roman"/>
                <w:sz w:val="24"/>
                <w:szCs w:val="24"/>
              </w:rPr>
              <w:t xml:space="preserve"> cererea de finanțare</w:t>
            </w:r>
            <w:r w:rsidRPr="00DF0803">
              <w:rPr>
                <w:rFonts w:ascii="Trebuchet MS" w:eastAsia="Calibri" w:hAnsi="Trebuchet MS" w:cs="Times New Roman"/>
                <w:sz w:val="24"/>
                <w:szCs w:val="24"/>
              </w:rPr>
              <w:t>, astfel</w:t>
            </w:r>
            <w:r w:rsidRPr="00A047D0">
              <w:rPr>
                <w:rFonts w:ascii="Trebuchet MS" w:eastAsia="Calibri" w:hAnsi="Trebuchet MS" w:cs="Times New Roman"/>
                <w:sz w:val="24"/>
                <w:szCs w:val="24"/>
              </w:rPr>
              <w:t>:</w:t>
            </w:r>
          </w:p>
          <w:p w14:paraId="38A4085F" w14:textId="398F9717" w:rsidR="00E430EB" w:rsidRPr="00A047D0" w:rsidRDefault="00E430EB" w:rsidP="00FE1C83">
            <w:pPr>
              <w:spacing w:after="0" w:line="240" w:lineRule="auto"/>
              <w:ind w:left="360" w:hanging="360"/>
              <w:jc w:val="both"/>
              <w:rPr>
                <w:rFonts w:ascii="Trebuchet MS" w:eastAsia="Calibri" w:hAnsi="Trebuchet MS" w:cs="Times New Roman"/>
                <w:sz w:val="24"/>
                <w:szCs w:val="24"/>
              </w:rPr>
            </w:pPr>
            <w:r w:rsidRPr="00DF0803">
              <w:rPr>
                <w:rFonts w:ascii="Trebuchet MS" w:eastAsia="Calibri" w:hAnsi="Trebuchet MS" w:cs="Times New Roman"/>
                <w:sz w:val="24"/>
                <w:szCs w:val="24"/>
              </w:rPr>
              <w:t>•</w:t>
            </w:r>
            <w:r w:rsidRPr="00DF0803">
              <w:rPr>
                <w:rFonts w:ascii="Trebuchet MS" w:eastAsia="Calibri" w:hAnsi="Trebuchet MS" w:cs="Times New Roman"/>
                <w:sz w:val="24"/>
                <w:szCs w:val="24"/>
              </w:rPr>
              <w:tab/>
            </w:r>
            <w:r w:rsidRPr="00A047D0">
              <w:rPr>
                <w:rFonts w:ascii="Trebuchet MS" w:eastAsia="Calibri" w:hAnsi="Trebuchet MS" w:cs="Times New Roman"/>
                <w:sz w:val="24"/>
                <w:szCs w:val="24"/>
              </w:rPr>
              <w:t xml:space="preserve">modul în care va fi gestionată infrastructura după încheierea proiectului informații privind cine și în ce scop le va utiliza după finalizarea proiectului și prevederi privind asigurarea mentenanței post-implementare. </w:t>
            </w:r>
          </w:p>
        </w:tc>
        <w:tc>
          <w:tcPr>
            <w:tcW w:w="832" w:type="dxa"/>
          </w:tcPr>
          <w:p w14:paraId="07E205EC" w14:textId="77777777" w:rsidR="00E430EB" w:rsidRPr="006446D7" w:rsidRDefault="00E430EB" w:rsidP="006446D7">
            <w:pPr>
              <w:spacing w:after="0" w:line="240" w:lineRule="auto"/>
              <w:jc w:val="both"/>
              <w:rPr>
                <w:rFonts w:ascii="Trebuchet MS" w:hAnsi="Trebuchet MS"/>
                <w:b/>
                <w:sz w:val="24"/>
              </w:rPr>
            </w:pPr>
          </w:p>
        </w:tc>
        <w:tc>
          <w:tcPr>
            <w:tcW w:w="2623" w:type="dxa"/>
          </w:tcPr>
          <w:p w14:paraId="0509E74F"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67FB7A7E"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359727D7" w14:textId="77777777" w:rsidR="00E430EB" w:rsidRPr="006446D7" w:rsidRDefault="00E430EB" w:rsidP="006446D7">
            <w:pPr>
              <w:spacing w:after="0" w:line="240" w:lineRule="auto"/>
              <w:jc w:val="both"/>
              <w:rPr>
                <w:rFonts w:ascii="Trebuchet MS" w:hAnsi="Trebuchet MS"/>
                <w:b/>
                <w:sz w:val="24"/>
              </w:rPr>
            </w:pPr>
          </w:p>
        </w:tc>
      </w:tr>
      <w:tr w:rsidR="00E430EB" w:rsidRPr="00A047D0" w14:paraId="74EB677B" w14:textId="77777777" w:rsidTr="005406FF">
        <w:tc>
          <w:tcPr>
            <w:tcW w:w="696" w:type="dxa"/>
          </w:tcPr>
          <w:p w14:paraId="6BE2EBE0" w14:textId="77777777" w:rsidR="00E430EB" w:rsidRPr="00DF0803" w:rsidRDefault="00E430EB" w:rsidP="006446D7">
            <w:pPr>
              <w:spacing w:after="0" w:line="240" w:lineRule="auto"/>
              <w:ind w:left="72"/>
              <w:jc w:val="both"/>
              <w:rPr>
                <w:rFonts w:ascii="Trebuchet MS" w:eastAsia="Calibri" w:hAnsi="Trebuchet MS" w:cs="Times New Roman"/>
                <w:b/>
                <w:sz w:val="24"/>
                <w:szCs w:val="24"/>
              </w:rPr>
            </w:pPr>
          </w:p>
        </w:tc>
        <w:tc>
          <w:tcPr>
            <w:tcW w:w="4722" w:type="dxa"/>
          </w:tcPr>
          <w:p w14:paraId="7B7FCEA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b/>
                <w:sz w:val="24"/>
                <w:szCs w:val="24"/>
              </w:rPr>
              <w:t>Evaluare financiară</w:t>
            </w:r>
          </w:p>
        </w:tc>
        <w:tc>
          <w:tcPr>
            <w:tcW w:w="4549" w:type="dxa"/>
          </w:tcPr>
          <w:p w14:paraId="71272119" w14:textId="77777777" w:rsidR="00E430EB" w:rsidRPr="00A047D0" w:rsidRDefault="00E430EB" w:rsidP="006446D7">
            <w:pPr>
              <w:spacing w:after="0" w:line="240" w:lineRule="auto"/>
              <w:jc w:val="both"/>
              <w:rPr>
                <w:rFonts w:ascii="Trebuchet MS" w:eastAsia="Calibri" w:hAnsi="Trebuchet MS" w:cs="Times New Roman"/>
                <w:sz w:val="24"/>
                <w:szCs w:val="24"/>
              </w:rPr>
            </w:pPr>
          </w:p>
        </w:tc>
        <w:tc>
          <w:tcPr>
            <w:tcW w:w="832" w:type="dxa"/>
          </w:tcPr>
          <w:p w14:paraId="052DACDA" w14:textId="77777777" w:rsidR="00E430EB" w:rsidRPr="006446D7" w:rsidRDefault="00E430EB" w:rsidP="006446D7">
            <w:pPr>
              <w:spacing w:after="0" w:line="240" w:lineRule="auto"/>
              <w:jc w:val="both"/>
              <w:rPr>
                <w:rFonts w:ascii="Trebuchet MS" w:hAnsi="Trebuchet MS"/>
                <w:b/>
                <w:sz w:val="24"/>
              </w:rPr>
            </w:pPr>
          </w:p>
        </w:tc>
        <w:tc>
          <w:tcPr>
            <w:tcW w:w="2623" w:type="dxa"/>
          </w:tcPr>
          <w:p w14:paraId="444CE8E8"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558FF195"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0E33D126" w14:textId="77777777" w:rsidR="00E430EB" w:rsidRPr="006446D7" w:rsidRDefault="00E430EB" w:rsidP="006446D7">
            <w:pPr>
              <w:spacing w:after="0" w:line="240" w:lineRule="auto"/>
              <w:jc w:val="both"/>
              <w:rPr>
                <w:rFonts w:ascii="Trebuchet MS" w:hAnsi="Trebuchet MS"/>
                <w:b/>
                <w:sz w:val="24"/>
              </w:rPr>
            </w:pPr>
          </w:p>
        </w:tc>
      </w:tr>
      <w:tr w:rsidR="00E430EB" w:rsidRPr="00A047D0" w14:paraId="40450CA5" w14:textId="77777777" w:rsidTr="005406FF">
        <w:tc>
          <w:tcPr>
            <w:tcW w:w="696" w:type="dxa"/>
          </w:tcPr>
          <w:p w14:paraId="05EDE13C" w14:textId="77777777" w:rsidR="00E430EB" w:rsidRPr="00DF0803" w:rsidRDefault="00E430EB" w:rsidP="006446D7">
            <w:pPr>
              <w:spacing w:after="0" w:line="240" w:lineRule="auto"/>
              <w:ind w:left="72"/>
              <w:jc w:val="both"/>
              <w:rPr>
                <w:rFonts w:ascii="Trebuchet MS" w:eastAsia="Calibri" w:hAnsi="Trebuchet MS" w:cs="Times New Roman"/>
                <w:b/>
                <w:i/>
                <w:sz w:val="24"/>
                <w:szCs w:val="24"/>
              </w:rPr>
            </w:pPr>
          </w:p>
        </w:tc>
        <w:tc>
          <w:tcPr>
            <w:tcW w:w="4722" w:type="dxa"/>
          </w:tcPr>
          <w:p w14:paraId="11E65E8A" w14:textId="77777777" w:rsidR="00E430EB" w:rsidRPr="00A047D0" w:rsidRDefault="00E430EB" w:rsidP="006446D7">
            <w:pPr>
              <w:spacing w:after="0" w:line="240" w:lineRule="auto"/>
              <w:ind w:left="72"/>
              <w:jc w:val="both"/>
              <w:rPr>
                <w:rFonts w:ascii="Trebuchet MS" w:eastAsia="Calibri" w:hAnsi="Trebuchet MS" w:cs="Times New Roman"/>
                <w:b/>
                <w:sz w:val="24"/>
                <w:szCs w:val="24"/>
              </w:rPr>
            </w:pPr>
            <w:r w:rsidRPr="00A047D0">
              <w:rPr>
                <w:rFonts w:ascii="Trebuchet MS" w:eastAsia="Calibri" w:hAnsi="Trebuchet MS" w:cs="Times New Roman"/>
                <w:b/>
                <w:i/>
                <w:sz w:val="24"/>
                <w:szCs w:val="24"/>
              </w:rPr>
              <w:t>Eficacitatea</w:t>
            </w:r>
          </w:p>
        </w:tc>
        <w:tc>
          <w:tcPr>
            <w:tcW w:w="4549" w:type="dxa"/>
          </w:tcPr>
          <w:p w14:paraId="4DC5A042" w14:textId="77777777" w:rsidR="00E430EB" w:rsidRPr="00A047D0" w:rsidRDefault="00E430EB" w:rsidP="006446D7">
            <w:pPr>
              <w:spacing w:after="0" w:line="240" w:lineRule="auto"/>
              <w:jc w:val="both"/>
              <w:rPr>
                <w:rFonts w:ascii="Trebuchet MS" w:eastAsia="Calibri" w:hAnsi="Trebuchet MS" w:cs="Times New Roman"/>
                <w:sz w:val="24"/>
                <w:szCs w:val="24"/>
              </w:rPr>
            </w:pPr>
          </w:p>
        </w:tc>
        <w:tc>
          <w:tcPr>
            <w:tcW w:w="832" w:type="dxa"/>
          </w:tcPr>
          <w:p w14:paraId="31A1F2CC" w14:textId="77777777" w:rsidR="00E430EB" w:rsidRPr="006446D7" w:rsidRDefault="00E430EB" w:rsidP="006446D7">
            <w:pPr>
              <w:spacing w:after="0" w:line="240" w:lineRule="auto"/>
              <w:jc w:val="both"/>
              <w:rPr>
                <w:rFonts w:ascii="Trebuchet MS" w:hAnsi="Trebuchet MS"/>
                <w:b/>
                <w:sz w:val="24"/>
              </w:rPr>
            </w:pPr>
          </w:p>
        </w:tc>
        <w:tc>
          <w:tcPr>
            <w:tcW w:w="2623" w:type="dxa"/>
          </w:tcPr>
          <w:p w14:paraId="2CEC4863"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7FA1D45B"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7E5C9174" w14:textId="77777777" w:rsidR="00E430EB" w:rsidRPr="006446D7" w:rsidRDefault="00E430EB" w:rsidP="006446D7">
            <w:pPr>
              <w:spacing w:after="0" w:line="240" w:lineRule="auto"/>
              <w:jc w:val="both"/>
              <w:rPr>
                <w:rFonts w:ascii="Trebuchet MS" w:hAnsi="Trebuchet MS"/>
                <w:b/>
                <w:sz w:val="24"/>
              </w:rPr>
            </w:pPr>
          </w:p>
        </w:tc>
      </w:tr>
      <w:tr w:rsidR="00E430EB" w:rsidRPr="00A047D0" w14:paraId="32779EB7" w14:textId="77777777" w:rsidTr="005406FF">
        <w:tc>
          <w:tcPr>
            <w:tcW w:w="696" w:type="dxa"/>
          </w:tcPr>
          <w:p w14:paraId="3402F95F" w14:textId="54A41D87" w:rsidR="00E430EB" w:rsidRPr="00DF0803" w:rsidRDefault="00E430EB" w:rsidP="006446D7">
            <w:pPr>
              <w:spacing w:after="0" w:line="240" w:lineRule="auto"/>
              <w:ind w:left="72"/>
              <w:jc w:val="both"/>
              <w:rPr>
                <w:rFonts w:ascii="Trebuchet MS" w:eastAsia="Times New Roman" w:hAnsi="Trebuchet MS" w:cs="Times New Roman"/>
                <w:sz w:val="24"/>
                <w:szCs w:val="24"/>
                <w:lang w:eastAsia="ro-RO"/>
              </w:rPr>
            </w:pPr>
            <w:r w:rsidRPr="00DF0803">
              <w:rPr>
                <w:rFonts w:ascii="Trebuchet MS" w:eastAsia="Times New Roman" w:hAnsi="Trebuchet MS" w:cs="Times New Roman"/>
                <w:sz w:val="24"/>
                <w:szCs w:val="24"/>
                <w:lang w:eastAsia="ro-RO"/>
              </w:rPr>
              <w:t>1</w:t>
            </w:r>
            <w:r w:rsidR="00D35979">
              <w:rPr>
                <w:rFonts w:ascii="Trebuchet MS" w:eastAsia="Times New Roman" w:hAnsi="Trebuchet MS" w:cs="Times New Roman"/>
                <w:sz w:val="24"/>
                <w:szCs w:val="24"/>
                <w:lang w:eastAsia="ro-RO"/>
              </w:rPr>
              <w:t>9</w:t>
            </w:r>
            <w:r w:rsidRPr="00DF0803">
              <w:rPr>
                <w:rFonts w:ascii="Trebuchet MS" w:eastAsia="Times New Roman" w:hAnsi="Trebuchet MS" w:cs="Times New Roman"/>
                <w:sz w:val="24"/>
                <w:szCs w:val="24"/>
                <w:lang w:eastAsia="ro-RO"/>
              </w:rPr>
              <w:t>.</w:t>
            </w:r>
          </w:p>
        </w:tc>
        <w:tc>
          <w:tcPr>
            <w:tcW w:w="4722" w:type="dxa"/>
            <w:vAlign w:val="center"/>
          </w:tcPr>
          <w:p w14:paraId="71258CC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Times New Roman" w:hAnsi="Trebuchet MS" w:cs="Times New Roman"/>
                <w:sz w:val="24"/>
                <w:szCs w:val="24"/>
                <w:lang w:eastAsia="ro-RO"/>
              </w:rPr>
              <w:t xml:space="preserve">Funcțiile Buget </w:t>
            </w:r>
            <w:r w:rsidRPr="00A047D0">
              <w:rPr>
                <w:rFonts w:ascii="Trebuchet MS" w:eastAsia="Calibri" w:hAnsi="Trebuchet MS" w:cs="Times New Roman"/>
                <w:sz w:val="24"/>
                <w:szCs w:val="24"/>
                <w:lang w:eastAsia="ro-RO"/>
              </w:rPr>
              <w:t>–</w:t>
            </w:r>
            <w:r w:rsidRPr="00A047D0">
              <w:rPr>
                <w:rFonts w:ascii="Trebuchet MS" w:eastAsia="Times New Roman" w:hAnsi="Trebuchet MS" w:cs="Times New Roman"/>
                <w:sz w:val="24"/>
                <w:szCs w:val="24"/>
                <w:lang w:eastAsia="ro-RO"/>
              </w:rPr>
              <w:t xml:space="preserve"> Formă </w:t>
            </w:r>
            <w:r w:rsidRPr="00A047D0">
              <w:rPr>
                <w:rFonts w:ascii="Trebuchet MS" w:eastAsia="Calibri" w:hAnsi="Trebuchet MS" w:cs="Times New Roman"/>
                <w:sz w:val="24"/>
                <w:szCs w:val="24"/>
                <w:lang w:eastAsia="ro-RO"/>
              </w:rPr>
              <w:t>de finanțare, Buget – Câmpuri de intervenție,</w:t>
            </w:r>
            <w:r w:rsidRPr="00A047D0">
              <w:rPr>
                <w:rFonts w:ascii="Trebuchet MS" w:eastAsia="Times New Roman" w:hAnsi="Trebuchet MS" w:cs="Times New Roman"/>
                <w:sz w:val="24"/>
                <w:szCs w:val="24"/>
                <w:lang w:eastAsia="ro-RO"/>
              </w:rPr>
              <w:t xml:space="preserve"> Buget – activități</w:t>
            </w:r>
            <w:r w:rsidRPr="00A047D0">
              <w:rPr>
                <w:rFonts w:ascii="Trebuchet MS" w:eastAsia="Calibri" w:hAnsi="Trebuchet MS" w:cs="Times New Roman"/>
                <w:sz w:val="24"/>
                <w:szCs w:val="24"/>
                <w:lang w:eastAsia="ro-RO"/>
              </w:rPr>
              <w:t xml:space="preserve"> </w:t>
            </w:r>
            <w:r w:rsidRPr="00A047D0">
              <w:rPr>
                <w:rFonts w:ascii="Trebuchet MS" w:eastAsia="Times New Roman" w:hAnsi="Trebuchet MS" w:cs="Times New Roman"/>
                <w:sz w:val="24"/>
                <w:szCs w:val="24"/>
                <w:lang w:eastAsia="ro-RO"/>
              </w:rPr>
              <w:t>și</w:t>
            </w:r>
            <w:r w:rsidRPr="00A047D0">
              <w:rPr>
                <w:rFonts w:ascii="Trebuchet MS" w:eastAsia="Calibri" w:hAnsi="Trebuchet MS" w:cs="Times New Roman"/>
                <w:sz w:val="24"/>
                <w:szCs w:val="24"/>
              </w:rPr>
              <w:t xml:space="preserve"> cheltuieli și Buget – Tip teritoriu sunt </w:t>
            </w:r>
            <w:r w:rsidRPr="00A047D0">
              <w:rPr>
                <w:rFonts w:ascii="Trebuchet MS" w:eastAsia="Times New Roman" w:hAnsi="Trebuchet MS" w:cs="Times New Roman"/>
                <w:sz w:val="24"/>
                <w:szCs w:val="24"/>
              </w:rPr>
              <w:t>completat</w:t>
            </w:r>
            <w:r w:rsidRPr="00A047D0">
              <w:rPr>
                <w:rFonts w:ascii="Trebuchet MS" w:eastAsia="Calibri" w:hAnsi="Trebuchet MS" w:cs="Times New Roman"/>
                <w:sz w:val="24"/>
                <w:szCs w:val="24"/>
              </w:rPr>
              <w:t xml:space="preserve">e corespunzător și costurile proiectului sunt prevăzute </w:t>
            </w:r>
          </w:p>
        </w:tc>
        <w:tc>
          <w:tcPr>
            <w:tcW w:w="4549" w:type="dxa"/>
          </w:tcPr>
          <w:p w14:paraId="48966AE9"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Se verifică următoarele:</w:t>
            </w:r>
          </w:p>
          <w:p w14:paraId="4D904489" w14:textId="77777777" w:rsidR="00E430EB" w:rsidRPr="00A047D0" w:rsidRDefault="00E430EB" w:rsidP="00E430EB">
            <w:pPr>
              <w:numPr>
                <w:ilvl w:val="0"/>
                <w:numId w:val="19"/>
              </w:num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fiecare cheltuială este încadrată în categoria adecvată;</w:t>
            </w:r>
          </w:p>
          <w:p w14:paraId="32A21815" w14:textId="370DAB85" w:rsidR="00E430EB" w:rsidRPr="00A047D0" w:rsidRDefault="00E430EB" w:rsidP="00E430EB">
            <w:pPr>
              <w:numPr>
                <w:ilvl w:val="0"/>
                <w:numId w:val="19"/>
              </w:numPr>
              <w:spacing w:after="0" w:line="240" w:lineRule="auto"/>
              <w:jc w:val="both"/>
              <w:rPr>
                <w:rFonts w:ascii="Trebuchet MS" w:eastAsia="Times New Roman" w:hAnsi="Trebuchet MS" w:cs="Times New Roman"/>
                <w:sz w:val="24"/>
                <w:szCs w:val="24"/>
              </w:rPr>
            </w:pPr>
            <w:r w:rsidRPr="00A047D0">
              <w:rPr>
                <w:rFonts w:ascii="Trebuchet MS" w:eastAsia="Times New Roman" w:hAnsi="Trebuchet MS" w:cs="Times New Roman"/>
                <w:sz w:val="24"/>
                <w:szCs w:val="24"/>
              </w:rPr>
              <w:t xml:space="preserve">justificarea aferentă fiecărei cheltuieli completată la funcția </w:t>
            </w:r>
            <w:r w:rsidRPr="00A047D0">
              <w:rPr>
                <w:rFonts w:ascii="Trebuchet MS" w:eastAsia="Times New Roman" w:hAnsi="Trebuchet MS" w:cs="Times New Roman"/>
                <w:i/>
                <w:sz w:val="24"/>
                <w:szCs w:val="24"/>
              </w:rPr>
              <w:t xml:space="preserve">Buget – Activități și cheltuieli </w:t>
            </w:r>
            <w:r w:rsidRPr="00A047D0">
              <w:rPr>
                <w:rFonts w:ascii="Trebuchet MS" w:eastAsia="Times New Roman" w:hAnsi="Trebuchet MS" w:cs="Times New Roman"/>
                <w:sz w:val="24"/>
                <w:szCs w:val="24"/>
              </w:rPr>
              <w:t>din cererea de finanțare</w:t>
            </w:r>
            <w:r w:rsidR="00001F38">
              <w:rPr>
                <w:rFonts w:ascii="Trebuchet MS" w:eastAsia="Times New Roman" w:hAnsi="Trebuchet MS" w:cs="Times New Roman"/>
                <w:sz w:val="24"/>
                <w:szCs w:val="24"/>
              </w:rPr>
              <w:t>;</w:t>
            </w:r>
            <w:r w:rsidRPr="00A047D0">
              <w:rPr>
                <w:rFonts w:ascii="Trebuchet MS" w:eastAsia="Times New Roman" w:hAnsi="Trebuchet MS" w:cs="Times New Roman"/>
                <w:sz w:val="24"/>
                <w:szCs w:val="24"/>
              </w:rPr>
              <w:t xml:space="preserve"> </w:t>
            </w:r>
          </w:p>
          <w:p w14:paraId="0F82AF14" w14:textId="77777777" w:rsidR="00E430EB" w:rsidRPr="005406FF" w:rsidRDefault="00E430EB" w:rsidP="00E430EB">
            <w:pPr>
              <w:numPr>
                <w:ilvl w:val="0"/>
                <w:numId w:val="19"/>
              </w:numPr>
              <w:spacing w:after="0" w:line="240" w:lineRule="auto"/>
              <w:jc w:val="both"/>
              <w:rPr>
                <w:rFonts w:ascii="Trebuchet MS" w:eastAsia="Times New Roman" w:hAnsi="Trebuchet MS" w:cs="Times New Roman"/>
                <w:sz w:val="24"/>
                <w:szCs w:val="24"/>
              </w:rPr>
            </w:pPr>
            <w:r w:rsidRPr="005406FF">
              <w:rPr>
                <w:rFonts w:ascii="Trebuchet MS" w:eastAsia="Calibri" w:hAnsi="Trebuchet MS" w:cs="Times New Roman"/>
                <w:sz w:val="24"/>
                <w:szCs w:val="24"/>
              </w:rPr>
              <w:t xml:space="preserve">valoarea eligibilă a achizițiilor prevăzute la </w:t>
            </w:r>
            <w:r w:rsidRPr="005406FF">
              <w:rPr>
                <w:rFonts w:ascii="Trebuchet MS" w:eastAsia="Calibri" w:hAnsi="Trebuchet MS" w:cs="Times New Roman"/>
                <w:sz w:val="24"/>
                <w:szCs w:val="24"/>
                <w:lang w:eastAsia="ro-RO"/>
              </w:rPr>
              <w:t xml:space="preserve">funcția Buget – Activități și cheltuieli nu depășește valoarea contracului de la funcția </w:t>
            </w:r>
            <w:r w:rsidRPr="005406FF">
              <w:rPr>
                <w:rFonts w:ascii="Trebuchet MS" w:eastAsia="Calibri" w:hAnsi="Trebuchet MS" w:cs="Times New Roman"/>
                <w:i/>
                <w:sz w:val="24"/>
                <w:szCs w:val="24"/>
                <w:lang w:eastAsia="ro-RO"/>
              </w:rPr>
              <w:lastRenderedPageBreak/>
              <w:t xml:space="preserve">Plan de achiziții </w:t>
            </w:r>
            <w:r w:rsidRPr="005406FF">
              <w:rPr>
                <w:rFonts w:ascii="Trebuchet MS" w:eastAsia="Times New Roman" w:hAnsi="Trebuchet MS" w:cs="Times New Roman"/>
                <w:sz w:val="24"/>
                <w:szCs w:val="24"/>
                <w:lang w:eastAsia="ro-RO"/>
              </w:rPr>
              <w:t>în</w:t>
            </w:r>
            <w:r w:rsidRPr="005406FF">
              <w:rPr>
                <w:rFonts w:ascii="Trebuchet MS" w:eastAsia="Calibri" w:hAnsi="Trebuchet MS" w:cs="Times New Roman"/>
                <w:sz w:val="24"/>
                <w:szCs w:val="24"/>
              </w:rPr>
              <w:t xml:space="preserve"> cadrul proiectului;</w:t>
            </w:r>
          </w:p>
          <w:p w14:paraId="238356C1" w14:textId="77777777" w:rsidR="00E430EB" w:rsidRPr="00A047D0" w:rsidRDefault="00E430EB" w:rsidP="00E430EB">
            <w:pPr>
              <w:numPr>
                <w:ilvl w:val="0"/>
                <w:numId w:val="19"/>
              </w:num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Cota TVA aferentă cheltuielilor eligibile a fost introdusă corect, conform legislației în vigoare și este în concordanță cu cu cele menționate în declarația atașată la </w:t>
            </w:r>
            <w:r w:rsidRPr="00A047D0">
              <w:rPr>
                <w:rFonts w:ascii="Trebuchet MS" w:eastAsia="Times New Roman" w:hAnsi="Trebuchet MS" w:cs="Times New Roman"/>
                <w:sz w:val="24"/>
                <w:szCs w:val="24"/>
              </w:rPr>
              <w:t xml:space="preserve">funcția </w:t>
            </w:r>
            <w:r w:rsidRPr="00A047D0">
              <w:rPr>
                <w:rFonts w:ascii="Trebuchet MS" w:eastAsia="Calibri" w:hAnsi="Trebuchet MS" w:cs="Times New Roman"/>
                <w:i/>
                <w:sz w:val="24"/>
                <w:szCs w:val="24"/>
              </w:rPr>
              <w:t>Capacitate solicitant</w:t>
            </w:r>
            <w:r w:rsidRPr="00A047D0">
              <w:rPr>
                <w:rFonts w:ascii="Trebuchet MS" w:eastAsia="Calibri" w:hAnsi="Trebuchet MS" w:cs="Times New Roman"/>
                <w:sz w:val="24"/>
                <w:szCs w:val="24"/>
              </w:rPr>
              <w:t xml:space="preserve">, secțiunea </w:t>
            </w:r>
            <w:r w:rsidRPr="00A047D0">
              <w:rPr>
                <w:rFonts w:ascii="Trebuchet MS" w:eastAsia="Calibri" w:hAnsi="Trebuchet MS" w:cs="Times New Roman"/>
                <w:i/>
                <w:sz w:val="24"/>
                <w:szCs w:val="24"/>
              </w:rPr>
              <w:t xml:space="preserve">Capacitate financiară (Declarația privind eligibilitatea TVA aferentă cheltuielilor ce vor fi efectuate în cadrul operațiunii propuse spre finanţare din FEDR, FSE și FC 2014-2020 </w:t>
            </w:r>
            <w:r w:rsidRPr="00A047D0">
              <w:rPr>
                <w:rFonts w:ascii="Trebuchet MS" w:eastAsia="Calibri" w:hAnsi="Trebuchet MS" w:cs="Times New Roman"/>
                <w:bCs/>
                <w:i/>
                <w:sz w:val="24"/>
                <w:szCs w:val="24"/>
              </w:rPr>
              <w:t>(cu excepția proiectelor care vizează exclusiv rambursarea cheltuielilor salariale)</w:t>
            </w:r>
            <w:r w:rsidRPr="00A047D0">
              <w:rPr>
                <w:rFonts w:ascii="Trebuchet MS" w:eastAsia="Calibri" w:hAnsi="Trebuchet MS" w:cs="Times New Roman"/>
                <w:i/>
                <w:sz w:val="24"/>
                <w:szCs w:val="24"/>
              </w:rPr>
              <w:t>;</w:t>
            </w:r>
          </w:p>
          <w:p w14:paraId="00A3DE58" w14:textId="2EF50FF5" w:rsidR="00E430EB" w:rsidRPr="00A047D0" w:rsidRDefault="00E430EB" w:rsidP="00E430EB">
            <w:pPr>
              <w:numPr>
                <w:ilvl w:val="0"/>
                <w:numId w:val="19"/>
              </w:num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În cazul selectării categoriei cheltuieli indirecte conform art.</w:t>
            </w:r>
            <w:r w:rsidR="00001F38">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68 (cod 44), acestea sunt calculate la 15% din valoarea eligibilă a categoriei de cheltuieli 25 – cheltuieli salariale, iar în buget nu este inclusă și categoria de cheltuieli generale de administrație (cod 10);</w:t>
            </w:r>
          </w:p>
          <w:p w14:paraId="29957A3C" w14:textId="2279E13D" w:rsidR="00E430EB" w:rsidRPr="00A047D0" w:rsidRDefault="00E430EB" w:rsidP="00E430EB">
            <w:pPr>
              <w:numPr>
                <w:ilvl w:val="0"/>
                <w:numId w:val="19"/>
              </w:num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La funcția Buget – formă de </w:t>
            </w:r>
            <w:r w:rsidRPr="00A047D0">
              <w:rPr>
                <w:rFonts w:ascii="Trebuchet MS" w:eastAsia="Calibri" w:hAnsi="Trebuchet MS" w:cs="Times New Roman"/>
                <w:sz w:val="24"/>
                <w:szCs w:val="24"/>
              </w:rPr>
              <w:lastRenderedPageBreak/>
              <w:t>finanțare s-a completat corect valoarea eligibilă totală a proiectului care coincide cu valoarea eligibilă totală introdusă la funcțiile Buget – Activități și cheltuieli și Buget – Câmp de intervenție</w:t>
            </w:r>
            <w:r w:rsidR="00001F38">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w:t>
            </w:r>
          </w:p>
          <w:p w14:paraId="667F2657" w14:textId="38C2A56C" w:rsidR="00E430EB" w:rsidRPr="00A047D0" w:rsidRDefault="00E430EB" w:rsidP="00E430EB">
            <w:pPr>
              <w:numPr>
                <w:ilvl w:val="0"/>
                <w:numId w:val="19"/>
              </w:num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lang w:eastAsia="ro-RO"/>
              </w:rPr>
              <w:t>La funcția Buget – Tip teritoriu s-a selectat categoria Nu se aplică și s-a completat valoarea eligibilă totală la câmpul buget eligibil</w:t>
            </w:r>
            <w:r w:rsidR="00001F38">
              <w:rPr>
                <w:rFonts w:ascii="Trebuchet MS" w:eastAsia="Calibri" w:hAnsi="Trebuchet MS" w:cs="Times New Roman"/>
                <w:sz w:val="24"/>
                <w:szCs w:val="24"/>
                <w:lang w:eastAsia="ro-RO"/>
              </w:rPr>
              <w:t>;</w:t>
            </w:r>
          </w:p>
          <w:p w14:paraId="36EEB514" w14:textId="77777777" w:rsidR="00E430EB" w:rsidRPr="00A047D0" w:rsidRDefault="00E430EB" w:rsidP="00E430EB">
            <w:pPr>
              <w:numPr>
                <w:ilvl w:val="0"/>
                <w:numId w:val="19"/>
              </w:num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lang w:eastAsia="ro-RO"/>
              </w:rPr>
              <w:t>La funcția Buget – Câmp de intervenție a fost selectat câmpul de intervenție relevant pentru proiect, conform indicațiilor.</w:t>
            </w:r>
          </w:p>
        </w:tc>
        <w:tc>
          <w:tcPr>
            <w:tcW w:w="832" w:type="dxa"/>
          </w:tcPr>
          <w:p w14:paraId="7EA59DC6" w14:textId="77777777" w:rsidR="00E430EB" w:rsidRPr="006446D7" w:rsidRDefault="00E430EB" w:rsidP="006446D7">
            <w:pPr>
              <w:spacing w:after="0" w:line="240" w:lineRule="auto"/>
              <w:jc w:val="both"/>
              <w:rPr>
                <w:rFonts w:ascii="Trebuchet MS" w:hAnsi="Trebuchet MS"/>
                <w:b/>
                <w:sz w:val="24"/>
              </w:rPr>
            </w:pPr>
          </w:p>
        </w:tc>
        <w:tc>
          <w:tcPr>
            <w:tcW w:w="2623" w:type="dxa"/>
          </w:tcPr>
          <w:p w14:paraId="32A2A925"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253FBFCB"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19AD8FF0" w14:textId="77777777" w:rsidR="00E430EB" w:rsidRPr="006446D7" w:rsidRDefault="00E430EB" w:rsidP="006446D7">
            <w:pPr>
              <w:spacing w:after="0" w:line="240" w:lineRule="auto"/>
              <w:jc w:val="both"/>
              <w:rPr>
                <w:rFonts w:ascii="Trebuchet MS" w:hAnsi="Trebuchet MS"/>
                <w:b/>
                <w:sz w:val="24"/>
              </w:rPr>
            </w:pPr>
          </w:p>
        </w:tc>
      </w:tr>
      <w:tr w:rsidR="00E430EB" w:rsidRPr="00A047D0" w14:paraId="68A8EF7E" w14:textId="77777777" w:rsidTr="005406FF">
        <w:tc>
          <w:tcPr>
            <w:tcW w:w="696" w:type="dxa"/>
          </w:tcPr>
          <w:p w14:paraId="3210929F" w14:textId="1E50E5EC" w:rsidR="00E430EB" w:rsidRPr="00DF0803" w:rsidRDefault="00D35979" w:rsidP="00D35979">
            <w:pPr>
              <w:spacing w:after="0" w:line="240" w:lineRule="auto"/>
              <w:ind w:left="72"/>
              <w:jc w:val="both"/>
              <w:rPr>
                <w:rFonts w:ascii="Trebuchet MS" w:eastAsia="Calibri" w:hAnsi="Trebuchet MS" w:cs="Times New Roman"/>
                <w:sz w:val="24"/>
                <w:szCs w:val="24"/>
              </w:rPr>
            </w:pPr>
            <w:r>
              <w:rPr>
                <w:rFonts w:ascii="Trebuchet MS" w:eastAsia="Calibri" w:hAnsi="Trebuchet MS" w:cs="Times New Roman"/>
                <w:sz w:val="24"/>
                <w:szCs w:val="24"/>
              </w:rPr>
              <w:lastRenderedPageBreak/>
              <w:t>20</w:t>
            </w:r>
            <w:r w:rsidR="00E430EB" w:rsidRPr="00DF0803">
              <w:rPr>
                <w:rFonts w:ascii="Trebuchet MS" w:eastAsia="Calibri" w:hAnsi="Trebuchet MS" w:cs="Times New Roman"/>
                <w:sz w:val="24"/>
                <w:szCs w:val="24"/>
              </w:rPr>
              <w:t>.</w:t>
            </w:r>
          </w:p>
        </w:tc>
        <w:tc>
          <w:tcPr>
            <w:tcW w:w="4722" w:type="dxa"/>
            <w:vAlign w:val="center"/>
          </w:tcPr>
          <w:p w14:paraId="40D5A3D2"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Valoarea nerambursabilă este calculată corect </w:t>
            </w:r>
          </w:p>
        </w:tc>
        <w:tc>
          <w:tcPr>
            <w:tcW w:w="4549" w:type="dxa"/>
          </w:tcPr>
          <w:p w14:paraId="5EFA82C2" w14:textId="77777777" w:rsidR="00E430EB" w:rsidRPr="00A047D0" w:rsidRDefault="00E430EB" w:rsidP="006446D7">
            <w:pPr>
              <w:spacing w:after="0" w:line="240" w:lineRule="auto"/>
              <w:jc w:val="both"/>
              <w:rPr>
                <w:rFonts w:ascii="Trebuchet MS" w:eastAsia="Times New Roman" w:hAnsi="Trebuchet MS" w:cs="Times New Roman"/>
                <w:sz w:val="24"/>
                <w:szCs w:val="24"/>
                <w:lang w:eastAsia="ro-RO"/>
              </w:rPr>
            </w:pPr>
            <w:r w:rsidRPr="00A047D0">
              <w:rPr>
                <w:rFonts w:ascii="Trebuchet MS" w:eastAsia="Times New Roman" w:hAnsi="Trebuchet MS" w:cs="Times New Roman"/>
                <w:sz w:val="24"/>
                <w:szCs w:val="24"/>
              </w:rPr>
              <w:t xml:space="preserve">Se verifică </w:t>
            </w:r>
            <w:r w:rsidRPr="00A047D0">
              <w:rPr>
                <w:rFonts w:ascii="Trebuchet MS" w:eastAsia="Times New Roman" w:hAnsi="Trebuchet MS" w:cs="Times New Roman"/>
                <w:sz w:val="24"/>
                <w:szCs w:val="24"/>
                <w:lang w:eastAsia="ro-RO"/>
              </w:rPr>
              <w:t xml:space="preserve">dacă sursa de cofinanțare selectată la funcția </w:t>
            </w:r>
            <w:r w:rsidRPr="00A047D0">
              <w:rPr>
                <w:rFonts w:ascii="Trebuchet MS" w:eastAsia="Calibri" w:hAnsi="Trebuchet MS" w:cs="Times New Roman"/>
                <w:i/>
                <w:sz w:val="24"/>
                <w:szCs w:val="24"/>
                <w:lang w:eastAsia="ro-RO"/>
              </w:rPr>
              <w:t>Capacitate solicitant</w:t>
            </w:r>
            <w:r w:rsidRPr="00A047D0">
              <w:rPr>
                <w:rFonts w:ascii="Trebuchet MS" w:eastAsia="Calibri" w:hAnsi="Trebuchet MS" w:cs="Times New Roman"/>
                <w:sz w:val="24"/>
                <w:szCs w:val="24"/>
                <w:lang w:eastAsia="ro-RO"/>
              </w:rPr>
              <w:t xml:space="preserve"> corespunde cu informațiile completate în câmpul </w:t>
            </w:r>
            <w:r w:rsidRPr="00A047D0">
              <w:rPr>
                <w:rFonts w:ascii="Trebuchet MS" w:eastAsia="Calibri" w:hAnsi="Trebuchet MS" w:cs="Times New Roman"/>
                <w:i/>
                <w:sz w:val="24"/>
                <w:szCs w:val="24"/>
                <w:lang w:eastAsia="ro-RO"/>
              </w:rPr>
              <w:t>Capacitate financiară</w:t>
            </w:r>
            <w:r w:rsidRPr="00A047D0">
              <w:rPr>
                <w:rFonts w:ascii="Trebuchet MS" w:eastAsia="Calibri" w:hAnsi="Trebuchet MS" w:cs="Times New Roman"/>
                <w:sz w:val="24"/>
                <w:szCs w:val="24"/>
                <w:lang w:eastAsia="ro-RO"/>
              </w:rPr>
              <w:t>.</w:t>
            </w:r>
          </w:p>
          <w:p w14:paraId="4B7733A7"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În funcție de sursa de cofinanțare, valoarea nerambursabilă este:</w:t>
            </w:r>
          </w:p>
          <w:p w14:paraId="37056C14" w14:textId="77777777" w:rsidR="00E430EB" w:rsidRPr="00A047D0" w:rsidRDefault="00E430EB" w:rsidP="00E430EB">
            <w:pPr>
              <w:numPr>
                <w:ilvl w:val="0"/>
                <w:numId w:val="21"/>
              </w:numPr>
              <w:spacing w:before="120" w:after="120" w:line="240" w:lineRule="auto"/>
              <w:ind w:left="273" w:hanging="28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În cazul solicitantului autoritate a administraţiei publice centrale finanţată integral de la bugetul de stat/bugetul asigurărilor sociale sau </w:t>
            </w:r>
            <w:r w:rsidRPr="00A047D0">
              <w:rPr>
                <w:rFonts w:ascii="Trebuchet MS" w:eastAsia="Calibri" w:hAnsi="Trebuchet MS" w:cs="Times New Roman"/>
                <w:sz w:val="24"/>
                <w:szCs w:val="24"/>
              </w:rPr>
              <w:lastRenderedPageBreak/>
              <w:t xml:space="preserve">finanțată parţial din venituri proprii şi bugetul de stat/bugetul asigurărilor sociale, valoarea finanțării nerambursabile este egală cu finanțarea din Fondul European de Dezvoltare </w:t>
            </w:r>
            <w:r w:rsidRPr="00A047D0">
              <w:rPr>
                <w:rFonts w:ascii="Trebuchet MS" w:eastAsia="Calibri" w:hAnsi="Trebuchet MS" w:cs="Times New Roman"/>
                <w:bCs/>
                <w:sz w:val="24"/>
                <w:szCs w:val="24"/>
              </w:rPr>
              <w:t>Regională și va fi calculată automat de către aplicația MySMIS2014</w:t>
            </w:r>
            <w:r w:rsidRPr="00A047D0">
              <w:rPr>
                <w:rFonts w:ascii="Trebuchet MS" w:eastAsia="Calibri" w:hAnsi="Trebuchet MS" w:cs="Times New Roman"/>
                <w:sz w:val="24"/>
                <w:szCs w:val="24"/>
              </w:rPr>
              <w:t>.</w:t>
            </w:r>
          </w:p>
          <w:p w14:paraId="66101002" w14:textId="077B965E" w:rsidR="00E430EB" w:rsidRPr="00A047D0" w:rsidRDefault="00E430EB" w:rsidP="00E430EB">
            <w:pPr>
              <w:numPr>
                <w:ilvl w:val="0"/>
                <w:numId w:val="21"/>
              </w:numPr>
              <w:spacing w:before="120" w:after="120" w:line="240" w:lineRule="auto"/>
              <w:ind w:left="273" w:hanging="284"/>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În cazul solicitantului asociație care este înființată și funcționează în temeiul </w:t>
            </w:r>
            <w:r w:rsidRPr="00A047D0">
              <w:rPr>
                <w:rFonts w:ascii="Trebuchet MS" w:eastAsia="Calibri" w:hAnsi="Trebuchet MS" w:cs="Times New Roman"/>
                <w:i/>
                <w:sz w:val="24"/>
                <w:szCs w:val="24"/>
              </w:rPr>
              <w:t>OG nr.</w:t>
            </w:r>
            <w:r w:rsidR="00001F38">
              <w:rPr>
                <w:rFonts w:ascii="Trebuchet MS" w:eastAsia="Calibri" w:hAnsi="Trebuchet MS" w:cs="Times New Roman"/>
                <w:i/>
                <w:sz w:val="24"/>
                <w:szCs w:val="24"/>
              </w:rPr>
              <w:t xml:space="preserve"> </w:t>
            </w:r>
            <w:r w:rsidRPr="00A047D0">
              <w:rPr>
                <w:rFonts w:ascii="Trebuchet MS" w:eastAsia="Calibri" w:hAnsi="Trebuchet MS" w:cs="Times New Roman"/>
                <w:i/>
                <w:sz w:val="24"/>
                <w:szCs w:val="24"/>
              </w:rPr>
              <w:t>26/2000 cu privire la asociații și fundații</w:t>
            </w:r>
            <w:r w:rsidRPr="00A047D0">
              <w:rPr>
                <w:rFonts w:ascii="Trebuchet MS" w:eastAsia="Calibri" w:hAnsi="Trebuchet MS" w:cs="Times New Roman"/>
                <w:sz w:val="24"/>
                <w:szCs w:val="24"/>
              </w:rPr>
              <w:t xml:space="preserve">, cu modificările și completările ulterioare, valoarea finanțării nerambursabile este maximum 98% din valoarea eligibilă a </w:t>
            </w:r>
            <w:r w:rsidRPr="00A047D0">
              <w:rPr>
                <w:rFonts w:ascii="Trebuchet MS" w:eastAsia="Calibri" w:hAnsi="Trebuchet MS" w:cs="Times New Roman"/>
                <w:bCs/>
                <w:sz w:val="24"/>
                <w:szCs w:val="24"/>
              </w:rPr>
              <w:t>proiectului și va fi calculată de către solicitant și completată în aplicația MySMIS 2014</w:t>
            </w:r>
            <w:r w:rsidRPr="00A047D0">
              <w:rPr>
                <w:rFonts w:ascii="Trebuchet MS" w:eastAsia="Calibri" w:hAnsi="Trebuchet MS" w:cs="Times New Roman"/>
                <w:sz w:val="24"/>
                <w:szCs w:val="24"/>
              </w:rPr>
              <w:t>.</w:t>
            </w:r>
            <w:r w:rsidRPr="00A047D0">
              <w:rPr>
                <w:rFonts w:ascii="Trebuchet MS" w:eastAsia="Calibri" w:hAnsi="Trebuchet MS" w:cs="Arial"/>
                <w:bCs/>
                <w:sz w:val="24"/>
                <w:szCs w:val="24"/>
                <w:lang w:eastAsia="ro-RO"/>
              </w:rPr>
              <w:t xml:space="preserve"> </w:t>
            </w:r>
            <w:r w:rsidRPr="00A047D0">
              <w:rPr>
                <w:rFonts w:ascii="Trebuchet MS" w:eastAsia="Calibri" w:hAnsi="Trebuchet MS" w:cs="Times New Roman"/>
                <w:bCs/>
                <w:sz w:val="24"/>
                <w:szCs w:val="24"/>
              </w:rPr>
              <w:t xml:space="preserve">Excepție fac proiectul/proiectele depuse în parteneriat pentru care valoarea finanțării nerambursabile este maximum 100% din valoarea eligibilă a proiectului. </w:t>
            </w:r>
            <w:r w:rsidRPr="00A047D0">
              <w:rPr>
                <w:rFonts w:ascii="Trebuchet MS" w:eastAsia="Calibri" w:hAnsi="Trebuchet MS" w:cs="Times New Roman"/>
                <w:sz w:val="24"/>
                <w:szCs w:val="24"/>
              </w:rPr>
              <w:t xml:space="preserve"> </w:t>
            </w:r>
          </w:p>
          <w:p w14:paraId="11430747" w14:textId="56B78C30" w:rsidR="00E430EB" w:rsidRPr="00A047D0" w:rsidRDefault="00E430EB" w:rsidP="00E430EB">
            <w:pPr>
              <w:numPr>
                <w:ilvl w:val="0"/>
                <w:numId w:val="21"/>
              </w:numPr>
              <w:tabs>
                <w:tab w:val="num" w:pos="273"/>
              </w:tabs>
              <w:spacing w:before="120" w:after="0" w:line="240" w:lineRule="auto"/>
              <w:ind w:left="273" w:hanging="273"/>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În cazul solicitantului: </w:t>
            </w:r>
            <w:r w:rsidRPr="00A047D0">
              <w:rPr>
                <w:rFonts w:ascii="Trebuchet MS" w:eastAsia="Calibri" w:hAnsi="Trebuchet MS" w:cs="Times New Roman"/>
                <w:i/>
                <w:sz w:val="24"/>
                <w:szCs w:val="24"/>
              </w:rPr>
              <w:t xml:space="preserve">organism neguvernamental nonprofit, de utilitate publică, cu personalitate </w:t>
            </w:r>
            <w:r w:rsidRPr="00A047D0">
              <w:rPr>
                <w:rFonts w:ascii="Trebuchet MS" w:eastAsia="Calibri" w:hAnsi="Trebuchet MS" w:cs="Times New Roman"/>
                <w:i/>
                <w:sz w:val="24"/>
                <w:szCs w:val="24"/>
              </w:rPr>
              <w:lastRenderedPageBreak/>
              <w:t>juridică, care funcţionează în domeniul dezvoltării regionale</w:t>
            </w:r>
            <w:r w:rsidRPr="00A047D0">
              <w:rPr>
                <w:rFonts w:ascii="Trebuchet MS" w:eastAsia="Calibri" w:hAnsi="Trebuchet MS" w:cs="Times New Roman"/>
                <w:sz w:val="24"/>
                <w:szCs w:val="24"/>
              </w:rPr>
              <w:t xml:space="preserve"> înființat în baza </w:t>
            </w:r>
            <w:r w:rsidRPr="00A047D0">
              <w:rPr>
                <w:rFonts w:ascii="Trebuchet MS" w:eastAsia="Calibri" w:hAnsi="Trebuchet MS" w:cs="Times New Roman"/>
                <w:i/>
                <w:sz w:val="24"/>
                <w:szCs w:val="24"/>
              </w:rPr>
              <w:t>Legii nr.</w:t>
            </w:r>
            <w:r w:rsidR="00001F38">
              <w:rPr>
                <w:rFonts w:ascii="Trebuchet MS" w:eastAsia="Calibri" w:hAnsi="Trebuchet MS" w:cs="Times New Roman"/>
                <w:i/>
                <w:sz w:val="24"/>
                <w:szCs w:val="24"/>
              </w:rPr>
              <w:t xml:space="preserve"> </w:t>
            </w:r>
            <w:r w:rsidRPr="00A047D0">
              <w:rPr>
                <w:rFonts w:ascii="Trebuchet MS" w:eastAsia="Calibri" w:hAnsi="Trebuchet MS" w:cs="Times New Roman"/>
                <w:i/>
                <w:sz w:val="24"/>
                <w:szCs w:val="24"/>
              </w:rPr>
              <w:t>315 din 28 iunie 2004 privind dezvoltarea regională</w:t>
            </w:r>
            <w:r w:rsidRPr="00A047D0">
              <w:rPr>
                <w:rFonts w:ascii="Trebuchet MS" w:eastAsia="Calibri" w:hAnsi="Trebuchet MS" w:cs="Times New Roman"/>
                <w:sz w:val="24"/>
                <w:szCs w:val="24"/>
              </w:rPr>
              <w:t xml:space="preserve"> în România sau </w:t>
            </w:r>
            <w:r w:rsidRPr="00A047D0">
              <w:rPr>
                <w:rFonts w:ascii="Trebuchet MS" w:eastAsia="Calibri" w:hAnsi="Trebuchet MS" w:cs="Times New Roman"/>
                <w:i/>
                <w:sz w:val="24"/>
                <w:szCs w:val="24"/>
              </w:rPr>
              <w:t>asociaţie de dezvoltare intercomunitară</w:t>
            </w:r>
            <w:r w:rsidRPr="00A047D0">
              <w:rPr>
                <w:rFonts w:ascii="Trebuchet MS" w:eastAsia="Calibri" w:hAnsi="Trebuchet MS" w:cs="Times New Roman"/>
                <w:sz w:val="24"/>
                <w:szCs w:val="24"/>
              </w:rPr>
              <w:t xml:space="preserve"> înființată în baza </w:t>
            </w:r>
            <w:r w:rsidRPr="00A047D0">
              <w:rPr>
                <w:rFonts w:ascii="Trebuchet MS" w:eastAsia="Calibri" w:hAnsi="Trebuchet MS" w:cs="Times New Roman"/>
                <w:i/>
                <w:sz w:val="24"/>
                <w:szCs w:val="24"/>
              </w:rPr>
              <w:t xml:space="preserve">Legii nr. 215/2001 a administrației publice </w:t>
            </w:r>
            <w:r w:rsidRPr="00A047D0">
              <w:rPr>
                <w:rFonts w:ascii="Trebuchet MS" w:eastAsia="Calibri" w:hAnsi="Trebuchet MS" w:cs="Times New Roman"/>
                <w:bCs/>
                <w:i/>
                <w:sz w:val="24"/>
                <w:szCs w:val="24"/>
              </w:rPr>
              <w:t xml:space="preserve">locale </w:t>
            </w:r>
            <w:r w:rsidRPr="00A047D0">
              <w:rPr>
                <w:rFonts w:ascii="Trebuchet MS" w:eastAsia="Calibri" w:hAnsi="Trebuchet MS" w:cs="Times New Roman"/>
                <w:bCs/>
                <w:sz w:val="24"/>
                <w:szCs w:val="24"/>
              </w:rPr>
              <w:t>cu</w:t>
            </w:r>
            <w:r w:rsidRPr="00A047D0">
              <w:rPr>
                <w:rFonts w:ascii="Trebuchet MS" w:eastAsia="Calibri" w:hAnsi="Trebuchet MS" w:cs="Times New Roman"/>
                <w:sz w:val="24"/>
                <w:szCs w:val="24"/>
              </w:rPr>
              <w:t xml:space="preserve"> modificările si completările ulterioare și </w:t>
            </w:r>
            <w:r w:rsidRPr="00A047D0">
              <w:rPr>
                <w:rFonts w:ascii="Trebuchet MS" w:eastAsia="Calibri" w:hAnsi="Trebuchet MS" w:cs="Times New Roman"/>
                <w:i/>
                <w:sz w:val="24"/>
                <w:szCs w:val="24"/>
              </w:rPr>
              <w:t xml:space="preserve">OUG </w:t>
            </w:r>
            <w:r w:rsidR="00001F38">
              <w:rPr>
                <w:rFonts w:ascii="Trebuchet MS" w:eastAsia="Calibri" w:hAnsi="Trebuchet MS" w:cs="Times New Roman"/>
                <w:i/>
                <w:sz w:val="24"/>
                <w:szCs w:val="24"/>
              </w:rPr>
              <w:t xml:space="preserve">nr. </w:t>
            </w:r>
            <w:r w:rsidRPr="00A047D0">
              <w:rPr>
                <w:rFonts w:ascii="Trebuchet MS" w:eastAsia="Calibri" w:hAnsi="Trebuchet MS" w:cs="Times New Roman"/>
                <w:i/>
                <w:sz w:val="24"/>
                <w:szCs w:val="24"/>
              </w:rPr>
              <w:t>13/2008 pentru modificarea şi completarea Legii serviciilor comunitare de utilităţi publice nr. 51/2006</w:t>
            </w:r>
            <w:r w:rsidRPr="00A047D0">
              <w:rPr>
                <w:rFonts w:ascii="Trebuchet MS" w:eastAsia="Calibri" w:hAnsi="Trebuchet MS" w:cs="Times New Roman"/>
                <w:sz w:val="24"/>
                <w:szCs w:val="24"/>
              </w:rPr>
              <w:t xml:space="preserve">, valoarea finanțării nerambursabile este maximum 100% din valoarea eligibilă a </w:t>
            </w:r>
            <w:r w:rsidRPr="00A047D0">
              <w:rPr>
                <w:rFonts w:ascii="Trebuchet MS" w:eastAsia="Calibri" w:hAnsi="Trebuchet MS" w:cs="Times New Roman"/>
                <w:bCs/>
                <w:sz w:val="24"/>
                <w:szCs w:val="24"/>
              </w:rPr>
              <w:t>proiectului și va fi calculată și completată în aplicația MySMIS 2014 de către solicitant</w:t>
            </w:r>
            <w:r w:rsidRPr="00A047D0">
              <w:rPr>
                <w:rFonts w:ascii="Trebuchet MS" w:eastAsia="Times New Roman" w:hAnsi="Trebuchet MS" w:cs="Times New Roman"/>
                <w:sz w:val="24"/>
                <w:szCs w:val="24"/>
              </w:rPr>
              <w:t>.</w:t>
            </w:r>
          </w:p>
          <w:p w14:paraId="537AED82" w14:textId="77777777" w:rsidR="00E430EB" w:rsidRPr="00A047D0" w:rsidRDefault="00E430EB" w:rsidP="006446D7">
            <w:pPr>
              <w:spacing w:before="120" w:after="0" w:line="240" w:lineRule="auto"/>
              <w:ind w:left="273"/>
              <w:contextualSpacing/>
              <w:jc w:val="both"/>
              <w:rPr>
                <w:rFonts w:ascii="Trebuchet MS" w:eastAsia="Calibri" w:hAnsi="Trebuchet MS" w:cs="Times New Roman"/>
                <w:sz w:val="24"/>
                <w:szCs w:val="24"/>
              </w:rPr>
            </w:pPr>
          </w:p>
          <w:p w14:paraId="2DF66F57" w14:textId="77777777" w:rsidR="00E430EB" w:rsidRPr="00A047D0" w:rsidRDefault="00E430EB" w:rsidP="006446D7">
            <w:pPr>
              <w:spacing w:before="120" w:after="0" w:line="240" w:lineRule="auto"/>
              <w:ind w:left="273"/>
              <w:contextualSpacing/>
              <w:jc w:val="both"/>
              <w:rPr>
                <w:rFonts w:ascii="Trebuchet MS" w:eastAsia="Calibri" w:hAnsi="Trebuchet MS" w:cs="Times New Roman"/>
                <w:sz w:val="24"/>
                <w:szCs w:val="24"/>
              </w:rPr>
            </w:pPr>
            <w:r w:rsidRPr="00A047D0">
              <w:rPr>
                <w:rFonts w:ascii="Trebuchet MS" w:eastAsia="Calibri" w:hAnsi="Trebuchet MS" w:cs="Times New Roman"/>
                <w:sz w:val="24"/>
                <w:szCs w:val="24"/>
              </w:rPr>
              <w:t>De asemenea, se verifică în Declarația de angajament și eligibilitate contribuţia proprie aferentă costurilor eligibile ale proiectului.</w:t>
            </w:r>
          </w:p>
          <w:p w14:paraId="621A31A6" w14:textId="77777777" w:rsidR="00E430EB" w:rsidRPr="00A047D0" w:rsidRDefault="00E430EB" w:rsidP="006446D7">
            <w:pPr>
              <w:spacing w:before="120" w:after="0" w:line="240" w:lineRule="auto"/>
              <w:ind w:left="273"/>
              <w:contextualSpacing/>
              <w:jc w:val="both"/>
              <w:rPr>
                <w:rFonts w:ascii="Trebuchet MS" w:eastAsia="Calibri" w:hAnsi="Trebuchet MS" w:cs="Times New Roman"/>
                <w:sz w:val="24"/>
                <w:szCs w:val="24"/>
              </w:rPr>
            </w:pPr>
          </w:p>
          <w:p w14:paraId="21EF8D5D" w14:textId="77777777" w:rsidR="00E430EB" w:rsidRPr="00A047D0" w:rsidRDefault="00E430EB" w:rsidP="006446D7">
            <w:pPr>
              <w:spacing w:after="0" w:line="240" w:lineRule="auto"/>
              <w:ind w:left="273"/>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În cazul parteneriatului, se verifică </w:t>
            </w:r>
            <w:r w:rsidRPr="00A047D0">
              <w:rPr>
                <w:rFonts w:ascii="Trebuchet MS" w:eastAsia="Calibri" w:hAnsi="Trebuchet MS" w:cs="Times New Roman"/>
                <w:sz w:val="24"/>
                <w:szCs w:val="24"/>
              </w:rPr>
              <w:lastRenderedPageBreak/>
              <w:t>contribuția partenerilor conform acordului de parteneriat.</w:t>
            </w:r>
          </w:p>
        </w:tc>
        <w:tc>
          <w:tcPr>
            <w:tcW w:w="832" w:type="dxa"/>
          </w:tcPr>
          <w:p w14:paraId="7E0EFD60" w14:textId="77777777" w:rsidR="00E430EB" w:rsidRPr="006446D7" w:rsidRDefault="00E430EB" w:rsidP="006446D7">
            <w:pPr>
              <w:spacing w:after="0" w:line="240" w:lineRule="auto"/>
              <w:jc w:val="both"/>
              <w:rPr>
                <w:rFonts w:ascii="Trebuchet MS" w:hAnsi="Trebuchet MS"/>
                <w:b/>
                <w:sz w:val="24"/>
              </w:rPr>
            </w:pPr>
          </w:p>
        </w:tc>
        <w:tc>
          <w:tcPr>
            <w:tcW w:w="2623" w:type="dxa"/>
          </w:tcPr>
          <w:p w14:paraId="201B4EDA"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52ACC827"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49875A88" w14:textId="77777777" w:rsidR="00E430EB" w:rsidRPr="006446D7" w:rsidRDefault="00E430EB" w:rsidP="006446D7">
            <w:pPr>
              <w:spacing w:after="0" w:line="240" w:lineRule="auto"/>
              <w:jc w:val="both"/>
              <w:rPr>
                <w:rFonts w:ascii="Trebuchet MS" w:hAnsi="Trebuchet MS"/>
                <w:b/>
                <w:sz w:val="24"/>
              </w:rPr>
            </w:pPr>
          </w:p>
        </w:tc>
      </w:tr>
      <w:tr w:rsidR="00E430EB" w:rsidRPr="00A047D0" w14:paraId="372F406A" w14:textId="77777777" w:rsidTr="005406FF">
        <w:tc>
          <w:tcPr>
            <w:tcW w:w="696" w:type="dxa"/>
          </w:tcPr>
          <w:p w14:paraId="33F897AE" w14:textId="20913F5D"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2</w:t>
            </w:r>
            <w:r w:rsidR="00D35979">
              <w:rPr>
                <w:rFonts w:ascii="Trebuchet MS" w:eastAsia="Calibri" w:hAnsi="Trebuchet MS" w:cs="Times New Roman"/>
                <w:sz w:val="24"/>
                <w:szCs w:val="24"/>
              </w:rPr>
              <w:t>1</w:t>
            </w:r>
            <w:r w:rsidRPr="00DF0803">
              <w:rPr>
                <w:rFonts w:ascii="Trebuchet MS" w:eastAsia="Calibri" w:hAnsi="Trebuchet MS" w:cs="Times New Roman"/>
                <w:sz w:val="24"/>
                <w:szCs w:val="24"/>
              </w:rPr>
              <w:t>.</w:t>
            </w:r>
          </w:p>
        </w:tc>
        <w:tc>
          <w:tcPr>
            <w:tcW w:w="4722" w:type="dxa"/>
            <w:vAlign w:val="center"/>
          </w:tcPr>
          <w:p w14:paraId="62DFBF0F"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Costurile sunt realiste în comparaţie cu prețurile de piaţă şi cu activităţile proiectului</w:t>
            </w:r>
          </w:p>
        </w:tc>
        <w:tc>
          <w:tcPr>
            <w:tcW w:w="4549" w:type="dxa"/>
          </w:tcPr>
          <w:p w14:paraId="3CB17BEA" w14:textId="7F38A833"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 verifică documentele justificative (oferte de preț, prospectări de piață, contracte anterioare similare etc., atașate la funcția Buget – Activități și chletuieli) anexate de solicitant, privind estimările introduse la </w:t>
            </w:r>
            <w:r w:rsidRPr="00A047D0">
              <w:rPr>
                <w:rFonts w:ascii="Trebuchet MS" w:eastAsia="Calibri"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 xml:space="preserve">Buget – Activități și cheltuieli </w:t>
            </w:r>
            <w:r w:rsidRPr="00A047D0">
              <w:rPr>
                <w:rFonts w:ascii="Trebuchet MS" w:eastAsia="Calibri" w:hAnsi="Trebuchet MS" w:cs="Times New Roman"/>
                <w:sz w:val="24"/>
                <w:szCs w:val="24"/>
              </w:rPr>
              <w:t>din cererea de finanțare, din care reiese prețul unitar prevăzut. Pot fi acceptate prețuri mai mari față de ofertă cu maxim 15%.</w:t>
            </w:r>
            <w:r w:rsidR="00143118">
              <w:rPr>
                <w:rFonts w:ascii="Trebuchet MS" w:eastAsia="Calibri" w:hAnsi="Trebuchet MS" w:cs="Times New Roman"/>
                <w:sz w:val="24"/>
                <w:szCs w:val="24"/>
              </w:rPr>
              <w:t xml:space="preserve">  În cazul în care beneficiarul omite să atașeze oferte care să susțină prețul propus, se va prospecta  pe internet și dacă se identifică ofertă care să susțină prețul în marja de 15%, nu se vor mai solicita documente suplimentare. </w:t>
            </w:r>
          </w:p>
          <w:p w14:paraId="7FEB9533"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În cazul cererilor de finanțare ce vor fi implementate în baza unor acorduri de servicii cu IFI (Instituții Financiare Internaționale) se va verifica nivelul onorariilor experților IFI astfel încât să corespundă următoarelor considerente prevăzute în Procedura privind </w:t>
            </w:r>
            <w:r w:rsidRPr="00A047D0">
              <w:rPr>
                <w:rFonts w:ascii="Trebuchet MS" w:eastAsia="Calibri" w:hAnsi="Trebuchet MS" w:cs="Times New Roman"/>
                <w:sz w:val="24"/>
                <w:szCs w:val="24"/>
              </w:rPr>
              <w:lastRenderedPageBreak/>
              <w:t>asigurarea rezonabilității onorariilor experților contractați în cadrul acordurilor de servicii cu instituțiile financiare internaționale:</w:t>
            </w:r>
          </w:p>
          <w:p w14:paraId="0BC7B387" w14:textId="2D4566CC"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1.</w:t>
            </w:r>
            <w:r w:rsidR="00001F38">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Să corespundă expertizei necesare pentru atingerea rezultatelor prin corelarea activităților sau livrabilelor cu echipa de experți propusă și cu bugetul aferent.</w:t>
            </w:r>
          </w:p>
          <w:p w14:paraId="073EE809" w14:textId="4D53B492"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2.</w:t>
            </w:r>
            <w:r w:rsidR="00001F38">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Să fie stabilite conform metodologiei și politicii interne IFI prezentate la pct. II din Anexa 2 la PO-DGATPE.06, să fie similare celor din acordurile de servicii semnate anterior conform pct</w:t>
            </w:r>
            <w:r w:rsidR="00001F38">
              <w:rPr>
                <w:rFonts w:ascii="Trebuchet MS" w:eastAsia="Calibri" w:hAnsi="Trebuchet MS" w:cs="Times New Roman"/>
                <w:sz w:val="24"/>
                <w:szCs w:val="24"/>
              </w:rPr>
              <w:t>.</w:t>
            </w:r>
            <w:r w:rsidRPr="00A047D0">
              <w:rPr>
                <w:rFonts w:ascii="Trebuchet MS" w:eastAsia="Calibri" w:hAnsi="Trebuchet MS" w:cs="Times New Roman"/>
                <w:sz w:val="24"/>
                <w:szCs w:val="24"/>
              </w:rPr>
              <w:t xml:space="preserve"> 2b din aceeași anexă.</w:t>
            </w:r>
          </w:p>
          <w:p w14:paraId="13585845" w14:textId="7EEE3C85"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3.</w:t>
            </w:r>
            <w:r w:rsidR="00001F38">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În cazul în care sunt depășite onorariile din acordurile de servicii semnate anterior, să existe o justificare solidă.</w:t>
            </w:r>
          </w:p>
          <w:p w14:paraId="3F3F0EFB" w14:textId="1494B6DA"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4.</w:t>
            </w:r>
            <w:r w:rsidR="00001F38">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Toate aspectele menționate privind justificarea bugetului trebuie documentate fie formal (prin corespondență oficială între IFI și beneficiar), fie informal (minuta întâlnirilor, schimburi de e-mail-uri între IFI și beneficiar).</w:t>
            </w:r>
          </w:p>
          <w:p w14:paraId="712E8AB2"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lastRenderedPageBreak/>
              <w:t>În cazul cheltuielilor indirecte, această întrebare nu se aplică.</w:t>
            </w:r>
          </w:p>
          <w:p w14:paraId="68881D87" w14:textId="77777777" w:rsidR="00E430EB" w:rsidRDefault="00E430EB" w:rsidP="006446D7">
            <w:pPr>
              <w:spacing w:after="0" w:line="240" w:lineRule="auto"/>
              <w:jc w:val="both"/>
              <w:rPr>
                <w:rFonts w:ascii="Trebuchet MS" w:eastAsia="Times New Roman" w:hAnsi="Trebuchet MS" w:cs="Arial"/>
                <w:sz w:val="24"/>
                <w:szCs w:val="24"/>
                <w:lang w:eastAsia="ro-RO"/>
              </w:rPr>
            </w:pPr>
            <w:r w:rsidRPr="00A047D0">
              <w:rPr>
                <w:rFonts w:ascii="Trebuchet MS" w:eastAsia="Times New Roman" w:hAnsi="Trebuchet MS" w:cs="Arial"/>
                <w:sz w:val="24"/>
                <w:szCs w:val="24"/>
                <w:lang w:eastAsia="ro-RO"/>
              </w:rPr>
              <w:t xml:space="preserve">În cazul proiectelor destinate finanțării cheltuielilor de personal, </w:t>
            </w:r>
            <w:r w:rsidRPr="00A047D0">
              <w:rPr>
                <w:rFonts w:ascii="Trebuchet MS" w:eastAsia="Calibri" w:hAnsi="Trebuchet MS" w:cs="Times New Roman"/>
                <w:sz w:val="24"/>
                <w:szCs w:val="24"/>
              </w:rPr>
              <w:t xml:space="preserve">se verifică </w:t>
            </w:r>
            <w:r w:rsidRPr="00A047D0">
              <w:rPr>
                <w:rFonts w:ascii="Trebuchet MS" w:eastAsia="Times New Roman" w:hAnsi="Trebuchet MS" w:cs="Arial"/>
                <w:sz w:val="24"/>
                <w:szCs w:val="24"/>
                <w:lang w:eastAsia="ro-RO"/>
              </w:rPr>
              <w:t>statele de plată pentru personalul implicat în coordonarea, gestionarea și controlul fondurilor ESI, pentru aceste structuri și statele de plată pentru  membrii echipei de proiect în cazul în care se solicită cheltuieli salariale cu membrii echipei de proiect.</w:t>
            </w:r>
          </w:p>
          <w:p w14:paraId="218BD4DD" w14:textId="77777777" w:rsidR="005406FF" w:rsidRPr="00A047D0" w:rsidRDefault="005406FF" w:rsidP="006446D7">
            <w:pPr>
              <w:spacing w:after="0" w:line="240" w:lineRule="auto"/>
              <w:jc w:val="both"/>
              <w:rPr>
                <w:rFonts w:ascii="Trebuchet MS" w:eastAsia="Calibri" w:hAnsi="Trebuchet MS" w:cs="Times New Roman"/>
                <w:sz w:val="24"/>
                <w:szCs w:val="24"/>
              </w:rPr>
            </w:pPr>
          </w:p>
        </w:tc>
        <w:tc>
          <w:tcPr>
            <w:tcW w:w="832" w:type="dxa"/>
          </w:tcPr>
          <w:p w14:paraId="0C71E20D" w14:textId="77777777" w:rsidR="00E430EB" w:rsidRPr="006446D7" w:rsidRDefault="00E430EB" w:rsidP="006446D7">
            <w:pPr>
              <w:spacing w:after="0" w:line="240" w:lineRule="auto"/>
              <w:jc w:val="both"/>
              <w:rPr>
                <w:rFonts w:ascii="Trebuchet MS" w:hAnsi="Trebuchet MS"/>
                <w:b/>
                <w:sz w:val="24"/>
              </w:rPr>
            </w:pPr>
          </w:p>
        </w:tc>
        <w:tc>
          <w:tcPr>
            <w:tcW w:w="2623" w:type="dxa"/>
          </w:tcPr>
          <w:p w14:paraId="07F9D64E"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169F300D"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740321A9" w14:textId="77777777" w:rsidR="00E430EB" w:rsidRPr="006446D7" w:rsidRDefault="00E430EB" w:rsidP="006446D7">
            <w:pPr>
              <w:spacing w:after="0" w:line="240" w:lineRule="auto"/>
              <w:jc w:val="both"/>
              <w:rPr>
                <w:rFonts w:ascii="Trebuchet MS" w:hAnsi="Trebuchet MS"/>
                <w:b/>
                <w:sz w:val="24"/>
              </w:rPr>
            </w:pPr>
          </w:p>
        </w:tc>
      </w:tr>
      <w:tr w:rsidR="00E430EB" w:rsidRPr="00A047D0" w14:paraId="39BEEAE1" w14:textId="77777777" w:rsidTr="005406FF">
        <w:tc>
          <w:tcPr>
            <w:tcW w:w="696" w:type="dxa"/>
          </w:tcPr>
          <w:p w14:paraId="2AC6EB44" w14:textId="3B99AF6D"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lastRenderedPageBreak/>
              <w:t>2</w:t>
            </w:r>
            <w:r w:rsidR="00D35979">
              <w:rPr>
                <w:rFonts w:ascii="Trebuchet MS" w:eastAsia="Calibri" w:hAnsi="Trebuchet MS" w:cs="Times New Roman"/>
                <w:sz w:val="24"/>
                <w:szCs w:val="24"/>
              </w:rPr>
              <w:t>2</w:t>
            </w:r>
            <w:r w:rsidRPr="00DF0803">
              <w:rPr>
                <w:rFonts w:ascii="Trebuchet MS" w:eastAsia="Calibri" w:hAnsi="Trebuchet MS" w:cs="Times New Roman"/>
                <w:sz w:val="24"/>
                <w:szCs w:val="24"/>
              </w:rPr>
              <w:t>.</w:t>
            </w:r>
          </w:p>
        </w:tc>
        <w:tc>
          <w:tcPr>
            <w:tcW w:w="4722" w:type="dxa"/>
            <w:vAlign w:val="center"/>
          </w:tcPr>
          <w:p w14:paraId="2C3C517E"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Cheltuielile prevăzute respectă regulile naţionale şi specifice POAT referitoare la eligibilitatea cheltuielilor</w:t>
            </w:r>
          </w:p>
        </w:tc>
        <w:tc>
          <w:tcPr>
            <w:tcW w:w="4549" w:type="dxa"/>
          </w:tcPr>
          <w:p w14:paraId="210F14AF" w14:textId="77777777" w:rsidR="00E430EB" w:rsidRPr="00A047D0" w:rsidRDefault="00E430EB" w:rsidP="006446D7">
            <w:pPr>
              <w:spacing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Se verifică dacă:</w:t>
            </w:r>
          </w:p>
          <w:p w14:paraId="5A99431B" w14:textId="77777777" w:rsidR="00E430EB" w:rsidRPr="00A047D0" w:rsidRDefault="00E430EB" w:rsidP="00E430EB">
            <w:pPr>
              <w:numPr>
                <w:ilvl w:val="0"/>
                <w:numId w:val="20"/>
              </w:numPr>
              <w:spacing w:before="120"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Cheltuielile prevăzute la </w:t>
            </w:r>
            <w:r w:rsidRPr="00A047D0">
              <w:rPr>
                <w:rFonts w:ascii="Trebuchet MS" w:eastAsia="Calibri"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Buget – Activități și cheltuieli</w:t>
            </w:r>
            <w:r w:rsidRPr="00A047D0">
              <w:rPr>
                <w:rFonts w:ascii="Trebuchet MS" w:eastAsia="Calibri" w:hAnsi="Trebuchet MS" w:cs="Times New Roman"/>
                <w:sz w:val="24"/>
                <w:szCs w:val="24"/>
              </w:rPr>
              <w:t xml:space="preserve"> sunt eligibile conform Ghidului Solicitantului – secțiunea </w:t>
            </w:r>
            <w:r w:rsidRPr="00A047D0">
              <w:rPr>
                <w:rFonts w:ascii="Trebuchet MS" w:eastAsia="Calibri" w:hAnsi="Trebuchet MS" w:cs="Times New Roman"/>
                <w:i/>
                <w:sz w:val="24"/>
                <w:szCs w:val="24"/>
              </w:rPr>
              <w:t>Eligibilitatea cheltuielilor</w:t>
            </w:r>
            <w:r w:rsidRPr="00A047D0">
              <w:rPr>
                <w:rFonts w:ascii="Trebuchet MS" w:eastAsia="Calibri" w:hAnsi="Trebuchet MS" w:cs="Times New Roman"/>
                <w:sz w:val="24"/>
                <w:szCs w:val="24"/>
              </w:rPr>
              <w:t xml:space="preserve">. În plus, în cazul parteneriatului, în bugetul partenerului/partenerilor nu se regăsesc cheltuielile excluse conform Ghidului Solicitantului – secțiunea </w:t>
            </w:r>
            <w:r w:rsidRPr="00A047D0">
              <w:rPr>
                <w:rFonts w:ascii="Trebuchet MS" w:eastAsia="Calibri" w:hAnsi="Trebuchet MS" w:cs="Times New Roman"/>
                <w:i/>
                <w:sz w:val="24"/>
                <w:szCs w:val="24"/>
              </w:rPr>
              <w:t>Eligibilitatea solicitantului/partenerilor</w:t>
            </w:r>
            <w:r w:rsidRPr="00A047D0">
              <w:rPr>
                <w:rFonts w:ascii="Trebuchet MS" w:eastAsia="Calibri" w:hAnsi="Trebuchet MS" w:cs="Times New Roman"/>
                <w:sz w:val="24"/>
                <w:szCs w:val="24"/>
              </w:rPr>
              <w:t>.</w:t>
            </w:r>
          </w:p>
          <w:p w14:paraId="44B0523A" w14:textId="77777777" w:rsidR="00E430EB" w:rsidRPr="00A047D0" w:rsidRDefault="00E430EB" w:rsidP="00E430EB">
            <w:pPr>
              <w:numPr>
                <w:ilvl w:val="0"/>
                <w:numId w:val="20"/>
              </w:numPr>
              <w:spacing w:before="120" w:after="0" w:line="240" w:lineRule="auto"/>
              <w:jc w:val="both"/>
              <w:rPr>
                <w:rFonts w:ascii="Trebuchet MS" w:eastAsia="Times New Roman" w:hAnsi="Trebuchet MS" w:cs="Times New Roman"/>
                <w:sz w:val="24"/>
                <w:szCs w:val="24"/>
              </w:rPr>
            </w:pPr>
            <w:r w:rsidRPr="00A047D0">
              <w:rPr>
                <w:rFonts w:ascii="Trebuchet MS" w:eastAsia="Calibri" w:hAnsi="Trebuchet MS" w:cs="Times New Roman"/>
                <w:sz w:val="24"/>
                <w:szCs w:val="24"/>
              </w:rPr>
              <w:t xml:space="preserve">Bugetul eligbil solicitat este corect </w:t>
            </w:r>
            <w:r w:rsidRPr="00A047D0">
              <w:rPr>
                <w:rFonts w:ascii="Trebuchet MS" w:eastAsia="Calibri" w:hAnsi="Trebuchet MS" w:cs="Times New Roman"/>
                <w:sz w:val="24"/>
                <w:szCs w:val="24"/>
              </w:rPr>
              <w:lastRenderedPageBreak/>
              <w:t>calculat, fiind direct legat de proiect.</w:t>
            </w:r>
          </w:p>
          <w:p w14:paraId="3B4F58BB" w14:textId="77777777" w:rsidR="00E430EB" w:rsidRPr="00A047D0" w:rsidRDefault="00E430EB" w:rsidP="006446D7">
            <w:pPr>
              <w:spacing w:after="0" w:line="240" w:lineRule="auto"/>
              <w:ind w:left="360"/>
              <w:jc w:val="both"/>
              <w:rPr>
                <w:rFonts w:ascii="Trebuchet MS" w:eastAsia="Times New Roman" w:hAnsi="Trebuchet MS" w:cs="Times New Roman"/>
                <w:sz w:val="24"/>
                <w:szCs w:val="24"/>
              </w:rPr>
            </w:pPr>
            <w:r w:rsidRPr="00A047D0">
              <w:rPr>
                <w:rFonts w:ascii="Trebuchet MS" w:eastAsia="Calibri" w:hAnsi="Trebuchet MS" w:cs="Times New Roman"/>
                <w:i/>
                <w:sz w:val="24"/>
                <w:szCs w:val="24"/>
              </w:rPr>
              <w:t>De exemplu</w:t>
            </w:r>
            <w:r w:rsidRPr="00A047D0">
              <w:rPr>
                <w:rFonts w:ascii="Trebuchet MS" w:eastAsia="Calibri" w:hAnsi="Trebuchet MS" w:cs="Times New Roman"/>
                <w:sz w:val="24"/>
                <w:szCs w:val="24"/>
              </w:rPr>
              <w:t>:</w:t>
            </w:r>
          </w:p>
          <w:p w14:paraId="7905A497" w14:textId="77777777" w:rsidR="00E430EB"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în cazul proiectelor prin care se urmăreşte, printre altele, şi acoperirea cheltuielilor de funcţionare, atunci când personalul structurii eligibile realizează şi alte atribuţii decât cele legate de obiectivul proiectului, dacă valoarea eligibilă a fost calculată prin aplicarea unor procente. Nu se aplică în cazul utilizării categoriei de cheltuieli indirecte conform art.</w:t>
            </w:r>
            <w:r w:rsidR="00001F38">
              <w:rPr>
                <w:rFonts w:ascii="Trebuchet MS" w:eastAsia="Calibri" w:hAnsi="Trebuchet MS" w:cs="Times New Roman"/>
                <w:sz w:val="24"/>
                <w:szCs w:val="24"/>
              </w:rPr>
              <w:t xml:space="preserve"> </w:t>
            </w:r>
            <w:r w:rsidRPr="00A047D0">
              <w:rPr>
                <w:rFonts w:ascii="Trebuchet MS" w:eastAsia="Calibri" w:hAnsi="Trebuchet MS" w:cs="Times New Roman"/>
                <w:sz w:val="24"/>
                <w:szCs w:val="24"/>
              </w:rPr>
              <w:t>68.</w:t>
            </w:r>
          </w:p>
          <w:p w14:paraId="6E0BD9B8" w14:textId="1AA83C99" w:rsidR="005406FF" w:rsidRPr="00A047D0" w:rsidRDefault="005406FF" w:rsidP="006446D7">
            <w:pPr>
              <w:spacing w:after="0" w:line="240" w:lineRule="auto"/>
              <w:jc w:val="both"/>
              <w:rPr>
                <w:rFonts w:ascii="Trebuchet MS" w:eastAsia="Calibri" w:hAnsi="Trebuchet MS" w:cs="Times New Roman"/>
                <w:sz w:val="24"/>
                <w:szCs w:val="24"/>
              </w:rPr>
            </w:pPr>
          </w:p>
        </w:tc>
        <w:tc>
          <w:tcPr>
            <w:tcW w:w="832" w:type="dxa"/>
          </w:tcPr>
          <w:p w14:paraId="57AC553D" w14:textId="77777777" w:rsidR="00E430EB" w:rsidRPr="006446D7" w:rsidRDefault="00E430EB" w:rsidP="006446D7">
            <w:pPr>
              <w:spacing w:after="0" w:line="240" w:lineRule="auto"/>
              <w:jc w:val="both"/>
              <w:rPr>
                <w:rFonts w:ascii="Trebuchet MS" w:hAnsi="Trebuchet MS"/>
                <w:b/>
                <w:sz w:val="24"/>
              </w:rPr>
            </w:pPr>
          </w:p>
        </w:tc>
        <w:tc>
          <w:tcPr>
            <w:tcW w:w="2623" w:type="dxa"/>
          </w:tcPr>
          <w:p w14:paraId="094EE67F"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32ED47BE"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53E600F0" w14:textId="77777777" w:rsidR="00E430EB" w:rsidRPr="006446D7" w:rsidRDefault="00E430EB" w:rsidP="006446D7">
            <w:pPr>
              <w:spacing w:after="0" w:line="240" w:lineRule="auto"/>
              <w:jc w:val="both"/>
              <w:rPr>
                <w:rFonts w:ascii="Trebuchet MS" w:hAnsi="Trebuchet MS"/>
                <w:b/>
                <w:sz w:val="24"/>
              </w:rPr>
            </w:pPr>
          </w:p>
        </w:tc>
      </w:tr>
      <w:tr w:rsidR="00E430EB" w:rsidRPr="00A047D0" w14:paraId="22116291" w14:textId="77777777" w:rsidTr="005406FF">
        <w:tc>
          <w:tcPr>
            <w:tcW w:w="696" w:type="dxa"/>
          </w:tcPr>
          <w:p w14:paraId="6C457E98" w14:textId="11EBCF07" w:rsidR="00E430EB" w:rsidRPr="00DF0803" w:rsidRDefault="00E430EB" w:rsidP="006446D7">
            <w:pPr>
              <w:spacing w:after="0" w:line="240" w:lineRule="auto"/>
              <w:ind w:left="72"/>
              <w:jc w:val="both"/>
              <w:rPr>
                <w:rFonts w:ascii="Trebuchet MS" w:eastAsia="Calibri" w:hAnsi="Trebuchet MS" w:cs="Times New Roman"/>
                <w:sz w:val="24"/>
                <w:szCs w:val="24"/>
              </w:rPr>
            </w:pPr>
            <w:r w:rsidRPr="00DF0803">
              <w:rPr>
                <w:rFonts w:ascii="Trebuchet MS" w:eastAsia="Calibri" w:hAnsi="Trebuchet MS" w:cs="Times New Roman"/>
                <w:sz w:val="24"/>
                <w:szCs w:val="24"/>
              </w:rPr>
              <w:t>2</w:t>
            </w:r>
            <w:r w:rsidR="00D35979">
              <w:rPr>
                <w:rFonts w:ascii="Trebuchet MS" w:eastAsia="Calibri" w:hAnsi="Trebuchet MS" w:cs="Times New Roman"/>
                <w:sz w:val="24"/>
                <w:szCs w:val="24"/>
              </w:rPr>
              <w:t>3</w:t>
            </w:r>
            <w:r w:rsidRPr="00DF0803">
              <w:rPr>
                <w:rFonts w:ascii="Trebuchet MS" w:eastAsia="Calibri" w:hAnsi="Trebuchet MS" w:cs="Times New Roman"/>
                <w:sz w:val="24"/>
                <w:szCs w:val="24"/>
              </w:rPr>
              <w:t>.</w:t>
            </w:r>
          </w:p>
        </w:tc>
        <w:tc>
          <w:tcPr>
            <w:tcW w:w="4722" w:type="dxa"/>
            <w:vAlign w:val="center"/>
          </w:tcPr>
          <w:p w14:paraId="41168AA6" w14:textId="77777777" w:rsidR="00E430EB" w:rsidRPr="00A047D0" w:rsidRDefault="00E430EB" w:rsidP="006446D7">
            <w:pPr>
              <w:spacing w:after="0" w:line="240" w:lineRule="auto"/>
              <w:ind w:left="72"/>
              <w:jc w:val="both"/>
              <w:rPr>
                <w:rFonts w:ascii="Trebuchet MS" w:eastAsia="Calibri" w:hAnsi="Trebuchet MS" w:cs="Times New Roman"/>
                <w:sz w:val="24"/>
                <w:szCs w:val="24"/>
              </w:rPr>
            </w:pPr>
            <w:r w:rsidRPr="00A047D0">
              <w:rPr>
                <w:rFonts w:ascii="Trebuchet MS" w:eastAsia="Calibri" w:hAnsi="Trebuchet MS" w:cs="Times New Roman"/>
                <w:sz w:val="24"/>
                <w:szCs w:val="24"/>
              </w:rPr>
              <w:t>Indicatorii prevăzuți în proiect sunt corelați cu bugetul</w:t>
            </w:r>
          </w:p>
        </w:tc>
        <w:tc>
          <w:tcPr>
            <w:tcW w:w="4549" w:type="dxa"/>
          </w:tcPr>
          <w:p w14:paraId="18D1DED8"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Se verifică dacă la </w:t>
            </w:r>
            <w:r w:rsidRPr="00A047D0">
              <w:rPr>
                <w:rFonts w:ascii="Trebuchet MS" w:eastAsia="Calibri"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Buget – activități și cheltuieli</w:t>
            </w:r>
            <w:r w:rsidRPr="00A047D0">
              <w:rPr>
                <w:rFonts w:ascii="Trebuchet MS" w:eastAsia="Calibri" w:hAnsi="Trebuchet MS" w:cs="Times New Roman"/>
                <w:sz w:val="24"/>
                <w:szCs w:val="24"/>
                <w:lang w:eastAsia="ro-RO"/>
              </w:rPr>
              <w:t xml:space="preserve"> este atașat formularul standard Corelare indicatori-buget și dacă în această anexă</w:t>
            </w:r>
            <w:r w:rsidRPr="00A047D0">
              <w:rPr>
                <w:rFonts w:ascii="Trebuchet MS" w:eastAsia="Calibri" w:hAnsi="Trebuchet MS" w:cs="Times New Roman"/>
                <w:sz w:val="24"/>
                <w:szCs w:val="24"/>
              </w:rPr>
              <w:t xml:space="preserve"> sunt aceiași indicatori și </w:t>
            </w:r>
            <w:r w:rsidRPr="00A047D0">
              <w:rPr>
                <w:rFonts w:ascii="Trebuchet MS" w:eastAsia="Calibri" w:hAnsi="Trebuchet MS" w:cs="Times New Roman"/>
                <w:sz w:val="24"/>
                <w:szCs w:val="24"/>
                <w:lang w:eastAsia="ro-RO"/>
              </w:rPr>
              <w:t>ţintele</w:t>
            </w:r>
            <w:r w:rsidRPr="00A047D0">
              <w:rPr>
                <w:rFonts w:ascii="Trebuchet MS" w:eastAsia="Calibri" w:hAnsi="Trebuchet MS" w:cs="Times New Roman"/>
                <w:sz w:val="24"/>
                <w:szCs w:val="24"/>
              </w:rPr>
              <w:t xml:space="preserve"> aferente cu cei prevăzuți la </w:t>
            </w:r>
            <w:r w:rsidRPr="00A047D0">
              <w:rPr>
                <w:rFonts w:ascii="Trebuchet MS" w:eastAsia="Calibri" w:hAnsi="Trebuchet MS" w:cs="Times New Roman"/>
                <w:sz w:val="24"/>
                <w:szCs w:val="24"/>
                <w:lang w:eastAsia="ro-RO"/>
              </w:rPr>
              <w:t xml:space="preserve">funcția </w:t>
            </w:r>
            <w:r w:rsidRPr="00A047D0">
              <w:rPr>
                <w:rFonts w:ascii="Trebuchet MS" w:eastAsia="Calibri" w:hAnsi="Trebuchet MS" w:cs="Times New Roman"/>
                <w:i/>
                <w:sz w:val="24"/>
                <w:szCs w:val="24"/>
                <w:lang w:eastAsia="ro-RO"/>
              </w:rPr>
              <w:t>Indicatori prestabiliți</w:t>
            </w:r>
            <w:r w:rsidRPr="00A047D0">
              <w:rPr>
                <w:rFonts w:ascii="Trebuchet MS" w:eastAsia="Calibri" w:hAnsi="Trebuchet MS" w:cs="Times New Roman"/>
                <w:sz w:val="24"/>
                <w:szCs w:val="24"/>
              </w:rPr>
              <w:t xml:space="preserve"> din cererea de finanțare, iar bugetul eligibil este conform </w:t>
            </w:r>
            <w:r w:rsidRPr="00A047D0">
              <w:rPr>
                <w:rFonts w:ascii="Trebuchet MS" w:eastAsia="Calibri" w:hAnsi="Trebuchet MS" w:cs="Times New Roman"/>
                <w:sz w:val="24"/>
                <w:szCs w:val="24"/>
                <w:lang w:eastAsia="ro-RO"/>
              </w:rPr>
              <w:t xml:space="preserve">funcției </w:t>
            </w:r>
            <w:r w:rsidRPr="00A047D0">
              <w:rPr>
                <w:rFonts w:ascii="Trebuchet MS" w:eastAsia="Calibri" w:hAnsi="Trebuchet MS" w:cs="Times New Roman"/>
                <w:i/>
                <w:sz w:val="24"/>
                <w:szCs w:val="24"/>
                <w:lang w:eastAsia="ro-RO"/>
              </w:rPr>
              <w:t>Buget – Activități și cheltuieli</w:t>
            </w:r>
            <w:r w:rsidRPr="00A047D0">
              <w:rPr>
                <w:rFonts w:ascii="Trebuchet MS" w:eastAsia="Calibri" w:hAnsi="Trebuchet MS" w:cs="Times New Roman"/>
                <w:sz w:val="24"/>
                <w:szCs w:val="24"/>
              </w:rPr>
              <w:t>.</w:t>
            </w:r>
          </w:p>
          <w:p w14:paraId="465EC475" w14:textId="77777777" w:rsidR="00E430EB" w:rsidRPr="00A047D0" w:rsidRDefault="00E430EB" w:rsidP="006446D7">
            <w:pPr>
              <w:spacing w:after="0" w:line="240" w:lineRule="auto"/>
              <w:jc w:val="both"/>
              <w:rPr>
                <w:rFonts w:ascii="Trebuchet MS" w:eastAsia="Calibri" w:hAnsi="Trebuchet MS" w:cs="Times New Roman"/>
                <w:sz w:val="24"/>
                <w:szCs w:val="24"/>
              </w:rPr>
            </w:pPr>
          </w:p>
          <w:p w14:paraId="3CA39AFD" w14:textId="77777777" w:rsidR="00E430EB" w:rsidRPr="00A047D0" w:rsidRDefault="00E430EB" w:rsidP="006446D7">
            <w:pPr>
              <w:spacing w:after="0" w:line="240" w:lineRule="auto"/>
              <w:jc w:val="both"/>
              <w:rPr>
                <w:rFonts w:ascii="Trebuchet MS" w:eastAsia="Calibri" w:hAnsi="Trebuchet MS" w:cs="Times New Roman"/>
                <w:sz w:val="24"/>
                <w:szCs w:val="24"/>
              </w:rPr>
            </w:pPr>
            <w:r w:rsidRPr="00A047D0">
              <w:rPr>
                <w:rFonts w:ascii="Trebuchet MS" w:eastAsia="Calibri" w:hAnsi="Trebuchet MS" w:cs="Times New Roman"/>
                <w:sz w:val="24"/>
                <w:szCs w:val="24"/>
              </w:rPr>
              <w:t xml:space="preserve">La Funcția Indictori prestabiliti se va atașa tabelul privind calculul </w:t>
            </w:r>
            <w:r w:rsidRPr="00A047D0">
              <w:rPr>
                <w:rFonts w:ascii="Trebuchet MS" w:eastAsia="Calibri" w:hAnsi="Trebuchet MS" w:cs="Times New Roman"/>
                <w:sz w:val="24"/>
                <w:szCs w:val="24"/>
              </w:rPr>
              <w:lastRenderedPageBreak/>
              <w:t>echivalentului normă întreagă (FTE) numai în cazul proiectelor de rambursare salarială.</w:t>
            </w:r>
          </w:p>
        </w:tc>
        <w:tc>
          <w:tcPr>
            <w:tcW w:w="832" w:type="dxa"/>
          </w:tcPr>
          <w:p w14:paraId="6B7DB79F" w14:textId="77777777" w:rsidR="00E430EB" w:rsidRPr="006446D7" w:rsidRDefault="00E430EB" w:rsidP="006446D7">
            <w:pPr>
              <w:spacing w:after="0" w:line="240" w:lineRule="auto"/>
              <w:jc w:val="both"/>
              <w:rPr>
                <w:rFonts w:ascii="Trebuchet MS" w:hAnsi="Trebuchet MS"/>
                <w:b/>
                <w:sz w:val="24"/>
              </w:rPr>
            </w:pPr>
          </w:p>
        </w:tc>
        <w:tc>
          <w:tcPr>
            <w:tcW w:w="2623" w:type="dxa"/>
          </w:tcPr>
          <w:p w14:paraId="50FA3530" w14:textId="77777777" w:rsidR="00E430EB" w:rsidRPr="006446D7" w:rsidRDefault="00E430EB" w:rsidP="006446D7">
            <w:pPr>
              <w:spacing w:after="0" w:line="240" w:lineRule="auto"/>
              <w:jc w:val="both"/>
              <w:rPr>
                <w:rFonts w:ascii="Trebuchet MS" w:hAnsi="Trebuchet MS"/>
                <w:b/>
                <w:sz w:val="24"/>
              </w:rPr>
            </w:pPr>
          </w:p>
        </w:tc>
        <w:tc>
          <w:tcPr>
            <w:tcW w:w="832" w:type="dxa"/>
            <w:shd w:val="clear" w:color="auto" w:fill="auto"/>
          </w:tcPr>
          <w:p w14:paraId="29D757F8" w14:textId="77777777" w:rsidR="00E430EB" w:rsidRPr="006446D7" w:rsidRDefault="00E430EB" w:rsidP="006446D7">
            <w:pPr>
              <w:spacing w:after="0" w:line="240" w:lineRule="auto"/>
              <w:jc w:val="both"/>
              <w:rPr>
                <w:rFonts w:ascii="Trebuchet MS" w:hAnsi="Trebuchet MS"/>
                <w:b/>
                <w:sz w:val="24"/>
              </w:rPr>
            </w:pPr>
          </w:p>
        </w:tc>
        <w:tc>
          <w:tcPr>
            <w:tcW w:w="1481" w:type="dxa"/>
            <w:shd w:val="clear" w:color="auto" w:fill="auto"/>
          </w:tcPr>
          <w:p w14:paraId="45567D4A" w14:textId="77777777" w:rsidR="00E430EB" w:rsidRPr="006446D7" w:rsidRDefault="00E430EB" w:rsidP="006446D7">
            <w:pPr>
              <w:spacing w:after="0" w:line="240" w:lineRule="auto"/>
              <w:jc w:val="both"/>
              <w:rPr>
                <w:rFonts w:ascii="Trebuchet MS" w:hAnsi="Trebuchet MS"/>
                <w:b/>
                <w:sz w:val="24"/>
              </w:rPr>
            </w:pPr>
          </w:p>
        </w:tc>
      </w:tr>
    </w:tbl>
    <w:p w14:paraId="0FFF109F" w14:textId="77777777" w:rsidR="00E430EB" w:rsidRPr="00A047D0" w:rsidRDefault="00E430EB" w:rsidP="00E430EB">
      <w:pPr>
        <w:jc w:val="right"/>
        <w:rPr>
          <w:rFonts w:ascii="Trebuchet MS" w:eastAsia="Calibri" w:hAnsi="Trebuchet MS" w:cs="Times New Roman"/>
        </w:rPr>
      </w:pPr>
    </w:p>
    <w:p w14:paraId="472D633A" w14:textId="77777777" w:rsidR="00E430EB" w:rsidRPr="006446D7" w:rsidRDefault="00E430EB" w:rsidP="00E430EB">
      <w:pPr>
        <w:spacing w:after="0" w:line="240" w:lineRule="auto"/>
        <w:jc w:val="both"/>
        <w:rPr>
          <w:rFonts w:ascii="Trebuchet MS" w:hAnsi="Trebuchet MS"/>
        </w:rPr>
      </w:pPr>
      <w:r w:rsidRPr="00A047D0">
        <w:rPr>
          <w:rFonts w:ascii="Trebuchet MS" w:eastAsia="Calibri" w:hAnsi="Trebuchet MS" w:cs="Times New Roman"/>
        </w:rPr>
        <w:t>Cererea de finanțare este: admisă □</w:t>
      </w:r>
      <w:r w:rsidRPr="00A047D0">
        <w:rPr>
          <w:rFonts w:ascii="Trebuchet MS" w:eastAsia="Calibri" w:hAnsi="Trebuchet MS" w:cs="Times New Roman"/>
        </w:rPr>
        <w:tab/>
      </w:r>
      <w:r w:rsidRPr="00A047D0">
        <w:rPr>
          <w:rFonts w:ascii="Trebuchet MS" w:eastAsia="Calibri" w:hAnsi="Trebuchet MS" w:cs="Times New Roman"/>
        </w:rPr>
        <w:tab/>
        <w:t>respinsă □</w:t>
      </w:r>
      <w:r w:rsidRPr="006446D7">
        <w:rPr>
          <w:rFonts w:ascii="Trebuchet MS" w:hAnsi="Trebuchet MS"/>
        </w:rPr>
        <w:tab/>
      </w:r>
      <w:r w:rsidRPr="006446D7">
        <w:rPr>
          <w:rFonts w:ascii="Trebuchet MS" w:hAnsi="Trebuchet MS"/>
        </w:rPr>
        <w:tab/>
        <w:t>clarificări</w:t>
      </w:r>
      <w:r w:rsidRPr="00A047D0">
        <w:rPr>
          <w:rFonts w:ascii="Trebuchet MS" w:eastAsia="Calibri" w:hAnsi="Trebuchet MS" w:cs="Times New Roman"/>
        </w:rPr>
        <w:t xml:space="preserve"> □</w:t>
      </w:r>
      <w:r w:rsidRPr="006446D7">
        <w:rPr>
          <w:rFonts w:ascii="Trebuchet MS" w:hAnsi="Trebuchet MS"/>
        </w:rPr>
        <w:tab/>
      </w:r>
    </w:p>
    <w:p w14:paraId="33447C24" w14:textId="77777777" w:rsidR="00E430EB" w:rsidRPr="00A047D0" w:rsidRDefault="00E430EB" w:rsidP="00E430EB">
      <w:pPr>
        <w:spacing w:after="0" w:line="240" w:lineRule="auto"/>
        <w:jc w:val="both"/>
        <w:rPr>
          <w:rFonts w:ascii="Trebuchet MS" w:eastAsia="Calibri" w:hAnsi="Trebuchet MS" w:cs="Times New Roman"/>
        </w:rPr>
      </w:pPr>
    </w:p>
    <w:p w14:paraId="655B4346" w14:textId="4E1A187D" w:rsidR="00E430EB" w:rsidRDefault="00E430EB" w:rsidP="00E430EB">
      <w:pPr>
        <w:spacing w:after="0" w:line="240" w:lineRule="auto"/>
        <w:jc w:val="both"/>
        <w:rPr>
          <w:rFonts w:ascii="Trebuchet MS" w:eastAsia="Calibri" w:hAnsi="Trebuchet MS" w:cs="Times New Roman"/>
          <w:sz w:val="24"/>
          <w:szCs w:val="24"/>
        </w:rPr>
      </w:pPr>
      <w:r w:rsidRPr="005406FF">
        <w:rPr>
          <w:rFonts w:ascii="Trebuchet MS" w:eastAsia="Calibri" w:hAnsi="Trebuchet MS" w:cs="Times New Roman"/>
          <w:sz w:val="24"/>
          <w:szCs w:val="24"/>
        </w:rPr>
        <w:t>Verificare efectuată de către:</w:t>
      </w:r>
    </w:p>
    <w:p w14:paraId="5A2A45E8" w14:textId="22C8AE99" w:rsidR="00001F38" w:rsidRDefault="00001F38" w:rsidP="00E430EB">
      <w:pPr>
        <w:spacing w:after="0" w:line="240" w:lineRule="auto"/>
        <w:jc w:val="both"/>
        <w:rPr>
          <w:rFonts w:ascii="Trebuchet MS" w:eastAsia="Calibri" w:hAnsi="Trebuchet MS" w:cs="Times New Roman"/>
          <w:sz w:val="24"/>
          <w:szCs w:val="24"/>
        </w:rPr>
      </w:pPr>
    </w:p>
    <w:p w14:paraId="07DEEAD8" w14:textId="77777777" w:rsidR="00001F38" w:rsidRPr="005406FF" w:rsidRDefault="00001F38" w:rsidP="00E430EB">
      <w:pPr>
        <w:spacing w:after="0" w:line="240" w:lineRule="auto"/>
        <w:jc w:val="both"/>
        <w:rPr>
          <w:rFonts w:ascii="Trebuchet MS" w:eastAsia="Times New Roman" w:hAnsi="Trebuchet MS" w:cs="Times New Roman"/>
          <w:sz w:val="24"/>
          <w:szCs w:val="24"/>
        </w:rPr>
      </w:pPr>
    </w:p>
    <w:p w14:paraId="7930B83B" w14:textId="77777777" w:rsidR="00E430EB" w:rsidRPr="005406FF" w:rsidRDefault="00E430EB" w:rsidP="00E430EB">
      <w:pPr>
        <w:spacing w:after="0" w:line="240" w:lineRule="auto"/>
        <w:jc w:val="both"/>
        <w:rPr>
          <w:rFonts w:ascii="Trebuchet MS" w:eastAsia="Calibri" w:hAnsi="Trebuchet MS" w:cs="Times New Roman"/>
          <w:sz w:val="24"/>
          <w:szCs w:val="24"/>
        </w:rPr>
      </w:pPr>
    </w:p>
    <w:p w14:paraId="5D18AD89" w14:textId="77777777" w:rsidR="00E430EB" w:rsidRPr="005406FF" w:rsidRDefault="00E430EB" w:rsidP="00E430EB">
      <w:pPr>
        <w:spacing w:after="0" w:line="240" w:lineRule="auto"/>
        <w:jc w:val="both"/>
        <w:rPr>
          <w:rFonts w:ascii="Trebuchet MS" w:eastAsia="Times New Roman" w:hAnsi="Trebuchet MS" w:cs="Times New Roman"/>
          <w:sz w:val="24"/>
          <w:szCs w:val="24"/>
        </w:rPr>
      </w:pPr>
      <w:r w:rsidRPr="005406FF">
        <w:rPr>
          <w:rFonts w:ascii="Trebuchet MS" w:hAnsi="Trebuchet MS"/>
          <w:sz w:val="24"/>
          <w:szCs w:val="24"/>
        </w:rPr>
        <w:t>Prima verificare: REC 1</w:t>
      </w:r>
      <w:r w:rsidRPr="005406FF">
        <w:rPr>
          <w:rFonts w:ascii="Trebuchet MS" w:hAnsi="Trebuchet MS"/>
          <w:sz w:val="24"/>
          <w:szCs w:val="24"/>
        </w:rPr>
        <w:tab/>
      </w:r>
      <w:r w:rsidRPr="005406FF">
        <w:rPr>
          <w:rFonts w:ascii="Trebuchet MS" w:hAnsi="Trebuchet MS"/>
          <w:sz w:val="24"/>
          <w:szCs w:val="24"/>
        </w:rPr>
        <w:tab/>
      </w:r>
      <w:r w:rsidRPr="005406FF">
        <w:rPr>
          <w:rFonts w:ascii="Trebuchet MS" w:hAnsi="Trebuchet MS"/>
          <w:sz w:val="24"/>
          <w:szCs w:val="24"/>
        </w:rPr>
        <w:tab/>
        <w:t>________________________________</w:t>
      </w:r>
      <w:r w:rsidRPr="005406FF">
        <w:rPr>
          <w:rFonts w:ascii="Trebuchet MS" w:hAnsi="Trebuchet MS"/>
          <w:sz w:val="24"/>
          <w:szCs w:val="24"/>
        </w:rPr>
        <w:tab/>
      </w:r>
    </w:p>
    <w:p w14:paraId="16C65596" w14:textId="77777777" w:rsidR="00E430EB" w:rsidRPr="005406FF" w:rsidRDefault="00E430EB" w:rsidP="00E430EB">
      <w:pPr>
        <w:spacing w:after="0" w:line="240" w:lineRule="auto"/>
        <w:jc w:val="both"/>
        <w:rPr>
          <w:rFonts w:ascii="Trebuchet MS" w:hAnsi="Trebuchet MS"/>
          <w:sz w:val="24"/>
          <w:szCs w:val="24"/>
        </w:rPr>
      </w:pPr>
    </w:p>
    <w:p w14:paraId="51CE15C9" w14:textId="77777777" w:rsidR="00E430EB" w:rsidRPr="005406FF" w:rsidRDefault="00E430EB" w:rsidP="00E430EB">
      <w:pPr>
        <w:spacing w:after="0" w:line="240" w:lineRule="auto"/>
        <w:jc w:val="both"/>
        <w:rPr>
          <w:rFonts w:ascii="Trebuchet MS" w:hAnsi="Trebuchet MS"/>
          <w:sz w:val="24"/>
          <w:szCs w:val="24"/>
        </w:rPr>
      </w:pPr>
    </w:p>
    <w:p w14:paraId="6A26A5FF" w14:textId="77777777" w:rsidR="00E430EB" w:rsidRPr="005406FF" w:rsidRDefault="00E430EB" w:rsidP="00E430EB">
      <w:pPr>
        <w:spacing w:after="0" w:line="240" w:lineRule="auto"/>
        <w:jc w:val="both"/>
        <w:rPr>
          <w:rFonts w:ascii="Trebuchet MS" w:eastAsia="Times New Roman" w:hAnsi="Trebuchet MS" w:cs="Times New Roman"/>
          <w:sz w:val="24"/>
          <w:szCs w:val="24"/>
        </w:rPr>
      </w:pPr>
      <w:r w:rsidRPr="005406FF">
        <w:rPr>
          <w:rFonts w:ascii="Trebuchet MS" w:hAnsi="Trebuchet MS"/>
          <w:sz w:val="24"/>
          <w:szCs w:val="24"/>
        </w:rPr>
        <w:t>A doua verificare: REC 2</w:t>
      </w:r>
      <w:r w:rsidRPr="005406FF">
        <w:rPr>
          <w:rFonts w:ascii="Trebuchet MS" w:hAnsi="Trebuchet MS"/>
          <w:sz w:val="24"/>
          <w:szCs w:val="24"/>
        </w:rPr>
        <w:tab/>
      </w:r>
      <w:r w:rsidRPr="005406FF">
        <w:rPr>
          <w:rFonts w:ascii="Trebuchet MS" w:hAnsi="Trebuchet MS"/>
          <w:sz w:val="24"/>
          <w:szCs w:val="24"/>
        </w:rPr>
        <w:tab/>
      </w:r>
      <w:r w:rsidRPr="005406FF">
        <w:rPr>
          <w:rFonts w:ascii="Trebuchet MS" w:hAnsi="Trebuchet MS"/>
          <w:sz w:val="24"/>
          <w:szCs w:val="24"/>
        </w:rPr>
        <w:tab/>
        <w:t>________________________________</w:t>
      </w:r>
      <w:r w:rsidRPr="005406FF">
        <w:rPr>
          <w:rFonts w:ascii="Trebuchet MS" w:hAnsi="Trebuchet MS"/>
          <w:sz w:val="24"/>
          <w:szCs w:val="24"/>
        </w:rPr>
        <w:tab/>
      </w:r>
    </w:p>
    <w:p w14:paraId="67BB09A4" w14:textId="77777777" w:rsidR="00E430EB" w:rsidRPr="005406FF" w:rsidRDefault="00E430EB" w:rsidP="00E430EB">
      <w:pPr>
        <w:spacing w:after="0" w:line="240" w:lineRule="auto"/>
        <w:jc w:val="both"/>
        <w:rPr>
          <w:rFonts w:ascii="Trebuchet MS" w:hAnsi="Trebuchet MS"/>
          <w:sz w:val="24"/>
          <w:szCs w:val="24"/>
        </w:rPr>
      </w:pPr>
    </w:p>
    <w:p w14:paraId="0D6DC8E6" w14:textId="77777777" w:rsidR="00E430EB" w:rsidRPr="005406FF" w:rsidRDefault="00E430EB" w:rsidP="00E430EB">
      <w:pPr>
        <w:spacing w:after="0" w:line="240" w:lineRule="auto"/>
        <w:jc w:val="both"/>
        <w:rPr>
          <w:rFonts w:ascii="Trebuchet MS" w:hAnsi="Trebuchet MS"/>
          <w:sz w:val="24"/>
          <w:szCs w:val="24"/>
        </w:rPr>
      </w:pPr>
    </w:p>
    <w:p w14:paraId="47C0DDBF" w14:textId="77777777" w:rsidR="00E430EB" w:rsidRPr="005406FF" w:rsidRDefault="00E430EB" w:rsidP="00E430EB">
      <w:pPr>
        <w:spacing w:after="0" w:line="240" w:lineRule="auto"/>
        <w:jc w:val="both"/>
        <w:rPr>
          <w:rFonts w:ascii="Trebuchet MS" w:eastAsia="Times New Roman" w:hAnsi="Trebuchet MS" w:cs="Times New Roman"/>
          <w:sz w:val="24"/>
          <w:szCs w:val="24"/>
        </w:rPr>
      </w:pPr>
      <w:r w:rsidRPr="005406FF">
        <w:rPr>
          <w:rFonts w:ascii="Trebuchet MS" w:eastAsia="Calibri" w:hAnsi="Trebuchet MS" w:cs="Times New Roman"/>
          <w:sz w:val="24"/>
          <w:szCs w:val="24"/>
        </w:rPr>
        <w:t xml:space="preserve">Avizat: Șef </w:t>
      </w:r>
      <w:r w:rsidRPr="005406FF">
        <w:rPr>
          <w:rFonts w:ascii="Trebuchet MS" w:eastAsia="Times New Roman" w:hAnsi="Trebuchet MS" w:cs="Times New Roman"/>
          <w:sz w:val="24"/>
          <w:szCs w:val="24"/>
        </w:rPr>
        <w:t>SGPECP</w:t>
      </w:r>
      <w:r w:rsidRPr="005406FF">
        <w:rPr>
          <w:rFonts w:ascii="Trebuchet MS" w:eastAsia="Times New Roman" w:hAnsi="Trebuchet MS" w:cs="Times New Roman"/>
          <w:sz w:val="24"/>
          <w:szCs w:val="24"/>
        </w:rPr>
        <w:tab/>
      </w:r>
      <w:r w:rsidRPr="005406FF">
        <w:rPr>
          <w:rFonts w:ascii="Trebuchet MS" w:eastAsia="Times New Roman" w:hAnsi="Trebuchet MS" w:cs="Times New Roman"/>
          <w:sz w:val="24"/>
          <w:szCs w:val="24"/>
        </w:rPr>
        <w:tab/>
      </w:r>
      <w:r w:rsidRPr="005406FF">
        <w:rPr>
          <w:rFonts w:ascii="Trebuchet MS" w:hAnsi="Trebuchet MS"/>
          <w:sz w:val="24"/>
          <w:szCs w:val="24"/>
        </w:rPr>
        <w:tab/>
      </w:r>
      <w:r w:rsidRPr="005406FF">
        <w:rPr>
          <w:rFonts w:ascii="Trebuchet MS" w:hAnsi="Trebuchet MS"/>
          <w:sz w:val="24"/>
          <w:szCs w:val="24"/>
        </w:rPr>
        <w:tab/>
        <w:t>________________________________</w:t>
      </w:r>
      <w:r w:rsidRPr="005406FF">
        <w:rPr>
          <w:rFonts w:ascii="Trebuchet MS" w:hAnsi="Trebuchet MS"/>
          <w:sz w:val="24"/>
          <w:szCs w:val="24"/>
        </w:rPr>
        <w:tab/>
      </w:r>
    </w:p>
    <w:p w14:paraId="4D07B916" w14:textId="77777777" w:rsidR="00E430EB" w:rsidRPr="005406FF" w:rsidRDefault="00E430EB" w:rsidP="00E430EB">
      <w:pPr>
        <w:spacing w:after="0" w:line="240" w:lineRule="auto"/>
        <w:jc w:val="both"/>
        <w:rPr>
          <w:rFonts w:ascii="Trebuchet MS" w:eastAsia="Calibri" w:hAnsi="Trebuchet MS" w:cs="Times New Roman"/>
          <w:sz w:val="24"/>
          <w:szCs w:val="24"/>
        </w:rPr>
      </w:pPr>
    </w:p>
    <w:p w14:paraId="3C544C85" w14:textId="77777777" w:rsidR="00E430EB" w:rsidRPr="005406FF" w:rsidRDefault="00E430EB" w:rsidP="00E430EB">
      <w:pPr>
        <w:spacing w:after="0" w:line="240" w:lineRule="auto"/>
        <w:jc w:val="both"/>
        <w:rPr>
          <w:rFonts w:ascii="Trebuchet MS" w:eastAsia="Calibri" w:hAnsi="Trebuchet MS" w:cs="Times New Roman"/>
          <w:sz w:val="24"/>
          <w:szCs w:val="24"/>
        </w:rPr>
      </w:pPr>
    </w:p>
    <w:p w14:paraId="22811DFF" w14:textId="1E71FEA3" w:rsidR="00001F38" w:rsidRPr="00001F38" w:rsidRDefault="00E430EB" w:rsidP="00001F38">
      <w:pPr>
        <w:spacing w:after="0" w:line="240" w:lineRule="auto"/>
        <w:jc w:val="both"/>
        <w:rPr>
          <w:rFonts w:ascii="Trebuchet MS" w:hAnsi="Trebuchet MS"/>
          <w:sz w:val="24"/>
          <w:szCs w:val="24"/>
        </w:rPr>
      </w:pPr>
      <w:r w:rsidRPr="005406FF">
        <w:rPr>
          <w:rFonts w:ascii="Trebuchet MS" w:hAnsi="Trebuchet MS"/>
          <w:sz w:val="24"/>
          <w:szCs w:val="24"/>
        </w:rPr>
        <w:t>Avizat: Director DGPEMP</w:t>
      </w:r>
      <w:r w:rsidRPr="005406FF">
        <w:rPr>
          <w:rFonts w:ascii="Trebuchet MS" w:hAnsi="Trebuchet MS"/>
          <w:sz w:val="24"/>
          <w:szCs w:val="24"/>
        </w:rPr>
        <w:tab/>
      </w:r>
      <w:r w:rsidRPr="005406FF">
        <w:rPr>
          <w:rFonts w:ascii="Trebuchet MS" w:hAnsi="Trebuchet MS"/>
          <w:sz w:val="24"/>
          <w:szCs w:val="24"/>
        </w:rPr>
        <w:tab/>
      </w:r>
      <w:r w:rsidRPr="005406FF">
        <w:rPr>
          <w:rFonts w:ascii="Trebuchet MS" w:hAnsi="Trebuchet MS"/>
          <w:sz w:val="24"/>
          <w:szCs w:val="24"/>
        </w:rPr>
        <w:tab/>
        <w:t>________________________________</w:t>
      </w:r>
      <w:r w:rsidRPr="005406FF">
        <w:rPr>
          <w:rFonts w:ascii="Trebuchet MS" w:hAnsi="Trebuchet MS"/>
          <w:sz w:val="24"/>
          <w:szCs w:val="24"/>
        </w:rPr>
        <w:tab/>
      </w:r>
    </w:p>
    <w:p w14:paraId="03B0E0DC" w14:textId="33AF0B53" w:rsidR="00001F38" w:rsidRPr="00001F38" w:rsidRDefault="00001F38" w:rsidP="00001F38">
      <w:pPr>
        <w:rPr>
          <w:rFonts w:ascii="Trebuchet MS" w:hAnsi="Trebuchet MS"/>
          <w:sz w:val="24"/>
          <w:szCs w:val="24"/>
        </w:rPr>
      </w:pPr>
    </w:p>
    <w:p w14:paraId="6A3CB9B5" w14:textId="0CF85BF8" w:rsidR="00E53F14" w:rsidRPr="00DC0F95" w:rsidRDefault="00001F38" w:rsidP="0026306B">
      <w:pPr>
        <w:jc w:val="both"/>
        <w:rPr>
          <w:rFonts w:ascii="Trebuchet MS" w:eastAsia="Times New Roman" w:hAnsi="Trebuchet MS" w:cs="Times New Roman"/>
        </w:rPr>
      </w:pPr>
      <w:r w:rsidRPr="00001F38">
        <w:rPr>
          <w:rFonts w:ascii="Trebuchet MS" w:hAnsi="Trebuchet MS"/>
          <w:sz w:val="24"/>
          <w:szCs w:val="24"/>
        </w:rPr>
        <w:t>Aprobat</w:t>
      </w:r>
      <w:r w:rsidR="005406FF">
        <w:rPr>
          <w:rFonts w:ascii="Trebuchet MS" w:hAnsi="Trebuchet MS"/>
          <w:sz w:val="24"/>
          <w:szCs w:val="24"/>
        </w:rPr>
        <w:t>:</w:t>
      </w:r>
      <w:r w:rsidRPr="00001F38">
        <w:rPr>
          <w:rFonts w:ascii="Trebuchet MS" w:hAnsi="Trebuchet MS"/>
          <w:sz w:val="24"/>
          <w:szCs w:val="24"/>
        </w:rPr>
        <w:t xml:space="preserve"> Director General Adjunct</w:t>
      </w:r>
      <w:r w:rsidR="005406FF">
        <w:rPr>
          <w:rFonts w:ascii="Trebuchet MS" w:hAnsi="Trebuchet MS"/>
          <w:sz w:val="24"/>
          <w:szCs w:val="24"/>
        </w:rPr>
        <w:t xml:space="preserve">         </w:t>
      </w:r>
      <w:r w:rsidR="005406FF" w:rsidRPr="005406FF">
        <w:rPr>
          <w:rFonts w:ascii="Trebuchet MS" w:hAnsi="Trebuchet MS"/>
          <w:sz w:val="24"/>
          <w:szCs w:val="24"/>
        </w:rPr>
        <w:t>________________________________</w:t>
      </w:r>
      <w:r w:rsidR="005406FF" w:rsidRPr="005406FF">
        <w:rPr>
          <w:rFonts w:ascii="Trebuchet MS" w:hAnsi="Trebuchet MS"/>
          <w:sz w:val="24"/>
          <w:szCs w:val="24"/>
        </w:rPr>
        <w:tab/>
      </w:r>
    </w:p>
    <w:sectPr w:rsidR="00E53F14" w:rsidRPr="00DC0F95" w:rsidSect="005406FF">
      <w:headerReference w:type="default" r:id="rId11"/>
      <w:footerReference w:type="default" r:id="rId12"/>
      <w:headerReference w:type="first" r:id="rId13"/>
      <w:pgSz w:w="16838" w:h="11906" w:orient="landscape"/>
      <w:pgMar w:top="391" w:right="1418" w:bottom="709" w:left="1134" w:header="421" w:footer="2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1F179" w14:textId="77777777" w:rsidR="00E8566E" w:rsidRDefault="00E8566E" w:rsidP="004D2B47">
      <w:pPr>
        <w:spacing w:after="0" w:line="240" w:lineRule="auto"/>
      </w:pPr>
      <w:r>
        <w:separator/>
      </w:r>
    </w:p>
  </w:endnote>
  <w:endnote w:type="continuationSeparator" w:id="0">
    <w:p w14:paraId="19129F2F" w14:textId="77777777" w:rsidR="00E8566E" w:rsidRDefault="00E8566E" w:rsidP="004D2B47">
      <w:pPr>
        <w:spacing w:after="0" w:line="240" w:lineRule="auto"/>
      </w:pPr>
      <w:r>
        <w:continuationSeparator/>
      </w:r>
    </w:p>
  </w:endnote>
  <w:endnote w:type="continuationNotice" w:id="1">
    <w:p w14:paraId="7019492B" w14:textId="77777777" w:rsidR="00E8566E" w:rsidRDefault="00E8566E" w:rsidP="004D2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Rom">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842225"/>
      <w:docPartObj>
        <w:docPartGallery w:val="Page Numbers (Bottom of Page)"/>
        <w:docPartUnique/>
      </w:docPartObj>
    </w:sdtPr>
    <w:sdtEndPr>
      <w:rPr>
        <w:noProof/>
      </w:rPr>
    </w:sdtEndPr>
    <w:sdtContent>
      <w:p w14:paraId="570DB4AD" w14:textId="7CC595DB" w:rsidR="00DC0F95" w:rsidRDefault="00DC0F95" w:rsidP="00DC0F95">
        <w:pPr>
          <w:pStyle w:val="Footer"/>
          <w:jc w:val="center"/>
        </w:pPr>
        <w:r>
          <w:fldChar w:fldCharType="begin"/>
        </w:r>
        <w:r>
          <w:instrText xml:space="preserve"> PAGE   \* MERGEFORMAT </w:instrText>
        </w:r>
        <w:r>
          <w:fldChar w:fldCharType="separate"/>
        </w:r>
        <w:r w:rsidR="00943F9B">
          <w:rPr>
            <w:noProof/>
          </w:rPr>
          <w:t>1</w:t>
        </w:r>
        <w:r>
          <w:rPr>
            <w:noProof/>
          </w:rPr>
          <w:fldChar w:fldCharType="end"/>
        </w:r>
      </w:p>
    </w:sdtContent>
  </w:sdt>
  <w:p w14:paraId="738D17D5" w14:textId="77777777" w:rsidR="009D3015" w:rsidRDefault="009D30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B8134" w14:textId="77777777" w:rsidR="00E8566E" w:rsidRDefault="00E8566E" w:rsidP="004D2B47">
      <w:pPr>
        <w:spacing w:after="0" w:line="240" w:lineRule="auto"/>
      </w:pPr>
      <w:r>
        <w:separator/>
      </w:r>
    </w:p>
  </w:footnote>
  <w:footnote w:type="continuationSeparator" w:id="0">
    <w:p w14:paraId="0A4087F4" w14:textId="77777777" w:rsidR="00E8566E" w:rsidRDefault="00E8566E" w:rsidP="004D2B47">
      <w:pPr>
        <w:spacing w:after="0" w:line="240" w:lineRule="auto"/>
      </w:pPr>
      <w:r>
        <w:continuationSeparator/>
      </w:r>
    </w:p>
  </w:footnote>
  <w:footnote w:type="continuationNotice" w:id="1">
    <w:p w14:paraId="334D5BA0" w14:textId="77777777" w:rsidR="00E8566E" w:rsidRDefault="00E8566E" w:rsidP="004D2B47">
      <w:pPr>
        <w:spacing w:after="0" w:line="240" w:lineRule="auto"/>
      </w:pPr>
    </w:p>
  </w:footnote>
  <w:footnote w:id="2">
    <w:p w14:paraId="1CDD7A1E" w14:textId="77777777" w:rsidR="00E430EB" w:rsidRPr="00614004" w:rsidRDefault="00E430EB" w:rsidP="00E430EB">
      <w:pPr>
        <w:pStyle w:val="FootnoteText"/>
        <w:rPr>
          <w:rFonts w:ascii="Trebuchet MS" w:hAnsi="Trebuchet MS"/>
        </w:rPr>
      </w:pPr>
      <w:r w:rsidRPr="00614004">
        <w:rPr>
          <w:rStyle w:val="FootnoteReference"/>
          <w:rFonts w:ascii="Trebuchet MS" w:hAnsi="Trebuchet MS"/>
        </w:rPr>
        <w:footnoteRef/>
      </w:r>
      <w:r w:rsidRPr="00614004">
        <w:rPr>
          <w:rFonts w:ascii="Trebuchet MS" w:hAnsi="Trebuchet MS"/>
        </w:rPr>
        <w:t xml:space="preserve"> Clarificări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5972" w14:textId="54720B11" w:rsidR="009D3015" w:rsidRDefault="006D146F" w:rsidP="006D146F">
    <w:r>
      <w:rPr>
        <w:noProof/>
        <w:lang w:eastAsia="ro-RO"/>
      </w:rPr>
      <w:drawing>
        <wp:inline distT="0" distB="0" distL="0" distR="0" wp14:anchorId="4522999C" wp14:editId="5CD2F170">
          <wp:extent cx="7021195" cy="10112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ul fondurilor logo.png"/>
                  <pic:cNvPicPr/>
                </pic:nvPicPr>
                <pic:blipFill>
                  <a:blip r:embed="rId1">
                    <a:extLst>
                      <a:ext uri="{28A0092B-C50C-407E-A947-70E740481C1C}">
                        <a14:useLocalDpi xmlns:a14="http://schemas.microsoft.com/office/drawing/2010/main" val="0"/>
                      </a:ext>
                    </a:extLst>
                  </a:blip>
                  <a:stretch>
                    <a:fillRect/>
                  </a:stretch>
                </pic:blipFill>
                <pic:spPr>
                  <a:xfrm>
                    <a:off x="0" y="0"/>
                    <a:ext cx="7054588" cy="101603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9D5" w14:textId="51A888B1" w:rsidR="00135DFE" w:rsidRDefault="00135DFE" w:rsidP="00614004">
    <w:pPr>
      <w:rPr>
        <w:b/>
        <w:bCs/>
        <w:szCs w:val="36"/>
      </w:rPr>
    </w:pPr>
  </w:p>
  <w:tbl>
    <w:tblPr>
      <w:tblW w:w="11057" w:type="dxa"/>
      <w:tblInd w:w="-284" w:type="dxa"/>
      <w:tblCellMar>
        <w:left w:w="0" w:type="dxa"/>
        <w:right w:w="0" w:type="dxa"/>
      </w:tblCellMar>
      <w:tblLook w:val="00A0" w:firstRow="1" w:lastRow="0" w:firstColumn="1" w:lastColumn="0" w:noHBand="0" w:noVBand="0"/>
    </w:tblPr>
    <w:tblGrid>
      <w:gridCol w:w="7148"/>
      <w:gridCol w:w="3909"/>
    </w:tblGrid>
    <w:tr w:rsidR="00135DFE" w14:paraId="5CFD8513" w14:textId="77777777" w:rsidTr="00135DFE">
      <w:tc>
        <w:tcPr>
          <w:tcW w:w="7148" w:type="dxa"/>
        </w:tcPr>
        <w:p w14:paraId="591E6657" w14:textId="77777777" w:rsidR="00135DFE" w:rsidRPr="00CD5B3B" w:rsidRDefault="00135DFE" w:rsidP="00135DFE">
          <w:pPr>
            <w:pStyle w:val="MediumGrid21"/>
            <w:rPr>
              <w:rFonts w:cs="Times New Roman"/>
            </w:rPr>
          </w:pPr>
          <w:r w:rsidRPr="00AE4157">
            <w:rPr>
              <w:b/>
              <w:bCs/>
              <w:noProof/>
              <w:sz w:val="22"/>
              <w:szCs w:val="22"/>
              <w:lang w:val="ro-RO" w:eastAsia="ro-RO"/>
            </w:rPr>
            <w:drawing>
              <wp:inline distT="0" distB="0" distL="0" distR="0" wp14:anchorId="04E70FBC" wp14:editId="2F534D01">
                <wp:extent cx="4539299" cy="868717"/>
                <wp:effectExtent l="0" t="0" r="0" b="7620"/>
                <wp:docPr id="19" name="Picture 19"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8.42\Presa\ID_VIZ_2017_MDRAPFE\sigla_MDRAPFE2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747" cy="901911"/>
                        </a:xfrm>
                        <a:prstGeom prst="rect">
                          <a:avLst/>
                        </a:prstGeom>
                        <a:noFill/>
                        <a:ln>
                          <a:noFill/>
                        </a:ln>
                      </pic:spPr>
                    </pic:pic>
                  </a:graphicData>
                </a:graphic>
              </wp:inline>
            </w:drawing>
          </w:r>
        </w:p>
      </w:tc>
      <w:tc>
        <w:tcPr>
          <w:tcW w:w="3909" w:type="dxa"/>
          <w:vAlign w:val="center"/>
        </w:tcPr>
        <w:p w14:paraId="7E490A04" w14:textId="77777777" w:rsidR="00135DFE" w:rsidRDefault="00135DFE" w:rsidP="00135DFE">
          <w:pPr>
            <w:pStyle w:val="MediumGrid21"/>
            <w:jc w:val="right"/>
            <w:rPr>
              <w:rFonts w:cs="Times New Roman"/>
            </w:rPr>
          </w:pPr>
        </w:p>
        <w:p w14:paraId="531249AB" w14:textId="77777777" w:rsidR="00135DFE" w:rsidRDefault="00135DFE" w:rsidP="00135DFE">
          <w:pPr>
            <w:pStyle w:val="MediumGrid21"/>
            <w:jc w:val="right"/>
            <w:rPr>
              <w:rFonts w:cs="Times New Roman"/>
            </w:rPr>
          </w:pPr>
        </w:p>
        <w:p w14:paraId="7FA0F5AA" w14:textId="76F132FC" w:rsidR="00135DFE" w:rsidRDefault="00135DFE" w:rsidP="00135DFE">
          <w:pPr>
            <w:pStyle w:val="MediumGrid21"/>
            <w:jc w:val="right"/>
            <w:rPr>
              <w:rFonts w:cs="Times New Roman"/>
            </w:rPr>
          </w:pPr>
          <w:r>
            <w:rPr>
              <w:noProof/>
              <w:lang w:val="ro-RO" w:eastAsia="ro-RO"/>
            </w:rPr>
            <mc:AlternateContent>
              <mc:Choice Requires="wps">
                <w:drawing>
                  <wp:anchor distT="4294967295" distB="4294967295" distL="114300" distR="114300" simplePos="0" relativeHeight="251658752" behindDoc="0" locked="0" layoutInCell="1" allowOverlap="1" wp14:anchorId="71B8E0EE" wp14:editId="5C9A0CE9">
                    <wp:simplePos x="0" y="0"/>
                    <wp:positionH relativeFrom="column">
                      <wp:posOffset>-3465830</wp:posOffset>
                    </wp:positionH>
                    <wp:positionV relativeFrom="paragraph">
                      <wp:posOffset>450215</wp:posOffset>
                    </wp:positionV>
                    <wp:extent cx="5940425" cy="8890"/>
                    <wp:effectExtent l="0" t="0" r="22225" b="29210"/>
                    <wp:wrapNone/>
                    <wp:docPr id="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0947" cy="9054"/>
                            </a:xfrm>
                            <a:prstGeom prst="line">
                              <a:avLst/>
                            </a:prstGeom>
                            <a:noFill/>
                            <a:ln w="127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B0985" id="Straight Connector 16"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9pt,35.45pt" to="194.8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" strokecolor="#17365d" strokeweight="1pt"/>
                </w:pict>
              </mc:Fallback>
            </mc:AlternateContent>
          </w:r>
        </w:p>
      </w:tc>
    </w:tr>
  </w:tbl>
  <w:p w14:paraId="76A544C0" w14:textId="77777777" w:rsidR="00135DFE" w:rsidRPr="00614004" w:rsidRDefault="00135DFE" w:rsidP="006140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428"/>
    <w:multiLevelType w:val="hybridMultilevel"/>
    <w:tmpl w:val="65726656"/>
    <w:lvl w:ilvl="0" w:tplc="4CDC2330">
      <w:start w:val="1"/>
      <w:numFmt w:val="lowerLetter"/>
      <w:lvlText w:val="%1."/>
      <w:lvlJc w:val="left"/>
      <w:pPr>
        <w:ind w:left="720" w:hanging="360"/>
      </w:pPr>
      <w:rPr>
        <w:rFonts w:ascii="Calibri" w:eastAsia="Times New Roman" w:hAnsi="Calibri"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6778C6"/>
    <w:multiLevelType w:val="hybridMultilevel"/>
    <w:tmpl w:val="3C1C484C"/>
    <w:lvl w:ilvl="0" w:tplc="2ED89FDA">
      <w:numFmt w:val="bullet"/>
      <w:lvlText w:val="-"/>
      <w:lvlJc w:val="left"/>
      <w:pPr>
        <w:ind w:left="765" w:hanging="360"/>
      </w:pPr>
      <w:rPr>
        <w:rFonts w:ascii="Calibri" w:eastAsia="Times New Roman" w:hAnsi="Calibri" w:cs="Times New Roman"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6BF6534"/>
    <w:multiLevelType w:val="hybridMultilevel"/>
    <w:tmpl w:val="7EB0C692"/>
    <w:lvl w:ilvl="0" w:tplc="AD2E28DE">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9614561"/>
    <w:multiLevelType w:val="hybridMultilevel"/>
    <w:tmpl w:val="4274D772"/>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4" w15:restartNumberingAfterBreak="0">
    <w:nsid w:val="1B1523A7"/>
    <w:multiLevelType w:val="hybridMultilevel"/>
    <w:tmpl w:val="B8A2C3A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A9201A"/>
    <w:multiLevelType w:val="hybridMultilevel"/>
    <w:tmpl w:val="F288F592"/>
    <w:lvl w:ilvl="0" w:tplc="2ED89FDA">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6BC3595"/>
    <w:multiLevelType w:val="hybridMultilevel"/>
    <w:tmpl w:val="88EC4B64"/>
    <w:lvl w:ilvl="0" w:tplc="04180019">
      <w:start w:val="1"/>
      <w:numFmt w:val="lowerLetter"/>
      <w:lvlText w:val="%1."/>
      <w:lvlJc w:val="left"/>
      <w:pPr>
        <w:ind w:left="360" w:hanging="360"/>
      </w:pPr>
      <w:rPr>
        <w:rFont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27CF590A"/>
    <w:multiLevelType w:val="hybridMultilevel"/>
    <w:tmpl w:val="240C376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A4B38FC"/>
    <w:multiLevelType w:val="multilevel"/>
    <w:tmpl w:val="3E8C0A7A"/>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sz w:val="2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F09C5"/>
    <w:multiLevelType w:val="multilevel"/>
    <w:tmpl w:val="02086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1861370"/>
    <w:multiLevelType w:val="hybridMultilevel"/>
    <w:tmpl w:val="B75E02C0"/>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6860012"/>
    <w:multiLevelType w:val="hybridMultilevel"/>
    <w:tmpl w:val="466E4E04"/>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9024092"/>
    <w:multiLevelType w:val="hybridMultilevel"/>
    <w:tmpl w:val="BD4453F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0071075"/>
    <w:multiLevelType w:val="hybridMultilevel"/>
    <w:tmpl w:val="4802FD16"/>
    <w:lvl w:ilvl="0" w:tplc="E4A8A080">
      <w:start w:val="1"/>
      <w:numFmt w:val="lowerLetter"/>
      <w:lvlText w:val="%1."/>
      <w:lvlJc w:val="right"/>
      <w:pPr>
        <w:ind w:left="1080" w:hanging="360"/>
      </w:pPr>
      <w:rPr>
        <w:rFonts w:ascii="Trebuchet MS" w:eastAsiaTheme="minorHAnsi" w:hAnsi="Trebuchet MS" w:cstheme="minorBidi"/>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6032A93"/>
    <w:multiLevelType w:val="hybridMultilevel"/>
    <w:tmpl w:val="5862FBC6"/>
    <w:lvl w:ilvl="0" w:tplc="8914383A">
      <w:start w:val="1"/>
      <w:numFmt w:val="lowerLetter"/>
      <w:lvlText w:val="%1."/>
      <w:lvlJc w:val="left"/>
      <w:pPr>
        <w:tabs>
          <w:tab w:val="num" w:pos="1080"/>
        </w:tabs>
        <w:ind w:left="1080" w:hanging="360"/>
      </w:pPr>
      <w:rPr>
        <w:rFonts w:ascii="Calibri" w:eastAsia="Times New Roman" w:hAnsi="Calibri" w:cs="Times New Roman"/>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B83CC8"/>
    <w:multiLevelType w:val="hybridMultilevel"/>
    <w:tmpl w:val="5D700160"/>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5390116B"/>
    <w:multiLevelType w:val="hybridMultilevel"/>
    <w:tmpl w:val="9B62A014"/>
    <w:lvl w:ilvl="0" w:tplc="04180005">
      <w:start w:val="1"/>
      <w:numFmt w:val="bullet"/>
      <w:lvlText w:val=""/>
      <w:lvlJc w:val="left"/>
      <w:pPr>
        <w:tabs>
          <w:tab w:val="num" w:pos="630"/>
        </w:tabs>
        <w:ind w:left="63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7F071C"/>
    <w:multiLevelType w:val="hybridMultilevel"/>
    <w:tmpl w:val="FB9E8D1A"/>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F5F16FB"/>
    <w:multiLevelType w:val="hybridMultilevel"/>
    <w:tmpl w:val="868E997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34D43B5"/>
    <w:multiLevelType w:val="hybridMultilevel"/>
    <w:tmpl w:val="A8509D7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BB24A31"/>
    <w:multiLevelType w:val="hybridMultilevel"/>
    <w:tmpl w:val="BA70EA30"/>
    <w:lvl w:ilvl="0" w:tplc="EE1419B6">
      <w:numFmt w:val="bullet"/>
      <w:lvlText w:val="-"/>
      <w:lvlJc w:val="left"/>
      <w:pPr>
        <w:ind w:left="435" w:hanging="360"/>
      </w:pPr>
      <w:rPr>
        <w:rFonts w:ascii="Trebuchet MS" w:eastAsiaTheme="minorHAnsi" w:hAnsi="Trebuchet MS" w:cstheme="minorBidi"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21" w15:restartNumberingAfterBreak="0">
    <w:nsid w:val="6EF04D55"/>
    <w:multiLevelType w:val="hybridMultilevel"/>
    <w:tmpl w:val="483A3784"/>
    <w:lvl w:ilvl="0" w:tplc="900699E4">
      <w:start w:val="19"/>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7FE0E19"/>
    <w:multiLevelType w:val="hybridMultilevel"/>
    <w:tmpl w:val="D584D4F2"/>
    <w:lvl w:ilvl="0" w:tplc="E38AE60E">
      <w:start w:val="3"/>
      <w:numFmt w:val="bullet"/>
      <w:lvlText w:val="-"/>
      <w:lvlJc w:val="left"/>
      <w:pPr>
        <w:ind w:left="360" w:hanging="360"/>
      </w:pPr>
      <w:rPr>
        <w:rFonts w:ascii="Times New Roman" w:eastAsia="Times New Roman" w:hAnsi="Times New Roman" w:cs="Times New Roman" w:hint="default"/>
        <w:sz w:val="22"/>
        <w:szCs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90E56A3"/>
    <w:multiLevelType w:val="hybridMultilevel"/>
    <w:tmpl w:val="E760048E"/>
    <w:lvl w:ilvl="0" w:tplc="0F9C4ECA">
      <w:start w:val="1"/>
      <w:numFmt w:val="lowerRoman"/>
      <w:lvlText w:val="%1."/>
      <w:lvlJc w:val="righ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8"/>
  </w:num>
  <w:num w:numId="2">
    <w:abstractNumId w:val="14"/>
  </w:num>
  <w:num w:numId="3">
    <w:abstractNumId w:val="0"/>
  </w:num>
  <w:num w:numId="4">
    <w:abstractNumId w:val="17"/>
  </w:num>
  <w:num w:numId="5">
    <w:abstractNumId w:val="15"/>
  </w:num>
  <w:num w:numId="6">
    <w:abstractNumId w:val="21"/>
  </w:num>
  <w:num w:numId="7">
    <w:abstractNumId w:val="22"/>
  </w:num>
  <w:num w:numId="8">
    <w:abstractNumId w:val="9"/>
  </w:num>
  <w:num w:numId="9">
    <w:abstractNumId w:val="7"/>
  </w:num>
  <w:num w:numId="10">
    <w:abstractNumId w:val="12"/>
  </w:num>
  <w:num w:numId="11">
    <w:abstractNumId w:val="16"/>
  </w:num>
  <w:num w:numId="12">
    <w:abstractNumId w:val="4"/>
  </w:num>
  <w:num w:numId="13">
    <w:abstractNumId w:val="19"/>
  </w:num>
  <w:num w:numId="14">
    <w:abstractNumId w:val="13"/>
  </w:num>
  <w:num w:numId="15">
    <w:abstractNumId w:val="2"/>
  </w:num>
  <w:num w:numId="16">
    <w:abstractNumId w:val="23"/>
  </w:num>
  <w:num w:numId="17">
    <w:abstractNumId w:val="5"/>
  </w:num>
  <w:num w:numId="18">
    <w:abstractNumId w:val="10"/>
  </w:num>
  <w:num w:numId="19">
    <w:abstractNumId w:val="11"/>
  </w:num>
  <w:num w:numId="20">
    <w:abstractNumId w:val="6"/>
  </w:num>
  <w:num w:numId="21">
    <w:abstractNumId w:val="8"/>
  </w:num>
  <w:num w:numId="22">
    <w:abstractNumId w:val="3"/>
  </w:num>
  <w:num w:numId="23">
    <w:abstractNumId w:val="20"/>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B5"/>
    <w:rsid w:val="000001B6"/>
    <w:rsid w:val="00000D28"/>
    <w:rsid w:val="00000DF9"/>
    <w:rsid w:val="0000179C"/>
    <w:rsid w:val="00001E14"/>
    <w:rsid w:val="00001F38"/>
    <w:rsid w:val="000027A3"/>
    <w:rsid w:val="00002A22"/>
    <w:rsid w:val="0000389D"/>
    <w:rsid w:val="00003A6C"/>
    <w:rsid w:val="00004534"/>
    <w:rsid w:val="00005248"/>
    <w:rsid w:val="000067B8"/>
    <w:rsid w:val="00012A85"/>
    <w:rsid w:val="00014DA9"/>
    <w:rsid w:val="00014E36"/>
    <w:rsid w:val="00023809"/>
    <w:rsid w:val="000267DC"/>
    <w:rsid w:val="00027D4A"/>
    <w:rsid w:val="000304CE"/>
    <w:rsid w:val="0003053A"/>
    <w:rsid w:val="00030CD4"/>
    <w:rsid w:val="00036A6A"/>
    <w:rsid w:val="00036FE9"/>
    <w:rsid w:val="00037BA1"/>
    <w:rsid w:val="000404A0"/>
    <w:rsid w:val="000424EC"/>
    <w:rsid w:val="00043AE1"/>
    <w:rsid w:val="00044AB1"/>
    <w:rsid w:val="00047670"/>
    <w:rsid w:val="00052BA7"/>
    <w:rsid w:val="000547BC"/>
    <w:rsid w:val="00056275"/>
    <w:rsid w:val="00056DC8"/>
    <w:rsid w:val="00061BDB"/>
    <w:rsid w:val="00064107"/>
    <w:rsid w:val="00065EBB"/>
    <w:rsid w:val="000739D0"/>
    <w:rsid w:val="000751AC"/>
    <w:rsid w:val="00075568"/>
    <w:rsid w:val="000812F8"/>
    <w:rsid w:val="00081D29"/>
    <w:rsid w:val="00084BD1"/>
    <w:rsid w:val="00090CEA"/>
    <w:rsid w:val="000958D3"/>
    <w:rsid w:val="0009695E"/>
    <w:rsid w:val="00096A3A"/>
    <w:rsid w:val="00096C3A"/>
    <w:rsid w:val="00097803"/>
    <w:rsid w:val="000978F3"/>
    <w:rsid w:val="000A438D"/>
    <w:rsid w:val="000A5329"/>
    <w:rsid w:val="000A6C06"/>
    <w:rsid w:val="000A6E2E"/>
    <w:rsid w:val="000B6730"/>
    <w:rsid w:val="000B6BCA"/>
    <w:rsid w:val="000C3E10"/>
    <w:rsid w:val="000C6836"/>
    <w:rsid w:val="000C6D6F"/>
    <w:rsid w:val="000C74DD"/>
    <w:rsid w:val="000D1173"/>
    <w:rsid w:val="000D2CEE"/>
    <w:rsid w:val="000D5EB8"/>
    <w:rsid w:val="000D6BF1"/>
    <w:rsid w:val="000E470C"/>
    <w:rsid w:val="000E50FE"/>
    <w:rsid w:val="000E5A16"/>
    <w:rsid w:val="000E5E8A"/>
    <w:rsid w:val="000F29BC"/>
    <w:rsid w:val="000F2E48"/>
    <w:rsid w:val="000F6E94"/>
    <w:rsid w:val="000F6F72"/>
    <w:rsid w:val="00100880"/>
    <w:rsid w:val="00100A9D"/>
    <w:rsid w:val="00101F87"/>
    <w:rsid w:val="00107321"/>
    <w:rsid w:val="00107BDD"/>
    <w:rsid w:val="0011055D"/>
    <w:rsid w:val="0011633F"/>
    <w:rsid w:val="00116D01"/>
    <w:rsid w:val="00122B3E"/>
    <w:rsid w:val="00123B32"/>
    <w:rsid w:val="00124C38"/>
    <w:rsid w:val="00130A2F"/>
    <w:rsid w:val="001340E5"/>
    <w:rsid w:val="00134B04"/>
    <w:rsid w:val="00135DFE"/>
    <w:rsid w:val="001362FD"/>
    <w:rsid w:val="00140F9B"/>
    <w:rsid w:val="0014192B"/>
    <w:rsid w:val="00142D1F"/>
    <w:rsid w:val="00143118"/>
    <w:rsid w:val="00144533"/>
    <w:rsid w:val="00151C50"/>
    <w:rsid w:val="00153F52"/>
    <w:rsid w:val="00155501"/>
    <w:rsid w:val="001561A1"/>
    <w:rsid w:val="00157FB8"/>
    <w:rsid w:val="0016313E"/>
    <w:rsid w:val="001644FC"/>
    <w:rsid w:val="00165C34"/>
    <w:rsid w:val="00172EFE"/>
    <w:rsid w:val="0017318B"/>
    <w:rsid w:val="0017502D"/>
    <w:rsid w:val="00175486"/>
    <w:rsid w:val="001754F3"/>
    <w:rsid w:val="0017625D"/>
    <w:rsid w:val="0018058C"/>
    <w:rsid w:val="00183D30"/>
    <w:rsid w:val="001848F9"/>
    <w:rsid w:val="00184DB1"/>
    <w:rsid w:val="001858A8"/>
    <w:rsid w:val="001858E6"/>
    <w:rsid w:val="00186E1C"/>
    <w:rsid w:val="00191C87"/>
    <w:rsid w:val="0019381D"/>
    <w:rsid w:val="00194FBD"/>
    <w:rsid w:val="00197BB6"/>
    <w:rsid w:val="001A0D63"/>
    <w:rsid w:val="001A0F05"/>
    <w:rsid w:val="001A2C6C"/>
    <w:rsid w:val="001A4836"/>
    <w:rsid w:val="001A580E"/>
    <w:rsid w:val="001A77EE"/>
    <w:rsid w:val="001B06D3"/>
    <w:rsid w:val="001B0EDA"/>
    <w:rsid w:val="001B2EFF"/>
    <w:rsid w:val="001B4F15"/>
    <w:rsid w:val="001B6C39"/>
    <w:rsid w:val="001B7025"/>
    <w:rsid w:val="001B71CF"/>
    <w:rsid w:val="001C03F4"/>
    <w:rsid w:val="001C39A6"/>
    <w:rsid w:val="001C4DCF"/>
    <w:rsid w:val="001C660E"/>
    <w:rsid w:val="001C6B05"/>
    <w:rsid w:val="001C7F0E"/>
    <w:rsid w:val="001D0BB4"/>
    <w:rsid w:val="001D2BB2"/>
    <w:rsid w:val="001D3E26"/>
    <w:rsid w:val="001D7A55"/>
    <w:rsid w:val="001E1AA0"/>
    <w:rsid w:val="001E55E5"/>
    <w:rsid w:val="001E58BB"/>
    <w:rsid w:val="001E6ABB"/>
    <w:rsid w:val="001F0150"/>
    <w:rsid w:val="001F1999"/>
    <w:rsid w:val="001F32D7"/>
    <w:rsid w:val="001F4099"/>
    <w:rsid w:val="001F67DA"/>
    <w:rsid w:val="001F6BD2"/>
    <w:rsid w:val="001F6E21"/>
    <w:rsid w:val="00202523"/>
    <w:rsid w:val="00204434"/>
    <w:rsid w:val="002079D0"/>
    <w:rsid w:val="00212C3F"/>
    <w:rsid w:val="00212D3D"/>
    <w:rsid w:val="002143B4"/>
    <w:rsid w:val="0021531D"/>
    <w:rsid w:val="00220BB7"/>
    <w:rsid w:val="0022154A"/>
    <w:rsid w:val="00221AEB"/>
    <w:rsid w:val="00225C86"/>
    <w:rsid w:val="00226C1E"/>
    <w:rsid w:val="00227D79"/>
    <w:rsid w:val="00233689"/>
    <w:rsid w:val="00236FA3"/>
    <w:rsid w:val="00241550"/>
    <w:rsid w:val="00241C76"/>
    <w:rsid w:val="00242916"/>
    <w:rsid w:val="00244C16"/>
    <w:rsid w:val="002460C2"/>
    <w:rsid w:val="00250296"/>
    <w:rsid w:val="00254EFF"/>
    <w:rsid w:val="00262077"/>
    <w:rsid w:val="00262FE0"/>
    <w:rsid w:val="0026306B"/>
    <w:rsid w:val="00264184"/>
    <w:rsid w:val="00271707"/>
    <w:rsid w:val="00272809"/>
    <w:rsid w:val="00273FF5"/>
    <w:rsid w:val="002740F6"/>
    <w:rsid w:val="00280354"/>
    <w:rsid w:val="00282196"/>
    <w:rsid w:val="00286483"/>
    <w:rsid w:val="0028648A"/>
    <w:rsid w:val="002908C8"/>
    <w:rsid w:val="00293035"/>
    <w:rsid w:val="00296243"/>
    <w:rsid w:val="002962C2"/>
    <w:rsid w:val="002977D8"/>
    <w:rsid w:val="00297859"/>
    <w:rsid w:val="002A1427"/>
    <w:rsid w:val="002A17BD"/>
    <w:rsid w:val="002A259C"/>
    <w:rsid w:val="002A3BE5"/>
    <w:rsid w:val="002A3D43"/>
    <w:rsid w:val="002A485D"/>
    <w:rsid w:val="002A684C"/>
    <w:rsid w:val="002A6A87"/>
    <w:rsid w:val="002B078F"/>
    <w:rsid w:val="002B14F1"/>
    <w:rsid w:val="002B3D09"/>
    <w:rsid w:val="002B56D0"/>
    <w:rsid w:val="002B5FB4"/>
    <w:rsid w:val="002B6795"/>
    <w:rsid w:val="002B6CB7"/>
    <w:rsid w:val="002B7E6D"/>
    <w:rsid w:val="002C0D7B"/>
    <w:rsid w:val="002C0FD1"/>
    <w:rsid w:val="002C3637"/>
    <w:rsid w:val="002C3A88"/>
    <w:rsid w:val="002C5769"/>
    <w:rsid w:val="002C766D"/>
    <w:rsid w:val="002C7AF8"/>
    <w:rsid w:val="002D7525"/>
    <w:rsid w:val="002E1FF0"/>
    <w:rsid w:val="002E28B5"/>
    <w:rsid w:val="002E4A2A"/>
    <w:rsid w:val="002E5DE4"/>
    <w:rsid w:val="002F1F21"/>
    <w:rsid w:val="002F2730"/>
    <w:rsid w:val="002F5A1F"/>
    <w:rsid w:val="002F654E"/>
    <w:rsid w:val="002F724F"/>
    <w:rsid w:val="00302920"/>
    <w:rsid w:val="00302C60"/>
    <w:rsid w:val="00303AE1"/>
    <w:rsid w:val="00304D88"/>
    <w:rsid w:val="003057E2"/>
    <w:rsid w:val="0031517A"/>
    <w:rsid w:val="00316F1D"/>
    <w:rsid w:val="00317335"/>
    <w:rsid w:val="00317B5B"/>
    <w:rsid w:val="00322332"/>
    <w:rsid w:val="003223E1"/>
    <w:rsid w:val="00323FB0"/>
    <w:rsid w:val="00327149"/>
    <w:rsid w:val="003272EC"/>
    <w:rsid w:val="00333930"/>
    <w:rsid w:val="00334A40"/>
    <w:rsid w:val="00336D13"/>
    <w:rsid w:val="003378AF"/>
    <w:rsid w:val="00343B01"/>
    <w:rsid w:val="00347CEA"/>
    <w:rsid w:val="00350513"/>
    <w:rsid w:val="0035295D"/>
    <w:rsid w:val="00352F84"/>
    <w:rsid w:val="003540BE"/>
    <w:rsid w:val="0036131B"/>
    <w:rsid w:val="003654A3"/>
    <w:rsid w:val="00365C1A"/>
    <w:rsid w:val="0037044D"/>
    <w:rsid w:val="00376A08"/>
    <w:rsid w:val="00381841"/>
    <w:rsid w:val="00382F77"/>
    <w:rsid w:val="0038777A"/>
    <w:rsid w:val="003879D5"/>
    <w:rsid w:val="003912A3"/>
    <w:rsid w:val="00394083"/>
    <w:rsid w:val="00394D4A"/>
    <w:rsid w:val="003959B2"/>
    <w:rsid w:val="003970FE"/>
    <w:rsid w:val="003A0A52"/>
    <w:rsid w:val="003A54F2"/>
    <w:rsid w:val="003A6874"/>
    <w:rsid w:val="003A6BED"/>
    <w:rsid w:val="003A7C67"/>
    <w:rsid w:val="003B132B"/>
    <w:rsid w:val="003B1D0B"/>
    <w:rsid w:val="003B3B31"/>
    <w:rsid w:val="003B4027"/>
    <w:rsid w:val="003B4E68"/>
    <w:rsid w:val="003B5495"/>
    <w:rsid w:val="003B56C1"/>
    <w:rsid w:val="003C0EC1"/>
    <w:rsid w:val="003C4A58"/>
    <w:rsid w:val="003C541A"/>
    <w:rsid w:val="003C5B7E"/>
    <w:rsid w:val="003D09B9"/>
    <w:rsid w:val="003D23DD"/>
    <w:rsid w:val="003D27ED"/>
    <w:rsid w:val="003D4C75"/>
    <w:rsid w:val="003D4E27"/>
    <w:rsid w:val="003D5904"/>
    <w:rsid w:val="003D62F6"/>
    <w:rsid w:val="003D72A3"/>
    <w:rsid w:val="003E0E1A"/>
    <w:rsid w:val="003E2FFF"/>
    <w:rsid w:val="003E4B32"/>
    <w:rsid w:val="003E52FA"/>
    <w:rsid w:val="003E57C8"/>
    <w:rsid w:val="003F0A70"/>
    <w:rsid w:val="003F1AD1"/>
    <w:rsid w:val="003F4C15"/>
    <w:rsid w:val="003F5BCB"/>
    <w:rsid w:val="00402AAD"/>
    <w:rsid w:val="0040486E"/>
    <w:rsid w:val="00405D20"/>
    <w:rsid w:val="00410F33"/>
    <w:rsid w:val="00410FB7"/>
    <w:rsid w:val="00412344"/>
    <w:rsid w:val="00412F90"/>
    <w:rsid w:val="004135D4"/>
    <w:rsid w:val="004200E5"/>
    <w:rsid w:val="004218E2"/>
    <w:rsid w:val="004226D3"/>
    <w:rsid w:val="00422BBE"/>
    <w:rsid w:val="0042525B"/>
    <w:rsid w:val="00427014"/>
    <w:rsid w:val="0043063A"/>
    <w:rsid w:val="0043218B"/>
    <w:rsid w:val="00434DFA"/>
    <w:rsid w:val="004404B6"/>
    <w:rsid w:val="00440C68"/>
    <w:rsid w:val="004418A8"/>
    <w:rsid w:val="0044430E"/>
    <w:rsid w:val="004449D8"/>
    <w:rsid w:val="00445997"/>
    <w:rsid w:val="00446E3C"/>
    <w:rsid w:val="004474A6"/>
    <w:rsid w:val="00454330"/>
    <w:rsid w:val="0045610A"/>
    <w:rsid w:val="004615CA"/>
    <w:rsid w:val="00461EA4"/>
    <w:rsid w:val="00463015"/>
    <w:rsid w:val="0046578D"/>
    <w:rsid w:val="004664EA"/>
    <w:rsid w:val="00466651"/>
    <w:rsid w:val="00470F74"/>
    <w:rsid w:val="0047180B"/>
    <w:rsid w:val="00472415"/>
    <w:rsid w:val="004731F8"/>
    <w:rsid w:val="00473559"/>
    <w:rsid w:val="00474125"/>
    <w:rsid w:val="004769D8"/>
    <w:rsid w:val="00484B9A"/>
    <w:rsid w:val="00487F2B"/>
    <w:rsid w:val="0049124E"/>
    <w:rsid w:val="0049237D"/>
    <w:rsid w:val="0049633B"/>
    <w:rsid w:val="004A0BE6"/>
    <w:rsid w:val="004A0F26"/>
    <w:rsid w:val="004A12A8"/>
    <w:rsid w:val="004A3136"/>
    <w:rsid w:val="004A3D1B"/>
    <w:rsid w:val="004A51EE"/>
    <w:rsid w:val="004A61BA"/>
    <w:rsid w:val="004A6A91"/>
    <w:rsid w:val="004A7B52"/>
    <w:rsid w:val="004B07D1"/>
    <w:rsid w:val="004B0D24"/>
    <w:rsid w:val="004B147F"/>
    <w:rsid w:val="004B172E"/>
    <w:rsid w:val="004B3242"/>
    <w:rsid w:val="004C0763"/>
    <w:rsid w:val="004C21AE"/>
    <w:rsid w:val="004C3B6C"/>
    <w:rsid w:val="004C54D0"/>
    <w:rsid w:val="004C5D70"/>
    <w:rsid w:val="004D0AC8"/>
    <w:rsid w:val="004D2B47"/>
    <w:rsid w:val="004D4460"/>
    <w:rsid w:val="004D4AC8"/>
    <w:rsid w:val="004D746C"/>
    <w:rsid w:val="004D7DAA"/>
    <w:rsid w:val="004E1297"/>
    <w:rsid w:val="004E1B34"/>
    <w:rsid w:val="004E2334"/>
    <w:rsid w:val="004E2793"/>
    <w:rsid w:val="004E57F9"/>
    <w:rsid w:val="004E675D"/>
    <w:rsid w:val="004E6DB5"/>
    <w:rsid w:val="004E6DD9"/>
    <w:rsid w:val="004F08C9"/>
    <w:rsid w:val="00500596"/>
    <w:rsid w:val="00501384"/>
    <w:rsid w:val="00501D22"/>
    <w:rsid w:val="00502F34"/>
    <w:rsid w:val="00504E7E"/>
    <w:rsid w:val="00510990"/>
    <w:rsid w:val="0051198D"/>
    <w:rsid w:val="00511DE4"/>
    <w:rsid w:val="005132DF"/>
    <w:rsid w:val="00514A19"/>
    <w:rsid w:val="00517D40"/>
    <w:rsid w:val="0052035A"/>
    <w:rsid w:val="0052167A"/>
    <w:rsid w:val="00523F17"/>
    <w:rsid w:val="00526D56"/>
    <w:rsid w:val="00527357"/>
    <w:rsid w:val="005327CA"/>
    <w:rsid w:val="005406FF"/>
    <w:rsid w:val="00542448"/>
    <w:rsid w:val="005428C7"/>
    <w:rsid w:val="005436C2"/>
    <w:rsid w:val="005442A2"/>
    <w:rsid w:val="005509DA"/>
    <w:rsid w:val="00552847"/>
    <w:rsid w:val="005532B8"/>
    <w:rsid w:val="00553795"/>
    <w:rsid w:val="00553BFB"/>
    <w:rsid w:val="00553ECC"/>
    <w:rsid w:val="00554F6F"/>
    <w:rsid w:val="005562BB"/>
    <w:rsid w:val="00556CFE"/>
    <w:rsid w:val="005573AF"/>
    <w:rsid w:val="005615E1"/>
    <w:rsid w:val="005624E7"/>
    <w:rsid w:val="00564078"/>
    <w:rsid w:val="00565DFE"/>
    <w:rsid w:val="00567DC0"/>
    <w:rsid w:val="0057161D"/>
    <w:rsid w:val="0057339E"/>
    <w:rsid w:val="00574212"/>
    <w:rsid w:val="00576981"/>
    <w:rsid w:val="005803CD"/>
    <w:rsid w:val="005803F1"/>
    <w:rsid w:val="005813DC"/>
    <w:rsid w:val="005825BD"/>
    <w:rsid w:val="00584F88"/>
    <w:rsid w:val="005865EB"/>
    <w:rsid w:val="00592F78"/>
    <w:rsid w:val="00595161"/>
    <w:rsid w:val="0059743F"/>
    <w:rsid w:val="005A1D92"/>
    <w:rsid w:val="005A340F"/>
    <w:rsid w:val="005A3E80"/>
    <w:rsid w:val="005A5959"/>
    <w:rsid w:val="005B22B5"/>
    <w:rsid w:val="005B2B07"/>
    <w:rsid w:val="005B600C"/>
    <w:rsid w:val="005B65C2"/>
    <w:rsid w:val="005C1AFE"/>
    <w:rsid w:val="005C379E"/>
    <w:rsid w:val="005C3C1C"/>
    <w:rsid w:val="005C721B"/>
    <w:rsid w:val="005D35DB"/>
    <w:rsid w:val="005D63EA"/>
    <w:rsid w:val="005D719C"/>
    <w:rsid w:val="005E144B"/>
    <w:rsid w:val="005E1473"/>
    <w:rsid w:val="005F56A9"/>
    <w:rsid w:val="005F6465"/>
    <w:rsid w:val="00604DAB"/>
    <w:rsid w:val="006073A8"/>
    <w:rsid w:val="00613CC9"/>
    <w:rsid w:val="00614004"/>
    <w:rsid w:val="00615705"/>
    <w:rsid w:val="00617E5B"/>
    <w:rsid w:val="00620C71"/>
    <w:rsid w:val="006267BE"/>
    <w:rsid w:val="00626B3D"/>
    <w:rsid w:val="00630E2E"/>
    <w:rsid w:val="00631DC4"/>
    <w:rsid w:val="006326EF"/>
    <w:rsid w:val="00634723"/>
    <w:rsid w:val="006365DB"/>
    <w:rsid w:val="006377DD"/>
    <w:rsid w:val="00640228"/>
    <w:rsid w:val="006446F6"/>
    <w:rsid w:val="006474F1"/>
    <w:rsid w:val="00650540"/>
    <w:rsid w:val="00651ED4"/>
    <w:rsid w:val="0065396D"/>
    <w:rsid w:val="0066463A"/>
    <w:rsid w:val="00670836"/>
    <w:rsid w:val="00670B4E"/>
    <w:rsid w:val="0067203A"/>
    <w:rsid w:val="0067291D"/>
    <w:rsid w:val="00682EA1"/>
    <w:rsid w:val="00683F85"/>
    <w:rsid w:val="00690254"/>
    <w:rsid w:val="00690ADE"/>
    <w:rsid w:val="00691BA9"/>
    <w:rsid w:val="00693902"/>
    <w:rsid w:val="00694173"/>
    <w:rsid w:val="00694E7F"/>
    <w:rsid w:val="00696734"/>
    <w:rsid w:val="006A0555"/>
    <w:rsid w:val="006A62D4"/>
    <w:rsid w:val="006A649B"/>
    <w:rsid w:val="006A69FD"/>
    <w:rsid w:val="006A6AE1"/>
    <w:rsid w:val="006C18E0"/>
    <w:rsid w:val="006C2859"/>
    <w:rsid w:val="006C39F3"/>
    <w:rsid w:val="006C5BB4"/>
    <w:rsid w:val="006C745A"/>
    <w:rsid w:val="006C7ADC"/>
    <w:rsid w:val="006D0159"/>
    <w:rsid w:val="006D146F"/>
    <w:rsid w:val="006D2ED7"/>
    <w:rsid w:val="006D489F"/>
    <w:rsid w:val="006D700E"/>
    <w:rsid w:val="006E237F"/>
    <w:rsid w:val="006E4943"/>
    <w:rsid w:val="006E50D2"/>
    <w:rsid w:val="006E5319"/>
    <w:rsid w:val="006E6FBF"/>
    <w:rsid w:val="006E7FA8"/>
    <w:rsid w:val="006F0C80"/>
    <w:rsid w:val="006F34F4"/>
    <w:rsid w:val="006F606B"/>
    <w:rsid w:val="006F6180"/>
    <w:rsid w:val="00702765"/>
    <w:rsid w:val="0070688A"/>
    <w:rsid w:val="007101A3"/>
    <w:rsid w:val="007133E6"/>
    <w:rsid w:val="00715CDD"/>
    <w:rsid w:val="00717228"/>
    <w:rsid w:val="00723A52"/>
    <w:rsid w:val="00723A70"/>
    <w:rsid w:val="00725FC4"/>
    <w:rsid w:val="007266EE"/>
    <w:rsid w:val="00726E0C"/>
    <w:rsid w:val="0073284F"/>
    <w:rsid w:val="00732E0B"/>
    <w:rsid w:val="0073454C"/>
    <w:rsid w:val="00735613"/>
    <w:rsid w:val="00740826"/>
    <w:rsid w:val="007416E4"/>
    <w:rsid w:val="00750B57"/>
    <w:rsid w:val="00751A3F"/>
    <w:rsid w:val="00753116"/>
    <w:rsid w:val="0075615D"/>
    <w:rsid w:val="007573C0"/>
    <w:rsid w:val="007610EE"/>
    <w:rsid w:val="007632C0"/>
    <w:rsid w:val="007679D2"/>
    <w:rsid w:val="00767EB2"/>
    <w:rsid w:val="00772BAB"/>
    <w:rsid w:val="00773154"/>
    <w:rsid w:val="00774434"/>
    <w:rsid w:val="007752EE"/>
    <w:rsid w:val="0077763E"/>
    <w:rsid w:val="00780012"/>
    <w:rsid w:val="0078446E"/>
    <w:rsid w:val="007849D6"/>
    <w:rsid w:val="0078705F"/>
    <w:rsid w:val="00792F84"/>
    <w:rsid w:val="00793442"/>
    <w:rsid w:val="00793A13"/>
    <w:rsid w:val="00794F17"/>
    <w:rsid w:val="00796241"/>
    <w:rsid w:val="00796CB9"/>
    <w:rsid w:val="007A29C1"/>
    <w:rsid w:val="007A2D99"/>
    <w:rsid w:val="007A6D30"/>
    <w:rsid w:val="007A7C81"/>
    <w:rsid w:val="007B15AA"/>
    <w:rsid w:val="007B26BB"/>
    <w:rsid w:val="007B490E"/>
    <w:rsid w:val="007B510B"/>
    <w:rsid w:val="007C0018"/>
    <w:rsid w:val="007C0323"/>
    <w:rsid w:val="007C3CD6"/>
    <w:rsid w:val="007D133D"/>
    <w:rsid w:val="007D1D14"/>
    <w:rsid w:val="007D4B22"/>
    <w:rsid w:val="007D6685"/>
    <w:rsid w:val="007E19C6"/>
    <w:rsid w:val="007E38BE"/>
    <w:rsid w:val="007E564B"/>
    <w:rsid w:val="007E5BB5"/>
    <w:rsid w:val="007E672A"/>
    <w:rsid w:val="007E7792"/>
    <w:rsid w:val="007F073F"/>
    <w:rsid w:val="007F17CD"/>
    <w:rsid w:val="007F1D50"/>
    <w:rsid w:val="007F2773"/>
    <w:rsid w:val="007F3751"/>
    <w:rsid w:val="007F4421"/>
    <w:rsid w:val="007F4B88"/>
    <w:rsid w:val="007F569B"/>
    <w:rsid w:val="0080008E"/>
    <w:rsid w:val="0080429F"/>
    <w:rsid w:val="008110DB"/>
    <w:rsid w:val="008117E2"/>
    <w:rsid w:val="008132AB"/>
    <w:rsid w:val="008148CC"/>
    <w:rsid w:val="008154D5"/>
    <w:rsid w:val="00816B04"/>
    <w:rsid w:val="00817788"/>
    <w:rsid w:val="00824AB3"/>
    <w:rsid w:val="00824C5E"/>
    <w:rsid w:val="00825A3A"/>
    <w:rsid w:val="00827DA6"/>
    <w:rsid w:val="00831073"/>
    <w:rsid w:val="0083142A"/>
    <w:rsid w:val="008316E8"/>
    <w:rsid w:val="008320BE"/>
    <w:rsid w:val="00832918"/>
    <w:rsid w:val="00834D8A"/>
    <w:rsid w:val="00836E4D"/>
    <w:rsid w:val="00837A8D"/>
    <w:rsid w:val="00840E5A"/>
    <w:rsid w:val="0084246B"/>
    <w:rsid w:val="008459CC"/>
    <w:rsid w:val="008466FF"/>
    <w:rsid w:val="00851457"/>
    <w:rsid w:val="008520BB"/>
    <w:rsid w:val="00854AE4"/>
    <w:rsid w:val="0086031E"/>
    <w:rsid w:val="00860C6E"/>
    <w:rsid w:val="00867FA5"/>
    <w:rsid w:val="008701D9"/>
    <w:rsid w:val="0087104B"/>
    <w:rsid w:val="008729BB"/>
    <w:rsid w:val="00874836"/>
    <w:rsid w:val="00874F46"/>
    <w:rsid w:val="00876A5F"/>
    <w:rsid w:val="0088236D"/>
    <w:rsid w:val="00883315"/>
    <w:rsid w:val="00883748"/>
    <w:rsid w:val="00885E93"/>
    <w:rsid w:val="00887570"/>
    <w:rsid w:val="00890AD0"/>
    <w:rsid w:val="00891592"/>
    <w:rsid w:val="008924D6"/>
    <w:rsid w:val="00897E80"/>
    <w:rsid w:val="008A1662"/>
    <w:rsid w:val="008A1EA5"/>
    <w:rsid w:val="008A50C8"/>
    <w:rsid w:val="008B0A16"/>
    <w:rsid w:val="008B1D59"/>
    <w:rsid w:val="008B2201"/>
    <w:rsid w:val="008C03D6"/>
    <w:rsid w:val="008C10BC"/>
    <w:rsid w:val="008C22AF"/>
    <w:rsid w:val="008C2D61"/>
    <w:rsid w:val="008C320F"/>
    <w:rsid w:val="008C3D95"/>
    <w:rsid w:val="008C5683"/>
    <w:rsid w:val="008D274F"/>
    <w:rsid w:val="008D3BED"/>
    <w:rsid w:val="008D5F96"/>
    <w:rsid w:val="008D6C67"/>
    <w:rsid w:val="008D74BB"/>
    <w:rsid w:val="008E0167"/>
    <w:rsid w:val="008E5C09"/>
    <w:rsid w:val="008E7300"/>
    <w:rsid w:val="008F086E"/>
    <w:rsid w:val="008F3D0F"/>
    <w:rsid w:val="008F4E5E"/>
    <w:rsid w:val="008F57F7"/>
    <w:rsid w:val="0090030A"/>
    <w:rsid w:val="0090370E"/>
    <w:rsid w:val="009072E8"/>
    <w:rsid w:val="009139D6"/>
    <w:rsid w:val="00914F00"/>
    <w:rsid w:val="00916949"/>
    <w:rsid w:val="00922B6F"/>
    <w:rsid w:val="00923E74"/>
    <w:rsid w:val="0092435A"/>
    <w:rsid w:val="00927B84"/>
    <w:rsid w:val="00931C71"/>
    <w:rsid w:val="00932D0D"/>
    <w:rsid w:val="00937D11"/>
    <w:rsid w:val="009419EC"/>
    <w:rsid w:val="00943CFE"/>
    <w:rsid w:val="00943F9B"/>
    <w:rsid w:val="00947C68"/>
    <w:rsid w:val="00950300"/>
    <w:rsid w:val="00951890"/>
    <w:rsid w:val="009537CE"/>
    <w:rsid w:val="00953FED"/>
    <w:rsid w:val="00954F25"/>
    <w:rsid w:val="00962BDA"/>
    <w:rsid w:val="00971A62"/>
    <w:rsid w:val="0097336E"/>
    <w:rsid w:val="009743CD"/>
    <w:rsid w:val="00977696"/>
    <w:rsid w:val="009839BA"/>
    <w:rsid w:val="009846F7"/>
    <w:rsid w:val="00985E3D"/>
    <w:rsid w:val="00993D72"/>
    <w:rsid w:val="00993D91"/>
    <w:rsid w:val="009944BE"/>
    <w:rsid w:val="00996794"/>
    <w:rsid w:val="00996D35"/>
    <w:rsid w:val="009978BA"/>
    <w:rsid w:val="009A14D1"/>
    <w:rsid w:val="009A1B7B"/>
    <w:rsid w:val="009A400D"/>
    <w:rsid w:val="009A5AA9"/>
    <w:rsid w:val="009A6BC2"/>
    <w:rsid w:val="009A6FED"/>
    <w:rsid w:val="009B306C"/>
    <w:rsid w:val="009B5BDD"/>
    <w:rsid w:val="009B613A"/>
    <w:rsid w:val="009B6F96"/>
    <w:rsid w:val="009B7779"/>
    <w:rsid w:val="009C1692"/>
    <w:rsid w:val="009C21FB"/>
    <w:rsid w:val="009C29A1"/>
    <w:rsid w:val="009C7F49"/>
    <w:rsid w:val="009D0C6A"/>
    <w:rsid w:val="009D3015"/>
    <w:rsid w:val="009D32EA"/>
    <w:rsid w:val="009D6193"/>
    <w:rsid w:val="009D66D3"/>
    <w:rsid w:val="009E018A"/>
    <w:rsid w:val="009E30CF"/>
    <w:rsid w:val="009E4AAA"/>
    <w:rsid w:val="009E51D2"/>
    <w:rsid w:val="009F188E"/>
    <w:rsid w:val="009F46F7"/>
    <w:rsid w:val="00A00F06"/>
    <w:rsid w:val="00A01A9C"/>
    <w:rsid w:val="00A03FD4"/>
    <w:rsid w:val="00A0612E"/>
    <w:rsid w:val="00A061DC"/>
    <w:rsid w:val="00A069C5"/>
    <w:rsid w:val="00A0708B"/>
    <w:rsid w:val="00A0770C"/>
    <w:rsid w:val="00A11865"/>
    <w:rsid w:val="00A11CFF"/>
    <w:rsid w:val="00A12B96"/>
    <w:rsid w:val="00A1325E"/>
    <w:rsid w:val="00A136B4"/>
    <w:rsid w:val="00A14B64"/>
    <w:rsid w:val="00A16C48"/>
    <w:rsid w:val="00A1764B"/>
    <w:rsid w:val="00A21D70"/>
    <w:rsid w:val="00A2522A"/>
    <w:rsid w:val="00A33884"/>
    <w:rsid w:val="00A3586B"/>
    <w:rsid w:val="00A40B81"/>
    <w:rsid w:val="00A43FFC"/>
    <w:rsid w:val="00A44CD4"/>
    <w:rsid w:val="00A509EB"/>
    <w:rsid w:val="00A53C6E"/>
    <w:rsid w:val="00A545FC"/>
    <w:rsid w:val="00A56AD2"/>
    <w:rsid w:val="00A571D5"/>
    <w:rsid w:val="00A60227"/>
    <w:rsid w:val="00A6085D"/>
    <w:rsid w:val="00A62379"/>
    <w:rsid w:val="00A65959"/>
    <w:rsid w:val="00A65A06"/>
    <w:rsid w:val="00A66BDB"/>
    <w:rsid w:val="00A67CC2"/>
    <w:rsid w:val="00A67E2C"/>
    <w:rsid w:val="00A70583"/>
    <w:rsid w:val="00A72ED3"/>
    <w:rsid w:val="00A72F8E"/>
    <w:rsid w:val="00A749FD"/>
    <w:rsid w:val="00A76708"/>
    <w:rsid w:val="00A76BCE"/>
    <w:rsid w:val="00A77581"/>
    <w:rsid w:val="00A77D1C"/>
    <w:rsid w:val="00A80AE8"/>
    <w:rsid w:val="00A80FDC"/>
    <w:rsid w:val="00A81CA7"/>
    <w:rsid w:val="00A84B3D"/>
    <w:rsid w:val="00A90DAC"/>
    <w:rsid w:val="00A9138F"/>
    <w:rsid w:val="00A9173A"/>
    <w:rsid w:val="00A93CFA"/>
    <w:rsid w:val="00A9477F"/>
    <w:rsid w:val="00A95AFE"/>
    <w:rsid w:val="00A96235"/>
    <w:rsid w:val="00A96F89"/>
    <w:rsid w:val="00A972BE"/>
    <w:rsid w:val="00AA0838"/>
    <w:rsid w:val="00AA195E"/>
    <w:rsid w:val="00AA1E53"/>
    <w:rsid w:val="00AA3132"/>
    <w:rsid w:val="00AA350C"/>
    <w:rsid w:val="00AA558E"/>
    <w:rsid w:val="00AB0C47"/>
    <w:rsid w:val="00AB1DAF"/>
    <w:rsid w:val="00AB211D"/>
    <w:rsid w:val="00AB312E"/>
    <w:rsid w:val="00AB4469"/>
    <w:rsid w:val="00AB554D"/>
    <w:rsid w:val="00AB5AFE"/>
    <w:rsid w:val="00AB6D54"/>
    <w:rsid w:val="00AB733F"/>
    <w:rsid w:val="00AC00FB"/>
    <w:rsid w:val="00AC161F"/>
    <w:rsid w:val="00AC6756"/>
    <w:rsid w:val="00AC7207"/>
    <w:rsid w:val="00AD43B7"/>
    <w:rsid w:val="00AD7ACC"/>
    <w:rsid w:val="00AE1CD2"/>
    <w:rsid w:val="00AE251A"/>
    <w:rsid w:val="00AE5B54"/>
    <w:rsid w:val="00AE623F"/>
    <w:rsid w:val="00AE66A7"/>
    <w:rsid w:val="00AE6EED"/>
    <w:rsid w:val="00AF15D4"/>
    <w:rsid w:val="00AF3DFB"/>
    <w:rsid w:val="00AF4BBB"/>
    <w:rsid w:val="00AF4C5C"/>
    <w:rsid w:val="00AF4C75"/>
    <w:rsid w:val="00AF75F8"/>
    <w:rsid w:val="00AF7EA1"/>
    <w:rsid w:val="00B04872"/>
    <w:rsid w:val="00B04F79"/>
    <w:rsid w:val="00B133CF"/>
    <w:rsid w:val="00B138CC"/>
    <w:rsid w:val="00B17273"/>
    <w:rsid w:val="00B20B54"/>
    <w:rsid w:val="00B26021"/>
    <w:rsid w:val="00B26C99"/>
    <w:rsid w:val="00B33B0B"/>
    <w:rsid w:val="00B33D48"/>
    <w:rsid w:val="00B34D92"/>
    <w:rsid w:val="00B420F3"/>
    <w:rsid w:val="00B4691B"/>
    <w:rsid w:val="00B50784"/>
    <w:rsid w:val="00B51C60"/>
    <w:rsid w:val="00B572EC"/>
    <w:rsid w:val="00B57CF2"/>
    <w:rsid w:val="00B61349"/>
    <w:rsid w:val="00B70EAD"/>
    <w:rsid w:val="00B71D29"/>
    <w:rsid w:val="00B74D31"/>
    <w:rsid w:val="00B75087"/>
    <w:rsid w:val="00B76055"/>
    <w:rsid w:val="00B76E9C"/>
    <w:rsid w:val="00B775F7"/>
    <w:rsid w:val="00B83162"/>
    <w:rsid w:val="00B83203"/>
    <w:rsid w:val="00B86AA6"/>
    <w:rsid w:val="00B92A0D"/>
    <w:rsid w:val="00B96598"/>
    <w:rsid w:val="00B972C3"/>
    <w:rsid w:val="00BA0800"/>
    <w:rsid w:val="00BA1B01"/>
    <w:rsid w:val="00BA1F24"/>
    <w:rsid w:val="00BA2A3A"/>
    <w:rsid w:val="00BA3CF5"/>
    <w:rsid w:val="00BA4248"/>
    <w:rsid w:val="00BA4693"/>
    <w:rsid w:val="00BB2614"/>
    <w:rsid w:val="00BB2E98"/>
    <w:rsid w:val="00BB5547"/>
    <w:rsid w:val="00BC033F"/>
    <w:rsid w:val="00BC19DD"/>
    <w:rsid w:val="00BC28F2"/>
    <w:rsid w:val="00BC3AE7"/>
    <w:rsid w:val="00BD0268"/>
    <w:rsid w:val="00BD04AE"/>
    <w:rsid w:val="00BD63D0"/>
    <w:rsid w:val="00BD7170"/>
    <w:rsid w:val="00BD7B5A"/>
    <w:rsid w:val="00BE0B2F"/>
    <w:rsid w:val="00BE13BD"/>
    <w:rsid w:val="00BE5C18"/>
    <w:rsid w:val="00BE6642"/>
    <w:rsid w:val="00BE7136"/>
    <w:rsid w:val="00BE7AFF"/>
    <w:rsid w:val="00BF135B"/>
    <w:rsid w:val="00BF4766"/>
    <w:rsid w:val="00BF5880"/>
    <w:rsid w:val="00BF7A06"/>
    <w:rsid w:val="00C00743"/>
    <w:rsid w:val="00C05E59"/>
    <w:rsid w:val="00C23039"/>
    <w:rsid w:val="00C2453D"/>
    <w:rsid w:val="00C26276"/>
    <w:rsid w:val="00C31525"/>
    <w:rsid w:val="00C31790"/>
    <w:rsid w:val="00C31B46"/>
    <w:rsid w:val="00C331CD"/>
    <w:rsid w:val="00C33FCC"/>
    <w:rsid w:val="00C347F6"/>
    <w:rsid w:val="00C34D70"/>
    <w:rsid w:val="00C3638F"/>
    <w:rsid w:val="00C403EC"/>
    <w:rsid w:val="00C428A1"/>
    <w:rsid w:val="00C45E5A"/>
    <w:rsid w:val="00C46F18"/>
    <w:rsid w:val="00C47AD6"/>
    <w:rsid w:val="00C47FDC"/>
    <w:rsid w:val="00C512B1"/>
    <w:rsid w:val="00C51AC6"/>
    <w:rsid w:val="00C526C1"/>
    <w:rsid w:val="00C54287"/>
    <w:rsid w:val="00C55B37"/>
    <w:rsid w:val="00C56B71"/>
    <w:rsid w:val="00C6079B"/>
    <w:rsid w:val="00C60D46"/>
    <w:rsid w:val="00C618A5"/>
    <w:rsid w:val="00C73162"/>
    <w:rsid w:val="00C74BA0"/>
    <w:rsid w:val="00C76025"/>
    <w:rsid w:val="00C770A1"/>
    <w:rsid w:val="00C77D16"/>
    <w:rsid w:val="00C77E2A"/>
    <w:rsid w:val="00C804C9"/>
    <w:rsid w:val="00C810DB"/>
    <w:rsid w:val="00C82E81"/>
    <w:rsid w:val="00C87EF0"/>
    <w:rsid w:val="00C910BC"/>
    <w:rsid w:val="00C918CF"/>
    <w:rsid w:val="00C93E28"/>
    <w:rsid w:val="00C9468A"/>
    <w:rsid w:val="00C979EF"/>
    <w:rsid w:val="00CA0663"/>
    <w:rsid w:val="00CA180D"/>
    <w:rsid w:val="00CA2AED"/>
    <w:rsid w:val="00CA3AD6"/>
    <w:rsid w:val="00CA57E4"/>
    <w:rsid w:val="00CA7CD9"/>
    <w:rsid w:val="00CB0DFA"/>
    <w:rsid w:val="00CB0F26"/>
    <w:rsid w:val="00CB1083"/>
    <w:rsid w:val="00CB115E"/>
    <w:rsid w:val="00CB3911"/>
    <w:rsid w:val="00CB6827"/>
    <w:rsid w:val="00CB6EDD"/>
    <w:rsid w:val="00CB7ACB"/>
    <w:rsid w:val="00CB7C97"/>
    <w:rsid w:val="00CC15B5"/>
    <w:rsid w:val="00CC29F6"/>
    <w:rsid w:val="00CC5EE1"/>
    <w:rsid w:val="00CD24A6"/>
    <w:rsid w:val="00CD3865"/>
    <w:rsid w:val="00CD4757"/>
    <w:rsid w:val="00CE1B59"/>
    <w:rsid w:val="00CE306C"/>
    <w:rsid w:val="00CE3156"/>
    <w:rsid w:val="00CE6D29"/>
    <w:rsid w:val="00CE79B6"/>
    <w:rsid w:val="00CE7A3B"/>
    <w:rsid w:val="00CF0414"/>
    <w:rsid w:val="00CF0B92"/>
    <w:rsid w:val="00CF1806"/>
    <w:rsid w:val="00CF20C0"/>
    <w:rsid w:val="00CF2613"/>
    <w:rsid w:val="00CF26E5"/>
    <w:rsid w:val="00CF566C"/>
    <w:rsid w:val="00CF6A7C"/>
    <w:rsid w:val="00CF7B55"/>
    <w:rsid w:val="00CF7F33"/>
    <w:rsid w:val="00D008F9"/>
    <w:rsid w:val="00D00C78"/>
    <w:rsid w:val="00D02B94"/>
    <w:rsid w:val="00D03224"/>
    <w:rsid w:val="00D052A6"/>
    <w:rsid w:val="00D0549B"/>
    <w:rsid w:val="00D1082A"/>
    <w:rsid w:val="00D135A5"/>
    <w:rsid w:val="00D1415D"/>
    <w:rsid w:val="00D14FB5"/>
    <w:rsid w:val="00D151A9"/>
    <w:rsid w:val="00D156AC"/>
    <w:rsid w:val="00D24DE4"/>
    <w:rsid w:val="00D250D3"/>
    <w:rsid w:val="00D25624"/>
    <w:rsid w:val="00D258BC"/>
    <w:rsid w:val="00D26615"/>
    <w:rsid w:val="00D31BB0"/>
    <w:rsid w:val="00D333CB"/>
    <w:rsid w:val="00D34FE7"/>
    <w:rsid w:val="00D35979"/>
    <w:rsid w:val="00D35F06"/>
    <w:rsid w:val="00D3623C"/>
    <w:rsid w:val="00D408C4"/>
    <w:rsid w:val="00D40E61"/>
    <w:rsid w:val="00D44C00"/>
    <w:rsid w:val="00D45419"/>
    <w:rsid w:val="00D462A5"/>
    <w:rsid w:val="00D47BA2"/>
    <w:rsid w:val="00D50553"/>
    <w:rsid w:val="00D50DEF"/>
    <w:rsid w:val="00D51445"/>
    <w:rsid w:val="00D53AA7"/>
    <w:rsid w:val="00D60986"/>
    <w:rsid w:val="00D6196A"/>
    <w:rsid w:val="00D63CF2"/>
    <w:rsid w:val="00D64728"/>
    <w:rsid w:val="00D657AD"/>
    <w:rsid w:val="00D65D0E"/>
    <w:rsid w:val="00D756A0"/>
    <w:rsid w:val="00D77D25"/>
    <w:rsid w:val="00D80556"/>
    <w:rsid w:val="00D81192"/>
    <w:rsid w:val="00D82516"/>
    <w:rsid w:val="00D83AE6"/>
    <w:rsid w:val="00D841E8"/>
    <w:rsid w:val="00D84BAE"/>
    <w:rsid w:val="00D857B4"/>
    <w:rsid w:val="00D91DB6"/>
    <w:rsid w:val="00D94A49"/>
    <w:rsid w:val="00D95F2B"/>
    <w:rsid w:val="00D970FE"/>
    <w:rsid w:val="00DA36B8"/>
    <w:rsid w:val="00DA3F5E"/>
    <w:rsid w:val="00DA4D86"/>
    <w:rsid w:val="00DB242A"/>
    <w:rsid w:val="00DB37F3"/>
    <w:rsid w:val="00DB58A3"/>
    <w:rsid w:val="00DB6FFC"/>
    <w:rsid w:val="00DB7597"/>
    <w:rsid w:val="00DC0F95"/>
    <w:rsid w:val="00DC5304"/>
    <w:rsid w:val="00DC7698"/>
    <w:rsid w:val="00DC7BD3"/>
    <w:rsid w:val="00DD1264"/>
    <w:rsid w:val="00DD1F93"/>
    <w:rsid w:val="00DD226F"/>
    <w:rsid w:val="00DD2C09"/>
    <w:rsid w:val="00DD2C53"/>
    <w:rsid w:val="00DD7199"/>
    <w:rsid w:val="00DE2469"/>
    <w:rsid w:val="00DE418D"/>
    <w:rsid w:val="00DE60FF"/>
    <w:rsid w:val="00DE7F52"/>
    <w:rsid w:val="00DF0439"/>
    <w:rsid w:val="00DF0692"/>
    <w:rsid w:val="00DF1ACA"/>
    <w:rsid w:val="00DF1B8C"/>
    <w:rsid w:val="00DF2C2C"/>
    <w:rsid w:val="00DF3856"/>
    <w:rsid w:val="00DF3E12"/>
    <w:rsid w:val="00DF4B6E"/>
    <w:rsid w:val="00E004EA"/>
    <w:rsid w:val="00E014F9"/>
    <w:rsid w:val="00E036F3"/>
    <w:rsid w:val="00E049D8"/>
    <w:rsid w:val="00E04EED"/>
    <w:rsid w:val="00E054DA"/>
    <w:rsid w:val="00E11691"/>
    <w:rsid w:val="00E13643"/>
    <w:rsid w:val="00E14986"/>
    <w:rsid w:val="00E15D9C"/>
    <w:rsid w:val="00E175D1"/>
    <w:rsid w:val="00E20792"/>
    <w:rsid w:val="00E21A02"/>
    <w:rsid w:val="00E220F6"/>
    <w:rsid w:val="00E2322C"/>
    <w:rsid w:val="00E27675"/>
    <w:rsid w:val="00E30C7F"/>
    <w:rsid w:val="00E3117F"/>
    <w:rsid w:val="00E330EF"/>
    <w:rsid w:val="00E3393E"/>
    <w:rsid w:val="00E356E8"/>
    <w:rsid w:val="00E37025"/>
    <w:rsid w:val="00E3704E"/>
    <w:rsid w:val="00E40200"/>
    <w:rsid w:val="00E41C91"/>
    <w:rsid w:val="00E420FB"/>
    <w:rsid w:val="00E430EB"/>
    <w:rsid w:val="00E44591"/>
    <w:rsid w:val="00E44ECA"/>
    <w:rsid w:val="00E46E2C"/>
    <w:rsid w:val="00E512BD"/>
    <w:rsid w:val="00E53F14"/>
    <w:rsid w:val="00E54A3D"/>
    <w:rsid w:val="00E566C2"/>
    <w:rsid w:val="00E64290"/>
    <w:rsid w:val="00E65724"/>
    <w:rsid w:val="00E65BF8"/>
    <w:rsid w:val="00E661CA"/>
    <w:rsid w:val="00E6620F"/>
    <w:rsid w:val="00E728C2"/>
    <w:rsid w:val="00E74AFD"/>
    <w:rsid w:val="00E74F84"/>
    <w:rsid w:val="00E7706D"/>
    <w:rsid w:val="00E80A12"/>
    <w:rsid w:val="00E8183C"/>
    <w:rsid w:val="00E8566E"/>
    <w:rsid w:val="00E86035"/>
    <w:rsid w:val="00E945B8"/>
    <w:rsid w:val="00E94C41"/>
    <w:rsid w:val="00E9697C"/>
    <w:rsid w:val="00E96B49"/>
    <w:rsid w:val="00E97AD1"/>
    <w:rsid w:val="00EA212F"/>
    <w:rsid w:val="00EA42D5"/>
    <w:rsid w:val="00EB0288"/>
    <w:rsid w:val="00EB04AF"/>
    <w:rsid w:val="00EB100F"/>
    <w:rsid w:val="00EB4CE1"/>
    <w:rsid w:val="00EB54AC"/>
    <w:rsid w:val="00EB78BB"/>
    <w:rsid w:val="00EB7991"/>
    <w:rsid w:val="00EC1098"/>
    <w:rsid w:val="00EC1BF1"/>
    <w:rsid w:val="00EC388E"/>
    <w:rsid w:val="00EC3FCA"/>
    <w:rsid w:val="00EC4769"/>
    <w:rsid w:val="00EC4D92"/>
    <w:rsid w:val="00EC734C"/>
    <w:rsid w:val="00ED19B1"/>
    <w:rsid w:val="00ED1F60"/>
    <w:rsid w:val="00ED2E06"/>
    <w:rsid w:val="00ED4002"/>
    <w:rsid w:val="00ED45E3"/>
    <w:rsid w:val="00ED638A"/>
    <w:rsid w:val="00EE360C"/>
    <w:rsid w:val="00EE37BC"/>
    <w:rsid w:val="00EE4AFE"/>
    <w:rsid w:val="00EE6190"/>
    <w:rsid w:val="00EF2153"/>
    <w:rsid w:val="00EF5233"/>
    <w:rsid w:val="00EF7B02"/>
    <w:rsid w:val="00F026BD"/>
    <w:rsid w:val="00F02F9B"/>
    <w:rsid w:val="00F03E85"/>
    <w:rsid w:val="00F10DFE"/>
    <w:rsid w:val="00F11804"/>
    <w:rsid w:val="00F12107"/>
    <w:rsid w:val="00F155E3"/>
    <w:rsid w:val="00F15657"/>
    <w:rsid w:val="00F1622E"/>
    <w:rsid w:val="00F17344"/>
    <w:rsid w:val="00F17A1A"/>
    <w:rsid w:val="00F20ABF"/>
    <w:rsid w:val="00F22CFC"/>
    <w:rsid w:val="00F22D1C"/>
    <w:rsid w:val="00F23A13"/>
    <w:rsid w:val="00F25691"/>
    <w:rsid w:val="00F25818"/>
    <w:rsid w:val="00F25C0C"/>
    <w:rsid w:val="00F27E9A"/>
    <w:rsid w:val="00F30808"/>
    <w:rsid w:val="00F31480"/>
    <w:rsid w:val="00F32BE6"/>
    <w:rsid w:val="00F3310E"/>
    <w:rsid w:val="00F34CCC"/>
    <w:rsid w:val="00F3504F"/>
    <w:rsid w:val="00F3508A"/>
    <w:rsid w:val="00F36DFF"/>
    <w:rsid w:val="00F3738E"/>
    <w:rsid w:val="00F408FB"/>
    <w:rsid w:val="00F4630F"/>
    <w:rsid w:val="00F4697E"/>
    <w:rsid w:val="00F5586C"/>
    <w:rsid w:val="00F56010"/>
    <w:rsid w:val="00F60942"/>
    <w:rsid w:val="00F63943"/>
    <w:rsid w:val="00F65E1D"/>
    <w:rsid w:val="00F66484"/>
    <w:rsid w:val="00F66795"/>
    <w:rsid w:val="00F66C9D"/>
    <w:rsid w:val="00F671F7"/>
    <w:rsid w:val="00F724C4"/>
    <w:rsid w:val="00F729F7"/>
    <w:rsid w:val="00F75EE5"/>
    <w:rsid w:val="00F84A1A"/>
    <w:rsid w:val="00F90014"/>
    <w:rsid w:val="00F90DCA"/>
    <w:rsid w:val="00F9190F"/>
    <w:rsid w:val="00F95207"/>
    <w:rsid w:val="00FA08EB"/>
    <w:rsid w:val="00FA2016"/>
    <w:rsid w:val="00FA34AF"/>
    <w:rsid w:val="00FA4A96"/>
    <w:rsid w:val="00FA7762"/>
    <w:rsid w:val="00FB168D"/>
    <w:rsid w:val="00FB293D"/>
    <w:rsid w:val="00FB2CD6"/>
    <w:rsid w:val="00FB3B52"/>
    <w:rsid w:val="00FB496F"/>
    <w:rsid w:val="00FB74AE"/>
    <w:rsid w:val="00FB7930"/>
    <w:rsid w:val="00FB7B9C"/>
    <w:rsid w:val="00FC0D65"/>
    <w:rsid w:val="00FC328D"/>
    <w:rsid w:val="00FC5CA6"/>
    <w:rsid w:val="00FD16DD"/>
    <w:rsid w:val="00FD21D5"/>
    <w:rsid w:val="00FD7100"/>
    <w:rsid w:val="00FE1C83"/>
    <w:rsid w:val="00FE23F4"/>
    <w:rsid w:val="00FE384E"/>
    <w:rsid w:val="00FE397C"/>
    <w:rsid w:val="00FE4626"/>
    <w:rsid w:val="00FE4FD4"/>
    <w:rsid w:val="00FE7BC4"/>
    <w:rsid w:val="00FF6C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6A3CB997"/>
  <w15:docId w15:val="{0E84D062-1901-4D6C-BF79-DBA763F1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89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6E6FBF"/>
    <w:pPr>
      <w:spacing w:before="120" w:line="300" w:lineRule="exact"/>
      <w:jc w:val="center"/>
      <w:outlineLvl w:val="0"/>
    </w:pPr>
    <w:rPr>
      <w:rFonts w:ascii="Garamond" w:hAnsi="Garamond" w:cs="Tahoma"/>
      <w:b/>
    </w:rPr>
  </w:style>
  <w:style w:type="paragraph" w:styleId="Heading2">
    <w:name w:val="heading 2"/>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link w:val="Heading5Char"/>
    <w:qFormat/>
    <w:rsid w:val="00A60227"/>
    <w:pPr>
      <w:keepNext/>
      <w:ind w:left="5040" w:firstLine="720"/>
      <w:jc w:val="center"/>
      <w:outlineLvl w:val="4"/>
    </w:pPr>
    <w:rPr>
      <w:b/>
      <w:bCs/>
      <w:sz w:val="28"/>
      <w:lang w:eastAsia="ro-RO"/>
    </w:rPr>
  </w:style>
  <w:style w:type="paragraph" w:styleId="Heading6">
    <w:name w:val="heading 6"/>
    <w:basedOn w:val="Normal"/>
    <w:next w:val="Normal"/>
    <w:link w:val="Heading6Char"/>
    <w:qFormat/>
    <w:rsid w:val="00A60227"/>
    <w:pPr>
      <w:spacing w:before="240" w:after="60"/>
      <w:outlineLvl w:val="5"/>
    </w:pPr>
    <w:rPr>
      <w:b/>
      <w:bCs/>
    </w:rPr>
  </w:style>
  <w:style w:type="paragraph" w:styleId="Heading7">
    <w:name w:val="heading 7"/>
    <w:basedOn w:val="Normal"/>
    <w:next w:val="Normal"/>
    <w:link w:val="Heading7Char"/>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0227"/>
  </w:style>
  <w:style w:type="paragraph" w:customStyle="1" w:styleId="B">
    <w:name w:val="B"/>
    <w:link w:val="BCaracter"/>
    <w:rsid w:val="00A60227"/>
    <w:pPr>
      <w:widowControl w:val="0"/>
      <w:autoSpaceDE w:val="0"/>
      <w:autoSpaceDN w:val="0"/>
      <w:adjustRightInd w:val="0"/>
      <w:spacing w:line="320" w:lineRule="exact"/>
      <w:ind w:firstLine="283"/>
      <w:jc w:val="both"/>
    </w:pPr>
    <w:rPr>
      <w:szCs w:val="24"/>
    </w:rPr>
  </w:style>
  <w:style w:type="paragraph" w:styleId="BodyTextIndent3">
    <w:name w:val="Body Text Indent 3"/>
    <w:basedOn w:val="Normal"/>
    <w:link w:val="BodyTextIndent3Char"/>
    <w:rsid w:val="00A60227"/>
    <w:pPr>
      <w:spacing w:line="340" w:lineRule="exact"/>
      <w:ind w:right="62" w:firstLine="357"/>
      <w:jc w:val="both"/>
    </w:pPr>
    <w:rPr>
      <w:rFonts w:ascii="Arial" w:hAnsi="Arial"/>
      <w:lang w:eastAsia="ro-RO"/>
    </w:rPr>
  </w:style>
  <w:style w:type="paragraph" w:styleId="BodyText2">
    <w:name w:val="Body Text 2"/>
    <w:basedOn w:val="Normal"/>
    <w:link w:val="BodyText2Char"/>
    <w:rsid w:val="00A60227"/>
    <w:pPr>
      <w:spacing w:after="120" w:line="480" w:lineRule="auto"/>
    </w:pPr>
  </w:style>
  <w:style w:type="paragraph" w:styleId="BodyText3">
    <w:name w:val="Body Text 3"/>
    <w:basedOn w:val="Normal"/>
    <w:link w:val="BodyText3Char"/>
    <w:rsid w:val="00A60227"/>
    <w:pPr>
      <w:spacing w:after="120"/>
    </w:pPr>
    <w:rPr>
      <w:sz w:val="16"/>
      <w:szCs w:val="16"/>
    </w:rPr>
  </w:style>
  <w:style w:type="paragraph" w:styleId="BodyText">
    <w:name w:val="Body Text"/>
    <w:basedOn w:val="Normal"/>
    <w:link w:val="BodyTextChar"/>
    <w:rsid w:val="00A60227"/>
    <w:pPr>
      <w:spacing w:after="120"/>
    </w:pPr>
  </w:style>
  <w:style w:type="paragraph" w:styleId="BodyTextIndent">
    <w:name w:val="Body Text Indent"/>
    <w:basedOn w:val="Normal"/>
    <w:link w:val="BodyTextIndentChar"/>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link w:val="BodyTextIndent2Char"/>
    <w:rsid w:val="00A60227"/>
    <w:pPr>
      <w:spacing w:line="360" w:lineRule="auto"/>
      <w:ind w:firstLine="720"/>
      <w:jc w:val="center"/>
    </w:pPr>
    <w:rPr>
      <w:rFonts w:ascii="Arial" w:hAnsi="Arial" w:cs="Arial"/>
      <w:b/>
      <w:bCs/>
      <w:sz w:val="28"/>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7632C0"/>
    <w:pPr>
      <w:spacing w:after="0" w:line="240" w:lineRule="auto"/>
    </w:pPr>
    <w:rPr>
      <w:rFonts w:ascii="Times New Roman" w:eastAsia="Times New Roman" w:hAnsi="Times New Roman" w:cs="Times New Roman"/>
      <w:sz w:val="20"/>
      <w:szCs w:val="20"/>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basedOn w:val="DefaultParagraphFont"/>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semiHidden/>
    <w:rsid w:val="00A60227"/>
    <w:rPr>
      <w:b/>
      <w:bCs/>
    </w:rPr>
  </w:style>
  <w:style w:type="paragraph" w:styleId="BalloonText">
    <w:name w:val="Balloon Text"/>
    <w:basedOn w:val="Normal"/>
    <w:link w:val="BalloonTextChar"/>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1A62"/>
    <w:pPr>
      <w:tabs>
        <w:tab w:val="right" w:leader="dot" w:pos="9739"/>
      </w:tabs>
      <w:spacing w:before="120" w:line="300" w:lineRule="exact"/>
    </w:pPr>
    <w:rPr>
      <w:lang w:val="en-US" w:eastAsia="ro-RO"/>
    </w:rPr>
  </w:style>
  <w:style w:type="character" w:styleId="Hyperlink">
    <w:name w:val="Hyperlink"/>
    <w:basedOn w:val="DefaultParagraphFont"/>
    <w:uiPriority w:val="99"/>
    <w:rsid w:val="00A56AD2"/>
    <w:rPr>
      <w:color w:val="0000FF"/>
      <w:u w:val="single"/>
    </w:rPr>
  </w:style>
  <w:style w:type="character" w:customStyle="1" w:styleId="Heading1Char">
    <w:name w:val="Heading 1 Char"/>
    <w:basedOn w:val="DefaultParagraphFont"/>
    <w:link w:val="Heading1"/>
    <w:rsid w:val="006E6FBF"/>
    <w:rPr>
      <w:rFonts w:ascii="Garamond" w:hAnsi="Garamond" w:cs="Tahoma"/>
      <w:b/>
      <w:sz w:val="24"/>
      <w:szCs w:val="24"/>
      <w:lang w:val="ro-RO" w:eastAsia="en-US" w:bidi="ar-SA"/>
    </w:rPr>
  </w:style>
  <w:style w:type="paragraph" w:styleId="TOC2">
    <w:name w:val="toc 2"/>
    <w:basedOn w:val="Normal"/>
    <w:next w:val="Normal"/>
    <w:autoRedefine/>
    <w:uiPriority w:val="39"/>
    <w:rsid w:val="006E6FBF"/>
    <w:pPr>
      <w:ind w:left="240"/>
    </w:pPr>
  </w:style>
  <w:style w:type="character" w:customStyle="1" w:styleId="TitleChar">
    <w:name w:val="Title Char"/>
    <w:basedOn w:val="DefaultParagraphFont"/>
    <w:link w:val="Title"/>
    <w:rsid w:val="00C526C1"/>
    <w:rPr>
      <w:b/>
      <w:sz w:val="24"/>
    </w:rPr>
  </w:style>
  <w:style w:type="paragraph" w:styleId="TOC3">
    <w:name w:val="toc 3"/>
    <w:basedOn w:val="Normal"/>
    <w:next w:val="Normal"/>
    <w:autoRedefine/>
    <w:uiPriority w:val="39"/>
    <w:rsid w:val="00242916"/>
    <w:pPr>
      <w:ind w:left="480"/>
    </w:pPr>
  </w:style>
  <w:style w:type="character" w:customStyle="1" w:styleId="usertext1">
    <w:name w:val="usertext1"/>
    <w:basedOn w:val="DefaultParagraphFont"/>
    <w:rsid w:val="00242916"/>
    <w:rPr>
      <w:rFonts w:ascii="Arial" w:hAnsi="Arial" w:cs="Arial" w:hint="default"/>
      <w:sz w:val="20"/>
      <w:szCs w:val="20"/>
    </w:rPr>
  </w:style>
  <w:style w:type="paragraph" w:customStyle="1" w:styleId="Normal11pt">
    <w:name w:val="Normal + 11 pt"/>
    <w:aliases w:val="Spaţiere rânduri:  Exact 14 pct."/>
    <w:basedOn w:val="BodyText"/>
    <w:rsid w:val="00242916"/>
    <w:pPr>
      <w:tabs>
        <w:tab w:val="num" w:pos="1800"/>
      </w:tabs>
      <w:spacing w:after="0" w:line="280" w:lineRule="exact"/>
      <w:ind w:left="1800" w:hanging="360"/>
      <w:jc w:val="both"/>
    </w:pPr>
    <w:rPr>
      <w:lang w:eastAsia="ro-RO"/>
    </w:rPr>
  </w:style>
  <w:style w:type="character" w:styleId="FollowedHyperlink">
    <w:name w:val="FollowedHyperlink"/>
    <w:basedOn w:val="DefaultParagraphFont"/>
    <w:rsid w:val="00242916"/>
    <w:rPr>
      <w:color w:val="800080"/>
      <w:u w:val="single"/>
    </w:rPr>
  </w:style>
  <w:style w:type="paragraph" w:styleId="TOCHeading">
    <w:name w:val="TOC Heading"/>
    <w:basedOn w:val="Heading1"/>
    <w:next w:val="Normal"/>
    <w:qFormat/>
    <w:rsid w:val="00242916"/>
    <w:pPr>
      <w:keepNext/>
      <w:keepLines/>
      <w:spacing w:after="120" w:line="276" w:lineRule="auto"/>
      <w:jc w:val="left"/>
      <w:outlineLvl w:val="9"/>
    </w:pPr>
    <w:rPr>
      <w:rFonts w:ascii="Cambria" w:hAnsi="Cambria" w:cs="Times New Roman"/>
      <w:bCs/>
      <w:color w:val="365F91"/>
      <w:sz w:val="28"/>
      <w:szCs w:val="28"/>
      <w:lang w:val="en-US"/>
    </w:rPr>
  </w:style>
  <w:style w:type="character" w:customStyle="1" w:styleId="CaracterCaracter">
    <w:name w:val="Caracter Caracter"/>
    <w:basedOn w:val="DefaultParagraphFont"/>
    <w:rsid w:val="00242916"/>
    <w:rPr>
      <w:sz w:val="24"/>
      <w:szCs w:val="24"/>
      <w:lang w:val="en-US" w:eastAsia="en-US"/>
    </w:rPr>
  </w:style>
  <w:style w:type="paragraph" w:styleId="ListParagraph">
    <w:name w:val="List Paragraph"/>
    <w:aliases w:val="body 2,List Paragraph1,List Paragraph11"/>
    <w:basedOn w:val="Normal"/>
    <w:uiPriority w:val="34"/>
    <w:qFormat/>
    <w:rsid w:val="000C74DD"/>
    <w:pPr>
      <w:ind w:left="720"/>
      <w:contextualSpacing/>
    </w:pPr>
    <w:rPr>
      <w:rFonts w:eastAsiaTheme="minorEastAsia"/>
    </w:rPr>
  </w:style>
  <w:style w:type="character" w:customStyle="1" w:styleId="BCaracter">
    <w:name w:val="B Caracter"/>
    <w:basedOn w:val="DefaultParagraphFont"/>
    <w:link w:val="B"/>
    <w:rsid w:val="00FE4626"/>
    <w:rPr>
      <w:szCs w:val="24"/>
    </w:rPr>
  </w:style>
  <w:style w:type="paragraph" w:styleId="NoSpacing">
    <w:name w:val="No Spacing"/>
    <w:qFormat/>
    <w:rsid w:val="00BC033F"/>
    <w:rPr>
      <w:rFonts w:ascii="Calibri" w:hAnsi="Calibri"/>
      <w:sz w:val="22"/>
      <w:szCs w:val="22"/>
      <w:lang w:val="en-US" w:eastAsia="en-US"/>
    </w:rPr>
  </w:style>
  <w:style w:type="character" w:styleId="Emphasis">
    <w:name w:val="Emphasis"/>
    <w:uiPriority w:val="20"/>
    <w:qFormat/>
    <w:rsid w:val="0070688A"/>
    <w:rPr>
      <w:i/>
      <w:iCs/>
    </w:rPr>
  </w:style>
  <w:style w:type="character" w:customStyle="1" w:styleId="FooterChar">
    <w:name w:val="Footer Char"/>
    <w:link w:val="Footer"/>
    <w:uiPriority w:val="99"/>
    <w:rsid w:val="00DF4B6E"/>
    <w:rPr>
      <w:sz w:val="24"/>
      <w:szCs w:val="24"/>
      <w:lang w:eastAsia="en-US"/>
    </w:rPr>
  </w:style>
  <w:style w:type="character" w:customStyle="1" w:styleId="CommentTextChar">
    <w:name w:val="Comment Text Char"/>
    <w:basedOn w:val="DefaultParagraphFont"/>
    <w:link w:val="CommentText"/>
    <w:uiPriority w:val="99"/>
    <w:semiHidden/>
    <w:rsid w:val="00FD16DD"/>
    <w:rPr>
      <w:lang w:eastAsia="en-US"/>
    </w:rPr>
  </w:style>
  <w:style w:type="character" w:styleId="FootnoteReference">
    <w:name w:val="footnote reference"/>
    <w:basedOn w:val="DefaultParagraphFont"/>
    <w:uiPriority w:val="99"/>
    <w:rsid w:val="00E64290"/>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4D2B47"/>
    <w:rPr>
      <w:lang w:eastAsia="en-US"/>
    </w:rPr>
  </w:style>
  <w:style w:type="paragraph" w:styleId="Revision">
    <w:name w:val="Revision"/>
    <w:hidden/>
    <w:uiPriority w:val="99"/>
    <w:semiHidden/>
    <w:rsid w:val="004D2B47"/>
    <w:rPr>
      <w:rFonts w:asciiTheme="minorHAnsi" w:eastAsiaTheme="minorHAnsi" w:hAnsiTheme="minorHAnsi" w:cstheme="minorBidi"/>
      <w:sz w:val="22"/>
      <w:szCs w:val="22"/>
      <w:lang w:eastAsia="en-US"/>
    </w:rPr>
  </w:style>
  <w:style w:type="paragraph" w:customStyle="1" w:styleId="MediumGrid21">
    <w:name w:val="Medium Grid 21"/>
    <w:uiPriority w:val="99"/>
    <w:rsid w:val="00AE623F"/>
    <w:rPr>
      <w:rFonts w:ascii="Trebuchet MS" w:eastAsia="MS Mincho" w:hAnsi="Trebuchet MS" w:cs="Trebuchet MS"/>
      <w:sz w:val="18"/>
      <w:szCs w:val="18"/>
      <w:lang w:val="en-US" w:eastAsia="en-US"/>
    </w:rPr>
  </w:style>
  <w:style w:type="character" w:customStyle="1" w:styleId="Heading2Char">
    <w:name w:val="Heading 2 Char"/>
    <w:basedOn w:val="DefaultParagraphFont"/>
    <w:link w:val="Heading2"/>
    <w:rsid w:val="00A16C48"/>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A16C48"/>
    <w:rPr>
      <w:rFonts w:asciiTheme="minorHAnsi" w:eastAsiaTheme="minorHAnsi" w:hAnsiTheme="minorHAnsi" w:cstheme="minorBidi"/>
      <w:sz w:val="28"/>
      <w:szCs w:val="22"/>
    </w:rPr>
  </w:style>
  <w:style w:type="character" w:customStyle="1" w:styleId="Heading4Char">
    <w:name w:val="Heading 4 Char"/>
    <w:basedOn w:val="DefaultParagraphFont"/>
    <w:link w:val="Heading4"/>
    <w:rsid w:val="00A16C48"/>
    <w:rPr>
      <w:rFonts w:asciiTheme="minorHAnsi" w:eastAsiaTheme="minorHAnsi" w:hAnsiTheme="minorHAnsi" w:cstheme="minorBidi"/>
      <w:b/>
      <w:bCs/>
      <w:sz w:val="28"/>
      <w:szCs w:val="22"/>
    </w:rPr>
  </w:style>
  <w:style w:type="character" w:customStyle="1" w:styleId="Heading5Char">
    <w:name w:val="Heading 5 Char"/>
    <w:basedOn w:val="DefaultParagraphFont"/>
    <w:link w:val="Heading5"/>
    <w:rsid w:val="00A16C48"/>
    <w:rPr>
      <w:rFonts w:asciiTheme="minorHAnsi" w:eastAsiaTheme="minorHAnsi" w:hAnsiTheme="minorHAnsi" w:cstheme="minorBidi"/>
      <w:b/>
      <w:bCs/>
      <w:sz w:val="28"/>
      <w:szCs w:val="22"/>
    </w:rPr>
  </w:style>
  <w:style w:type="character" w:customStyle="1" w:styleId="Heading6Char">
    <w:name w:val="Heading 6 Char"/>
    <w:basedOn w:val="DefaultParagraphFont"/>
    <w:link w:val="Heading6"/>
    <w:rsid w:val="00A16C48"/>
    <w:rPr>
      <w:rFonts w:asciiTheme="minorHAnsi" w:eastAsiaTheme="minorHAnsi" w:hAnsiTheme="minorHAnsi" w:cstheme="minorBidi"/>
      <w:b/>
      <w:bCs/>
      <w:sz w:val="22"/>
      <w:szCs w:val="22"/>
      <w:lang w:eastAsia="en-US"/>
    </w:rPr>
  </w:style>
  <w:style w:type="character" w:customStyle="1" w:styleId="Heading7Char">
    <w:name w:val="Heading 7 Char"/>
    <w:basedOn w:val="DefaultParagraphFont"/>
    <w:link w:val="Heading7"/>
    <w:rsid w:val="00A16C48"/>
    <w:rPr>
      <w:rFonts w:asciiTheme="minorHAnsi" w:eastAsiaTheme="minorHAnsi" w:hAnsiTheme="minorHAnsi" w:cstheme="minorBidi"/>
      <w:sz w:val="22"/>
      <w:szCs w:val="22"/>
      <w:lang w:eastAsia="en-US"/>
    </w:rPr>
  </w:style>
  <w:style w:type="character" w:customStyle="1" w:styleId="Heading8Char">
    <w:name w:val="Heading 8 Char"/>
    <w:basedOn w:val="DefaultParagraphFont"/>
    <w:link w:val="Heading8"/>
    <w:rsid w:val="00A16C48"/>
    <w:rPr>
      <w:rFonts w:ascii="Arial" w:eastAsiaTheme="minorHAnsi" w:hAnsi="Arial" w:cs="Arial"/>
      <w:b/>
      <w:bCs/>
      <w:color w:val="000000"/>
      <w:sz w:val="22"/>
      <w:szCs w:val="22"/>
      <w:lang w:val="fr-FR"/>
    </w:rPr>
  </w:style>
  <w:style w:type="character" w:customStyle="1" w:styleId="Heading9Char">
    <w:name w:val="Heading 9 Char"/>
    <w:basedOn w:val="DefaultParagraphFont"/>
    <w:link w:val="Heading9"/>
    <w:rsid w:val="00A16C48"/>
    <w:rPr>
      <w:rFonts w:asciiTheme="minorHAnsi" w:eastAsiaTheme="minorHAnsi" w:hAnsiTheme="minorHAnsi" w:cstheme="minorBidi"/>
      <w:b/>
      <w:bCs/>
      <w:sz w:val="36"/>
      <w:szCs w:val="22"/>
    </w:rPr>
  </w:style>
  <w:style w:type="character" w:customStyle="1" w:styleId="HeaderChar">
    <w:name w:val="Header Char"/>
    <w:basedOn w:val="DefaultParagraphFont"/>
    <w:link w:val="Header"/>
    <w:rsid w:val="00A16C48"/>
    <w:rPr>
      <w:rFonts w:asciiTheme="minorHAnsi" w:eastAsiaTheme="minorHAnsi" w:hAnsiTheme="minorHAnsi" w:cstheme="minorBidi"/>
      <w:sz w:val="22"/>
      <w:szCs w:val="22"/>
      <w:lang w:eastAsia="en-US"/>
    </w:rPr>
  </w:style>
  <w:style w:type="character" w:customStyle="1" w:styleId="BodyTextIndent3Char">
    <w:name w:val="Body Text Indent 3 Char"/>
    <w:basedOn w:val="DefaultParagraphFont"/>
    <w:link w:val="BodyTextIndent3"/>
    <w:rsid w:val="00A16C48"/>
    <w:rPr>
      <w:rFonts w:ascii="Arial" w:eastAsiaTheme="minorHAnsi" w:hAnsi="Arial" w:cstheme="minorBidi"/>
      <w:sz w:val="22"/>
      <w:szCs w:val="22"/>
    </w:rPr>
  </w:style>
  <w:style w:type="character" w:customStyle="1" w:styleId="BodyText2Char">
    <w:name w:val="Body Text 2 Char"/>
    <w:basedOn w:val="DefaultParagraphFont"/>
    <w:link w:val="BodyText2"/>
    <w:rsid w:val="00A16C48"/>
    <w:rPr>
      <w:rFonts w:asciiTheme="minorHAnsi" w:eastAsiaTheme="minorHAnsi" w:hAnsiTheme="minorHAnsi" w:cstheme="minorBidi"/>
      <w:sz w:val="22"/>
      <w:szCs w:val="22"/>
      <w:lang w:eastAsia="en-US"/>
    </w:rPr>
  </w:style>
  <w:style w:type="character" w:customStyle="1" w:styleId="BodyText3Char">
    <w:name w:val="Body Text 3 Char"/>
    <w:basedOn w:val="DefaultParagraphFont"/>
    <w:link w:val="BodyText3"/>
    <w:rsid w:val="00A16C48"/>
    <w:rPr>
      <w:rFonts w:asciiTheme="minorHAnsi" w:eastAsiaTheme="minorHAnsi" w:hAnsiTheme="minorHAnsi" w:cstheme="minorBidi"/>
      <w:sz w:val="16"/>
      <w:szCs w:val="16"/>
      <w:lang w:eastAsia="en-US"/>
    </w:rPr>
  </w:style>
  <w:style w:type="character" w:customStyle="1" w:styleId="BodyTextChar">
    <w:name w:val="Body Text Char"/>
    <w:basedOn w:val="DefaultParagraphFont"/>
    <w:link w:val="BodyText"/>
    <w:rsid w:val="00A16C48"/>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A16C48"/>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A16C48"/>
    <w:rPr>
      <w:rFonts w:ascii="Arial" w:eastAsiaTheme="minorHAnsi" w:hAnsi="Arial" w:cs="Arial"/>
      <w:b/>
      <w:bCs/>
      <w:sz w:val="28"/>
      <w:szCs w:val="22"/>
    </w:rPr>
  </w:style>
  <w:style w:type="character" w:customStyle="1" w:styleId="CommentSubjectChar">
    <w:name w:val="Comment Subject Char"/>
    <w:basedOn w:val="CommentTextChar"/>
    <w:link w:val="CommentSubject"/>
    <w:semiHidden/>
    <w:rsid w:val="00A16C48"/>
    <w:rPr>
      <w:rFonts w:asciiTheme="minorHAnsi" w:eastAsiaTheme="minorHAnsi" w:hAnsiTheme="minorHAnsi" w:cstheme="minorBidi"/>
      <w:b/>
      <w:bCs/>
      <w:lang w:eastAsia="en-US"/>
    </w:rPr>
  </w:style>
  <w:style w:type="character" w:customStyle="1" w:styleId="BalloonTextChar">
    <w:name w:val="Balloon Text Char"/>
    <w:basedOn w:val="DefaultParagraphFont"/>
    <w:link w:val="BalloonText"/>
    <w:semiHidden/>
    <w:rsid w:val="00A16C4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91568">
      <w:bodyDiv w:val="1"/>
      <w:marLeft w:val="0"/>
      <w:marRight w:val="0"/>
      <w:marTop w:val="0"/>
      <w:marBottom w:val="0"/>
      <w:divBdr>
        <w:top w:val="none" w:sz="0" w:space="0" w:color="auto"/>
        <w:left w:val="none" w:sz="0" w:space="0" w:color="auto"/>
        <w:bottom w:val="none" w:sz="0" w:space="0" w:color="auto"/>
        <w:right w:val="none" w:sz="0" w:space="0" w:color="auto"/>
      </w:divBdr>
    </w:div>
    <w:div w:id="18066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_x0020_acord_x0020_de_x0020_servicii xmlns="24355383-da6b-4157-aba6-8f9de99df9e1" xsi:nil="true"/>
    <Sursa_x0020_de_x0020_finantare xmlns="24355383-da6b-4157-aba6-8f9de99df9e1" xsi:nil="true"/>
    <Beneficiar xmlns="24355383-da6b-4157-aba6-8f9de99df9e1" xsi:nil="true"/>
    <jftt xmlns="24355383-da6b-4157-aba6-8f9de99df9e1" xsi:nil="true"/>
    <_x0076_956 xmlns="24355383-da6b-4157-aba6-8f9de99df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611148B24894428D422C8B251BC914" ma:contentTypeVersion="5" ma:contentTypeDescription="Create a new document." ma:contentTypeScope="" ma:versionID="8179590aa2cb7e8302e6317e503c4fd8">
  <xsd:schema xmlns:xsd="http://www.w3.org/2001/XMLSchema" xmlns:xs="http://www.w3.org/2001/XMLSchema" xmlns:p="http://schemas.microsoft.com/office/2006/metadata/properties" xmlns:ns2="24355383-da6b-4157-aba6-8f9de99df9e1" targetNamespace="http://schemas.microsoft.com/office/2006/metadata/properties" ma:root="true" ma:fieldsID="fbc3459f3248eddb447112d3b4621031" ns2:_="">
    <xsd:import namespace="24355383-da6b-4157-aba6-8f9de99df9e1"/>
    <xsd:element name="properties">
      <xsd:complexType>
        <xsd:sequence>
          <xsd:element name="documentManagement">
            <xsd:complexType>
              <xsd:all>
                <xsd:element ref="ns2:Beneficiar" minOccurs="0"/>
                <xsd:element ref="ns2:Status_x0020_acord_x0020_de_x0020_servicii" minOccurs="0"/>
                <xsd:element ref="ns2:jftt" minOccurs="0"/>
                <xsd:element ref="ns2:_x0076_956" minOccurs="0"/>
                <xsd:element ref="ns2:Sursa_x0020_de_x0020_finant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55383-da6b-4157-aba6-8f9de99df9e1" elementFormDefault="qualified">
    <xsd:import namespace="http://schemas.microsoft.com/office/2006/documentManagement/types"/>
    <xsd:import namespace="http://schemas.microsoft.com/office/infopath/2007/PartnerControls"/>
    <xsd:element name="Beneficiar" ma:index="8" nillable="true" ma:displayName="Responsabil/Beneficiar" ma:internalName="Beneficiar">
      <xsd:simpleType>
        <xsd:restriction base="dms:Text">
          <xsd:maxLength value="50"/>
        </xsd:restriction>
      </xsd:simpleType>
    </xsd:element>
    <xsd:element name="Status_x0020_acord_x0020_de_x0020_servicii" ma:index="9" nillable="true" ma:displayName="Status" ma:internalName="Status_x0020_acord_x0020_de_x0020_servicii">
      <xsd:simpleType>
        <xsd:restriction base="dms:Text">
          <xsd:maxLength value="15"/>
        </xsd:restriction>
      </xsd:simpleType>
    </xsd:element>
    <xsd:element name="jftt" ma:index="10" nillable="true" ma:displayName="Text" ma:internalName="jftt">
      <xsd:simpleType>
        <xsd:restriction base="dms:Text"/>
      </xsd:simpleType>
    </xsd:element>
    <xsd:element name="_x0076_956" ma:index="11" nillable="true" ma:displayName="Data semnarii" ma:internalName="_x0076_956">
      <xsd:simpleType>
        <xsd:restriction base="dms:DateTime"/>
      </xsd:simpleType>
    </xsd:element>
    <xsd:element name="Sursa_x0020_de_x0020_finantare" ma:index="12" nillable="true" ma:displayName="Sursa de finantare" ma:internalName="Sursa_x0020_de_x0020_finantare">
      <xsd:simpleType>
        <xsd:restriction base="dms:Text">
          <xsd:maxLength value="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1AF3-3B88-4F1F-A2C0-598366ED9ACC}">
  <ds:schemaRefs>
    <ds:schemaRef ds:uri="http://schemas.microsoft.com/sharepoint/v3/contenttype/forms"/>
  </ds:schemaRefs>
</ds:datastoreItem>
</file>

<file path=customXml/itemProps2.xml><?xml version="1.0" encoding="utf-8"?>
<ds:datastoreItem xmlns:ds="http://schemas.openxmlformats.org/officeDocument/2006/customXml" ds:itemID="{DD1BBC96-8D28-4064-A4AC-3093FBD0237A}">
  <ds:schemaRefs>
    <ds:schemaRef ds:uri="http://schemas.microsoft.com/office/2006/metadata/properties"/>
    <ds:schemaRef ds:uri="http://schemas.microsoft.com/office/infopath/2007/PartnerControls"/>
    <ds:schemaRef ds:uri="24355383-da6b-4157-aba6-8f9de99df9e1"/>
  </ds:schemaRefs>
</ds:datastoreItem>
</file>

<file path=customXml/itemProps3.xml><?xml version="1.0" encoding="utf-8"?>
<ds:datastoreItem xmlns:ds="http://schemas.openxmlformats.org/officeDocument/2006/customXml" ds:itemID="{C78D00B5-E467-48E4-A213-2E32A1A9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55383-da6b-4157-aba6-8f9de99df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D427A-B755-4414-8B9B-7638FC38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3574</Words>
  <Characters>20730</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24256</CharactersWithSpaces>
  <SharedDoc>false</SharedDoc>
  <HLinks>
    <vt:vector size="84" baseType="variant">
      <vt:variant>
        <vt:i4>1769531</vt:i4>
      </vt:variant>
      <vt:variant>
        <vt:i4>80</vt:i4>
      </vt:variant>
      <vt:variant>
        <vt:i4>0</vt:i4>
      </vt:variant>
      <vt:variant>
        <vt:i4>5</vt:i4>
      </vt:variant>
      <vt:variant>
        <vt:lpwstr/>
      </vt:variant>
      <vt:variant>
        <vt:lpwstr>_Toc294291469</vt:lpwstr>
      </vt:variant>
      <vt:variant>
        <vt:i4>1769531</vt:i4>
      </vt:variant>
      <vt:variant>
        <vt:i4>74</vt:i4>
      </vt:variant>
      <vt:variant>
        <vt:i4>0</vt:i4>
      </vt:variant>
      <vt:variant>
        <vt:i4>5</vt:i4>
      </vt:variant>
      <vt:variant>
        <vt:lpwstr/>
      </vt:variant>
      <vt:variant>
        <vt:lpwstr>_Toc294291468</vt:lpwstr>
      </vt:variant>
      <vt:variant>
        <vt:i4>1769531</vt:i4>
      </vt:variant>
      <vt:variant>
        <vt:i4>68</vt:i4>
      </vt:variant>
      <vt:variant>
        <vt:i4>0</vt:i4>
      </vt:variant>
      <vt:variant>
        <vt:i4>5</vt:i4>
      </vt:variant>
      <vt:variant>
        <vt:lpwstr/>
      </vt:variant>
      <vt:variant>
        <vt:lpwstr>_Toc294291467</vt:lpwstr>
      </vt:variant>
      <vt:variant>
        <vt:i4>1769531</vt:i4>
      </vt:variant>
      <vt:variant>
        <vt:i4>62</vt:i4>
      </vt:variant>
      <vt:variant>
        <vt:i4>0</vt:i4>
      </vt:variant>
      <vt:variant>
        <vt:i4>5</vt:i4>
      </vt:variant>
      <vt:variant>
        <vt:lpwstr/>
      </vt:variant>
      <vt:variant>
        <vt:lpwstr>_Toc294291466</vt:lpwstr>
      </vt:variant>
      <vt:variant>
        <vt:i4>1769531</vt:i4>
      </vt:variant>
      <vt:variant>
        <vt:i4>56</vt:i4>
      </vt:variant>
      <vt:variant>
        <vt:i4>0</vt:i4>
      </vt:variant>
      <vt:variant>
        <vt:i4>5</vt:i4>
      </vt:variant>
      <vt:variant>
        <vt:lpwstr/>
      </vt:variant>
      <vt:variant>
        <vt:lpwstr>_Toc294291465</vt:lpwstr>
      </vt:variant>
      <vt:variant>
        <vt:i4>1769531</vt:i4>
      </vt:variant>
      <vt:variant>
        <vt:i4>50</vt:i4>
      </vt:variant>
      <vt:variant>
        <vt:i4>0</vt:i4>
      </vt:variant>
      <vt:variant>
        <vt:i4>5</vt:i4>
      </vt:variant>
      <vt:variant>
        <vt:lpwstr/>
      </vt:variant>
      <vt:variant>
        <vt:lpwstr>_Toc294291464</vt:lpwstr>
      </vt:variant>
      <vt:variant>
        <vt:i4>1769531</vt:i4>
      </vt:variant>
      <vt:variant>
        <vt:i4>44</vt:i4>
      </vt:variant>
      <vt:variant>
        <vt:i4>0</vt:i4>
      </vt:variant>
      <vt:variant>
        <vt:i4>5</vt:i4>
      </vt:variant>
      <vt:variant>
        <vt:lpwstr/>
      </vt:variant>
      <vt:variant>
        <vt:lpwstr>_Toc294291463</vt:lpwstr>
      </vt:variant>
      <vt:variant>
        <vt:i4>1769531</vt:i4>
      </vt:variant>
      <vt:variant>
        <vt:i4>38</vt:i4>
      </vt:variant>
      <vt:variant>
        <vt:i4>0</vt:i4>
      </vt:variant>
      <vt:variant>
        <vt:i4>5</vt:i4>
      </vt:variant>
      <vt:variant>
        <vt:lpwstr/>
      </vt:variant>
      <vt:variant>
        <vt:lpwstr>_Toc294291462</vt:lpwstr>
      </vt:variant>
      <vt:variant>
        <vt:i4>1769531</vt:i4>
      </vt:variant>
      <vt:variant>
        <vt:i4>32</vt:i4>
      </vt:variant>
      <vt:variant>
        <vt:i4>0</vt:i4>
      </vt:variant>
      <vt:variant>
        <vt:i4>5</vt:i4>
      </vt:variant>
      <vt:variant>
        <vt:lpwstr/>
      </vt:variant>
      <vt:variant>
        <vt:lpwstr>_Toc294291461</vt:lpwstr>
      </vt:variant>
      <vt:variant>
        <vt:i4>1769531</vt:i4>
      </vt:variant>
      <vt:variant>
        <vt:i4>26</vt:i4>
      </vt:variant>
      <vt:variant>
        <vt:i4>0</vt:i4>
      </vt:variant>
      <vt:variant>
        <vt:i4>5</vt:i4>
      </vt:variant>
      <vt:variant>
        <vt:lpwstr/>
      </vt:variant>
      <vt:variant>
        <vt:lpwstr>_Toc294291460</vt:lpwstr>
      </vt:variant>
      <vt:variant>
        <vt:i4>1572923</vt:i4>
      </vt:variant>
      <vt:variant>
        <vt:i4>20</vt:i4>
      </vt:variant>
      <vt:variant>
        <vt:i4>0</vt:i4>
      </vt:variant>
      <vt:variant>
        <vt:i4>5</vt:i4>
      </vt:variant>
      <vt:variant>
        <vt:lpwstr/>
      </vt:variant>
      <vt:variant>
        <vt:lpwstr>_Toc294291459</vt:lpwstr>
      </vt:variant>
      <vt:variant>
        <vt:i4>1572923</vt:i4>
      </vt:variant>
      <vt:variant>
        <vt:i4>14</vt:i4>
      </vt:variant>
      <vt:variant>
        <vt:i4>0</vt:i4>
      </vt:variant>
      <vt:variant>
        <vt:i4>5</vt:i4>
      </vt:variant>
      <vt:variant>
        <vt:lpwstr/>
      </vt:variant>
      <vt:variant>
        <vt:lpwstr>_Toc294291458</vt:lpwstr>
      </vt:variant>
      <vt:variant>
        <vt:i4>1572923</vt:i4>
      </vt:variant>
      <vt:variant>
        <vt:i4>8</vt:i4>
      </vt:variant>
      <vt:variant>
        <vt:i4>0</vt:i4>
      </vt:variant>
      <vt:variant>
        <vt:i4>5</vt:i4>
      </vt:variant>
      <vt:variant>
        <vt:lpwstr/>
      </vt:variant>
      <vt:variant>
        <vt:lpwstr>_Toc294291457</vt:lpwstr>
      </vt:variant>
      <vt:variant>
        <vt:i4>1572923</vt:i4>
      </vt:variant>
      <vt:variant>
        <vt:i4>2</vt:i4>
      </vt:variant>
      <vt:variant>
        <vt:i4>0</vt:i4>
      </vt:variant>
      <vt:variant>
        <vt:i4>5</vt:i4>
      </vt:variant>
      <vt:variant>
        <vt:lpwstr/>
      </vt:variant>
      <vt:variant>
        <vt:lpwstr>_Toc294291456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Mihaela Raduta</cp:lastModifiedBy>
  <cp:revision>3</cp:revision>
  <cp:lastPrinted>2019-06-27T06:57:00Z</cp:lastPrinted>
  <dcterms:created xsi:type="dcterms:W3CDTF">2019-06-26T12:13:00Z</dcterms:created>
  <dcterms:modified xsi:type="dcterms:W3CDTF">2019-06-27T06:57:00Z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0x01010033611148B24894428D422C8B251BC914</vt:lpwstr>
  </property>
</Properties>
</file>