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785D" w14:textId="77777777" w:rsidR="0043586D" w:rsidRDefault="00AC1F60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  APROB</w:t>
      </w:r>
    </w:p>
    <w:p w14:paraId="0589733C" w14:textId="77777777"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</w:p>
    <w:p w14:paraId="05168A8F" w14:textId="77777777" w:rsidR="00AC1F60" w:rsidRDefault="00AC1F60" w:rsidP="00AC1F60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>Director general</w:t>
      </w:r>
    </w:p>
    <w:p w14:paraId="4CCE478C" w14:textId="77777777"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>Carmen-Elena DOBROTĂ</w:t>
      </w:r>
    </w:p>
    <w:p w14:paraId="209B9729" w14:textId="77777777" w:rsidR="00AC1F60" w:rsidRDefault="00AC1F60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14:paraId="0C02B672" w14:textId="77777777" w:rsidR="00E3648E" w:rsidRDefault="00E3648E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</w:t>
      </w:r>
      <w:r w:rsidR="0097439B" w:rsidRPr="0097439B">
        <w:rPr>
          <w:rFonts w:cs="Calibri"/>
          <w:b/>
          <w:sz w:val="28"/>
          <w:szCs w:val="28"/>
          <w:lang w:val="ro-RO"/>
        </w:rPr>
        <w:t>cereri</w:t>
      </w:r>
      <w:r w:rsidRPr="0097439B">
        <w:rPr>
          <w:rFonts w:cs="Calibri"/>
          <w:b/>
          <w:sz w:val="28"/>
          <w:szCs w:val="28"/>
          <w:lang w:val="ro-RO"/>
        </w:rPr>
        <w:t xml:space="preserve"> de proiecte </w:t>
      </w:r>
      <w:r w:rsidR="0097439B" w:rsidRPr="0097439B">
        <w:rPr>
          <w:rFonts w:cs="Calibri"/>
          <w:b/>
          <w:sz w:val="28"/>
          <w:szCs w:val="28"/>
          <w:lang w:val="ro-RO"/>
        </w:rPr>
        <w:t xml:space="preserve">în anul </w:t>
      </w:r>
      <w:r w:rsidR="003D10B7">
        <w:rPr>
          <w:rFonts w:cs="Calibri"/>
          <w:b/>
          <w:sz w:val="28"/>
          <w:szCs w:val="28"/>
          <w:lang w:val="ro-RO"/>
        </w:rPr>
        <w:t>2019</w:t>
      </w:r>
    </w:p>
    <w:p w14:paraId="5F1DEFE1" w14:textId="77777777" w:rsidR="00907039" w:rsidRDefault="00907039" w:rsidP="00E3648E">
      <w:pPr>
        <w:spacing w:after="0" w:line="240" w:lineRule="auto"/>
        <w:ind w:left="720"/>
        <w:jc w:val="center"/>
        <w:rPr>
          <w:rFonts w:cs="Calibri"/>
          <w:b/>
          <w:sz w:val="24"/>
          <w:szCs w:val="24"/>
          <w:lang w:val="ro-RO"/>
        </w:rPr>
      </w:pPr>
    </w:p>
    <w:p w14:paraId="1A887AFC" w14:textId="77777777" w:rsidR="007E4287" w:rsidRDefault="007E4287" w:rsidP="003D10B7">
      <w:pPr>
        <w:spacing w:after="0" w:line="240" w:lineRule="auto"/>
        <w:ind w:left="720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727"/>
        <w:gridCol w:w="1331"/>
        <w:gridCol w:w="2366"/>
        <w:gridCol w:w="1636"/>
        <w:gridCol w:w="1700"/>
        <w:gridCol w:w="2087"/>
      </w:tblGrid>
      <w:tr w:rsidR="00FF08E7" w:rsidRPr="00AD56A2" w14:paraId="04146E33" w14:textId="77777777" w:rsidTr="004A44D5">
        <w:trPr>
          <w:trHeight w:val="872"/>
          <w:tblHeader/>
        </w:trPr>
        <w:tc>
          <w:tcPr>
            <w:tcW w:w="242" w:type="pct"/>
            <w:shd w:val="clear" w:color="auto" w:fill="auto"/>
            <w:vAlign w:val="center"/>
            <w:hideMark/>
          </w:tcPr>
          <w:p w14:paraId="00E2CCC6" w14:textId="77777777"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17D67663" w14:textId="77777777"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Denumire ghid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19887F1F" w14:textId="77777777"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Obiectiv specific din PO</w:t>
            </w:r>
          </w:p>
        </w:tc>
        <w:tc>
          <w:tcPr>
            <w:tcW w:w="813" w:type="pct"/>
            <w:vAlign w:val="center"/>
          </w:tcPr>
          <w:p w14:paraId="24818E5C" w14:textId="77777777" w:rsidR="006C0AD8" w:rsidRPr="00AD56A2" w:rsidRDefault="006C0AD8" w:rsidP="00284BA0">
            <w:pPr>
              <w:spacing w:line="240" w:lineRule="auto"/>
              <w:ind w:left="0"/>
              <w:jc w:val="center"/>
              <w:rPr>
                <w:rFonts w:eastAsia="Times New Roman" w:cs="Calibri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Categorii de beneficiari</w:t>
            </w:r>
            <w:r w:rsidRPr="00284BA0">
              <w:rPr>
                <w:rFonts w:eastAsia="Times New Roman" w:cs="Calibri"/>
                <w:b/>
                <w:color w:val="000000"/>
                <w:vertAlign w:val="superscript"/>
                <w:lang w:val="ro-RO" w:eastAsia="ro-RO"/>
              </w:rPr>
              <w:footnoteReference w:id="1"/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93F2332" w14:textId="77777777" w:rsidR="006C0AD8" w:rsidRPr="00AD56A2" w:rsidRDefault="006C0AD8" w:rsidP="00D777D6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Valoare alocată (</w:t>
            </w:r>
            <w:r w:rsidR="003D09B8">
              <w:rPr>
                <w:rFonts w:eastAsia="Times New Roman" w:cs="Calibri"/>
                <w:b/>
                <w:color w:val="000000"/>
                <w:lang w:val="ro-RO" w:eastAsia="ro-RO"/>
              </w:rPr>
              <w:t>lei</w:t>
            </w: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)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636071A" w14:textId="77777777" w:rsidR="006C0AD8" w:rsidRPr="00AD56A2" w:rsidRDefault="006C0AD8" w:rsidP="00D777D6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b/>
                <w:color w:val="000000"/>
                <w:lang w:val="ro-RO" w:eastAsia="ro-RO"/>
              </w:rPr>
              <w:t>Mecanism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01BB28AF" w14:textId="77777777" w:rsidR="006C0AD8" w:rsidRPr="00AD56A2" w:rsidRDefault="00075EA1" w:rsidP="00D777D6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Stadiu apel/luna estimată pentru lansare</w:t>
            </w:r>
          </w:p>
        </w:tc>
      </w:tr>
      <w:tr w:rsidR="00D12400" w:rsidRPr="00AD56A2" w14:paraId="50A7A052" w14:textId="77777777" w:rsidTr="004A44D5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14:paraId="1ED4413C" w14:textId="77777777" w:rsidR="00D12400" w:rsidRPr="00AD56A2" w:rsidRDefault="009A1860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Cs/>
                <w:color w:val="000000"/>
                <w:lang w:val="ro-RO" w:eastAsia="ro-RO"/>
              </w:rPr>
              <w:t>1</w:t>
            </w:r>
            <w:r w:rsidR="00D12400">
              <w:rPr>
                <w:rFonts w:eastAsia="Times New Roman" w:cs="Calibri"/>
                <w:bCs/>
                <w:color w:val="000000"/>
                <w:lang w:val="ro-RO" w:eastAsia="ro-RO"/>
              </w:rPr>
              <w:t>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4FD74B14" w14:textId="77777777" w:rsidR="00D777D6" w:rsidRPr="00D777D6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10B7">
              <w:rPr>
                <w:color w:val="000000"/>
              </w:rPr>
              <w:t>Sprijin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pentru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consolidarea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sistemului</w:t>
            </w:r>
            <w:proofErr w:type="spellEnd"/>
            <w:r w:rsidRPr="003D10B7">
              <w:rPr>
                <w:color w:val="000000"/>
              </w:rPr>
              <w:t xml:space="preserve"> de </w:t>
            </w:r>
            <w:proofErr w:type="spellStart"/>
            <w:r w:rsidRPr="003D10B7">
              <w:rPr>
                <w:color w:val="000000"/>
              </w:rPr>
              <w:t>achiziții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publice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centralizate</w:t>
            </w:r>
            <w:proofErr w:type="spellEnd"/>
          </w:p>
          <w:p w14:paraId="11681EA0" w14:textId="77777777" w:rsidR="00D12400" w:rsidRPr="00AD56A2" w:rsidRDefault="00D12400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626BAA3A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OS 1.4</w:t>
            </w:r>
          </w:p>
        </w:tc>
        <w:tc>
          <w:tcPr>
            <w:tcW w:w="813" w:type="pct"/>
          </w:tcPr>
          <w:p w14:paraId="576E658F" w14:textId="77777777" w:rsidR="00D12400" w:rsidRPr="00284BA0" w:rsidRDefault="003D09B8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09B8">
              <w:rPr>
                <w:color w:val="000000"/>
              </w:rPr>
              <w:t>autorități</w:t>
            </w:r>
            <w:proofErr w:type="spellEnd"/>
            <w:r w:rsidRPr="003D09B8">
              <w:rPr>
                <w:color w:val="000000"/>
              </w:rPr>
              <w:t xml:space="preserve"> ale </w:t>
            </w:r>
            <w:proofErr w:type="spellStart"/>
            <w:r w:rsidRPr="003D09B8">
              <w:rPr>
                <w:color w:val="000000"/>
              </w:rPr>
              <w:t>administrației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publice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centrale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13B0DC5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D09B8">
              <w:rPr>
                <w:color w:val="000000"/>
              </w:rPr>
              <w:t>0</w:t>
            </w:r>
            <w:r>
              <w:rPr>
                <w:color w:val="000000"/>
              </w:rPr>
              <w:t>.000.000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18C0AD9" w14:textId="77777777" w:rsidR="00D12400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3D09B8">
              <w:rPr>
                <w:rFonts w:eastAsia="Times New Roman" w:cs="Times New Roman"/>
                <w:color w:val="000000"/>
                <w:lang w:val="ro-RO" w:eastAsia="ro-RO"/>
              </w:rPr>
              <w:t>necompetitiv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C17EB7F" w14:textId="77777777" w:rsidR="004A44D5" w:rsidRDefault="00D777D6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apel deschis</w:t>
            </w:r>
            <w:r w:rsidR="004A44D5">
              <w:rPr>
                <w:rFonts w:eastAsia="Times New Roman" w:cs="Times New Roman"/>
                <w:color w:val="000000"/>
                <w:lang w:val="ro-RO" w:eastAsia="ro-RO"/>
              </w:rPr>
              <w:t>/</w:t>
            </w:r>
          </w:p>
          <w:p w14:paraId="4488D6DC" w14:textId="2881F16F" w:rsidR="00D12400" w:rsidRPr="00135885" w:rsidRDefault="004A44D5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iunie 2019</w:t>
            </w:r>
          </w:p>
        </w:tc>
      </w:tr>
      <w:tr w:rsidR="00D12400" w:rsidRPr="00AD56A2" w14:paraId="28B61762" w14:textId="77777777" w:rsidTr="004A44D5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14:paraId="49BE40EE" w14:textId="77777777" w:rsidR="00D12400" w:rsidRPr="00AD56A2" w:rsidRDefault="009A1860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</w:t>
            </w:r>
            <w:r w:rsidR="00D12400">
              <w:rPr>
                <w:rFonts w:eastAsia="Times New Roman" w:cs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22CDCDD1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10B7">
              <w:rPr>
                <w:color w:val="000000"/>
              </w:rPr>
              <w:t>Sprijin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pentru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acțiuni</w:t>
            </w:r>
            <w:proofErr w:type="spellEnd"/>
            <w:r w:rsidRPr="003D10B7">
              <w:rPr>
                <w:color w:val="000000"/>
              </w:rPr>
              <w:t xml:space="preserve"> de </w:t>
            </w:r>
            <w:proofErr w:type="spellStart"/>
            <w:r w:rsidRPr="003D10B7">
              <w:rPr>
                <w:color w:val="000000"/>
              </w:rPr>
              <w:t>consolidare</w:t>
            </w:r>
            <w:proofErr w:type="spellEnd"/>
            <w:r w:rsidRPr="003D10B7">
              <w:rPr>
                <w:color w:val="000000"/>
              </w:rPr>
              <w:t xml:space="preserve"> a </w:t>
            </w:r>
            <w:proofErr w:type="spellStart"/>
            <w:r w:rsidRPr="003D10B7">
              <w:rPr>
                <w:color w:val="000000"/>
              </w:rPr>
              <w:t>capacității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autorităților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și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instituțiilor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administrației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publice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centrale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4C5D9F38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OS 1.1</w:t>
            </w:r>
          </w:p>
        </w:tc>
        <w:tc>
          <w:tcPr>
            <w:tcW w:w="813" w:type="pct"/>
          </w:tcPr>
          <w:p w14:paraId="3EB20E72" w14:textId="77777777" w:rsidR="00D12400" w:rsidRPr="00284BA0" w:rsidRDefault="003D09B8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09B8">
              <w:rPr>
                <w:color w:val="000000"/>
              </w:rPr>
              <w:t>autorități</w:t>
            </w:r>
            <w:proofErr w:type="spellEnd"/>
            <w:r w:rsidRPr="003D09B8">
              <w:rPr>
                <w:color w:val="000000"/>
              </w:rPr>
              <w:t xml:space="preserve"> ale </w:t>
            </w:r>
            <w:proofErr w:type="spellStart"/>
            <w:r w:rsidRPr="003D09B8">
              <w:rPr>
                <w:color w:val="000000"/>
              </w:rPr>
              <w:t>administrației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publice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centrale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FE102DB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200.000.000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637646D" w14:textId="77777777" w:rsidR="00D12400" w:rsidRPr="00CD4DA6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3D09B8">
              <w:rPr>
                <w:rFonts w:eastAsia="Times New Roman" w:cs="Times New Roman"/>
                <w:color w:val="000000"/>
                <w:lang w:val="ro-RO" w:eastAsia="ro-RO"/>
              </w:rPr>
              <w:t>necompetitiv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BD6BF9E" w14:textId="77777777" w:rsidR="004A44D5" w:rsidRDefault="00D777D6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apel în pregătire</w:t>
            </w:r>
            <w:r w:rsidR="004A44D5">
              <w:rPr>
                <w:rFonts w:eastAsia="Times New Roman" w:cs="Times New Roman"/>
                <w:lang w:val="ro-RO" w:eastAsia="ro-RO"/>
              </w:rPr>
              <w:t>/</w:t>
            </w:r>
          </w:p>
          <w:p w14:paraId="16146D69" w14:textId="3E12A1D2" w:rsidR="00D12400" w:rsidRPr="00AD56A2" w:rsidRDefault="004A44D5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iulie 2019</w:t>
            </w:r>
          </w:p>
        </w:tc>
      </w:tr>
      <w:tr w:rsidR="00D12400" w:rsidRPr="00AD56A2" w14:paraId="253BBEDB" w14:textId="77777777" w:rsidTr="004A44D5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14:paraId="6CABD3F4" w14:textId="77777777" w:rsidR="00D12400" w:rsidRPr="00AD56A2" w:rsidRDefault="009A1860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3</w:t>
            </w:r>
            <w:r w:rsidR="00D12400">
              <w:rPr>
                <w:rFonts w:eastAsia="Times New Roman" w:cs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16EF312D" w14:textId="77777777" w:rsidR="00D12400" w:rsidRPr="00AD56A2" w:rsidRDefault="003D10B7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10B7">
              <w:rPr>
                <w:color w:val="000000"/>
              </w:rPr>
              <w:t>Fundamentarea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deciziilor</w:t>
            </w:r>
            <w:proofErr w:type="spellEnd"/>
            <w:r w:rsidRPr="003D10B7">
              <w:rPr>
                <w:color w:val="000000"/>
              </w:rPr>
              <w:t xml:space="preserve">, </w:t>
            </w:r>
            <w:proofErr w:type="spellStart"/>
            <w:r w:rsidRPr="003D10B7">
              <w:rPr>
                <w:color w:val="000000"/>
              </w:rPr>
              <w:t>planificare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strategică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și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măsuri</w:t>
            </w:r>
            <w:proofErr w:type="spellEnd"/>
            <w:r w:rsidRPr="003D10B7">
              <w:rPr>
                <w:color w:val="000000"/>
              </w:rPr>
              <w:t xml:space="preserve"> de </w:t>
            </w:r>
            <w:proofErr w:type="spellStart"/>
            <w:r w:rsidRPr="003D10B7">
              <w:rPr>
                <w:color w:val="000000"/>
              </w:rPr>
              <w:t>simplificare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pentru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cetățeni</w:t>
            </w:r>
            <w:proofErr w:type="spellEnd"/>
            <w:r w:rsidRPr="003D10B7">
              <w:rPr>
                <w:color w:val="000000"/>
              </w:rPr>
              <w:t xml:space="preserve"> la </w:t>
            </w:r>
            <w:proofErr w:type="spellStart"/>
            <w:proofErr w:type="gramStart"/>
            <w:r w:rsidRPr="003D10B7">
              <w:rPr>
                <w:color w:val="000000"/>
              </w:rPr>
              <w:t>nivelul</w:t>
            </w:r>
            <w:proofErr w:type="spellEnd"/>
            <w:r w:rsidRPr="003D10B7">
              <w:rPr>
                <w:color w:val="000000"/>
              </w:rPr>
              <w:t xml:space="preserve">  </w:t>
            </w:r>
            <w:proofErr w:type="spellStart"/>
            <w:r w:rsidRPr="003D10B7">
              <w:rPr>
                <w:color w:val="000000"/>
              </w:rPr>
              <w:t>administrației</w:t>
            </w:r>
            <w:proofErr w:type="spellEnd"/>
            <w:proofErr w:type="gram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publice</w:t>
            </w:r>
            <w:proofErr w:type="spellEnd"/>
            <w:r w:rsidRPr="003D10B7">
              <w:rPr>
                <w:color w:val="000000"/>
              </w:rPr>
              <w:t xml:space="preserve"> locale, </w:t>
            </w:r>
            <w:proofErr w:type="spellStart"/>
            <w:r w:rsidRPr="003D10B7">
              <w:rPr>
                <w:color w:val="000000"/>
              </w:rPr>
              <w:t>atât</w:t>
            </w:r>
            <w:proofErr w:type="spellEnd"/>
            <w:r w:rsidRPr="003D10B7">
              <w:rPr>
                <w:color w:val="000000"/>
              </w:rPr>
              <w:t xml:space="preserve"> din </w:t>
            </w:r>
            <w:proofErr w:type="spellStart"/>
            <w:r w:rsidRPr="003D10B7">
              <w:rPr>
                <w:color w:val="000000"/>
              </w:rPr>
              <w:t>regiunea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mai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dezvoltată</w:t>
            </w:r>
            <w:proofErr w:type="spellEnd"/>
            <w:r w:rsidRPr="003D10B7">
              <w:rPr>
                <w:color w:val="000000"/>
              </w:rPr>
              <w:t xml:space="preserve">, </w:t>
            </w:r>
            <w:proofErr w:type="spellStart"/>
            <w:r w:rsidRPr="003D10B7">
              <w:rPr>
                <w:color w:val="000000"/>
              </w:rPr>
              <w:t>cât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și</w:t>
            </w:r>
            <w:proofErr w:type="spellEnd"/>
            <w:r w:rsidRPr="003D10B7">
              <w:rPr>
                <w:color w:val="000000"/>
              </w:rPr>
              <w:t xml:space="preserve"> din </w:t>
            </w:r>
            <w:proofErr w:type="spellStart"/>
            <w:r w:rsidRPr="003D10B7">
              <w:rPr>
                <w:color w:val="000000"/>
              </w:rPr>
              <w:t>regiunile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mai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puțin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dezvoltate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713E56CC" w14:textId="77777777" w:rsidR="00D12400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OS 2.1</w:t>
            </w:r>
          </w:p>
        </w:tc>
        <w:tc>
          <w:tcPr>
            <w:tcW w:w="813" w:type="pct"/>
          </w:tcPr>
          <w:p w14:paraId="7F94CCF0" w14:textId="77777777" w:rsidR="00D12400" w:rsidRPr="00284BA0" w:rsidRDefault="003D09B8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09B8">
              <w:rPr>
                <w:color w:val="000000"/>
              </w:rPr>
              <w:t>autorități</w:t>
            </w:r>
            <w:proofErr w:type="spellEnd"/>
            <w:r w:rsidRPr="003D09B8">
              <w:rPr>
                <w:color w:val="000000"/>
              </w:rPr>
              <w:t xml:space="preserve"> ale </w:t>
            </w:r>
            <w:proofErr w:type="spellStart"/>
            <w:r w:rsidRPr="003D09B8">
              <w:rPr>
                <w:color w:val="000000"/>
              </w:rPr>
              <w:t>administrației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publice</w:t>
            </w:r>
            <w:proofErr w:type="spellEnd"/>
            <w:r w:rsidRPr="003D09B8">
              <w:rPr>
                <w:color w:val="000000"/>
              </w:rPr>
              <w:t xml:space="preserve"> locale de la </w:t>
            </w:r>
            <w:proofErr w:type="spellStart"/>
            <w:r w:rsidRPr="003D09B8">
              <w:rPr>
                <w:color w:val="000000"/>
              </w:rPr>
              <w:t>nivelul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municipiilor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și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județelor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A8704B5" w14:textId="77777777" w:rsidR="00D12400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D09B8" w:rsidRPr="003D09B8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="003D09B8">
              <w:rPr>
                <w:color w:val="000000"/>
              </w:rPr>
              <w:t>.</w:t>
            </w:r>
            <w:r>
              <w:rPr>
                <w:color w:val="000000"/>
              </w:rPr>
              <w:t>000.000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8CC4E6B" w14:textId="77777777" w:rsidR="00D12400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3D09B8"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30B8D6BB" w14:textId="77777777" w:rsidR="004A44D5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apel în pregătire</w:t>
            </w:r>
            <w:r w:rsidR="004A44D5">
              <w:rPr>
                <w:rFonts w:eastAsia="Times New Roman" w:cs="Times New Roman"/>
                <w:lang w:val="ro-RO" w:eastAsia="ro-RO"/>
              </w:rPr>
              <w:t>/</w:t>
            </w:r>
          </w:p>
          <w:p w14:paraId="50E967B1" w14:textId="4B02425D" w:rsidR="00D12400" w:rsidRPr="00AD56A2" w:rsidRDefault="004A44D5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septembrie 2019</w:t>
            </w:r>
          </w:p>
        </w:tc>
      </w:tr>
      <w:tr w:rsidR="0043586D" w:rsidRPr="00AD56A2" w14:paraId="6265CC60" w14:textId="77777777" w:rsidTr="004A44D5">
        <w:trPr>
          <w:trHeight w:val="595"/>
        </w:trPr>
        <w:tc>
          <w:tcPr>
            <w:tcW w:w="242" w:type="pct"/>
            <w:shd w:val="clear" w:color="auto" w:fill="auto"/>
            <w:vAlign w:val="center"/>
            <w:hideMark/>
          </w:tcPr>
          <w:p w14:paraId="00158AF7" w14:textId="77777777" w:rsidR="004A6443" w:rsidRPr="00AD56A2" w:rsidRDefault="009A1860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 w:rsidR="004A6443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5580CA12" w14:textId="77777777" w:rsidR="004A6443" w:rsidRPr="00AD56A2" w:rsidRDefault="003D10B7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10B7">
              <w:rPr>
                <w:color w:val="000000"/>
              </w:rPr>
              <w:t>Sprijin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pentru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susținerea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și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promovarea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dezvoltării</w:t>
            </w:r>
            <w:proofErr w:type="spellEnd"/>
            <w:r w:rsidRPr="003D10B7">
              <w:rPr>
                <w:color w:val="000000"/>
              </w:rPr>
              <w:t xml:space="preserve"> la </w:t>
            </w:r>
            <w:proofErr w:type="spellStart"/>
            <w:r w:rsidRPr="003D10B7">
              <w:rPr>
                <w:color w:val="000000"/>
              </w:rPr>
              <w:t>nivel</w:t>
            </w:r>
            <w:proofErr w:type="spellEnd"/>
            <w:r w:rsidRPr="003D10B7">
              <w:rPr>
                <w:color w:val="000000"/>
              </w:rPr>
              <w:t xml:space="preserve"> local, </w:t>
            </w:r>
            <w:proofErr w:type="spellStart"/>
            <w:r w:rsidRPr="003D10B7">
              <w:rPr>
                <w:color w:val="000000"/>
              </w:rPr>
              <w:t>inclusiv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prin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încheierea</w:t>
            </w:r>
            <w:proofErr w:type="spellEnd"/>
            <w:r w:rsidRPr="003D10B7">
              <w:rPr>
                <w:color w:val="000000"/>
              </w:rPr>
              <w:t xml:space="preserve"> de </w:t>
            </w:r>
            <w:proofErr w:type="spellStart"/>
            <w:r w:rsidRPr="003D10B7">
              <w:rPr>
                <w:color w:val="000000"/>
              </w:rPr>
              <w:t>parteneriate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48D4F20D" w14:textId="77777777" w:rsidR="004A6443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OS 2.1</w:t>
            </w:r>
          </w:p>
        </w:tc>
        <w:tc>
          <w:tcPr>
            <w:tcW w:w="813" w:type="pct"/>
          </w:tcPr>
          <w:p w14:paraId="2C56B836" w14:textId="77777777" w:rsidR="004A6443" w:rsidRPr="00284BA0" w:rsidRDefault="003D09B8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09B8">
              <w:rPr>
                <w:color w:val="000000"/>
              </w:rPr>
              <w:t>autorități</w:t>
            </w:r>
            <w:proofErr w:type="spellEnd"/>
            <w:r w:rsidRPr="003D09B8">
              <w:rPr>
                <w:color w:val="000000"/>
              </w:rPr>
              <w:t xml:space="preserve"> ale </w:t>
            </w:r>
            <w:proofErr w:type="spellStart"/>
            <w:r w:rsidRPr="003D09B8">
              <w:rPr>
                <w:color w:val="000000"/>
              </w:rPr>
              <w:t>administrației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publice</w:t>
            </w:r>
            <w:proofErr w:type="spellEnd"/>
            <w:r w:rsidRPr="003D09B8">
              <w:rPr>
                <w:color w:val="000000"/>
              </w:rPr>
              <w:t xml:space="preserve"> locale de la </w:t>
            </w:r>
            <w:proofErr w:type="spellStart"/>
            <w:r w:rsidRPr="003D09B8">
              <w:rPr>
                <w:color w:val="000000"/>
              </w:rPr>
              <w:t>nivelul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municipiilor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și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județelor</w:t>
            </w:r>
            <w:proofErr w:type="spellEnd"/>
            <w:r w:rsidRPr="003D09B8">
              <w:rPr>
                <w:color w:val="000000"/>
              </w:rPr>
              <w:t xml:space="preserve"> si ONG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5E5C124" w14:textId="77777777" w:rsidR="004A6443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3D09B8">
              <w:rPr>
                <w:color w:val="000000"/>
              </w:rPr>
              <w:t>.</w:t>
            </w:r>
            <w:r>
              <w:rPr>
                <w:color w:val="000000"/>
              </w:rPr>
              <w:t>500</w:t>
            </w:r>
            <w:r w:rsidR="003D09B8">
              <w:rPr>
                <w:color w:val="000000"/>
              </w:rPr>
              <w:t>.</w:t>
            </w:r>
            <w:r>
              <w:rPr>
                <w:color w:val="000000"/>
              </w:rPr>
              <w:t>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A2F4D88" w14:textId="77777777" w:rsidR="004A6443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3D09B8"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CB3C9EF" w14:textId="3FDFDBD0" w:rsidR="004A6443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apel în pregătire</w:t>
            </w:r>
            <w:r w:rsidR="004A44D5">
              <w:rPr>
                <w:rFonts w:eastAsia="Times New Roman" w:cs="Times New Roman"/>
                <w:lang w:val="ro-RO" w:eastAsia="ro-RO"/>
              </w:rPr>
              <w:t>/</w:t>
            </w:r>
          </w:p>
          <w:p w14:paraId="73BE30DF" w14:textId="76CD5FC4" w:rsidR="004A44D5" w:rsidRPr="00D209EA" w:rsidRDefault="004A44D5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septembrie 2019</w:t>
            </w:r>
          </w:p>
        </w:tc>
      </w:tr>
      <w:tr w:rsidR="005A7DA7" w:rsidRPr="00AD56A2" w14:paraId="08440544" w14:textId="77777777" w:rsidTr="004A44D5">
        <w:trPr>
          <w:trHeight w:val="742"/>
        </w:trPr>
        <w:tc>
          <w:tcPr>
            <w:tcW w:w="242" w:type="pct"/>
            <w:shd w:val="clear" w:color="auto" w:fill="auto"/>
            <w:vAlign w:val="center"/>
            <w:hideMark/>
          </w:tcPr>
          <w:p w14:paraId="765E7855" w14:textId="77777777" w:rsidR="005A7DA7" w:rsidRDefault="009A1860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lastRenderedPageBreak/>
              <w:t>5</w:t>
            </w:r>
            <w:r w:rsidR="005A7DA7">
              <w:rPr>
                <w:rFonts w:eastAsia="Times New Roman" w:cs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213B3F94" w14:textId="77777777" w:rsidR="005A7DA7" w:rsidRPr="00AD56A2" w:rsidRDefault="003D10B7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10B7">
              <w:rPr>
                <w:color w:val="000000"/>
              </w:rPr>
              <w:t>Sprijin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pentru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creșterea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transparenței</w:t>
            </w:r>
            <w:proofErr w:type="spellEnd"/>
            <w:r w:rsidRPr="003D10B7">
              <w:rPr>
                <w:color w:val="000000"/>
              </w:rPr>
              <w:t xml:space="preserve"> la </w:t>
            </w:r>
            <w:proofErr w:type="spellStart"/>
            <w:r w:rsidRPr="003D10B7">
              <w:rPr>
                <w:color w:val="000000"/>
              </w:rPr>
              <w:t>nivelul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autorităților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publice</w:t>
            </w:r>
            <w:proofErr w:type="spellEnd"/>
            <w:r w:rsidRPr="003D10B7">
              <w:rPr>
                <w:color w:val="000000"/>
              </w:rPr>
              <w:t xml:space="preserve"> </w:t>
            </w:r>
            <w:proofErr w:type="spellStart"/>
            <w:r w:rsidRPr="003D10B7">
              <w:rPr>
                <w:color w:val="000000"/>
              </w:rPr>
              <w:t>centrale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7902DD6A" w14:textId="77777777" w:rsidR="005A7DA7" w:rsidRPr="00AD56A2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OS 2.2</w:t>
            </w:r>
          </w:p>
        </w:tc>
        <w:tc>
          <w:tcPr>
            <w:tcW w:w="813" w:type="pct"/>
          </w:tcPr>
          <w:p w14:paraId="7DF524BD" w14:textId="77777777" w:rsidR="005A7DA7" w:rsidRDefault="003D09B8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proofErr w:type="spellStart"/>
            <w:r w:rsidRPr="003D09B8">
              <w:rPr>
                <w:color w:val="000000"/>
              </w:rPr>
              <w:t>autorități</w:t>
            </w:r>
            <w:proofErr w:type="spellEnd"/>
            <w:r w:rsidRPr="003D09B8">
              <w:rPr>
                <w:color w:val="000000"/>
              </w:rPr>
              <w:t xml:space="preserve"> ale </w:t>
            </w:r>
            <w:proofErr w:type="spellStart"/>
            <w:r w:rsidRPr="003D09B8">
              <w:rPr>
                <w:color w:val="000000"/>
              </w:rPr>
              <w:t>administrației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publice</w:t>
            </w:r>
            <w:proofErr w:type="spellEnd"/>
            <w:r w:rsidRPr="003D09B8">
              <w:rPr>
                <w:color w:val="000000"/>
              </w:rPr>
              <w:t xml:space="preserve"> </w:t>
            </w:r>
            <w:proofErr w:type="spellStart"/>
            <w:r w:rsidRPr="003D09B8">
              <w:rPr>
                <w:color w:val="000000"/>
              </w:rPr>
              <w:t>centrale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08F62F7" w14:textId="77777777" w:rsidR="005A7DA7" w:rsidRPr="00AD56A2" w:rsidRDefault="00D777D6" w:rsidP="008E110E">
            <w:pPr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40.000.000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7D484C1" w14:textId="77777777" w:rsidR="005A7DA7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3D09B8">
              <w:rPr>
                <w:rFonts w:eastAsia="Times New Roman" w:cs="Times New Roman"/>
                <w:color w:val="000000"/>
                <w:lang w:val="ro-RO" w:eastAsia="ro-RO"/>
              </w:rPr>
              <w:t>necompetitiv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0C58FE12" w14:textId="77777777" w:rsidR="004A44D5" w:rsidRDefault="003D09B8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apel în pregătire</w:t>
            </w:r>
            <w:r w:rsidR="004A44D5">
              <w:rPr>
                <w:rFonts w:eastAsia="Times New Roman" w:cs="Times New Roman"/>
                <w:lang w:val="ro-RO" w:eastAsia="ro-RO"/>
              </w:rPr>
              <w:t>/</w:t>
            </w:r>
          </w:p>
          <w:p w14:paraId="0EF5D6F4" w14:textId="335CDB62" w:rsidR="005A7DA7" w:rsidRPr="00AD56A2" w:rsidRDefault="004A44D5" w:rsidP="008E110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noiembrie 2019</w:t>
            </w:r>
          </w:p>
        </w:tc>
      </w:tr>
    </w:tbl>
    <w:p w14:paraId="348AC524" w14:textId="77777777" w:rsidR="00D777D6" w:rsidRDefault="00D777D6" w:rsidP="008E110E">
      <w:pPr>
        <w:spacing w:line="240" w:lineRule="auto"/>
        <w:jc w:val="center"/>
        <w:rPr>
          <w:b/>
        </w:rPr>
      </w:pPr>
      <w:bookmarkStart w:id="0" w:name="_GoBack"/>
      <w:bookmarkEnd w:id="0"/>
    </w:p>
    <w:sectPr w:rsidR="00D777D6" w:rsidSect="0043586D">
      <w:footerReference w:type="default" r:id="rId8"/>
      <w:headerReference w:type="first" r:id="rId9"/>
      <w:pgSz w:w="16840" w:h="11900" w:orient="landscape"/>
      <w:pgMar w:top="567" w:right="1134" w:bottom="561" w:left="1134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B660" w14:textId="77777777" w:rsidR="00FB468E" w:rsidRDefault="00FB468E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30EE07" w14:textId="77777777" w:rsidR="00FB468E" w:rsidRDefault="00FB468E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2294"/>
      <w:docPartObj>
        <w:docPartGallery w:val="Page Numbers (Bottom of Page)"/>
        <w:docPartUnique/>
      </w:docPartObj>
    </w:sdtPr>
    <w:sdtEndPr/>
    <w:sdtContent>
      <w:p w14:paraId="4D54112E" w14:textId="77777777" w:rsidR="00846A53" w:rsidRDefault="00DF1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3F36B" w14:textId="77777777" w:rsidR="00846A53" w:rsidRDefault="0084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C48D1" w14:textId="77777777" w:rsidR="00FB468E" w:rsidRDefault="00FB468E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CA9E66" w14:textId="77777777" w:rsidR="00FB468E" w:rsidRDefault="00FB468E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01A57053" w14:textId="77777777" w:rsidR="006C0AD8" w:rsidRDefault="006C0AD8" w:rsidP="006C0AD8">
      <w:pPr>
        <w:pStyle w:val="FootnoteText"/>
        <w:ind w:left="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Categoriile</w:t>
      </w:r>
      <w:proofErr w:type="spellEnd"/>
      <w:r>
        <w:t xml:space="preserve"> de</w:t>
      </w:r>
      <w:r w:rsidRPr="00291C72">
        <w:t xml:space="preserve"> </w:t>
      </w:r>
      <w:proofErr w:type="spellStart"/>
      <w:r>
        <w:t>b</w:t>
      </w:r>
      <w:r w:rsidRPr="00291C72">
        <w:t>eneficiari</w:t>
      </w:r>
      <w:proofErr w:type="spellEnd"/>
      <w:r w:rsidRPr="00291C72">
        <w:t xml:space="preserve"> sunt </w:t>
      </w:r>
      <w:proofErr w:type="spellStart"/>
      <w:r w:rsidRPr="00291C72">
        <w:t>enumerați</w:t>
      </w:r>
      <w:proofErr w:type="spellEnd"/>
      <w:r w:rsidRPr="00291C72">
        <w:t xml:space="preserve"> cu </w:t>
      </w:r>
      <w:proofErr w:type="spellStart"/>
      <w:r w:rsidRPr="00291C72">
        <w:t>titlu</w:t>
      </w:r>
      <w:proofErr w:type="spellEnd"/>
      <w:r w:rsidRPr="00291C72">
        <w:t xml:space="preserve"> </w:t>
      </w:r>
      <w:proofErr w:type="spellStart"/>
      <w:r w:rsidRPr="00291C72">
        <w:t>orientativ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conformitate</w:t>
      </w:r>
      <w:proofErr w:type="spellEnd"/>
      <w:r w:rsidRPr="00291C72">
        <w:t xml:space="preserve"> cu </w:t>
      </w:r>
      <w:proofErr w:type="spellStart"/>
      <w:r w:rsidRPr="00291C72">
        <w:t>recomandăr</w:t>
      </w:r>
      <w:r>
        <w:t>ile</w:t>
      </w:r>
      <w:proofErr w:type="spellEnd"/>
      <w:r w:rsidRPr="00291C72">
        <w:t xml:space="preserve"> </w:t>
      </w:r>
      <w:proofErr w:type="spellStart"/>
      <w:r w:rsidRPr="00291C72">
        <w:t>Comitetului</w:t>
      </w:r>
      <w:proofErr w:type="spellEnd"/>
      <w:r w:rsidRPr="00291C72">
        <w:t xml:space="preserve"> de </w:t>
      </w:r>
      <w:proofErr w:type="spellStart"/>
      <w:r w:rsidRPr="00291C72">
        <w:t>Moni</w:t>
      </w:r>
      <w:r>
        <w:t>t</w:t>
      </w:r>
      <w:r w:rsidRPr="00291C72">
        <w:t>orizare</w:t>
      </w:r>
      <w:proofErr w:type="spellEnd"/>
      <w:r w:rsidRPr="00291C72">
        <w:t xml:space="preserve"> a POCA. </w:t>
      </w:r>
      <w:proofErr w:type="spellStart"/>
      <w:r w:rsidRPr="00291C72">
        <w:t>Ghidurile</w:t>
      </w:r>
      <w:proofErr w:type="spellEnd"/>
      <w:r w:rsidRPr="00291C72">
        <w:t xml:space="preserve"> </w:t>
      </w:r>
      <w:proofErr w:type="spellStart"/>
      <w:r w:rsidRPr="00291C72">
        <w:t>solicitantului</w:t>
      </w:r>
      <w:proofErr w:type="spellEnd"/>
      <w:r w:rsidRPr="00291C72">
        <w:t xml:space="preserve">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consultare</w:t>
      </w:r>
      <w:proofErr w:type="spellEnd"/>
      <w:r w:rsidRPr="00291C72">
        <w:t xml:space="preserve"> </w:t>
      </w:r>
      <w:proofErr w:type="spellStart"/>
      <w:r w:rsidRPr="00291C72">
        <w:t>publică</w:t>
      </w:r>
      <w:proofErr w:type="spellEnd"/>
      <w:r w:rsidRPr="00291C72">
        <w:t xml:space="preserve">, precum </w:t>
      </w:r>
      <w:proofErr w:type="spellStart"/>
      <w:r w:rsidRPr="00291C72">
        <w:t>și</w:t>
      </w:r>
      <w:proofErr w:type="spellEnd"/>
      <w:r w:rsidRPr="00291C72">
        <w:t xml:space="preserve"> </w:t>
      </w:r>
      <w:proofErr w:type="spellStart"/>
      <w:r w:rsidRPr="00291C72">
        <w:t>cele</w:t>
      </w:r>
      <w:proofErr w:type="spellEnd"/>
      <w:r w:rsidRPr="00291C72">
        <w:t xml:space="preserve"> </w:t>
      </w:r>
      <w:proofErr w:type="spellStart"/>
      <w:r w:rsidRPr="00291C72">
        <w:t>lansate</w:t>
      </w:r>
      <w:proofErr w:type="spellEnd"/>
      <w:r w:rsidRPr="00291C72">
        <w:t xml:space="preserve"> </w:t>
      </w:r>
      <w:proofErr w:type="spellStart"/>
      <w:r w:rsidRPr="00291C72">
        <w:t>oficial</w:t>
      </w:r>
      <w:proofErr w:type="spellEnd"/>
      <w:r w:rsidRPr="00291C72">
        <w:t xml:space="preserve"> </w:t>
      </w:r>
      <w:proofErr w:type="spellStart"/>
      <w:r w:rsidRPr="00291C72">
        <w:t>vor</w:t>
      </w:r>
      <w:proofErr w:type="spellEnd"/>
      <w:r w:rsidRPr="00291C72">
        <w:t xml:space="preserve"> </w:t>
      </w:r>
      <w:proofErr w:type="spellStart"/>
      <w:r w:rsidRPr="00291C72">
        <w:t>detalia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funcție</w:t>
      </w:r>
      <w:proofErr w:type="spellEnd"/>
      <w:r w:rsidRPr="00291C72">
        <w:t xml:space="preserve"> de </w:t>
      </w:r>
      <w:proofErr w:type="spellStart"/>
      <w:r w:rsidRPr="00291C72">
        <w:t>specificul</w:t>
      </w:r>
      <w:proofErr w:type="spellEnd"/>
      <w:r w:rsidRPr="00291C72">
        <w:t xml:space="preserve"> </w:t>
      </w:r>
      <w:proofErr w:type="spellStart"/>
      <w:r w:rsidRPr="00291C72">
        <w:t>măsurilor</w:t>
      </w:r>
      <w:proofErr w:type="spellEnd"/>
      <w:r w:rsidRPr="00291C72">
        <w:t xml:space="preserve"> </w:t>
      </w:r>
      <w:proofErr w:type="spellStart"/>
      <w:r w:rsidRPr="00291C72">
        <w:t>incluse</w:t>
      </w:r>
      <w:proofErr w:type="spellEnd"/>
      <w:r w:rsidRPr="00291C72">
        <w:t xml:space="preserve">, </w:t>
      </w:r>
      <w:proofErr w:type="spellStart"/>
      <w:r>
        <w:t>beneficiarii</w:t>
      </w:r>
      <w:proofErr w:type="spellEnd"/>
      <w:r w:rsidRPr="00291C72">
        <w:t xml:space="preserve"> </w:t>
      </w:r>
      <w:proofErr w:type="spellStart"/>
      <w:r w:rsidRPr="00291C72">
        <w:t>eligibili</w:t>
      </w:r>
      <w:proofErr w:type="spellEnd"/>
      <w:r w:rsidRPr="00291C72">
        <w:t>.</w:t>
      </w:r>
    </w:p>
    <w:p w14:paraId="42D2D50D" w14:textId="77777777" w:rsidR="006C0AD8" w:rsidRPr="006C0AD8" w:rsidRDefault="006C0AD8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4061B" w14:textId="77777777" w:rsidR="00423F2C" w:rsidRDefault="00F76835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4880EFE6" wp14:editId="158020F3">
              <wp:simplePos x="0" y="0"/>
              <wp:positionH relativeFrom="column">
                <wp:posOffset>1318260</wp:posOffset>
              </wp:positionH>
              <wp:positionV relativeFrom="paragraph">
                <wp:posOffset>1003299</wp:posOffset>
              </wp:positionV>
              <wp:extent cx="57010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01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2B52A" id="Straight Connector 5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8pt,79pt" to="552.7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4iJQIAAEE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" strokecolor="#17365d" strokeweight="1pt"/>
          </w:pict>
        </mc:Fallback>
      </mc:AlternateContent>
    </w:r>
  </w:p>
  <w:p w14:paraId="636AE2A5" w14:textId="77777777" w:rsidR="0043586D" w:rsidRDefault="003D10B7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>
      <w:rPr>
        <w:rFonts w:cs="Times New Roman"/>
        <w:noProof/>
        <w:lang w:val="ro-RO" w:eastAsia="ro-RO"/>
      </w:rPr>
      <w:drawing>
        <wp:inline distT="0" distB="0" distL="0" distR="0" wp14:anchorId="6F7CCE4F" wp14:editId="2203AA35">
          <wp:extent cx="4429125" cy="898525"/>
          <wp:effectExtent l="0" t="0" r="9525" b="0"/>
          <wp:docPr id="2" name="Picture 2" descr="C:\Users\ionescus.DIT\site\antet_logo_mdr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onescus.DIT\site\antet_logo_mdr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5AD8F" w14:textId="77777777" w:rsidR="0043586D" w:rsidRPr="00B859EA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24095"/>
    <w:multiLevelType w:val="hybridMultilevel"/>
    <w:tmpl w:val="6D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14B96"/>
    <w:rsid w:val="0002072B"/>
    <w:rsid w:val="00021F3C"/>
    <w:rsid w:val="000256CE"/>
    <w:rsid w:val="000413DC"/>
    <w:rsid w:val="00052C7D"/>
    <w:rsid w:val="000710A0"/>
    <w:rsid w:val="00075EA1"/>
    <w:rsid w:val="00076327"/>
    <w:rsid w:val="0009194A"/>
    <w:rsid w:val="00092E7F"/>
    <w:rsid w:val="000947A3"/>
    <w:rsid w:val="0009701F"/>
    <w:rsid w:val="000B3A92"/>
    <w:rsid w:val="000B4DA0"/>
    <w:rsid w:val="000C09C1"/>
    <w:rsid w:val="000E2257"/>
    <w:rsid w:val="000F4B57"/>
    <w:rsid w:val="00100F36"/>
    <w:rsid w:val="00114E85"/>
    <w:rsid w:val="00124F8F"/>
    <w:rsid w:val="00135885"/>
    <w:rsid w:val="00183DA3"/>
    <w:rsid w:val="001B60FF"/>
    <w:rsid w:val="001B7A4E"/>
    <w:rsid w:val="001C2F10"/>
    <w:rsid w:val="001C3A9B"/>
    <w:rsid w:val="001D1F72"/>
    <w:rsid w:val="001E4E12"/>
    <w:rsid w:val="001E52BD"/>
    <w:rsid w:val="001F4646"/>
    <w:rsid w:val="00204E9E"/>
    <w:rsid w:val="00207B1A"/>
    <w:rsid w:val="00233CCB"/>
    <w:rsid w:val="002419ED"/>
    <w:rsid w:val="00251729"/>
    <w:rsid w:val="0025631A"/>
    <w:rsid w:val="0026517C"/>
    <w:rsid w:val="00277CA3"/>
    <w:rsid w:val="00284BA0"/>
    <w:rsid w:val="00285865"/>
    <w:rsid w:val="002A1D46"/>
    <w:rsid w:val="002A2E7C"/>
    <w:rsid w:val="002A52F0"/>
    <w:rsid w:val="002A5742"/>
    <w:rsid w:val="002E2D1B"/>
    <w:rsid w:val="002E39E9"/>
    <w:rsid w:val="00305B10"/>
    <w:rsid w:val="00306B8C"/>
    <w:rsid w:val="00322127"/>
    <w:rsid w:val="00330F8C"/>
    <w:rsid w:val="00333A30"/>
    <w:rsid w:val="00340D8C"/>
    <w:rsid w:val="00355C37"/>
    <w:rsid w:val="00355D0A"/>
    <w:rsid w:val="00357B5E"/>
    <w:rsid w:val="00375DCD"/>
    <w:rsid w:val="003763BD"/>
    <w:rsid w:val="00393076"/>
    <w:rsid w:val="003A22C5"/>
    <w:rsid w:val="003A41B1"/>
    <w:rsid w:val="003C1BC7"/>
    <w:rsid w:val="003D09B8"/>
    <w:rsid w:val="003D10B7"/>
    <w:rsid w:val="003D4082"/>
    <w:rsid w:val="003F2E9D"/>
    <w:rsid w:val="003F7698"/>
    <w:rsid w:val="00412CE4"/>
    <w:rsid w:val="00423F2C"/>
    <w:rsid w:val="00427DF0"/>
    <w:rsid w:val="0043586D"/>
    <w:rsid w:val="00447193"/>
    <w:rsid w:val="0044780D"/>
    <w:rsid w:val="00463228"/>
    <w:rsid w:val="004700CA"/>
    <w:rsid w:val="00493AD5"/>
    <w:rsid w:val="004A44D5"/>
    <w:rsid w:val="004A6443"/>
    <w:rsid w:val="004B4AE8"/>
    <w:rsid w:val="004D1214"/>
    <w:rsid w:val="004D4465"/>
    <w:rsid w:val="004E6022"/>
    <w:rsid w:val="004E6152"/>
    <w:rsid w:val="0051153E"/>
    <w:rsid w:val="00514F38"/>
    <w:rsid w:val="00526EE6"/>
    <w:rsid w:val="00532114"/>
    <w:rsid w:val="005359DF"/>
    <w:rsid w:val="005418FD"/>
    <w:rsid w:val="00541C98"/>
    <w:rsid w:val="00542C56"/>
    <w:rsid w:val="0054648F"/>
    <w:rsid w:val="005510B6"/>
    <w:rsid w:val="00560C88"/>
    <w:rsid w:val="005622EE"/>
    <w:rsid w:val="00567BAD"/>
    <w:rsid w:val="00574606"/>
    <w:rsid w:val="005757A7"/>
    <w:rsid w:val="00575E54"/>
    <w:rsid w:val="00591E2C"/>
    <w:rsid w:val="005A1732"/>
    <w:rsid w:val="005A7DA7"/>
    <w:rsid w:val="005C12ED"/>
    <w:rsid w:val="005E6FFA"/>
    <w:rsid w:val="005F4C5D"/>
    <w:rsid w:val="00603B14"/>
    <w:rsid w:val="00607E2F"/>
    <w:rsid w:val="006232E2"/>
    <w:rsid w:val="00651B21"/>
    <w:rsid w:val="00654078"/>
    <w:rsid w:val="006708A8"/>
    <w:rsid w:val="006731B0"/>
    <w:rsid w:val="00687998"/>
    <w:rsid w:val="00694DD1"/>
    <w:rsid w:val="006B0E10"/>
    <w:rsid w:val="006B6A4F"/>
    <w:rsid w:val="006C0AD8"/>
    <w:rsid w:val="006C53AA"/>
    <w:rsid w:val="006C5E9A"/>
    <w:rsid w:val="006D1477"/>
    <w:rsid w:val="006D1C4F"/>
    <w:rsid w:val="006D513E"/>
    <w:rsid w:val="006E15EC"/>
    <w:rsid w:val="006F16A2"/>
    <w:rsid w:val="007029E1"/>
    <w:rsid w:val="00706B13"/>
    <w:rsid w:val="00712931"/>
    <w:rsid w:val="00722407"/>
    <w:rsid w:val="00722BEC"/>
    <w:rsid w:val="00742563"/>
    <w:rsid w:val="007553AA"/>
    <w:rsid w:val="00757152"/>
    <w:rsid w:val="00761B4D"/>
    <w:rsid w:val="00766E0E"/>
    <w:rsid w:val="00770FCC"/>
    <w:rsid w:val="0077304E"/>
    <w:rsid w:val="0077495C"/>
    <w:rsid w:val="00775091"/>
    <w:rsid w:val="00776F6E"/>
    <w:rsid w:val="007770DC"/>
    <w:rsid w:val="00780D7D"/>
    <w:rsid w:val="00785045"/>
    <w:rsid w:val="00786254"/>
    <w:rsid w:val="00794D14"/>
    <w:rsid w:val="007A030C"/>
    <w:rsid w:val="007B37DC"/>
    <w:rsid w:val="007E4287"/>
    <w:rsid w:val="007E6E89"/>
    <w:rsid w:val="0081331D"/>
    <w:rsid w:val="0082770B"/>
    <w:rsid w:val="008416F7"/>
    <w:rsid w:val="00846A53"/>
    <w:rsid w:val="0084721F"/>
    <w:rsid w:val="00871B59"/>
    <w:rsid w:val="00891F8C"/>
    <w:rsid w:val="00895ECA"/>
    <w:rsid w:val="008A2AC0"/>
    <w:rsid w:val="008B0977"/>
    <w:rsid w:val="008C761C"/>
    <w:rsid w:val="008E035E"/>
    <w:rsid w:val="008E110E"/>
    <w:rsid w:val="008F30AB"/>
    <w:rsid w:val="00902BFA"/>
    <w:rsid w:val="00907039"/>
    <w:rsid w:val="00907214"/>
    <w:rsid w:val="00911EB2"/>
    <w:rsid w:val="00912F3C"/>
    <w:rsid w:val="00917076"/>
    <w:rsid w:val="009258CA"/>
    <w:rsid w:val="00926A5A"/>
    <w:rsid w:val="00930C30"/>
    <w:rsid w:val="00937BEE"/>
    <w:rsid w:val="00942306"/>
    <w:rsid w:val="0096753A"/>
    <w:rsid w:val="00971404"/>
    <w:rsid w:val="009722C8"/>
    <w:rsid w:val="00972D57"/>
    <w:rsid w:val="00973F91"/>
    <w:rsid w:val="0097439B"/>
    <w:rsid w:val="0097632A"/>
    <w:rsid w:val="00980ACC"/>
    <w:rsid w:val="00986EDF"/>
    <w:rsid w:val="009872EE"/>
    <w:rsid w:val="00994D19"/>
    <w:rsid w:val="009A1860"/>
    <w:rsid w:val="009A5062"/>
    <w:rsid w:val="009D0C29"/>
    <w:rsid w:val="009E4728"/>
    <w:rsid w:val="009F09F3"/>
    <w:rsid w:val="00A10B1E"/>
    <w:rsid w:val="00A1387A"/>
    <w:rsid w:val="00A2442E"/>
    <w:rsid w:val="00A276E8"/>
    <w:rsid w:val="00A33DD1"/>
    <w:rsid w:val="00A45148"/>
    <w:rsid w:val="00A52D56"/>
    <w:rsid w:val="00A65600"/>
    <w:rsid w:val="00A702C8"/>
    <w:rsid w:val="00A744DA"/>
    <w:rsid w:val="00AB1561"/>
    <w:rsid w:val="00AB4839"/>
    <w:rsid w:val="00AB7402"/>
    <w:rsid w:val="00AC1F60"/>
    <w:rsid w:val="00AC648F"/>
    <w:rsid w:val="00AD5310"/>
    <w:rsid w:val="00AD56A2"/>
    <w:rsid w:val="00AE26B4"/>
    <w:rsid w:val="00AE4A55"/>
    <w:rsid w:val="00AE4F43"/>
    <w:rsid w:val="00B13BB4"/>
    <w:rsid w:val="00B1658C"/>
    <w:rsid w:val="00B23050"/>
    <w:rsid w:val="00B33B00"/>
    <w:rsid w:val="00B6244A"/>
    <w:rsid w:val="00B62DAD"/>
    <w:rsid w:val="00B633AC"/>
    <w:rsid w:val="00B6368C"/>
    <w:rsid w:val="00B72D6B"/>
    <w:rsid w:val="00B73F5D"/>
    <w:rsid w:val="00B9493F"/>
    <w:rsid w:val="00BA57F1"/>
    <w:rsid w:val="00BA75A1"/>
    <w:rsid w:val="00BB2437"/>
    <w:rsid w:val="00BC28C8"/>
    <w:rsid w:val="00BC5CAA"/>
    <w:rsid w:val="00BC6264"/>
    <w:rsid w:val="00BD3B89"/>
    <w:rsid w:val="00BE121B"/>
    <w:rsid w:val="00BE4320"/>
    <w:rsid w:val="00C01CA3"/>
    <w:rsid w:val="00C05F49"/>
    <w:rsid w:val="00C1232D"/>
    <w:rsid w:val="00C13D50"/>
    <w:rsid w:val="00C20AD6"/>
    <w:rsid w:val="00C20EF1"/>
    <w:rsid w:val="00C31C5C"/>
    <w:rsid w:val="00C35B75"/>
    <w:rsid w:val="00C50530"/>
    <w:rsid w:val="00C665CD"/>
    <w:rsid w:val="00C80850"/>
    <w:rsid w:val="00C9359A"/>
    <w:rsid w:val="00C9792F"/>
    <w:rsid w:val="00CA017A"/>
    <w:rsid w:val="00CC10B4"/>
    <w:rsid w:val="00CD0C6C"/>
    <w:rsid w:val="00CD0F06"/>
    <w:rsid w:val="00CD374E"/>
    <w:rsid w:val="00CD4DA6"/>
    <w:rsid w:val="00CD5B3B"/>
    <w:rsid w:val="00D02F50"/>
    <w:rsid w:val="00D06E9C"/>
    <w:rsid w:val="00D10A28"/>
    <w:rsid w:val="00D12400"/>
    <w:rsid w:val="00D16390"/>
    <w:rsid w:val="00D209EA"/>
    <w:rsid w:val="00D21183"/>
    <w:rsid w:val="00D30078"/>
    <w:rsid w:val="00D32225"/>
    <w:rsid w:val="00D32E9E"/>
    <w:rsid w:val="00D33357"/>
    <w:rsid w:val="00D342AC"/>
    <w:rsid w:val="00D35D57"/>
    <w:rsid w:val="00D40DE6"/>
    <w:rsid w:val="00D61A4D"/>
    <w:rsid w:val="00D6485F"/>
    <w:rsid w:val="00D74CB2"/>
    <w:rsid w:val="00D75940"/>
    <w:rsid w:val="00D777D6"/>
    <w:rsid w:val="00D844F6"/>
    <w:rsid w:val="00D9646A"/>
    <w:rsid w:val="00DB0113"/>
    <w:rsid w:val="00DC1DC1"/>
    <w:rsid w:val="00DC1FEC"/>
    <w:rsid w:val="00DC2037"/>
    <w:rsid w:val="00DD246D"/>
    <w:rsid w:val="00DF17C4"/>
    <w:rsid w:val="00DF20CC"/>
    <w:rsid w:val="00DF3234"/>
    <w:rsid w:val="00DF6F10"/>
    <w:rsid w:val="00E02F98"/>
    <w:rsid w:val="00E05AAD"/>
    <w:rsid w:val="00E05DC5"/>
    <w:rsid w:val="00E06401"/>
    <w:rsid w:val="00E172C1"/>
    <w:rsid w:val="00E27C17"/>
    <w:rsid w:val="00E344E7"/>
    <w:rsid w:val="00E3648E"/>
    <w:rsid w:val="00E45224"/>
    <w:rsid w:val="00E5605F"/>
    <w:rsid w:val="00E562FC"/>
    <w:rsid w:val="00E568E2"/>
    <w:rsid w:val="00E851BD"/>
    <w:rsid w:val="00E861E9"/>
    <w:rsid w:val="00EA2BA2"/>
    <w:rsid w:val="00ED6754"/>
    <w:rsid w:val="00EE59D8"/>
    <w:rsid w:val="00F15393"/>
    <w:rsid w:val="00F2255D"/>
    <w:rsid w:val="00F23D6B"/>
    <w:rsid w:val="00F26F65"/>
    <w:rsid w:val="00F30D03"/>
    <w:rsid w:val="00F508E4"/>
    <w:rsid w:val="00F67550"/>
    <w:rsid w:val="00F71807"/>
    <w:rsid w:val="00F76835"/>
    <w:rsid w:val="00F928CE"/>
    <w:rsid w:val="00FA4C35"/>
    <w:rsid w:val="00FB1D04"/>
    <w:rsid w:val="00FB468E"/>
    <w:rsid w:val="00FB6D27"/>
    <w:rsid w:val="00FB7C26"/>
    <w:rsid w:val="00FC4284"/>
    <w:rsid w:val="00FD30DF"/>
    <w:rsid w:val="00FD4EC9"/>
    <w:rsid w:val="00FE2F2C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5E5D0"/>
  <w15:docId w15:val="{FA414C7E-1045-4458-8070-D3B0916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FF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51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51B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D8"/>
    <w:rPr>
      <w:rFonts w:ascii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1D52-74CC-4E4F-8306-A9CE038C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costin.dragne</cp:lastModifiedBy>
  <cp:revision>4</cp:revision>
  <cp:lastPrinted>2019-07-11T13:59:00Z</cp:lastPrinted>
  <dcterms:created xsi:type="dcterms:W3CDTF">2019-07-11T14:04:00Z</dcterms:created>
  <dcterms:modified xsi:type="dcterms:W3CDTF">2019-07-11T14:20:00Z</dcterms:modified>
</cp:coreProperties>
</file>