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82535" w14:textId="77777777" w:rsidR="00F000AD" w:rsidRPr="00CF424B" w:rsidRDefault="00F000AD" w:rsidP="00A6337D">
      <w:pPr>
        <w:rPr>
          <w:rFonts w:ascii="Times New Roman" w:hAnsi="Times New Roman" w:cs="Times New Roman"/>
          <w:i/>
          <w:noProof/>
          <w:sz w:val="24"/>
          <w:szCs w:val="24"/>
          <w:u w:val="single"/>
        </w:rPr>
      </w:pPr>
      <w:bookmarkStart w:id="0" w:name="_GoBack"/>
      <w:r w:rsidRPr="00CF424B">
        <w:rPr>
          <w:rFonts w:ascii="Times New Roman" w:hAnsi="Times New Roman" w:cs="Times New Roman"/>
          <w:i/>
          <w:noProof/>
          <w:sz w:val="24"/>
          <w:szCs w:val="24"/>
          <w:u w:val="single"/>
        </w:rPr>
        <w:t>ANNEX V</w:t>
      </w:r>
    </w:p>
    <w:p w14:paraId="4F2861A2" w14:textId="77777777" w:rsidR="00F000AD" w:rsidRPr="00CF424B" w:rsidRDefault="00F000AD" w:rsidP="00A6337D">
      <w:pPr>
        <w:spacing w:before="120" w:after="120"/>
        <w:ind w:left="720"/>
        <w:jc w:val="both"/>
        <w:rPr>
          <w:rFonts w:ascii="Times New Roman" w:eastAsia="Calibri" w:hAnsi="Times New Roman" w:cs="Times New Roman"/>
          <w:noProof/>
          <w:sz w:val="24"/>
          <w:szCs w:val="24"/>
          <w:lang w:eastAsia="en-GB"/>
        </w:rPr>
      </w:pPr>
      <w:r w:rsidRPr="00CF424B">
        <w:rPr>
          <w:rFonts w:ascii="Times New Roman" w:eastAsia="Calibri" w:hAnsi="Times New Roman" w:cs="Times New Roman"/>
          <w:b/>
          <w:noProof/>
          <w:sz w:val="24"/>
          <w:szCs w:val="24"/>
          <w:lang w:eastAsia="en-GB"/>
        </w:rPr>
        <w:t>Template for programmes supported from the ERDF (Investment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3B1098" w:rsidRPr="00CF424B" w14:paraId="6D0A1DA7" w14:textId="77777777" w:rsidTr="00F000AD">
        <w:trPr>
          <w:trHeight w:val="222"/>
          <w:jc w:val="center"/>
        </w:trPr>
        <w:tc>
          <w:tcPr>
            <w:tcW w:w="3315" w:type="dxa"/>
            <w:shd w:val="clear" w:color="auto" w:fill="auto"/>
          </w:tcPr>
          <w:p w14:paraId="5B365599"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CCI</w:t>
            </w:r>
          </w:p>
        </w:tc>
        <w:tc>
          <w:tcPr>
            <w:tcW w:w="5103" w:type="dxa"/>
            <w:shd w:val="clear" w:color="auto" w:fill="auto"/>
          </w:tcPr>
          <w:p w14:paraId="4E7EAEF0"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4FA873F9" w14:textId="77777777" w:rsidTr="00F000AD">
        <w:trPr>
          <w:trHeight w:val="269"/>
          <w:jc w:val="center"/>
        </w:trPr>
        <w:tc>
          <w:tcPr>
            <w:tcW w:w="3315" w:type="dxa"/>
            <w:shd w:val="clear" w:color="auto" w:fill="auto"/>
          </w:tcPr>
          <w:p w14:paraId="38208229"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Title in EN</w:t>
            </w:r>
          </w:p>
        </w:tc>
        <w:tc>
          <w:tcPr>
            <w:tcW w:w="5103" w:type="dxa"/>
            <w:shd w:val="clear" w:color="auto" w:fill="auto"/>
          </w:tcPr>
          <w:p w14:paraId="522E2759" w14:textId="77777777" w:rsidR="00A730F7" w:rsidRPr="00CF424B" w:rsidRDefault="00A730F7" w:rsidP="00A6337D">
            <w:pPr>
              <w:spacing w:after="0"/>
              <w:rPr>
                <w:rFonts w:ascii="Times New Roman" w:hAnsi="Times New Roman" w:cs="Times New Roman"/>
                <w:b/>
                <w:bCs/>
                <w:noProof/>
                <w:sz w:val="24"/>
                <w:szCs w:val="24"/>
              </w:rPr>
            </w:pPr>
            <w:r w:rsidRPr="00CF424B">
              <w:rPr>
                <w:rFonts w:ascii="Times New Roman" w:hAnsi="Times New Roman" w:cs="Times New Roman"/>
                <w:b/>
                <w:bCs/>
                <w:i/>
              </w:rPr>
              <w:t>South-East Region Regional Operational Program (SE ROP)</w:t>
            </w:r>
          </w:p>
        </w:tc>
      </w:tr>
      <w:tr w:rsidR="003B1098" w:rsidRPr="00CF424B" w14:paraId="64A11693" w14:textId="77777777" w:rsidTr="00F000AD">
        <w:trPr>
          <w:trHeight w:val="138"/>
          <w:jc w:val="center"/>
        </w:trPr>
        <w:tc>
          <w:tcPr>
            <w:tcW w:w="3315" w:type="dxa"/>
            <w:shd w:val="clear" w:color="auto" w:fill="auto"/>
          </w:tcPr>
          <w:p w14:paraId="0C75EDDA"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Title in national language(s)</w:t>
            </w:r>
          </w:p>
        </w:tc>
        <w:tc>
          <w:tcPr>
            <w:tcW w:w="5103" w:type="dxa"/>
            <w:shd w:val="clear" w:color="auto" w:fill="auto"/>
          </w:tcPr>
          <w:p w14:paraId="2332883B" w14:textId="77777777" w:rsidR="00A730F7" w:rsidRPr="00CF424B" w:rsidRDefault="00A730F7" w:rsidP="00A6337D">
            <w:pPr>
              <w:spacing w:after="0"/>
              <w:rPr>
                <w:rFonts w:ascii="Times New Roman" w:hAnsi="Times New Roman" w:cs="Times New Roman"/>
                <w:i/>
                <w:iCs/>
                <w:noProof/>
                <w:sz w:val="20"/>
                <w:szCs w:val="20"/>
              </w:rPr>
            </w:pPr>
            <w:r w:rsidRPr="00CF424B">
              <w:rPr>
                <w:rFonts w:ascii="Times New Roman" w:hAnsi="Times New Roman" w:cs="Times New Roman"/>
                <w:b/>
                <w:bCs/>
                <w:i/>
                <w:iCs/>
                <w:noProof/>
                <w:sz w:val="20"/>
                <w:szCs w:val="20"/>
              </w:rPr>
              <w:t>PROGRAMUL OPERATIONAL REGIONAL REGIUNEA DE DEZVOLTARE SUD-EST</w:t>
            </w:r>
          </w:p>
        </w:tc>
      </w:tr>
      <w:tr w:rsidR="003B1098" w:rsidRPr="00CF424B" w14:paraId="4F0822AB" w14:textId="77777777" w:rsidTr="00F000AD">
        <w:trPr>
          <w:trHeight w:val="138"/>
          <w:jc w:val="center"/>
        </w:trPr>
        <w:tc>
          <w:tcPr>
            <w:tcW w:w="3315" w:type="dxa"/>
            <w:shd w:val="clear" w:color="auto" w:fill="auto"/>
          </w:tcPr>
          <w:p w14:paraId="12EBE8C3"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Version</w:t>
            </w:r>
          </w:p>
        </w:tc>
        <w:tc>
          <w:tcPr>
            <w:tcW w:w="5103" w:type="dxa"/>
            <w:shd w:val="clear" w:color="auto" w:fill="auto"/>
          </w:tcPr>
          <w:p w14:paraId="7F4D2EC4"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Draft 1</w:t>
            </w:r>
          </w:p>
        </w:tc>
      </w:tr>
      <w:tr w:rsidR="003B1098" w:rsidRPr="00CF424B" w14:paraId="7E8A5A84" w14:textId="77777777" w:rsidTr="00F000AD">
        <w:trPr>
          <w:jc w:val="center"/>
        </w:trPr>
        <w:tc>
          <w:tcPr>
            <w:tcW w:w="3315" w:type="dxa"/>
            <w:shd w:val="clear" w:color="auto" w:fill="auto"/>
          </w:tcPr>
          <w:p w14:paraId="0626D191"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First year</w:t>
            </w:r>
          </w:p>
        </w:tc>
        <w:tc>
          <w:tcPr>
            <w:tcW w:w="5103" w:type="dxa"/>
            <w:shd w:val="clear" w:color="auto" w:fill="auto"/>
          </w:tcPr>
          <w:p w14:paraId="1A425A2E"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2021</w:t>
            </w:r>
          </w:p>
        </w:tc>
      </w:tr>
      <w:tr w:rsidR="003B1098" w:rsidRPr="00CF424B" w14:paraId="0D627ABF" w14:textId="77777777" w:rsidTr="00F000AD">
        <w:trPr>
          <w:jc w:val="center"/>
        </w:trPr>
        <w:tc>
          <w:tcPr>
            <w:tcW w:w="3315" w:type="dxa"/>
            <w:shd w:val="clear" w:color="auto" w:fill="auto"/>
          </w:tcPr>
          <w:p w14:paraId="1CBF88EB"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Last year</w:t>
            </w:r>
          </w:p>
        </w:tc>
        <w:tc>
          <w:tcPr>
            <w:tcW w:w="5103" w:type="dxa"/>
            <w:shd w:val="clear" w:color="auto" w:fill="auto"/>
          </w:tcPr>
          <w:p w14:paraId="7AF468B9" w14:textId="77777777" w:rsidR="00A730F7" w:rsidRPr="00CF424B" w:rsidRDefault="00A730F7"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2027</w:t>
            </w:r>
          </w:p>
        </w:tc>
      </w:tr>
      <w:tr w:rsidR="003B1098" w:rsidRPr="00CF424B" w14:paraId="5AC3BC62" w14:textId="77777777" w:rsidTr="00F000AD">
        <w:trPr>
          <w:jc w:val="center"/>
        </w:trPr>
        <w:tc>
          <w:tcPr>
            <w:tcW w:w="3315" w:type="dxa"/>
            <w:shd w:val="clear" w:color="auto" w:fill="auto"/>
          </w:tcPr>
          <w:p w14:paraId="160B967B"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Eligible from</w:t>
            </w:r>
          </w:p>
        </w:tc>
        <w:tc>
          <w:tcPr>
            <w:tcW w:w="5103" w:type="dxa"/>
            <w:shd w:val="clear" w:color="auto" w:fill="auto"/>
          </w:tcPr>
          <w:p w14:paraId="55989CC9"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31B9B391" w14:textId="77777777" w:rsidTr="00F000AD">
        <w:trPr>
          <w:jc w:val="center"/>
        </w:trPr>
        <w:tc>
          <w:tcPr>
            <w:tcW w:w="3315" w:type="dxa"/>
            <w:shd w:val="clear" w:color="auto" w:fill="auto"/>
          </w:tcPr>
          <w:p w14:paraId="221EF4FD"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Eligible until</w:t>
            </w:r>
          </w:p>
        </w:tc>
        <w:tc>
          <w:tcPr>
            <w:tcW w:w="5103" w:type="dxa"/>
            <w:shd w:val="clear" w:color="auto" w:fill="auto"/>
          </w:tcPr>
          <w:p w14:paraId="18A94B47"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6CA0923A" w14:textId="77777777" w:rsidTr="00F000AD">
        <w:trPr>
          <w:jc w:val="center"/>
        </w:trPr>
        <w:tc>
          <w:tcPr>
            <w:tcW w:w="3315" w:type="dxa"/>
            <w:shd w:val="clear" w:color="auto" w:fill="auto"/>
          </w:tcPr>
          <w:p w14:paraId="3C2A942C"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Commission decision number</w:t>
            </w:r>
          </w:p>
        </w:tc>
        <w:tc>
          <w:tcPr>
            <w:tcW w:w="5103" w:type="dxa"/>
            <w:shd w:val="clear" w:color="auto" w:fill="auto"/>
          </w:tcPr>
          <w:p w14:paraId="4883354C"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5B9B011E" w14:textId="77777777" w:rsidTr="00F000AD">
        <w:trPr>
          <w:jc w:val="center"/>
        </w:trPr>
        <w:tc>
          <w:tcPr>
            <w:tcW w:w="3315" w:type="dxa"/>
            <w:shd w:val="clear" w:color="auto" w:fill="auto"/>
          </w:tcPr>
          <w:p w14:paraId="6716B14E"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Commission decision date</w:t>
            </w:r>
          </w:p>
        </w:tc>
        <w:tc>
          <w:tcPr>
            <w:tcW w:w="5103" w:type="dxa"/>
            <w:shd w:val="clear" w:color="auto" w:fill="auto"/>
          </w:tcPr>
          <w:p w14:paraId="6C9CEF73"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5B307CC5" w14:textId="77777777" w:rsidTr="00F000AD">
        <w:trPr>
          <w:trHeight w:val="163"/>
          <w:jc w:val="center"/>
        </w:trPr>
        <w:tc>
          <w:tcPr>
            <w:tcW w:w="3315" w:type="dxa"/>
            <w:shd w:val="clear" w:color="auto" w:fill="auto"/>
          </w:tcPr>
          <w:p w14:paraId="6486BCEE"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Member State amending decision number</w:t>
            </w:r>
          </w:p>
        </w:tc>
        <w:tc>
          <w:tcPr>
            <w:tcW w:w="5103" w:type="dxa"/>
            <w:shd w:val="clear" w:color="auto" w:fill="auto"/>
          </w:tcPr>
          <w:p w14:paraId="200AD8EB"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05581813" w14:textId="77777777" w:rsidTr="00F000AD">
        <w:trPr>
          <w:trHeight w:val="163"/>
          <w:jc w:val="center"/>
        </w:trPr>
        <w:tc>
          <w:tcPr>
            <w:tcW w:w="3315" w:type="dxa"/>
            <w:shd w:val="clear" w:color="auto" w:fill="auto"/>
          </w:tcPr>
          <w:p w14:paraId="6E2F83C1"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Member State amending decision entry into force date</w:t>
            </w:r>
          </w:p>
        </w:tc>
        <w:tc>
          <w:tcPr>
            <w:tcW w:w="5103" w:type="dxa"/>
            <w:shd w:val="clear" w:color="auto" w:fill="auto"/>
          </w:tcPr>
          <w:p w14:paraId="2FDE7C6C"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07F20516" w14:textId="77777777" w:rsidTr="00F000AD">
        <w:trPr>
          <w:trHeight w:val="163"/>
          <w:jc w:val="center"/>
        </w:trPr>
        <w:tc>
          <w:tcPr>
            <w:tcW w:w="3315" w:type="dxa"/>
            <w:shd w:val="clear" w:color="auto" w:fill="auto"/>
          </w:tcPr>
          <w:p w14:paraId="1FA04667"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Non substantial transfer (art. 19.5)</w:t>
            </w:r>
          </w:p>
        </w:tc>
        <w:tc>
          <w:tcPr>
            <w:tcW w:w="5103" w:type="dxa"/>
            <w:shd w:val="clear" w:color="auto" w:fill="auto"/>
          </w:tcPr>
          <w:p w14:paraId="62B9AB6B"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Yes/No</w:t>
            </w:r>
          </w:p>
        </w:tc>
      </w:tr>
      <w:tr w:rsidR="003B1098" w:rsidRPr="00CF424B" w14:paraId="14A98D48" w14:textId="77777777" w:rsidTr="00F000AD">
        <w:trPr>
          <w:trHeight w:val="163"/>
          <w:jc w:val="center"/>
        </w:trPr>
        <w:tc>
          <w:tcPr>
            <w:tcW w:w="3315" w:type="dxa"/>
            <w:shd w:val="clear" w:color="auto" w:fill="auto"/>
          </w:tcPr>
          <w:p w14:paraId="6AB9CEF8"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NUTS regions covered by the programme (not applicable to the EMFF)</w:t>
            </w:r>
          </w:p>
        </w:tc>
        <w:tc>
          <w:tcPr>
            <w:tcW w:w="5103" w:type="dxa"/>
            <w:shd w:val="clear" w:color="auto" w:fill="auto"/>
          </w:tcPr>
          <w:p w14:paraId="7545DFD9" w14:textId="77777777" w:rsidR="00F000AD" w:rsidRPr="00CF424B" w:rsidRDefault="00F000AD" w:rsidP="00A6337D">
            <w:pPr>
              <w:spacing w:after="0"/>
              <w:rPr>
                <w:rFonts w:ascii="Times New Roman" w:hAnsi="Times New Roman" w:cs="Times New Roman"/>
                <w:noProof/>
                <w:sz w:val="24"/>
                <w:szCs w:val="24"/>
              </w:rPr>
            </w:pPr>
          </w:p>
        </w:tc>
      </w:tr>
      <w:tr w:rsidR="003B1098" w:rsidRPr="00CF424B" w14:paraId="105343DD" w14:textId="77777777" w:rsidTr="00F000AD">
        <w:trPr>
          <w:trHeight w:val="163"/>
          <w:jc w:val="center"/>
        </w:trPr>
        <w:tc>
          <w:tcPr>
            <w:tcW w:w="3315" w:type="dxa"/>
            <w:vMerge w:val="restart"/>
            <w:shd w:val="clear" w:color="auto" w:fill="auto"/>
          </w:tcPr>
          <w:p w14:paraId="479DC9F7"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t>Fund concerned</w:t>
            </w:r>
          </w:p>
        </w:tc>
        <w:tc>
          <w:tcPr>
            <w:tcW w:w="5103" w:type="dxa"/>
            <w:shd w:val="clear" w:color="auto" w:fill="auto"/>
          </w:tcPr>
          <w:p w14:paraId="0B59D529" w14:textId="77777777" w:rsidR="00F000AD" w:rsidRPr="00CF424B" w:rsidRDefault="00006A9E"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fldChar w:fldCharType="begin">
                <w:ffData>
                  <w:name w:val="Check1"/>
                  <w:enabled/>
                  <w:calcOnExit w:val="0"/>
                  <w:checkBox>
                    <w:sizeAuto/>
                    <w:default w:val="1"/>
                  </w:checkBox>
                </w:ffData>
              </w:fldChar>
            </w:r>
            <w:bookmarkStart w:id="1" w:name="Check1"/>
            <w:r w:rsidRPr="00CF424B">
              <w:rPr>
                <w:rFonts w:ascii="Times New Roman" w:hAnsi="Times New Roman" w:cs="Times New Roman"/>
                <w:noProof/>
                <w:sz w:val="24"/>
                <w:szCs w:val="24"/>
              </w:rPr>
              <w:instrText xml:space="preserve"> FORMCHECKBOX </w:instrText>
            </w:r>
            <w:r w:rsidR="007F1B2C" w:rsidRPr="00CF424B">
              <w:rPr>
                <w:rFonts w:ascii="Times New Roman" w:hAnsi="Times New Roman" w:cs="Times New Roman"/>
                <w:noProof/>
                <w:sz w:val="24"/>
                <w:szCs w:val="24"/>
              </w:rPr>
            </w:r>
            <w:r w:rsidR="007F1B2C" w:rsidRPr="00CF424B">
              <w:rPr>
                <w:rFonts w:ascii="Times New Roman" w:hAnsi="Times New Roman" w:cs="Times New Roman"/>
                <w:noProof/>
                <w:sz w:val="24"/>
                <w:szCs w:val="24"/>
              </w:rPr>
              <w:fldChar w:fldCharType="separate"/>
            </w:r>
            <w:r w:rsidRPr="00CF424B">
              <w:rPr>
                <w:rFonts w:ascii="Times New Roman" w:hAnsi="Times New Roman" w:cs="Times New Roman"/>
                <w:noProof/>
                <w:sz w:val="24"/>
                <w:szCs w:val="24"/>
              </w:rPr>
              <w:fldChar w:fldCharType="end"/>
            </w:r>
            <w:bookmarkEnd w:id="1"/>
            <w:r w:rsidR="00F000AD" w:rsidRPr="00CF424B">
              <w:rPr>
                <w:rFonts w:ascii="Times New Roman" w:hAnsi="Times New Roman" w:cs="Times New Roman"/>
                <w:noProof/>
                <w:sz w:val="24"/>
                <w:szCs w:val="24"/>
              </w:rPr>
              <w:t xml:space="preserve"> ERDF</w:t>
            </w:r>
          </w:p>
        </w:tc>
      </w:tr>
      <w:tr w:rsidR="003B1098" w:rsidRPr="00CF424B" w14:paraId="37A86ED8" w14:textId="77777777" w:rsidTr="00F000AD">
        <w:trPr>
          <w:trHeight w:val="163"/>
          <w:jc w:val="center"/>
        </w:trPr>
        <w:tc>
          <w:tcPr>
            <w:tcW w:w="3315" w:type="dxa"/>
            <w:vMerge/>
            <w:shd w:val="clear" w:color="auto" w:fill="auto"/>
          </w:tcPr>
          <w:p w14:paraId="655F3113" w14:textId="77777777" w:rsidR="00F000AD" w:rsidRPr="00CF424B" w:rsidRDefault="00F000AD" w:rsidP="00A6337D">
            <w:pPr>
              <w:spacing w:after="0"/>
              <w:rPr>
                <w:rFonts w:ascii="Times New Roman" w:hAnsi="Times New Roman" w:cs="Times New Roman"/>
                <w:noProof/>
                <w:sz w:val="24"/>
                <w:szCs w:val="24"/>
              </w:rPr>
            </w:pPr>
          </w:p>
        </w:tc>
        <w:tc>
          <w:tcPr>
            <w:tcW w:w="5103" w:type="dxa"/>
            <w:shd w:val="clear" w:color="auto" w:fill="auto"/>
          </w:tcPr>
          <w:p w14:paraId="0FEAA429"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fldChar w:fldCharType="begin">
                <w:ffData>
                  <w:name w:val="Check1"/>
                  <w:enabled/>
                  <w:calcOnExit w:val="0"/>
                  <w:checkBox>
                    <w:sizeAuto/>
                    <w:default w:val="0"/>
                  </w:checkBox>
                </w:ffData>
              </w:fldChar>
            </w:r>
            <w:r w:rsidRPr="00CF424B">
              <w:rPr>
                <w:rFonts w:ascii="Times New Roman" w:hAnsi="Times New Roman" w:cs="Times New Roman"/>
                <w:noProof/>
                <w:sz w:val="24"/>
                <w:szCs w:val="24"/>
              </w:rPr>
              <w:instrText xml:space="preserve"> FORMCHECKBOX </w:instrText>
            </w:r>
            <w:r w:rsidR="007F1B2C" w:rsidRPr="00CF424B">
              <w:rPr>
                <w:rFonts w:ascii="Times New Roman" w:hAnsi="Times New Roman" w:cs="Times New Roman"/>
                <w:noProof/>
                <w:sz w:val="24"/>
                <w:szCs w:val="24"/>
              </w:rPr>
            </w:r>
            <w:r w:rsidR="007F1B2C" w:rsidRPr="00CF424B">
              <w:rPr>
                <w:rFonts w:ascii="Times New Roman" w:hAnsi="Times New Roman" w:cs="Times New Roman"/>
                <w:noProof/>
                <w:sz w:val="24"/>
                <w:szCs w:val="24"/>
              </w:rPr>
              <w:fldChar w:fldCharType="separate"/>
            </w:r>
            <w:r w:rsidRPr="00CF424B">
              <w:rPr>
                <w:rFonts w:ascii="Times New Roman" w:hAnsi="Times New Roman" w:cs="Times New Roman"/>
                <w:noProof/>
                <w:sz w:val="24"/>
                <w:szCs w:val="24"/>
              </w:rPr>
              <w:fldChar w:fldCharType="end"/>
            </w:r>
            <w:r w:rsidRPr="00CF424B">
              <w:rPr>
                <w:rFonts w:ascii="Times New Roman" w:hAnsi="Times New Roman" w:cs="Times New Roman"/>
                <w:noProof/>
                <w:sz w:val="24"/>
                <w:szCs w:val="24"/>
              </w:rPr>
              <w:t xml:space="preserve"> Cohesion Fund</w:t>
            </w:r>
          </w:p>
        </w:tc>
      </w:tr>
      <w:tr w:rsidR="003B1098" w:rsidRPr="00CF424B" w14:paraId="3444E826" w14:textId="77777777" w:rsidTr="00F000AD">
        <w:trPr>
          <w:trHeight w:val="163"/>
          <w:jc w:val="center"/>
        </w:trPr>
        <w:tc>
          <w:tcPr>
            <w:tcW w:w="3315" w:type="dxa"/>
            <w:vMerge/>
            <w:shd w:val="clear" w:color="auto" w:fill="auto"/>
          </w:tcPr>
          <w:p w14:paraId="53B125EA" w14:textId="77777777" w:rsidR="00F000AD" w:rsidRPr="00CF424B" w:rsidRDefault="00F000AD" w:rsidP="00A6337D">
            <w:pPr>
              <w:spacing w:after="0"/>
              <w:rPr>
                <w:rFonts w:ascii="Times New Roman" w:hAnsi="Times New Roman" w:cs="Times New Roman"/>
                <w:noProof/>
                <w:sz w:val="24"/>
                <w:szCs w:val="24"/>
              </w:rPr>
            </w:pPr>
          </w:p>
        </w:tc>
        <w:tc>
          <w:tcPr>
            <w:tcW w:w="5103" w:type="dxa"/>
            <w:shd w:val="clear" w:color="auto" w:fill="auto"/>
          </w:tcPr>
          <w:p w14:paraId="4E086CDB"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fldChar w:fldCharType="begin">
                <w:ffData>
                  <w:name w:val="Check1"/>
                  <w:enabled/>
                  <w:calcOnExit w:val="0"/>
                  <w:checkBox>
                    <w:sizeAuto/>
                    <w:default w:val="0"/>
                  </w:checkBox>
                </w:ffData>
              </w:fldChar>
            </w:r>
            <w:r w:rsidRPr="00CF424B">
              <w:rPr>
                <w:rFonts w:ascii="Times New Roman" w:hAnsi="Times New Roman" w:cs="Times New Roman"/>
                <w:noProof/>
                <w:sz w:val="24"/>
                <w:szCs w:val="24"/>
              </w:rPr>
              <w:instrText xml:space="preserve"> FORMCHECKBOX </w:instrText>
            </w:r>
            <w:r w:rsidR="007F1B2C" w:rsidRPr="00CF424B">
              <w:rPr>
                <w:rFonts w:ascii="Times New Roman" w:hAnsi="Times New Roman" w:cs="Times New Roman"/>
                <w:noProof/>
                <w:sz w:val="24"/>
                <w:szCs w:val="24"/>
              </w:rPr>
            </w:r>
            <w:r w:rsidR="007F1B2C" w:rsidRPr="00CF424B">
              <w:rPr>
                <w:rFonts w:ascii="Times New Roman" w:hAnsi="Times New Roman" w:cs="Times New Roman"/>
                <w:noProof/>
                <w:sz w:val="24"/>
                <w:szCs w:val="24"/>
              </w:rPr>
              <w:fldChar w:fldCharType="separate"/>
            </w:r>
            <w:r w:rsidRPr="00CF424B">
              <w:rPr>
                <w:rFonts w:ascii="Times New Roman" w:hAnsi="Times New Roman" w:cs="Times New Roman"/>
                <w:noProof/>
                <w:sz w:val="24"/>
                <w:szCs w:val="24"/>
              </w:rPr>
              <w:fldChar w:fldCharType="end"/>
            </w:r>
            <w:r w:rsidRPr="00CF424B">
              <w:rPr>
                <w:rFonts w:ascii="Times New Roman" w:hAnsi="Times New Roman" w:cs="Times New Roman"/>
                <w:noProof/>
                <w:sz w:val="24"/>
                <w:szCs w:val="24"/>
              </w:rPr>
              <w:t xml:space="preserve"> ESF+</w:t>
            </w:r>
          </w:p>
        </w:tc>
      </w:tr>
      <w:tr w:rsidR="003B1098" w:rsidRPr="00CF424B" w14:paraId="525A929F" w14:textId="77777777" w:rsidTr="00F000AD">
        <w:trPr>
          <w:trHeight w:val="163"/>
          <w:jc w:val="center"/>
        </w:trPr>
        <w:tc>
          <w:tcPr>
            <w:tcW w:w="3315" w:type="dxa"/>
            <w:vMerge/>
            <w:shd w:val="clear" w:color="auto" w:fill="auto"/>
          </w:tcPr>
          <w:p w14:paraId="528AC46F" w14:textId="77777777" w:rsidR="00F000AD" w:rsidRPr="00CF424B" w:rsidRDefault="00F000AD" w:rsidP="00A6337D">
            <w:pPr>
              <w:spacing w:after="0"/>
              <w:rPr>
                <w:rFonts w:ascii="Times New Roman" w:hAnsi="Times New Roman" w:cs="Times New Roman"/>
                <w:noProof/>
                <w:sz w:val="24"/>
                <w:szCs w:val="24"/>
              </w:rPr>
            </w:pPr>
          </w:p>
        </w:tc>
        <w:tc>
          <w:tcPr>
            <w:tcW w:w="5103" w:type="dxa"/>
            <w:shd w:val="clear" w:color="auto" w:fill="auto"/>
          </w:tcPr>
          <w:p w14:paraId="309EACDE"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fldChar w:fldCharType="begin">
                <w:ffData>
                  <w:name w:val="Check1"/>
                  <w:enabled/>
                  <w:calcOnExit w:val="0"/>
                  <w:checkBox>
                    <w:sizeAuto/>
                    <w:default w:val="0"/>
                  </w:checkBox>
                </w:ffData>
              </w:fldChar>
            </w:r>
            <w:r w:rsidRPr="00CF424B">
              <w:rPr>
                <w:rFonts w:ascii="Times New Roman" w:hAnsi="Times New Roman" w:cs="Times New Roman"/>
                <w:noProof/>
                <w:sz w:val="24"/>
                <w:szCs w:val="24"/>
              </w:rPr>
              <w:instrText xml:space="preserve"> FORMCHECKBOX </w:instrText>
            </w:r>
            <w:r w:rsidR="007F1B2C" w:rsidRPr="00CF424B">
              <w:rPr>
                <w:rFonts w:ascii="Times New Roman" w:hAnsi="Times New Roman" w:cs="Times New Roman"/>
                <w:noProof/>
                <w:sz w:val="24"/>
                <w:szCs w:val="24"/>
              </w:rPr>
            </w:r>
            <w:r w:rsidR="007F1B2C" w:rsidRPr="00CF424B">
              <w:rPr>
                <w:rFonts w:ascii="Times New Roman" w:hAnsi="Times New Roman" w:cs="Times New Roman"/>
                <w:noProof/>
                <w:sz w:val="24"/>
                <w:szCs w:val="24"/>
              </w:rPr>
              <w:fldChar w:fldCharType="separate"/>
            </w:r>
            <w:r w:rsidRPr="00CF424B">
              <w:rPr>
                <w:rFonts w:ascii="Times New Roman" w:hAnsi="Times New Roman" w:cs="Times New Roman"/>
                <w:noProof/>
                <w:sz w:val="24"/>
                <w:szCs w:val="24"/>
              </w:rPr>
              <w:fldChar w:fldCharType="end"/>
            </w:r>
            <w:r w:rsidRPr="00CF424B">
              <w:rPr>
                <w:rFonts w:ascii="Times New Roman" w:hAnsi="Times New Roman" w:cs="Times New Roman"/>
                <w:noProof/>
                <w:sz w:val="24"/>
                <w:szCs w:val="24"/>
              </w:rPr>
              <w:t xml:space="preserve"> JTF</w:t>
            </w:r>
          </w:p>
        </w:tc>
      </w:tr>
      <w:tr w:rsidR="003B1098" w:rsidRPr="00CF424B" w14:paraId="115E02C1" w14:textId="77777777" w:rsidTr="00F000AD">
        <w:trPr>
          <w:trHeight w:val="163"/>
          <w:jc w:val="center"/>
        </w:trPr>
        <w:tc>
          <w:tcPr>
            <w:tcW w:w="3315" w:type="dxa"/>
            <w:vMerge/>
            <w:shd w:val="clear" w:color="auto" w:fill="auto"/>
          </w:tcPr>
          <w:p w14:paraId="77B7ACA8" w14:textId="77777777" w:rsidR="00F000AD" w:rsidRPr="00CF424B" w:rsidRDefault="00F000AD" w:rsidP="00A6337D">
            <w:pPr>
              <w:spacing w:after="0"/>
              <w:rPr>
                <w:rFonts w:ascii="Times New Roman" w:hAnsi="Times New Roman" w:cs="Times New Roman"/>
                <w:noProof/>
                <w:sz w:val="24"/>
                <w:szCs w:val="24"/>
              </w:rPr>
            </w:pPr>
          </w:p>
        </w:tc>
        <w:tc>
          <w:tcPr>
            <w:tcW w:w="5103" w:type="dxa"/>
            <w:shd w:val="clear" w:color="auto" w:fill="auto"/>
          </w:tcPr>
          <w:p w14:paraId="5C67B37F" w14:textId="77777777" w:rsidR="00F000AD" w:rsidRPr="00CF424B" w:rsidRDefault="00F000AD" w:rsidP="00A6337D">
            <w:pPr>
              <w:spacing w:after="0"/>
              <w:rPr>
                <w:rFonts w:ascii="Times New Roman" w:hAnsi="Times New Roman" w:cs="Times New Roman"/>
                <w:noProof/>
                <w:sz w:val="24"/>
                <w:szCs w:val="24"/>
              </w:rPr>
            </w:pPr>
            <w:r w:rsidRPr="00CF424B">
              <w:rPr>
                <w:rFonts w:ascii="Times New Roman" w:hAnsi="Times New Roman" w:cs="Times New Roman"/>
                <w:noProof/>
                <w:sz w:val="24"/>
                <w:szCs w:val="24"/>
              </w:rPr>
              <w:fldChar w:fldCharType="begin">
                <w:ffData>
                  <w:name w:val="Check1"/>
                  <w:enabled/>
                  <w:calcOnExit w:val="0"/>
                  <w:checkBox>
                    <w:sizeAuto/>
                    <w:default w:val="0"/>
                  </w:checkBox>
                </w:ffData>
              </w:fldChar>
            </w:r>
            <w:r w:rsidRPr="00CF424B">
              <w:rPr>
                <w:rFonts w:ascii="Times New Roman" w:hAnsi="Times New Roman" w:cs="Times New Roman"/>
                <w:noProof/>
                <w:sz w:val="24"/>
                <w:szCs w:val="24"/>
              </w:rPr>
              <w:instrText xml:space="preserve"> FORMCHECKBOX </w:instrText>
            </w:r>
            <w:r w:rsidR="007F1B2C" w:rsidRPr="00CF424B">
              <w:rPr>
                <w:rFonts w:ascii="Times New Roman" w:hAnsi="Times New Roman" w:cs="Times New Roman"/>
                <w:noProof/>
                <w:sz w:val="24"/>
                <w:szCs w:val="24"/>
              </w:rPr>
            </w:r>
            <w:r w:rsidR="007F1B2C" w:rsidRPr="00CF424B">
              <w:rPr>
                <w:rFonts w:ascii="Times New Roman" w:hAnsi="Times New Roman" w:cs="Times New Roman"/>
                <w:noProof/>
                <w:sz w:val="24"/>
                <w:szCs w:val="24"/>
              </w:rPr>
              <w:fldChar w:fldCharType="separate"/>
            </w:r>
            <w:r w:rsidRPr="00CF424B">
              <w:rPr>
                <w:rFonts w:ascii="Times New Roman" w:hAnsi="Times New Roman" w:cs="Times New Roman"/>
                <w:noProof/>
                <w:sz w:val="24"/>
                <w:szCs w:val="24"/>
              </w:rPr>
              <w:fldChar w:fldCharType="end"/>
            </w:r>
            <w:r w:rsidRPr="00CF424B">
              <w:rPr>
                <w:rFonts w:ascii="Times New Roman" w:hAnsi="Times New Roman" w:cs="Times New Roman"/>
                <w:noProof/>
                <w:sz w:val="24"/>
                <w:szCs w:val="24"/>
              </w:rPr>
              <w:t xml:space="preserve"> EMFF</w:t>
            </w:r>
          </w:p>
        </w:tc>
      </w:tr>
    </w:tbl>
    <w:p w14:paraId="5E9C6401" w14:textId="77777777" w:rsidR="00F000AD" w:rsidRPr="00CF424B" w:rsidRDefault="00F000AD" w:rsidP="00A6337D">
      <w:pPr>
        <w:spacing w:after="120"/>
        <w:jc w:val="both"/>
        <w:rPr>
          <w:rFonts w:ascii="Times New Roman" w:hAnsi="Times New Roman" w:cs="Times New Roman"/>
          <w:noProof/>
          <w:sz w:val="16"/>
          <w:szCs w:val="16"/>
        </w:rPr>
      </w:pPr>
      <w:r w:rsidRPr="00CF424B">
        <w:rPr>
          <w:rFonts w:ascii="Times New Roman" w:hAnsi="Times New Roman" w:cs="Times New Roman"/>
          <w:noProof/>
          <w:sz w:val="16"/>
          <w:szCs w:val="16"/>
          <w:vertAlign w:val="superscript"/>
        </w:rPr>
        <w:t>*</w:t>
      </w:r>
      <w:r w:rsidRPr="00CF424B">
        <w:rPr>
          <w:rFonts w:ascii="Times New Roman" w:hAnsi="Times New Roman" w:cs="Times New Roman"/>
          <w:noProof/>
          <w:sz w:val="16"/>
          <w:szCs w:val="16"/>
        </w:rPr>
        <w:t xml:space="preserve"> Numbers in square brackets refer to number of characters.</w:t>
      </w:r>
      <w:r w:rsidRPr="00CF424B">
        <w:rPr>
          <w:rFonts w:ascii="Times New Roman" w:eastAsia="Times New Roman" w:hAnsi="Times New Roman" w:cs="Times New Roman"/>
          <w:noProof/>
          <w:sz w:val="20"/>
          <w:szCs w:val="16"/>
          <w:lang w:eastAsia="en-GB"/>
        </w:rPr>
        <w:t>”</w:t>
      </w:r>
    </w:p>
    <w:p w14:paraId="30B5558D" w14:textId="77777777" w:rsidR="00F000AD" w:rsidRPr="00CF424B" w:rsidRDefault="00F000AD" w:rsidP="00A6337D">
      <w:pPr>
        <w:spacing w:before="120" w:after="120"/>
        <w:rPr>
          <w:rFonts w:ascii="Times New Roman" w:hAnsi="Times New Roman" w:cs="Times New Roman"/>
          <w:b/>
          <w:bCs/>
          <w:noProof/>
          <w:sz w:val="24"/>
        </w:rPr>
      </w:pPr>
      <w:r w:rsidRPr="00CF424B">
        <w:rPr>
          <w:rFonts w:ascii="Times New Roman" w:hAnsi="Times New Roman" w:cs="Times New Roman"/>
          <w:b/>
          <w:bCs/>
          <w:noProof/>
          <w:sz w:val="24"/>
        </w:rPr>
        <w:t>1.</w:t>
      </w:r>
      <w:r w:rsidRPr="00CF424B">
        <w:rPr>
          <w:rFonts w:ascii="Times New Roman" w:hAnsi="Times New Roman" w:cs="Times New Roman"/>
          <w:b/>
          <w:bCs/>
          <w:noProof/>
          <w:sz w:val="24"/>
        </w:rPr>
        <w:tab/>
        <w:t>Programme strategy: main development challenges and policy responses</w:t>
      </w:r>
    </w:p>
    <w:p w14:paraId="379FDE3C" w14:textId="77777777" w:rsidR="00F000AD" w:rsidRPr="00CF424B" w:rsidRDefault="00F000AD"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noProof/>
          <w:sz w:val="24"/>
          <w:szCs w:val="24"/>
        </w:rPr>
        <w:t>Reference: Article 17(3</w:t>
      </w:r>
      <w:r w:rsidRPr="00CF424B">
        <w:rPr>
          <w:rFonts w:ascii="Times New Roman" w:eastAsia="Times New Roman" w:hAnsi="Times New Roman" w:cs="Times New Roman"/>
          <w:i/>
          <w:noProof/>
          <w:sz w:val="24"/>
          <w:szCs w:val="24"/>
        </w:rPr>
        <w:t>)(a)(i)-(vii) and 17(3)(b) CPR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4C7888" w:rsidRPr="00CF424B" w14:paraId="3D31B1EA" w14:textId="77777777" w:rsidTr="004C7888">
        <w:tc>
          <w:tcPr>
            <w:tcW w:w="9634" w:type="dxa"/>
            <w:tcBorders>
              <w:top w:val="single" w:sz="4" w:space="0" w:color="auto"/>
              <w:left w:val="single" w:sz="4" w:space="0" w:color="auto"/>
              <w:bottom w:val="single" w:sz="4" w:space="0" w:color="auto"/>
              <w:right w:val="single" w:sz="4" w:space="0" w:color="auto"/>
            </w:tcBorders>
            <w:hideMark/>
          </w:tcPr>
          <w:p w14:paraId="29093C87" w14:textId="0C5043D8" w:rsidR="0092617B" w:rsidRPr="00CF424B" w:rsidRDefault="0092617B"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Regiunea Sud-Est se plasează pe poziția a doua ca mărime la nivel național, </w:t>
            </w:r>
            <w:r w:rsidR="007E50F6" w:rsidRPr="00CF424B">
              <w:rPr>
                <w:rFonts w:ascii="Times New Roman" w:eastAsia="Times New Roman" w:hAnsi="Times New Roman" w:cs="Times New Roman"/>
                <w:noProof/>
              </w:rPr>
              <w:t>dup</w:t>
            </w:r>
            <w:r w:rsidR="00AC4D53" w:rsidRPr="00CF424B">
              <w:rPr>
                <w:rFonts w:ascii="Times New Roman" w:eastAsia="Times New Roman" w:hAnsi="Times New Roman" w:cs="Times New Roman"/>
                <w:noProof/>
              </w:rPr>
              <w:t>ă</w:t>
            </w:r>
            <w:r w:rsidR="007E50F6" w:rsidRPr="00CF424B">
              <w:rPr>
                <w:rFonts w:ascii="Times New Roman" w:eastAsia="Times New Roman" w:hAnsi="Times New Roman" w:cs="Times New Roman"/>
                <w:noProof/>
              </w:rPr>
              <w:t xml:space="preserve"> Regiunea Nord-Est, </w:t>
            </w:r>
            <w:r w:rsidRPr="00CF424B">
              <w:rPr>
                <w:rFonts w:ascii="Times New Roman" w:eastAsia="Times New Roman" w:hAnsi="Times New Roman" w:cs="Times New Roman"/>
                <w:noProof/>
              </w:rPr>
              <w:t>acoperind o suprafață de 35.762 km2, ceea ce reprezintă 15% din suprafața totală a țării și cuprinde 6 judeţe: Brăila, Buzău, Constanţa, Galaţi, Tulcea, Vrancea.</w:t>
            </w:r>
          </w:p>
          <w:p w14:paraId="6282D3AF" w14:textId="308818C7" w:rsidR="0092617B" w:rsidRPr="00CF424B" w:rsidRDefault="0092617B"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Investițiile regionale sunt cu atât mai importante având în vedere că Regiunea Sud-Est este singura care are deschidere la mare, acest aspect oferindu-i oportunitatea de dezvoltare a transportului maritim şi fluvio-maritim, dar și activităților conexe şi nu numai (depozitare, comerț, etc.). În această regiune se regăsesc porturile maritime Constanța (cel mai mare de la Marea Neagră), Mangalia şi Midia, precum şi cele fluvio-maritime (Brăila, Galați, Tulcea şi Sulina), porturile româneşti constituind o importantă componentă a reţelei fluvial-maritime europene.</w:t>
            </w:r>
          </w:p>
          <w:p w14:paraId="05BA2445" w14:textId="6BE24520" w:rsidR="00006A9E" w:rsidRPr="00CF424B" w:rsidRDefault="00006A9E"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lastRenderedPageBreak/>
              <w:t xml:space="preserve">POR SE 2021-2027 își propune să asigure continuitatea viziunii strategice privind dezvoltarea regională în România, completând și dezvoltând direcțiile și prioritățile de dezvoltare regională conținute în strategiile naționale/ regionale și implementate prin POR 2014–2020 și alte programe naționale. Concluziile evaluării intermediare a POR 2014–2020 confirmă că nevoile de dezvoltare identificate în perioada anterioară de programare, nu numai că rămân actuale, dar chiar au fost amplificate de impactul </w:t>
            </w:r>
            <w:r w:rsidR="00CB06E3" w:rsidRPr="00CF424B">
              <w:rPr>
                <w:rFonts w:ascii="Times New Roman" w:eastAsia="Times New Roman" w:hAnsi="Times New Roman" w:cs="Times New Roman"/>
                <w:noProof/>
              </w:rPr>
              <w:t>contextul</w:t>
            </w:r>
            <w:r w:rsidR="006936E4" w:rsidRPr="00CF424B">
              <w:rPr>
                <w:rFonts w:ascii="Times New Roman" w:eastAsia="Times New Roman" w:hAnsi="Times New Roman" w:cs="Times New Roman"/>
                <w:noProof/>
              </w:rPr>
              <w:t>ui</w:t>
            </w:r>
            <w:r w:rsidRPr="00CF424B">
              <w:rPr>
                <w:rFonts w:ascii="Times New Roman" w:eastAsia="Times New Roman" w:hAnsi="Times New Roman" w:cs="Times New Roman"/>
                <w:noProof/>
              </w:rPr>
              <w:t xml:space="preserve"> economico-</w:t>
            </w:r>
            <w:r w:rsidR="00CB06E3" w:rsidRPr="00CF424B">
              <w:rPr>
                <w:rFonts w:ascii="Times New Roman" w:eastAsia="Times New Roman" w:hAnsi="Times New Roman" w:cs="Times New Roman"/>
                <w:noProof/>
              </w:rPr>
              <w:t>social actual</w:t>
            </w:r>
            <w:r w:rsidRPr="00CF424B">
              <w:rPr>
                <w:rFonts w:ascii="Times New Roman" w:eastAsia="Times New Roman" w:hAnsi="Times New Roman" w:cs="Times New Roman"/>
                <w:noProof/>
              </w:rPr>
              <w:t xml:space="preserve"> ce a afectat profund economia și societatea românească, cu implicații majore asupra nivelului de creștere economică, ocupării, mediului de afaceri, educației, turismului și, inevitabil, asupra nivelului de trai al populației.</w:t>
            </w:r>
          </w:p>
          <w:p w14:paraId="510E1DCB" w14:textId="77777777" w:rsidR="00966360" w:rsidRPr="00CF424B" w:rsidRDefault="00CD0FDF"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b/>
                <w:noProof/>
              </w:rPr>
              <w:t xml:space="preserve">Obiectivul general </w:t>
            </w:r>
            <w:r w:rsidRPr="00CF424B">
              <w:rPr>
                <w:rFonts w:ascii="Times New Roman" w:eastAsia="Times New Roman" w:hAnsi="Times New Roman" w:cs="Times New Roman"/>
                <w:noProof/>
              </w:rPr>
              <w:t xml:space="preserve">al POR SE 2021-2027 este </w:t>
            </w:r>
            <w:r w:rsidR="00C823D1" w:rsidRPr="00CF424B">
              <w:rPr>
                <w:rFonts w:ascii="Times New Roman" w:eastAsia="Times New Roman" w:hAnsi="Times New Roman" w:cs="Times New Roman"/>
                <w:noProof/>
              </w:rPr>
              <w:t>reprezentat de creșterea competitivității economice și îmbunătăţirea condițiilor de viață ale comunităților locale și regionale prin sprijinirea dezvoltării mediului de afaceri, a condițiilor infrastructurale și a serviciilor, care să asigure o dezvoltare sustenabilă a regiunii, capabilă să gestioneze în mod eficient resursele, să valorifice potențialul ei de inovare și de asimilare a progresului tehnologic.</w:t>
            </w:r>
            <w:r w:rsidR="004E490A" w:rsidRPr="00CF424B">
              <w:rPr>
                <w:rFonts w:ascii="Times New Roman" w:eastAsia="Times New Roman" w:hAnsi="Times New Roman" w:cs="Times New Roman"/>
                <w:noProof/>
              </w:rPr>
              <w:t xml:space="preserve"> </w:t>
            </w:r>
            <w:r w:rsidR="00966360" w:rsidRPr="00CF424B">
              <w:rPr>
                <w:rFonts w:ascii="Times New Roman" w:eastAsia="Times New Roman" w:hAnsi="Times New Roman" w:cs="Times New Roman"/>
                <w:noProof/>
              </w:rPr>
              <w:t xml:space="preserve">Tipurile de acțiuni propuse vor conduce la </w:t>
            </w:r>
            <w:r w:rsidR="005955F6" w:rsidRPr="00CF424B">
              <w:rPr>
                <w:rFonts w:ascii="Times New Roman" w:eastAsia="Times New Roman" w:hAnsi="Times New Roman" w:cs="Times New Roman"/>
                <w:noProof/>
              </w:rPr>
              <w:t>reducerea disparităților</w:t>
            </w:r>
            <w:r w:rsidR="00C823D1" w:rsidRPr="00CF424B">
              <w:rPr>
                <w:rFonts w:ascii="Times New Roman" w:eastAsia="Times New Roman" w:hAnsi="Times New Roman" w:cs="Times New Roman"/>
                <w:noProof/>
              </w:rPr>
              <w:t xml:space="preserve"> și</w:t>
            </w:r>
            <w:r w:rsidR="005955F6" w:rsidRPr="00CF424B">
              <w:rPr>
                <w:rFonts w:ascii="Times New Roman" w:eastAsia="Times New Roman" w:hAnsi="Times New Roman" w:cs="Times New Roman"/>
                <w:noProof/>
              </w:rPr>
              <w:t xml:space="preserve"> la </w:t>
            </w:r>
            <w:r w:rsidR="00966360" w:rsidRPr="00CF424B">
              <w:rPr>
                <w:rFonts w:ascii="Times New Roman" w:eastAsia="Times New Roman" w:hAnsi="Times New Roman" w:cs="Times New Roman"/>
                <w:noProof/>
              </w:rPr>
              <w:t>transformarea Regiunii Sud-Est într-o regiune mai atractivă, într-un spațiu economic stabil și diversificat în care cercetarea și</w:t>
            </w:r>
            <w:r w:rsidR="00AB6E70" w:rsidRPr="00CF424B">
              <w:rPr>
                <w:rFonts w:ascii="Times New Roman" w:eastAsia="Times New Roman" w:hAnsi="Times New Roman" w:cs="Times New Roman"/>
                <w:noProof/>
              </w:rPr>
              <w:t xml:space="preserve"> inovarea au un rol activ</w:t>
            </w:r>
            <w:r w:rsidR="005955F6" w:rsidRPr="00CF424B">
              <w:rPr>
                <w:rFonts w:ascii="Times New Roman" w:eastAsia="Times New Roman" w:hAnsi="Times New Roman" w:cs="Times New Roman"/>
                <w:noProof/>
              </w:rPr>
              <w:t>.</w:t>
            </w:r>
          </w:p>
          <w:p w14:paraId="2599CD77" w14:textId="77777777" w:rsidR="00E847D1" w:rsidRPr="00CF424B" w:rsidRDefault="00E847D1"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POR SE 2021-2027 s-a construit pe o abordare de tip bottom up, dar și top-down, în largi parteneriate, pentru asigurarea corelării cu PDR</w:t>
            </w:r>
            <w:r w:rsidR="00A37407" w:rsidRPr="00CF424B">
              <w:rPr>
                <w:rFonts w:ascii="Times New Roman" w:eastAsia="Times New Roman" w:hAnsi="Times New Roman" w:cs="Times New Roman"/>
                <w:noProof/>
              </w:rPr>
              <w:t xml:space="preserve"> SE 2021-2027</w:t>
            </w:r>
            <w:r w:rsidRPr="00CF424B">
              <w:rPr>
                <w:rFonts w:ascii="Times New Roman" w:eastAsia="Times New Roman" w:hAnsi="Times New Roman" w:cs="Times New Roman"/>
                <w:noProof/>
              </w:rPr>
              <w:t>, precum și cu strategiile naționale sectoriale și documentele europene relevante.</w:t>
            </w:r>
          </w:p>
          <w:p w14:paraId="186C041B" w14:textId="77777777" w:rsidR="00006A9E" w:rsidRPr="00CF424B" w:rsidRDefault="00006A9E"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POR </w:t>
            </w:r>
            <w:r w:rsidR="00E847D1" w:rsidRPr="00CF424B">
              <w:rPr>
                <w:rFonts w:ascii="Times New Roman" w:eastAsia="Times New Roman" w:hAnsi="Times New Roman" w:cs="Times New Roman"/>
                <w:noProof/>
              </w:rPr>
              <w:t xml:space="preserve">SE </w:t>
            </w:r>
            <w:r w:rsidRPr="00CF424B">
              <w:rPr>
                <w:rFonts w:ascii="Times New Roman" w:eastAsia="Times New Roman" w:hAnsi="Times New Roman" w:cs="Times New Roman"/>
                <w:noProof/>
              </w:rPr>
              <w:t>2021-202</w:t>
            </w:r>
            <w:r w:rsidR="00E847D1" w:rsidRPr="00CF424B">
              <w:rPr>
                <w:rFonts w:ascii="Times New Roman" w:eastAsia="Times New Roman" w:hAnsi="Times New Roman" w:cs="Times New Roman"/>
                <w:noProof/>
              </w:rPr>
              <w:t>7</w:t>
            </w:r>
            <w:r w:rsidRPr="00CF424B">
              <w:rPr>
                <w:rFonts w:ascii="Times New Roman" w:eastAsia="Times New Roman" w:hAnsi="Times New Roman" w:cs="Times New Roman"/>
                <w:noProof/>
              </w:rPr>
              <w:t xml:space="preserve"> </w:t>
            </w:r>
            <w:r w:rsidR="00E847D1" w:rsidRPr="00CF424B">
              <w:rPr>
                <w:rFonts w:ascii="Times New Roman" w:eastAsia="Times New Roman" w:hAnsi="Times New Roman" w:cs="Times New Roman"/>
                <w:noProof/>
              </w:rPr>
              <w:t>a</w:t>
            </w:r>
            <w:r w:rsidRPr="00CF424B">
              <w:rPr>
                <w:rFonts w:ascii="Times New Roman" w:eastAsia="Times New Roman" w:hAnsi="Times New Roman" w:cs="Times New Roman"/>
                <w:noProof/>
              </w:rPr>
              <w:t xml:space="preserve">re la bază următoarele </w:t>
            </w:r>
            <w:r w:rsidRPr="00CF424B">
              <w:rPr>
                <w:rFonts w:ascii="Times New Roman" w:eastAsia="Times New Roman" w:hAnsi="Times New Roman" w:cs="Times New Roman"/>
                <w:b/>
                <w:noProof/>
              </w:rPr>
              <w:t xml:space="preserve">obiective </w:t>
            </w:r>
            <w:r w:rsidR="00CD0FDF" w:rsidRPr="00CF424B">
              <w:rPr>
                <w:rFonts w:ascii="Times New Roman" w:eastAsia="Times New Roman" w:hAnsi="Times New Roman" w:cs="Times New Roman"/>
                <w:b/>
                <w:noProof/>
              </w:rPr>
              <w:t>s</w:t>
            </w:r>
            <w:r w:rsidR="00CA29C3" w:rsidRPr="00CF424B">
              <w:rPr>
                <w:rFonts w:ascii="Times New Roman" w:eastAsia="Times New Roman" w:hAnsi="Times New Roman" w:cs="Times New Roman"/>
                <w:b/>
                <w:noProof/>
              </w:rPr>
              <w:t>trategice</w:t>
            </w:r>
            <w:r w:rsidRPr="00CF424B">
              <w:rPr>
                <w:rFonts w:ascii="Times New Roman" w:eastAsia="Times New Roman" w:hAnsi="Times New Roman" w:cs="Times New Roman"/>
                <w:b/>
                <w:noProof/>
              </w:rPr>
              <w:t xml:space="preserve"> regionale</w:t>
            </w:r>
            <w:r w:rsidRPr="00CF424B">
              <w:rPr>
                <w:rFonts w:ascii="Times New Roman" w:eastAsia="Times New Roman" w:hAnsi="Times New Roman" w:cs="Times New Roman"/>
                <w:noProof/>
              </w:rPr>
              <w:t>, identificate și prioritizate ca fiind cele mai relevante în contextul stadiului actual de dezvoltare socio-economică a regiunii, precum și a principalelor direcții de acțiune</w:t>
            </w:r>
            <w:r w:rsidRPr="00CF424B">
              <w:rPr>
                <w:rFonts w:ascii="Times New Roman" w:eastAsia="Times New Roman" w:hAnsi="Times New Roman" w:cs="Times New Roman"/>
                <w:i/>
                <w:noProof/>
              </w:rPr>
              <w:t xml:space="preserve"> </w:t>
            </w:r>
            <w:r w:rsidRPr="00CF424B">
              <w:rPr>
                <w:rFonts w:ascii="Times New Roman" w:eastAsia="Times New Roman" w:hAnsi="Times New Roman" w:cs="Times New Roman"/>
                <w:noProof/>
              </w:rPr>
              <w:t>strategică menționate în documentele strategice naționale și europene relevante:</w:t>
            </w:r>
          </w:p>
          <w:p w14:paraId="05FEFDAC" w14:textId="77777777" w:rsidR="005E4443" w:rsidRPr="00CF424B" w:rsidRDefault="005E4443" w:rsidP="00A6337D">
            <w:pPr>
              <w:pStyle w:val="ListParagraph"/>
              <w:numPr>
                <w:ilvl w:val="0"/>
                <w:numId w:val="58"/>
              </w:numPr>
              <w:spacing w:before="0" w:line="276" w:lineRule="auto"/>
              <w:jc w:val="both"/>
              <w:rPr>
                <w:rFonts w:eastAsia="Times New Roman"/>
                <w:i/>
                <w:noProof/>
                <w:sz w:val="22"/>
                <w:lang w:val="ro-RO"/>
              </w:rPr>
            </w:pPr>
            <w:r w:rsidRPr="00CF424B">
              <w:rPr>
                <w:rFonts w:eastAsia="Times New Roman"/>
                <w:b/>
                <w:i/>
                <w:noProof/>
                <w:sz w:val="22"/>
                <w:lang w:val="ro-RO"/>
              </w:rPr>
              <w:t>OSR 1</w:t>
            </w:r>
            <w:r w:rsidRPr="00CF424B">
              <w:rPr>
                <w:rFonts w:eastAsia="Times New Roman"/>
                <w:i/>
                <w:noProof/>
                <w:sz w:val="22"/>
                <w:lang w:val="ro-RO"/>
              </w:rPr>
              <w:t xml:space="preserve"> Susținerea inovării, prin stimularea dezvoltării mediului antreprenorial, a sectorului CDI și a colaborării dintre acestea, în vederea utilizării de produse și procese inovative, în contextul specializării inteligente.</w:t>
            </w:r>
          </w:p>
          <w:p w14:paraId="22566AAE" w14:textId="77777777" w:rsidR="005E4443" w:rsidRPr="00CF424B" w:rsidRDefault="005E4443" w:rsidP="00A6337D">
            <w:pPr>
              <w:spacing w:after="120"/>
              <w:jc w:val="both"/>
              <w:rPr>
                <w:rFonts w:ascii="Times New Roman" w:hAnsi="Times New Roman" w:cs="Times New Roman"/>
                <w:noProof/>
              </w:rPr>
            </w:pPr>
            <w:r w:rsidRPr="00CF424B">
              <w:rPr>
                <w:rFonts w:ascii="Times New Roman" w:hAnsi="Times New Roman" w:cs="Times New Roman"/>
                <w:noProof/>
              </w:rPr>
              <w:t xml:space="preserve">Produsul intern brut la nivelul Regiunii SE a avut o evoluție pozitivă în ultimii ani, ajungând la 20,9 miliarde euro în 2018, față de 14,4 miliarde în 2012. În aceeași perioadă, PIB pe locuitor a crescut cu mai mult de 50%, de la 5.708 euro în 2012, la 8700 euro în 2018 (Eurostat, date provizorii pentru 2018). Cu toate acestea, </w:t>
            </w:r>
            <w:r w:rsidRPr="00CF424B">
              <w:rPr>
                <w:rFonts w:ascii="Times New Roman" w:hAnsi="Times New Roman" w:cs="Times New Roman"/>
                <w:b/>
                <w:bCs/>
                <w:noProof/>
              </w:rPr>
              <w:t>nivelul de dezvoltare al regiunii se menține scăzut</w:t>
            </w:r>
            <w:r w:rsidRPr="00CF424B">
              <w:rPr>
                <w:rFonts w:ascii="Times New Roman" w:hAnsi="Times New Roman" w:cs="Times New Roman"/>
                <w:noProof/>
              </w:rPr>
              <w:t xml:space="preserve">, aceasta situându-se pe ultimele locuri în UE, la mai puțin de o treime din media comunitară (31.000 euro/ locuitor). Intraregional, județul Constanța înregistrează cel mai ridicat nivel de dezvoltare economico-socială, cu o valoare a PIB de peste 5 ori mai mare decât Tulcea, județ situat pe ultimul loc (7,9 miliarde euro vs. 1,4 miliarde euro, date 2017). </w:t>
            </w:r>
          </w:p>
          <w:p w14:paraId="68475BB7" w14:textId="1D505299"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b/>
                <w:bCs/>
                <w:noProof/>
              </w:rPr>
              <w:t>Un factor important care limitează competitivitatea la nivelul Regiunii S</w:t>
            </w:r>
            <w:r w:rsidR="00752932" w:rsidRPr="00CF424B">
              <w:rPr>
                <w:rFonts w:ascii="Times New Roman" w:hAnsi="Times New Roman" w:cs="Times New Roman"/>
                <w:b/>
                <w:bCs/>
                <w:noProof/>
              </w:rPr>
              <w:t>ud</w:t>
            </w:r>
            <w:r w:rsidR="00AC4D53" w:rsidRPr="00CF424B">
              <w:rPr>
                <w:rFonts w:ascii="Times New Roman" w:hAnsi="Times New Roman" w:cs="Times New Roman"/>
                <w:b/>
                <w:bCs/>
                <w:noProof/>
              </w:rPr>
              <w:t>-</w:t>
            </w:r>
            <w:r w:rsidRPr="00CF424B">
              <w:rPr>
                <w:rFonts w:ascii="Times New Roman" w:hAnsi="Times New Roman" w:cs="Times New Roman"/>
                <w:b/>
                <w:bCs/>
                <w:noProof/>
              </w:rPr>
              <w:t>E</w:t>
            </w:r>
            <w:r w:rsidR="00752932" w:rsidRPr="00CF424B">
              <w:rPr>
                <w:rFonts w:ascii="Times New Roman" w:hAnsi="Times New Roman" w:cs="Times New Roman"/>
                <w:b/>
                <w:bCs/>
                <w:noProof/>
              </w:rPr>
              <w:t>st</w:t>
            </w:r>
            <w:r w:rsidRPr="00CF424B">
              <w:rPr>
                <w:rFonts w:ascii="Times New Roman" w:hAnsi="Times New Roman" w:cs="Times New Roman"/>
                <w:b/>
                <w:bCs/>
                <w:noProof/>
              </w:rPr>
              <w:t xml:space="preserve"> este capacitatea de inovare scăzută a economiei.</w:t>
            </w:r>
            <w:r w:rsidRPr="00CF424B">
              <w:rPr>
                <w:rFonts w:ascii="Times New Roman" w:hAnsi="Times New Roman" w:cs="Times New Roman"/>
                <w:noProof/>
              </w:rPr>
              <w:t xml:space="preserve"> Regional Innovation Scoreboard 2019 clasează </w:t>
            </w:r>
            <w:r w:rsidR="00AC4D53" w:rsidRPr="00CF424B">
              <w:rPr>
                <w:rFonts w:ascii="Times New Roman" w:hAnsi="Times New Roman" w:cs="Times New Roman"/>
                <w:noProof/>
              </w:rPr>
              <w:t>Regiunea Sud-Est</w:t>
            </w:r>
            <w:r w:rsidRPr="00CF424B">
              <w:rPr>
                <w:rFonts w:ascii="Times New Roman" w:hAnsi="Times New Roman" w:cs="Times New Roman"/>
                <w:noProof/>
              </w:rPr>
              <w:t xml:space="preserve"> ca inovator modest, performanța inovării scăzând cu 19,5% în perioada 2011-2019, pe fondul subfinanțării cronice a sectorului de </w:t>
            </w:r>
            <w:r w:rsidRPr="00CF424B">
              <w:rPr>
                <w:rFonts w:ascii="Times New Roman" w:hAnsi="Times New Roman" w:cs="Times New Roman"/>
              </w:rPr>
              <w:t>CDI (0,07% din PIB, date 2017) dar și a ecosistemului regional de inovare insuficient structurat. Capacitatea regională de finanțare a inovării este deosebit de scăzută, mai ales în etapele inițiale. În urma proceselor de descoperire antreprenorială (EDP) organizate la nivel regional a reieșit necesitatea sprijinirii cercetării încă din fazele incipiente ale acesteia (TRL3</w:t>
            </w:r>
            <w:r w:rsidRPr="00CF424B">
              <w:rPr>
                <w:rStyle w:val="FootnoteReference"/>
                <w:rFonts w:ascii="Times New Roman" w:hAnsi="Times New Roman" w:cs="Times New Roman"/>
              </w:rPr>
              <w:footnoteReference w:id="1"/>
            </w:r>
            <w:r w:rsidRPr="00CF424B">
              <w:rPr>
                <w:rFonts w:ascii="Times New Roman" w:hAnsi="Times New Roman" w:cs="Times New Roman"/>
              </w:rPr>
              <w:t xml:space="preserve">), pentru ca apoi rezultatul să fie dezvoltat și introdus în piață. </w:t>
            </w:r>
          </w:p>
          <w:p w14:paraId="149678C3" w14:textId="06DEEEBB" w:rsidR="005E4443" w:rsidRPr="00CF424B" w:rsidRDefault="005E4443" w:rsidP="00A6337D">
            <w:pPr>
              <w:spacing w:after="120"/>
              <w:jc w:val="both"/>
              <w:rPr>
                <w:rFonts w:ascii="Times New Roman" w:hAnsi="Times New Roman" w:cs="Times New Roman"/>
                <w:bCs/>
                <w:noProof/>
              </w:rPr>
            </w:pPr>
            <w:r w:rsidRPr="00CF424B">
              <w:rPr>
                <w:rFonts w:ascii="Times New Roman" w:hAnsi="Times New Roman" w:cs="Times New Roman"/>
                <w:bCs/>
                <w:noProof/>
              </w:rPr>
              <w:t xml:space="preserve">În vederea creșterii indicelui regional de inovare sunt necesare investiții pentru stimularea domeniului CDI și a mediului de afaceri, inclusiv prin stimularea transpunerii rezultatelor cercetării în piață. </w:t>
            </w:r>
            <w:r w:rsidRPr="00CF424B">
              <w:rPr>
                <w:rFonts w:ascii="Times New Roman" w:hAnsi="Times New Roman" w:cs="Times New Roman"/>
                <w:bCs/>
              </w:rPr>
              <w:t xml:space="preserve">Cererea pentru finanțarea infrastructurilor de cercetare prin intermediul POSCCE 2007-2013, POC 2014-2020 și </w:t>
            </w:r>
            <w:r w:rsidRPr="00CF424B">
              <w:rPr>
                <w:rFonts w:ascii="Times New Roman" w:hAnsi="Times New Roman" w:cs="Times New Roman"/>
                <w:bCs/>
              </w:rPr>
              <w:lastRenderedPageBreak/>
              <w:t xml:space="preserve">programele naționale a demonstrat necesitatea acordării de sprijin în această zonă în contextul în care nivelul alocărilor pentru investițile publice și private în domeniul CDI sunt foarte mici. În cadrul POC la nivelul Regiunii SE au fost implementate 13 proiecte, majoritatea dintre acestea vizând intervenții în domeniul TIC la nivelul IMM-urilor. Prin programul național  PNCDI III organismele de cercetare din </w:t>
            </w:r>
            <w:r w:rsidR="00AC4D53" w:rsidRPr="00CF424B">
              <w:rPr>
                <w:rFonts w:ascii="Times New Roman" w:hAnsi="Times New Roman" w:cs="Times New Roman"/>
                <w:bCs/>
              </w:rPr>
              <w:t>Regiunea Sud-Est</w:t>
            </w:r>
            <w:r w:rsidRPr="00CF424B">
              <w:rPr>
                <w:rFonts w:ascii="Times New Roman" w:hAnsi="Times New Roman" w:cs="Times New Roman"/>
                <w:bCs/>
              </w:rPr>
              <w:t xml:space="preserve"> au beneficiat de fonduri și au realizat investiții pentru cercetare în domeniile naționale de specializare inteligentă.</w:t>
            </w:r>
          </w:p>
          <w:p w14:paraId="6BA39F4A" w14:textId="77777777"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b/>
                <w:bCs/>
              </w:rPr>
              <w:t>Activitatea de CDI din regiune este redusă ca intensitate</w:t>
            </w:r>
            <w:r w:rsidRPr="00CF424B">
              <w:rPr>
                <w:rFonts w:ascii="Times New Roman" w:hAnsi="Times New Roman" w:cs="Times New Roman"/>
              </w:rPr>
              <w:t xml:space="preserve">, atât în ceea ce privește numărul unităților de CDI, al persoanelor angajate în sector, cât și al rezultatelor cercetării. </w:t>
            </w:r>
            <w:r w:rsidRPr="00CF424B">
              <w:rPr>
                <w:rFonts w:ascii="Times New Roman" w:hAnsi="Times New Roman" w:cs="Times New Roman"/>
                <w:b/>
                <w:bCs/>
              </w:rPr>
              <w:t>Cooperarea dintre mediul de cercetare și cel de afaceri are loc în principal pe bază ad-hoc</w:t>
            </w:r>
            <w:r w:rsidRPr="00CF424B">
              <w:rPr>
                <w:rFonts w:ascii="Times New Roman" w:hAnsi="Times New Roman" w:cs="Times New Roman"/>
              </w:rPr>
              <w:t xml:space="preserve">, ceea ce împiedică valorificarea potențialului de inovare existent. Numărul structurilor și serviciilor de sprijin pentru inovare, de tipul entităților de inovare și transfer tehnologic (EITT) este limitat, iar eficacitatea lor este slabă. </w:t>
            </w:r>
          </w:p>
          <w:p w14:paraId="7F22BA89" w14:textId="0E81BED3"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rPr>
              <w:t xml:space="preserve">Dezvoltarea economică și specializarea inteligentă a Regiunii SE nu pot fi separate de </w:t>
            </w:r>
            <w:r w:rsidRPr="00CF424B">
              <w:rPr>
                <w:rFonts w:ascii="Times New Roman" w:hAnsi="Times New Roman" w:cs="Times New Roman"/>
                <w:b/>
                <w:bCs/>
              </w:rPr>
              <w:t>adoptarea tehnologiilor digitale</w:t>
            </w:r>
            <w:r w:rsidRPr="00CF424B">
              <w:rPr>
                <w:rFonts w:ascii="Times New Roman" w:hAnsi="Times New Roman" w:cs="Times New Roman"/>
              </w:rPr>
              <w:t xml:space="preserve">. Analiza pieței și potențialul de dezvoltare al sectoarelor definite ca strategice pentru </w:t>
            </w:r>
            <w:r w:rsidR="00AC4D53" w:rsidRPr="00CF424B">
              <w:rPr>
                <w:rFonts w:ascii="Times New Roman" w:hAnsi="Times New Roman" w:cs="Times New Roman"/>
              </w:rPr>
              <w:t>Regiunea Sud-Est</w:t>
            </w:r>
            <w:r w:rsidRPr="00CF424B">
              <w:rPr>
                <w:rFonts w:ascii="Times New Roman" w:hAnsi="Times New Roman" w:cs="Times New Roman"/>
              </w:rPr>
              <w:t xml:space="preserve"> au arătat necesitatea introducerii și utilizării în economie a produselor/ serviciilor/ proceselor inovative digital, cu valoare adăugată sporită, care permit în timp recuperarea decalajelor față de regiunile mai dezvoltate.</w:t>
            </w:r>
          </w:p>
          <w:p w14:paraId="725B2642" w14:textId="549533A1"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rPr>
              <w:t xml:space="preserve">În cadrul atelierelor de descoperire antreprenorială a fost identificată </w:t>
            </w:r>
            <w:r w:rsidRPr="00CF424B">
              <w:rPr>
                <w:rFonts w:ascii="Times New Roman" w:hAnsi="Times New Roman" w:cs="Times New Roman"/>
                <w:b/>
                <w:bCs/>
              </w:rPr>
              <w:t>nevoia de sprijin a IMM-urilor pentru a putea să își organizeze serviciile digitale, să le înțeleagă și să implementeze servicii digitale noi</w:t>
            </w:r>
            <w:r w:rsidRPr="00CF424B">
              <w:rPr>
                <w:rFonts w:ascii="Times New Roman" w:hAnsi="Times New Roman" w:cs="Times New Roman"/>
              </w:rPr>
              <w:t xml:space="preserve">. Una dintre soluțiile acestei probleme este reprezentată de Centrele de Inovare Digitală (DIH). La nivelul Regiunii SE funcționează </w:t>
            </w:r>
            <w:r w:rsidR="004077C7" w:rsidRPr="00CF424B">
              <w:rPr>
                <w:rFonts w:ascii="Times New Roman" w:hAnsi="Times New Roman" w:cs="Times New Roman"/>
              </w:rPr>
              <w:t xml:space="preserve">trei centre </w:t>
            </w:r>
            <w:r w:rsidRPr="00CF424B">
              <w:rPr>
                <w:rFonts w:ascii="Times New Roman" w:hAnsi="Times New Roman" w:cs="Times New Roman"/>
              </w:rPr>
              <w:t>de inovare digitală.</w:t>
            </w:r>
          </w:p>
          <w:p w14:paraId="2DD7A1FF" w14:textId="77777777"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rPr>
              <w:t>O analiză preliminară a nevoilor întreprinderilor  pentru servicii de digitalizare</w:t>
            </w:r>
            <w:r w:rsidRPr="00CF424B">
              <w:rPr>
                <w:rStyle w:val="FootnoteReference"/>
                <w:rFonts w:ascii="Times New Roman" w:hAnsi="Times New Roman" w:cs="Times New Roman"/>
              </w:rPr>
              <w:footnoteReference w:id="2"/>
            </w:r>
            <w:r w:rsidRPr="00CF424B">
              <w:rPr>
                <w:rFonts w:ascii="Times New Roman" w:hAnsi="Times New Roman" w:cs="Times New Roman"/>
              </w:rPr>
              <w:t xml:space="preserve"> a arătat faptul că interesul acestora este ridicat, dar că nevoile lor sunt diferite. Firmele mari au exprimat îngrijorare față de posibilele vulnerabilități cibernetice ce pot afeca securitatea unor infrastructuri critice. Firmele mici, care nu folosesc tehnologii avansate, au exprimat nevoia de servicii complexe, integrate, de tip ghișeu unic, pentru a primi consultanță și pentru transfer de cunoștințe în vederea digitalizării afacerii. La polul opus, firmele inovative, ce folosesc deja tehnologii avansate, doresc o relație cu mediul academic pentru a prelua ideile creatoare ale resursei umane la care DIH poate da acces.</w:t>
            </w:r>
          </w:p>
          <w:p w14:paraId="446E7C64" w14:textId="3F8FFF0D" w:rsidR="005E4443" w:rsidRPr="00CF424B" w:rsidRDefault="005E4443" w:rsidP="00A6337D">
            <w:pPr>
              <w:spacing w:after="120"/>
              <w:jc w:val="both"/>
              <w:rPr>
                <w:rFonts w:ascii="Times New Roman" w:hAnsi="Times New Roman" w:cs="Times New Roman"/>
                <w:noProof/>
              </w:rPr>
            </w:pPr>
            <w:r w:rsidRPr="00CF424B">
              <w:rPr>
                <w:rFonts w:ascii="Times New Roman" w:hAnsi="Times New Roman" w:cs="Times New Roman"/>
              </w:rPr>
              <w:t xml:space="preserve">Ecosistemul antreprenorial regional este insuficient dezvoltat. Densitatea IMM este scăzută, supraviețuirea și creșterea acestora este dificilă, iar activitatea economică se concentrează în sectoare slab intensive în tehnologie și cunoaștere. </w:t>
            </w:r>
            <w:r w:rsidRPr="00CF424B">
              <w:rPr>
                <w:rFonts w:ascii="Times New Roman" w:eastAsia="Times New Roman" w:hAnsi="Times New Roman" w:cs="Times New Roman"/>
                <w:noProof/>
              </w:rPr>
              <w:t>Instituțiile de sprijinire a afacerilor reprezintă un factor vital pentru creşterea atractivității regiunilor ca locații pentru investiții în activități economice şi sociale şi un instrument cheie pentru impulsionarea mediului de afaceri regional şi local.</w:t>
            </w:r>
          </w:p>
          <w:p w14:paraId="5DA6F07A" w14:textId="77777777" w:rsidR="005E4443" w:rsidRPr="00CF424B" w:rsidRDefault="005E4443"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În vederea menţinerii şi dezvoltării avantajelor competitive, principalele provocări la care IMM-urile trebuie să răspundă, se referă la: adaptare rapidă la semnalele pieței, îmbunătățire continuă a produselor și serviciilor livrate – prin asimilarea progresului tehnologic și inovării, servicii încorporate în produse, etc.</w:t>
            </w:r>
          </w:p>
          <w:p w14:paraId="6E73E0C0" w14:textId="77777777"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rPr>
              <w:t>În ciuda unei slabe culturi a inovării, mediul privat a arătat un interes în creștere pentru operațiunile POC și POR 2014-2020 dedicate întreprinderilor, AP2 din cadrul POR fiind una dintre axele cu cele mai bune rezultate deoarece a răspuns nevoilor firmelor. Clusterele au jucat un rol de catalizare și au contribuit semnificativ atât la configurarea parteneriatului regional de tip helix cvadruplu, cât și la diseminarea ulterioară a informațiilor și cunoașterii dobândite prin participarea activă în procesele de descoperire antreprenorială.</w:t>
            </w:r>
          </w:p>
          <w:p w14:paraId="477BB5E4" w14:textId="5E91F7DC" w:rsidR="005E4443" w:rsidRPr="00CF424B" w:rsidRDefault="005E4443" w:rsidP="00A6337D">
            <w:pPr>
              <w:spacing w:after="120"/>
              <w:jc w:val="both"/>
              <w:rPr>
                <w:rFonts w:ascii="Times New Roman" w:hAnsi="Times New Roman" w:cs="Times New Roman"/>
              </w:rPr>
            </w:pPr>
            <w:r w:rsidRPr="00CF424B">
              <w:rPr>
                <w:rFonts w:ascii="Times New Roman" w:hAnsi="Times New Roman" w:cs="Times New Roman"/>
              </w:rPr>
              <w:t>Utilizată pentru prima dată în perioada de programare 2014-2020, abordarea privind specializarea inteligentă (S3) a devenit baza investițiilor în cercetare și inovare din cadrul FEDR</w:t>
            </w:r>
            <w:r w:rsidR="00AB1EAF" w:rsidRPr="00CF424B">
              <w:rPr>
                <w:rFonts w:ascii="Times New Roman" w:hAnsi="Times New Roman" w:cs="Times New Roman"/>
              </w:rPr>
              <w:t xml:space="preserve">. </w:t>
            </w:r>
            <w:r w:rsidRPr="00CF424B">
              <w:rPr>
                <w:rFonts w:ascii="Times New Roman" w:hAnsi="Times New Roman" w:cs="Times New Roman"/>
              </w:rPr>
              <w:t xml:space="preserve">Strategia de Specializare </w:t>
            </w:r>
            <w:r w:rsidRPr="00CF424B">
              <w:rPr>
                <w:rFonts w:ascii="Times New Roman" w:hAnsi="Times New Roman" w:cs="Times New Roman"/>
              </w:rPr>
              <w:lastRenderedPageBreak/>
              <w:t>Inteligentă a Regiunii Sud-Est stabilește domeniile de specializare inteligentă cu cel mai promițător potențial de creștere competitivă și inovatoare pentru regiune.</w:t>
            </w:r>
          </w:p>
          <w:p w14:paraId="6FFDB5B4" w14:textId="77777777" w:rsidR="005E4443" w:rsidRPr="00CF424B" w:rsidRDefault="005E4443" w:rsidP="00A6337D">
            <w:pPr>
              <w:spacing w:before="120" w:after="120"/>
              <w:jc w:val="both"/>
              <w:rPr>
                <w:rFonts w:ascii="Times New Roman" w:hAnsi="Times New Roman" w:cs="Times New Roman"/>
              </w:rPr>
            </w:pPr>
            <w:r w:rsidRPr="00CF424B">
              <w:rPr>
                <w:rFonts w:ascii="Times New Roman" w:hAnsi="Times New Roman" w:cs="Times New Roman"/>
              </w:rPr>
              <w:t xml:space="preserve">Ca urmare a nevoilor identificate, Strategia de Specializare Inteligentă a Regiunii Sud-Est vizează următoarele obiective specifice: creșterea ponderii cheltuielilor cu activitatea de cercetare – dezvoltare și inovare în PIB regional, creșterea numărului parteneriatelor public-private care să desfășoară activități CD, creșterea numărului personalului implicat în activități CDI de la nivelul entităților care desfășoară activități CD, crearea unor mecanisme care să faciliteze transferul rezultatelor CDI către potențiali utilizatori: agenți economici, instituții publice, ONG-uri. </w:t>
            </w:r>
          </w:p>
          <w:p w14:paraId="7330BE56" w14:textId="568CDB52" w:rsidR="005E4443" w:rsidRPr="00CF424B" w:rsidRDefault="005E4443" w:rsidP="00A6337D">
            <w:pPr>
              <w:spacing w:before="120" w:after="120"/>
              <w:jc w:val="both"/>
              <w:rPr>
                <w:rFonts w:ascii="Times New Roman" w:hAnsi="Times New Roman" w:cs="Times New Roman"/>
              </w:rPr>
            </w:pPr>
            <w:r w:rsidRPr="00CF424B">
              <w:rPr>
                <w:rFonts w:ascii="Times New Roman" w:hAnsi="Times New Roman" w:cs="Times New Roman"/>
              </w:rPr>
              <w:t>Lansarea investițiilor finanțate prin AP 1 POR 2014-2020 a necesitat luarea anumitor măsuri și parcurgerea unor etape pentru a se asigura un cadru optim obligatoriu pentru a avea o implementare eficientă și efectivă a proiectelor finanțate în domeniile de specializare inteligentă.</w:t>
            </w:r>
          </w:p>
          <w:p w14:paraId="277398BB" w14:textId="7CF7819B" w:rsidR="00AB1EAF" w:rsidRPr="00CF424B" w:rsidRDefault="005E4443" w:rsidP="00A6337D">
            <w:pPr>
              <w:spacing w:after="120"/>
              <w:jc w:val="both"/>
              <w:rPr>
                <w:rFonts w:ascii="Times New Roman" w:hAnsi="Times New Roman" w:cs="Times New Roman"/>
              </w:rPr>
            </w:pPr>
            <w:r w:rsidRPr="00CF424B">
              <w:rPr>
                <w:rFonts w:ascii="Times New Roman" w:hAnsi="Times New Roman" w:cs="Times New Roman"/>
              </w:rPr>
              <w:t xml:space="preserve">Mai mult, în paralel, s-a implementat în Romania, sub coordonarea JRC şi cu finanţare DG Regio, Iniţiativa Lagging behind regions. </w:t>
            </w:r>
            <w:r w:rsidR="00AC4D53" w:rsidRPr="00CF424B">
              <w:rPr>
                <w:rFonts w:ascii="Times New Roman" w:hAnsi="Times New Roman" w:cs="Times New Roman"/>
              </w:rPr>
              <w:t>Regiunea Sud-Est</w:t>
            </w:r>
            <w:r w:rsidRPr="00CF424B">
              <w:rPr>
                <w:rFonts w:ascii="Times New Roman" w:hAnsi="Times New Roman" w:cs="Times New Roman"/>
              </w:rPr>
              <w:t xml:space="preserve"> a beneficiat de această iniţiativă în etapa 2 când s-a oferit sprijin metodologic, cursuri, etc. în special pentru îmbunătăţirea funcţionării EDP şi formarea potenţialilor beneficiari de proiecte prin JRC, concretizându-se în pregatirea lansarii unui apel de proiecte în cadrul OS 1.2 din POR, pentru proiecte cu abordare multisectorială, dar şi sprijin pentru designul şi implementarea finanţării unui nou tip de proiect: proof of concept, prin Banca Mondială, intervenții care vor continua și în această perioadă.</w:t>
            </w:r>
          </w:p>
          <w:p w14:paraId="1FA03773" w14:textId="0EAC312C" w:rsidR="00AB1EAF" w:rsidRPr="00CF424B" w:rsidRDefault="00AB1EAF" w:rsidP="00A6337D">
            <w:pPr>
              <w:spacing w:after="120"/>
              <w:jc w:val="both"/>
              <w:rPr>
                <w:rFonts w:ascii="Times New Roman" w:hAnsi="Times New Roman" w:cs="Times New Roman"/>
              </w:rPr>
            </w:pPr>
            <w:r w:rsidRPr="00CF424B">
              <w:rPr>
                <w:rFonts w:ascii="Times New Roman" w:hAnsi="Times New Roman" w:cs="Times New Roman"/>
              </w:rPr>
              <w:t>Urmare a experienței dobândite</w:t>
            </w:r>
            <w:r w:rsidR="002A6DF8" w:rsidRPr="00CF424B">
              <w:rPr>
                <w:rFonts w:ascii="Times New Roman" w:hAnsi="Times New Roman" w:cs="Times New Roman"/>
              </w:rPr>
              <w:t>,</w:t>
            </w:r>
            <w:r w:rsidRPr="00CF424B">
              <w:rPr>
                <w:rFonts w:ascii="Times New Roman" w:hAnsi="Times New Roman" w:cs="Times New Roman"/>
              </w:rPr>
              <w:t xml:space="preserve"> pentru p</w:t>
            </w:r>
            <w:r w:rsidR="002A6DF8" w:rsidRPr="00CF424B">
              <w:rPr>
                <w:rFonts w:ascii="Times New Roman" w:hAnsi="Times New Roman" w:cs="Times New Roman"/>
              </w:rPr>
              <w:t>erioada de programare 2021-2027</w:t>
            </w:r>
            <w:r w:rsidRPr="00CF424B">
              <w:rPr>
                <w:rFonts w:ascii="Times New Roman" w:hAnsi="Times New Roman" w:cs="Times New Roman"/>
              </w:rPr>
              <w:t xml:space="preserve"> </w:t>
            </w:r>
            <w:r w:rsidRPr="00CF424B">
              <w:rPr>
                <w:rFonts w:ascii="Times New Roman" w:hAnsi="Times New Roman" w:cs="Times New Roman"/>
                <w:b/>
                <w:bCs/>
              </w:rPr>
              <w:t>condițiile minime de funcționare a micro-climatului de inovare regional există</w:t>
            </w:r>
            <w:r w:rsidRPr="00CF424B">
              <w:rPr>
                <w:rFonts w:ascii="Times New Roman" w:hAnsi="Times New Roman" w:cs="Times New Roman"/>
              </w:rPr>
              <w:t xml:space="preserve">, procesul de descoperire antreprenorială este inițiat și funcționează, iar structura instituțională de guvernanță a RIS3 (CRI)  și-a demonstrat eficacitatea. </w:t>
            </w:r>
          </w:p>
          <w:p w14:paraId="607C04A0" w14:textId="77777777" w:rsidR="00AB1EAF" w:rsidRPr="00CF424B" w:rsidRDefault="00AB1EAF" w:rsidP="00A6337D">
            <w:pPr>
              <w:spacing w:after="120"/>
              <w:jc w:val="both"/>
              <w:rPr>
                <w:rFonts w:ascii="Times New Roman" w:hAnsi="Times New Roman" w:cs="Times New Roman"/>
              </w:rPr>
            </w:pPr>
            <w:r w:rsidRPr="00CF424B">
              <w:rPr>
                <w:rFonts w:ascii="Times New Roman" w:hAnsi="Times New Roman" w:cs="Times New Roman"/>
              </w:rPr>
              <w:t xml:space="preserve">Astfel, au fost create premisele necesare asigurării unui </w:t>
            </w:r>
            <w:r w:rsidRPr="00CF424B">
              <w:rPr>
                <w:rFonts w:ascii="Times New Roman" w:hAnsi="Times New Roman" w:cs="Times New Roman"/>
                <w:b/>
                <w:bCs/>
              </w:rPr>
              <w:t>portofoliu de proiecte calitativ, matur și asumat</w:t>
            </w:r>
            <w:r w:rsidRPr="00CF424B">
              <w:rPr>
                <w:rFonts w:ascii="Times New Roman" w:hAnsi="Times New Roman" w:cs="Times New Roman"/>
              </w:rPr>
              <w:t>, care să fie finanțat prin OP 1 în perioada 2021-2027 și care să contribuie la consolidarea sustenabilității sistemului regional de inovare și să susțină eforturile de transformare economică a regiunii.</w:t>
            </w:r>
          </w:p>
          <w:p w14:paraId="548D7C4A" w14:textId="77777777" w:rsidR="007267FD" w:rsidRPr="00CF424B" w:rsidRDefault="007267FD" w:rsidP="00A6337D">
            <w:pPr>
              <w:pStyle w:val="ListParagraph"/>
              <w:numPr>
                <w:ilvl w:val="0"/>
                <w:numId w:val="58"/>
              </w:numPr>
              <w:spacing w:before="0" w:line="276" w:lineRule="auto"/>
              <w:contextualSpacing w:val="0"/>
              <w:jc w:val="both"/>
              <w:rPr>
                <w:rFonts w:eastAsia="Times New Roman"/>
                <w:b/>
                <w:i/>
                <w:sz w:val="22"/>
                <w:lang w:val="ro-RO"/>
              </w:rPr>
            </w:pPr>
            <w:r w:rsidRPr="00CF424B">
              <w:rPr>
                <w:rFonts w:eastAsia="Times New Roman"/>
                <w:b/>
                <w:i/>
                <w:sz w:val="22"/>
                <w:lang w:val="ro-RO"/>
              </w:rPr>
              <w:t>OSR 2 Susținerea adoptării de soluții de tip SMART CITY la nivelul regiunii</w:t>
            </w:r>
          </w:p>
          <w:p w14:paraId="7488CB1E" w14:textId="77777777" w:rsidR="006B15D2" w:rsidRPr="00CF424B" w:rsidRDefault="006B15D2" w:rsidP="00A6337D">
            <w:pPr>
              <w:spacing w:before="120" w:after="120"/>
              <w:jc w:val="both"/>
              <w:rPr>
                <w:rFonts w:ascii="Times New Roman" w:hAnsi="Times New Roman" w:cs="Times New Roman"/>
              </w:rPr>
            </w:pPr>
            <w:r w:rsidRPr="00CF424B">
              <w:rPr>
                <w:rFonts w:ascii="Times New Roman" w:hAnsi="Times New Roman" w:cs="Times New Roman"/>
              </w:rPr>
              <w:t xml:space="preserve">Orașele SMART înseamnă orașe mai plăcute, mai inclusive și în care tehnologia simplifică existența locuitorilor și a administrației publice locale. Abordarea SMART are ca rezultat o implicare mai mare în tot ceea ce înseamnă procesul de administrație publică, mai multe oportunități pentru mediul de afaceri și cetățeni, beneficii care se traduc prin îmbunătățirea calității vieții. Conceptul merge dincolo de relaționarea dintre cetățeni și furnizorii de servicii publice și oferă instrumentele ce încurajează cetățenii să fie mai activi și mai participativi în viața comunității. Astfel, un Smart City va fi un loc mai atractiv pentru a locui, a munci și a se recrea. </w:t>
            </w:r>
          </w:p>
          <w:p w14:paraId="3EE54598" w14:textId="77777777" w:rsidR="006B15D2" w:rsidRPr="00CF424B" w:rsidRDefault="006B15D2" w:rsidP="00A6337D">
            <w:pPr>
              <w:spacing w:before="120" w:after="120"/>
              <w:jc w:val="both"/>
              <w:rPr>
                <w:rFonts w:ascii="Times New Roman" w:hAnsi="Times New Roman" w:cs="Times New Roman"/>
              </w:rPr>
            </w:pPr>
            <w:r w:rsidRPr="00CF424B">
              <w:rPr>
                <w:rFonts w:ascii="Times New Roman" w:hAnsi="Times New Roman" w:cs="Times New Roman"/>
              </w:rPr>
              <w:t>În acelasi timp, in scopul de a obține un oraș mai sustenabil, deschis și prietenos cu cetățenii lui, este necesară utilizarea unui instrument foarte important, și anume tehnologia informației și comunicației.</w:t>
            </w:r>
          </w:p>
          <w:p w14:paraId="7CABB042" w14:textId="77777777" w:rsidR="006B15D2" w:rsidRPr="00CF424B" w:rsidRDefault="006B15D2"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Digitalizarea este, de asemenea, un factor esențial pentru stimularea inovării și a competitivității. Desi în România sectorul TIC este bine reprezentat, contribuind cu 6-7% la PIB-ul national, acest potential nu se regaseste fructificat la nivelul administratiilor publice și mai ales la nivelul managementului urban. </w:t>
            </w:r>
          </w:p>
          <w:p w14:paraId="5B2A074E" w14:textId="77777777" w:rsidR="00056B82" w:rsidRPr="00CF424B" w:rsidRDefault="00056B82" w:rsidP="00A6337D">
            <w:pPr>
              <w:pStyle w:val="ListParagraph"/>
              <w:numPr>
                <w:ilvl w:val="0"/>
                <w:numId w:val="58"/>
              </w:numPr>
              <w:spacing w:before="0" w:line="276" w:lineRule="auto"/>
              <w:contextualSpacing w:val="0"/>
              <w:jc w:val="both"/>
              <w:rPr>
                <w:rFonts w:eastAsia="Times New Roman"/>
                <w:b/>
                <w:i/>
                <w:sz w:val="22"/>
                <w:lang w:val="ro-RO"/>
              </w:rPr>
            </w:pPr>
            <w:r w:rsidRPr="00CF424B">
              <w:rPr>
                <w:rFonts w:eastAsia="Times New Roman"/>
                <w:b/>
                <w:i/>
                <w:sz w:val="22"/>
                <w:lang w:val="ro-RO"/>
              </w:rPr>
              <w:t xml:space="preserve">OSR 3 O regiune mai ecologică, cu emisii scăzute de carbon prin promovarea tranziției către o energie nepoluantă și echitabilă, a investițiilor verzi și a adaptării la schimbările climatice </w:t>
            </w:r>
          </w:p>
          <w:p w14:paraId="766731A5" w14:textId="77777777" w:rsidR="00056B82" w:rsidRPr="00CF424B" w:rsidRDefault="00056B82" w:rsidP="00A6337D">
            <w:pPr>
              <w:spacing w:after="120"/>
              <w:jc w:val="both"/>
              <w:rPr>
                <w:rFonts w:ascii="Times New Roman" w:hAnsi="Times New Roman" w:cs="Times New Roman"/>
              </w:rPr>
            </w:pPr>
            <w:r w:rsidRPr="00CF424B">
              <w:rPr>
                <w:rFonts w:ascii="Times New Roman" w:hAnsi="Times New Roman" w:cs="Times New Roman"/>
              </w:rPr>
              <w:t xml:space="preserve">Atenuarea și corectarea efectelor negative ale activitățile umane asupra mediului reprezintă o provocare majoră, care necesită acțiuni la toate nivelurile, individual, local, național și internațional. România s-a aliniat rapid la acest proces de implementare a aquis-ului comunitar, luând măsuri concrete atât la nivel normativ, dar si în practică, în ceea ce privește monitorizarea și evaluarea situației în domeniul schimbărilor </w:t>
            </w:r>
            <w:r w:rsidRPr="00CF424B">
              <w:rPr>
                <w:rFonts w:ascii="Times New Roman" w:hAnsi="Times New Roman" w:cs="Times New Roman"/>
              </w:rPr>
              <w:lastRenderedPageBreak/>
              <w:t xml:space="preserve">climatice. Totuși, planurile de măsuri adoptate nu-și pot genera efectele pozitive fără asumarea responsabilității și fără investiții la nivel local. </w:t>
            </w:r>
          </w:p>
          <w:p w14:paraId="6FE87FE0" w14:textId="6F0F52FD" w:rsidR="00056B82" w:rsidRPr="00CF424B" w:rsidRDefault="00056B82" w:rsidP="00A6337D">
            <w:pPr>
              <w:spacing w:after="120"/>
              <w:jc w:val="both"/>
              <w:rPr>
                <w:rFonts w:ascii="Times New Roman" w:hAnsi="Times New Roman" w:cs="Times New Roman"/>
              </w:rPr>
            </w:pPr>
            <w:r w:rsidRPr="00CF424B">
              <w:rPr>
                <w:rFonts w:ascii="Times New Roman" w:hAnsi="Times New Roman" w:cs="Times New Roman"/>
              </w:rPr>
              <w:t xml:space="preserve">În </w:t>
            </w:r>
            <w:r w:rsidR="00AC4D53" w:rsidRPr="00CF424B">
              <w:rPr>
                <w:rFonts w:ascii="Times New Roman" w:hAnsi="Times New Roman" w:cs="Times New Roman"/>
              </w:rPr>
              <w:t>Regiunea Sud-Est</w:t>
            </w:r>
            <w:r w:rsidRPr="00CF424B">
              <w:rPr>
                <w:rFonts w:ascii="Times New Roman" w:hAnsi="Times New Roman" w:cs="Times New Roman"/>
              </w:rPr>
              <w:t>, principalele surse de poluare se identifică la nivelul aglomerărilor urbane. Sursa principală de poluare o reprezintă emisiile de noxe generate de traficul rutier, mai ales prin utilizarea intensivă a autoturismului personal pentru deplasări în interiorul orașelor. O altă cauză o constituie și eficiența energetică scăzută a clădirilor rezidențiale și publice, fondul construit fiind unul învechit fizic și moral.</w:t>
            </w:r>
          </w:p>
          <w:p w14:paraId="6B71174E" w14:textId="528B6438" w:rsidR="00056B82" w:rsidRPr="00CF424B" w:rsidRDefault="00056B82" w:rsidP="00A6337D">
            <w:pPr>
              <w:spacing w:after="120"/>
              <w:jc w:val="both"/>
              <w:rPr>
                <w:rFonts w:ascii="Times New Roman" w:hAnsi="Times New Roman" w:cs="Times New Roman"/>
              </w:rPr>
            </w:pPr>
            <w:r w:rsidRPr="00CF424B">
              <w:rPr>
                <w:rFonts w:ascii="Times New Roman" w:hAnsi="Times New Roman" w:cs="Times New Roman"/>
              </w:rPr>
              <w:t>Infrastructura verde este, de asemenea, deficitară, suprafața de spațiul verde care revine fiecărui locuitor</w:t>
            </w:r>
            <w:r w:rsidR="00034185" w:rsidRPr="00CF424B">
              <w:rPr>
                <w:rFonts w:ascii="Times New Roman" w:hAnsi="Times New Roman" w:cs="Times New Roman"/>
              </w:rPr>
              <w:t xml:space="preserve"> din mediul urban</w:t>
            </w:r>
            <w:r w:rsidRPr="00CF424B">
              <w:rPr>
                <w:rFonts w:ascii="Times New Roman" w:hAnsi="Times New Roman" w:cs="Times New Roman"/>
              </w:rPr>
              <w:t xml:space="preserve"> fiind </w:t>
            </w:r>
            <w:r w:rsidR="00034185" w:rsidRPr="00CF424B">
              <w:rPr>
                <w:rFonts w:ascii="Times New Roman" w:hAnsi="Times New Roman" w:cs="Times New Roman"/>
              </w:rPr>
              <w:t>foarte redus</w:t>
            </w:r>
            <w:r w:rsidR="00AC4D53" w:rsidRPr="00CF424B">
              <w:rPr>
                <w:rFonts w:ascii="Times New Roman" w:hAnsi="Times New Roman" w:cs="Times New Roman"/>
              </w:rPr>
              <w:t>ă</w:t>
            </w:r>
            <w:r w:rsidRPr="00CF424B">
              <w:rPr>
                <w:rFonts w:ascii="Times New Roman" w:hAnsi="Times New Roman" w:cs="Times New Roman"/>
              </w:rPr>
              <w:t xml:space="preserve">, </w:t>
            </w:r>
            <w:r w:rsidR="00034185" w:rsidRPr="00CF424B">
              <w:rPr>
                <w:rFonts w:ascii="Times New Roman" w:hAnsi="Times New Roman" w:cs="Times New Roman"/>
              </w:rPr>
              <w:t xml:space="preserve">respectiv </w:t>
            </w:r>
            <w:r w:rsidRPr="00CF424B">
              <w:rPr>
                <w:rFonts w:ascii="Times New Roman" w:hAnsi="Times New Roman" w:cs="Times New Roman"/>
              </w:rPr>
              <w:t xml:space="preserve">sub 10mp/cap locuitor. </w:t>
            </w:r>
          </w:p>
          <w:p w14:paraId="0B215E8C" w14:textId="79606A7B" w:rsidR="00034185" w:rsidRPr="00CF424B" w:rsidRDefault="00056B82" w:rsidP="00A6337D">
            <w:pPr>
              <w:spacing w:after="120"/>
              <w:jc w:val="both"/>
              <w:rPr>
                <w:rFonts w:ascii="Times New Roman" w:hAnsi="Times New Roman" w:cs="Times New Roman"/>
              </w:rPr>
            </w:pPr>
            <w:r w:rsidRPr="00CF424B">
              <w:rPr>
                <w:rFonts w:ascii="Times New Roman" w:hAnsi="Times New Roman" w:cs="Times New Roman"/>
                <w:bCs/>
              </w:rPr>
              <w:t>În regiunea</w:t>
            </w:r>
            <w:r w:rsidRPr="00CF424B">
              <w:rPr>
                <w:rFonts w:ascii="Times New Roman" w:hAnsi="Times New Roman" w:cs="Times New Roman"/>
              </w:rPr>
              <w:t xml:space="preserve"> Sud-Est, lipsa intervențiilor coordonate și reducerea capacității investiționale a autorităților locale urbane a condus la apariția terenurilor abandonate/degradate/neutilizate</w:t>
            </w:r>
            <w:r w:rsidR="00034185" w:rsidRPr="00CF424B">
              <w:rPr>
                <w:rFonts w:ascii="Times New Roman" w:hAnsi="Times New Roman" w:cs="Times New Roman"/>
              </w:rPr>
              <w:t>. La acestea se adaug</w:t>
            </w:r>
            <w:r w:rsidR="00AC4D53" w:rsidRPr="00CF424B">
              <w:rPr>
                <w:rFonts w:ascii="Times New Roman" w:hAnsi="Times New Roman" w:cs="Times New Roman"/>
              </w:rPr>
              <w:t>ă</w:t>
            </w:r>
            <w:r w:rsidR="00034185" w:rsidRPr="00CF424B">
              <w:rPr>
                <w:rFonts w:ascii="Times New Roman" w:hAnsi="Times New Roman" w:cs="Times New Roman"/>
              </w:rPr>
              <w:t xml:space="preserve"> dimensiunea redus</w:t>
            </w:r>
            <w:r w:rsidR="00AC4D53" w:rsidRPr="00CF424B">
              <w:rPr>
                <w:rFonts w:ascii="Times New Roman" w:hAnsi="Times New Roman" w:cs="Times New Roman"/>
              </w:rPr>
              <w:t>ă</w:t>
            </w:r>
            <w:r w:rsidR="00034185" w:rsidRPr="00CF424B">
              <w:rPr>
                <w:rFonts w:ascii="Times New Roman" w:hAnsi="Times New Roman" w:cs="Times New Roman"/>
              </w:rPr>
              <w:t xml:space="preserve"> a spa</w:t>
            </w:r>
            <w:r w:rsidR="00AC4D53" w:rsidRPr="00CF424B">
              <w:rPr>
                <w:rFonts w:ascii="Times New Roman" w:hAnsi="Times New Roman" w:cs="Times New Roman"/>
              </w:rPr>
              <w:t>ț</w:t>
            </w:r>
            <w:r w:rsidR="00034185" w:rsidRPr="00CF424B">
              <w:rPr>
                <w:rFonts w:ascii="Times New Roman" w:hAnsi="Times New Roman" w:cs="Times New Roman"/>
              </w:rPr>
              <w:t xml:space="preserve">iului verde din mediul urban, precum </w:t>
            </w:r>
            <w:r w:rsidR="00AC4D53" w:rsidRPr="00CF424B">
              <w:rPr>
                <w:rFonts w:ascii="Times New Roman" w:hAnsi="Times New Roman" w:cs="Times New Roman"/>
              </w:rPr>
              <w:t>ș</w:t>
            </w:r>
            <w:r w:rsidR="00034185" w:rsidRPr="00CF424B">
              <w:rPr>
                <w:rFonts w:ascii="Times New Roman" w:hAnsi="Times New Roman" w:cs="Times New Roman"/>
              </w:rPr>
              <w:t xml:space="preserve">i programele insuficiente de sprijin al coridoarelor ecologice </w:t>
            </w:r>
            <w:r w:rsidR="00AC4D53" w:rsidRPr="00CF424B">
              <w:rPr>
                <w:rFonts w:ascii="Times New Roman" w:hAnsi="Times New Roman" w:cs="Times New Roman"/>
              </w:rPr>
              <w:t>ș</w:t>
            </w:r>
            <w:r w:rsidR="00034185" w:rsidRPr="00CF424B">
              <w:rPr>
                <w:rFonts w:ascii="Times New Roman" w:hAnsi="Times New Roman" w:cs="Times New Roman"/>
              </w:rPr>
              <w:t>i al biodiversit</w:t>
            </w:r>
            <w:r w:rsidR="00AC4D53" w:rsidRPr="00CF424B">
              <w:rPr>
                <w:rFonts w:ascii="Times New Roman" w:hAnsi="Times New Roman" w:cs="Times New Roman"/>
              </w:rPr>
              <w:t>ăț</w:t>
            </w:r>
            <w:r w:rsidR="00034185" w:rsidRPr="00CF424B">
              <w:rPr>
                <w:rFonts w:ascii="Times New Roman" w:hAnsi="Times New Roman" w:cs="Times New Roman"/>
              </w:rPr>
              <w:t xml:space="preserve">ii din mediul urban </w:t>
            </w:r>
            <w:r w:rsidR="00AC4D53" w:rsidRPr="00CF424B">
              <w:rPr>
                <w:rFonts w:ascii="Times New Roman" w:hAnsi="Times New Roman" w:cs="Times New Roman"/>
              </w:rPr>
              <w:t>ș</w:t>
            </w:r>
            <w:r w:rsidR="00034185" w:rsidRPr="00CF424B">
              <w:rPr>
                <w:rFonts w:ascii="Times New Roman" w:hAnsi="Times New Roman" w:cs="Times New Roman"/>
              </w:rPr>
              <w:t>i periurban, care se repercutează negativ asupra calității vieții populației.</w:t>
            </w:r>
          </w:p>
          <w:p w14:paraId="1CD4E35A" w14:textId="77777777" w:rsidR="00056B82" w:rsidRPr="00CF424B" w:rsidRDefault="00056B82" w:rsidP="00A6337D">
            <w:pPr>
              <w:spacing w:after="120"/>
              <w:jc w:val="both"/>
              <w:rPr>
                <w:rFonts w:ascii="Times New Roman" w:hAnsi="Times New Roman" w:cs="Times New Roman"/>
              </w:rPr>
            </w:pPr>
            <w:r w:rsidRPr="00CF424B">
              <w:rPr>
                <w:rFonts w:ascii="Times New Roman" w:hAnsi="Times New Roman" w:cs="Times New Roman"/>
              </w:rPr>
              <w:t xml:space="preserve">Crearea unor orașe mai ecologice prin dezvoltarea unei mobilități durabile, inteligente și intermodale, reziliente în fața schimbărilor climatice, reprezintă un pas important în calea adaptării la schimbările climatice în Europa. </w:t>
            </w:r>
          </w:p>
          <w:p w14:paraId="294536EE" w14:textId="22FAF48C" w:rsidR="00E92000" w:rsidRPr="00CF424B" w:rsidRDefault="00056B82" w:rsidP="00A6337D">
            <w:pPr>
              <w:jc w:val="both"/>
              <w:rPr>
                <w:rFonts w:ascii="Times New Roman" w:hAnsi="Times New Roman" w:cs="Times New Roman"/>
              </w:rPr>
            </w:pPr>
            <w:r w:rsidRPr="00CF424B">
              <w:rPr>
                <w:rFonts w:ascii="Times New Roman" w:hAnsi="Times New Roman" w:cs="Times New Roman"/>
              </w:rPr>
              <w:t>Reducerea emisiilor de carbon in municipiile resedinta de judet si in zona lor functionala, precum si in celelalte municipii si orase  se va realiza prin intermediul investitiilor prevazute in SIDU si PMUD.</w:t>
            </w:r>
            <w:r w:rsidR="00E92000" w:rsidRPr="00CF424B">
              <w:rPr>
                <w:rFonts w:ascii="Times New Roman" w:hAnsi="Times New Roman" w:cs="Times New Roman"/>
              </w:rPr>
              <w:t xml:space="preserve"> </w:t>
            </w:r>
          </w:p>
          <w:p w14:paraId="1084624C" w14:textId="6F79A067" w:rsidR="00034185" w:rsidRPr="00CF424B" w:rsidRDefault="00034185" w:rsidP="00A6337D">
            <w:pPr>
              <w:jc w:val="both"/>
              <w:rPr>
                <w:rFonts w:ascii="Times New Roman" w:hAnsi="Times New Roman" w:cs="Times New Roman"/>
              </w:rPr>
            </w:pPr>
            <w:r w:rsidRPr="00CF424B">
              <w:rPr>
                <w:rFonts w:ascii="Times New Roman" w:hAnsi="Times New Roman" w:cs="Times New Roman"/>
              </w:rPr>
              <w:t>O alt</w:t>
            </w:r>
            <w:r w:rsidR="00AC4D53" w:rsidRPr="00CF424B">
              <w:rPr>
                <w:rFonts w:ascii="Times New Roman" w:hAnsi="Times New Roman" w:cs="Times New Roman"/>
              </w:rPr>
              <w:t>ă</w:t>
            </w:r>
            <w:r w:rsidRPr="00CF424B">
              <w:rPr>
                <w:rFonts w:ascii="Times New Roman" w:hAnsi="Times New Roman" w:cs="Times New Roman"/>
              </w:rPr>
              <w:t xml:space="preserve"> problem</w:t>
            </w:r>
            <w:r w:rsidR="00AC4D53" w:rsidRPr="00CF424B">
              <w:rPr>
                <w:rFonts w:ascii="Times New Roman" w:hAnsi="Times New Roman" w:cs="Times New Roman"/>
              </w:rPr>
              <w:t>ă</w:t>
            </w:r>
            <w:r w:rsidRPr="00CF424B">
              <w:rPr>
                <w:rFonts w:ascii="Times New Roman" w:hAnsi="Times New Roman" w:cs="Times New Roman"/>
              </w:rPr>
              <w:t xml:space="preserve"> stringent</w:t>
            </w:r>
            <w:r w:rsidR="00AC4D53" w:rsidRPr="00CF424B">
              <w:rPr>
                <w:rFonts w:ascii="Times New Roman" w:hAnsi="Times New Roman" w:cs="Times New Roman"/>
              </w:rPr>
              <w:t>ă</w:t>
            </w:r>
            <w:r w:rsidRPr="00CF424B">
              <w:rPr>
                <w:rFonts w:ascii="Times New Roman" w:hAnsi="Times New Roman" w:cs="Times New Roman"/>
              </w:rPr>
              <w:t xml:space="preserve"> a zonei periurbane este reprezentat</w:t>
            </w:r>
            <w:r w:rsidR="00AC4D53" w:rsidRPr="00CF424B">
              <w:rPr>
                <w:rFonts w:ascii="Times New Roman" w:hAnsi="Times New Roman" w:cs="Times New Roman"/>
              </w:rPr>
              <w:t>ă</w:t>
            </w:r>
            <w:r w:rsidRPr="00CF424B">
              <w:rPr>
                <w:rFonts w:ascii="Times New Roman" w:hAnsi="Times New Roman" w:cs="Times New Roman"/>
              </w:rPr>
              <w:t xml:space="preserve"> de </w:t>
            </w:r>
            <w:r w:rsidR="009A7BE1" w:rsidRPr="00CF424B">
              <w:rPr>
                <w:rFonts w:ascii="Times New Roman" w:hAnsi="Times New Roman" w:cs="Times New Roman"/>
              </w:rPr>
              <w:t>slaba dezvoltare a re</w:t>
            </w:r>
            <w:r w:rsidR="00AC4D53" w:rsidRPr="00CF424B">
              <w:rPr>
                <w:rFonts w:ascii="Times New Roman" w:hAnsi="Times New Roman" w:cs="Times New Roman"/>
              </w:rPr>
              <w:t>ț</w:t>
            </w:r>
            <w:r w:rsidR="009A7BE1" w:rsidRPr="00CF424B">
              <w:rPr>
                <w:rFonts w:ascii="Times New Roman" w:hAnsi="Times New Roman" w:cs="Times New Roman"/>
              </w:rPr>
              <w:t>elelor de infrastructur</w:t>
            </w:r>
            <w:r w:rsidR="00AC4D53" w:rsidRPr="00CF424B">
              <w:rPr>
                <w:rFonts w:ascii="Times New Roman" w:hAnsi="Times New Roman" w:cs="Times New Roman"/>
              </w:rPr>
              <w:t>ă</w:t>
            </w:r>
            <w:r w:rsidR="009A7BE1" w:rsidRPr="00CF424B">
              <w:rPr>
                <w:rFonts w:ascii="Times New Roman" w:hAnsi="Times New Roman" w:cs="Times New Roman"/>
              </w:rPr>
              <w:t xml:space="preserve"> edilitar</w:t>
            </w:r>
            <w:r w:rsidR="00AC4D53" w:rsidRPr="00CF424B">
              <w:rPr>
                <w:rFonts w:ascii="Times New Roman" w:hAnsi="Times New Roman" w:cs="Times New Roman"/>
              </w:rPr>
              <w:t>ă</w:t>
            </w:r>
            <w:r w:rsidR="009A7BE1" w:rsidRPr="00CF424B">
              <w:rPr>
                <w:rFonts w:ascii="Times New Roman" w:hAnsi="Times New Roman" w:cs="Times New Roman"/>
              </w:rPr>
              <w:t xml:space="preserve"> (re</w:t>
            </w:r>
            <w:r w:rsidR="00AC4D53" w:rsidRPr="00CF424B">
              <w:rPr>
                <w:rFonts w:ascii="Times New Roman" w:hAnsi="Times New Roman" w:cs="Times New Roman"/>
              </w:rPr>
              <w:t>ț</w:t>
            </w:r>
            <w:r w:rsidR="009A7BE1" w:rsidRPr="00CF424B">
              <w:rPr>
                <w:rFonts w:ascii="Times New Roman" w:hAnsi="Times New Roman" w:cs="Times New Roman"/>
              </w:rPr>
              <w:t>ele de ap</w:t>
            </w:r>
            <w:r w:rsidR="00AC4D53" w:rsidRPr="00CF424B">
              <w:rPr>
                <w:rFonts w:ascii="Times New Roman" w:hAnsi="Times New Roman" w:cs="Times New Roman"/>
              </w:rPr>
              <w:t>ă</w:t>
            </w:r>
            <w:r w:rsidR="009A7BE1" w:rsidRPr="00CF424B">
              <w:rPr>
                <w:rFonts w:ascii="Times New Roman" w:hAnsi="Times New Roman" w:cs="Times New Roman"/>
              </w:rPr>
              <w:t xml:space="preserve"> potabil</w:t>
            </w:r>
            <w:r w:rsidR="00AC4D53" w:rsidRPr="00CF424B">
              <w:rPr>
                <w:rFonts w:ascii="Times New Roman" w:hAnsi="Times New Roman" w:cs="Times New Roman"/>
              </w:rPr>
              <w:t>ă</w:t>
            </w:r>
            <w:r w:rsidR="009A7BE1" w:rsidRPr="00CF424B">
              <w:rPr>
                <w:rFonts w:ascii="Times New Roman" w:hAnsi="Times New Roman" w:cs="Times New Roman"/>
              </w:rPr>
              <w:t xml:space="preserve"> </w:t>
            </w:r>
            <w:r w:rsidR="00AC4D53" w:rsidRPr="00CF424B">
              <w:rPr>
                <w:rFonts w:ascii="Times New Roman" w:hAnsi="Times New Roman" w:cs="Times New Roman"/>
              </w:rPr>
              <w:t>ș</w:t>
            </w:r>
            <w:r w:rsidR="009A7BE1" w:rsidRPr="00CF424B">
              <w:rPr>
                <w:rFonts w:ascii="Times New Roman" w:hAnsi="Times New Roman" w:cs="Times New Roman"/>
              </w:rPr>
              <w:t>i canalizare, pentru comunit</w:t>
            </w:r>
            <w:r w:rsidR="00AC4D53" w:rsidRPr="00CF424B">
              <w:rPr>
                <w:rFonts w:ascii="Times New Roman" w:hAnsi="Times New Roman" w:cs="Times New Roman"/>
              </w:rPr>
              <w:t>ăț</w:t>
            </w:r>
            <w:r w:rsidR="009A7BE1" w:rsidRPr="00CF424B">
              <w:rPr>
                <w:rFonts w:ascii="Times New Roman" w:hAnsi="Times New Roman" w:cs="Times New Roman"/>
              </w:rPr>
              <w:t>ile mici), ceea ce afecteaz</w:t>
            </w:r>
            <w:r w:rsidR="00AC4D53" w:rsidRPr="00CF424B">
              <w:rPr>
                <w:rFonts w:ascii="Times New Roman" w:hAnsi="Times New Roman" w:cs="Times New Roman"/>
              </w:rPr>
              <w:t>ă</w:t>
            </w:r>
            <w:r w:rsidR="009A7BE1" w:rsidRPr="00CF424B">
              <w:rPr>
                <w:rFonts w:ascii="Times New Roman" w:hAnsi="Times New Roman" w:cs="Times New Roman"/>
              </w:rPr>
              <w:t xml:space="preserve"> negativ calitatea vie</w:t>
            </w:r>
            <w:r w:rsidR="00AC4D53" w:rsidRPr="00CF424B">
              <w:rPr>
                <w:rFonts w:ascii="Times New Roman" w:hAnsi="Times New Roman" w:cs="Times New Roman"/>
              </w:rPr>
              <w:t>ț</w:t>
            </w:r>
            <w:r w:rsidR="009A7BE1" w:rsidRPr="00CF424B">
              <w:rPr>
                <w:rFonts w:ascii="Times New Roman" w:hAnsi="Times New Roman" w:cs="Times New Roman"/>
              </w:rPr>
              <w:t xml:space="preserve">ii locuitorilor din aceste zone. </w:t>
            </w:r>
          </w:p>
          <w:p w14:paraId="4F24ECDB" w14:textId="77777777" w:rsidR="0092617B" w:rsidRPr="00CF424B" w:rsidRDefault="0092617B" w:rsidP="00A6337D">
            <w:pPr>
              <w:pStyle w:val="ListParagraph"/>
              <w:numPr>
                <w:ilvl w:val="0"/>
                <w:numId w:val="58"/>
              </w:numPr>
              <w:spacing w:before="0" w:after="0" w:line="276" w:lineRule="auto"/>
              <w:ind w:left="714" w:hanging="357"/>
              <w:jc w:val="both"/>
              <w:rPr>
                <w:rFonts w:eastAsia="Times New Roman"/>
                <w:b/>
                <w:i/>
                <w:sz w:val="22"/>
                <w:lang w:val="ro-RO"/>
              </w:rPr>
            </w:pPr>
            <w:r w:rsidRPr="00CF424B">
              <w:rPr>
                <w:rFonts w:eastAsia="Times New Roman"/>
                <w:b/>
                <w:i/>
                <w:sz w:val="22"/>
                <w:lang w:val="ro-RO"/>
              </w:rPr>
              <w:t>OSR 4 Îmbunătățirea accesibiltății, mobilității și conectivității în regiune, prin investiții în infrastructura rutieră de transport regional ca factor determinant al dezvoltării economice, reziliente în fața schimbărilor climatice, sigură și operațională, capabilă să asigure legături rapide și eficiente la rețelele de transport internațional, interrgional și intraregional precum și fluidizarea circulației bunurilor și persoanelor, asigurând un standard european al infrastructurii,   valorificând astfel și poziția geo-strategică a regiunii.</w:t>
            </w:r>
          </w:p>
          <w:p w14:paraId="569F691F" w14:textId="77777777" w:rsidR="0092617B" w:rsidRPr="00CF424B" w:rsidRDefault="0092617B" w:rsidP="00A6337D">
            <w:pPr>
              <w:pStyle w:val="ListParagraph"/>
              <w:spacing w:after="0" w:line="276" w:lineRule="auto"/>
              <w:ind w:left="0"/>
              <w:jc w:val="both"/>
              <w:rPr>
                <w:rFonts w:eastAsia="Times New Roman"/>
                <w:sz w:val="22"/>
                <w:lang w:val="ro-RO"/>
              </w:rPr>
            </w:pPr>
            <w:r w:rsidRPr="00CF424B">
              <w:rPr>
                <w:rFonts w:eastAsia="Times New Roman"/>
                <w:sz w:val="22"/>
                <w:lang w:val="ro-RO"/>
              </w:rPr>
              <w:t>Dezvoltarea infrastructurii regionale de transport reprezintă o condiție necesară pentru implementarea cu succes și a celorlalte priorități de dezvoltare ale Regiunii Sud-Est pentru perioada 2021-2027, contribuind la dezvoltare economică, creșterea mobilității persoanelor și mărfurilor și nu în ultimul rând la conectarea infrastructurii de transport regionale și locale cu rețeaua TEN-T. Asigurarea accesului la rețelele de transport internațional, național și regional este, așadar, o prioritate importantă pentru susținerea dezvoltării economice a regiunii.</w:t>
            </w:r>
          </w:p>
          <w:p w14:paraId="3C90A2C1" w14:textId="77777777" w:rsidR="0092617B" w:rsidRPr="00CF424B" w:rsidRDefault="0092617B" w:rsidP="00A6337D">
            <w:pPr>
              <w:pStyle w:val="ListParagraph"/>
              <w:spacing w:after="0" w:line="276" w:lineRule="auto"/>
              <w:ind w:left="0"/>
              <w:jc w:val="both"/>
              <w:rPr>
                <w:rFonts w:eastAsia="Times New Roman"/>
                <w:sz w:val="22"/>
                <w:lang w:val="ro-RO"/>
              </w:rPr>
            </w:pPr>
            <w:r w:rsidRPr="00CF424B">
              <w:rPr>
                <w:rFonts w:eastAsia="Times New Roman"/>
                <w:sz w:val="22"/>
                <w:lang w:val="ro-RO"/>
              </w:rPr>
              <w:t>Deși în ultimul timp au fost făcute numeroase investiții din fonduri europene în rețeaua rutieră de transport, aceasta rămâne insuficient dezvoltată și de o calitate necorespunzătoare, afectând competitivitatea economică și dezvoltarea durabilă a regiunii. Până în 2019, investițiile realizate cu ajutorul fondurilor UE au dus la demararea lucrărilor la 4.364 km de drumuri noi sau reconstruite, dintre care 692 km în rețeaua TEN-T. Calitatea și fiabilitatea rețelelor rutiere din Regiune sunt slabe, iar gradul de siguranță în trafic este scăzut, în special pentru participanții nemotorizați (pietoni și bicicliști). Utilizarea bicicletei ca mijloc de locomoție pentru activități productive sau educative este încă în stadii incipiente, facilitățile pentru deplasările pietonale sau velo fiind rare.</w:t>
            </w:r>
          </w:p>
          <w:p w14:paraId="13C08D73" w14:textId="77777777" w:rsidR="0092617B" w:rsidRPr="00CF424B" w:rsidRDefault="0092617B" w:rsidP="00A6337D">
            <w:pPr>
              <w:pStyle w:val="ListParagraph"/>
              <w:spacing w:after="0" w:line="276" w:lineRule="auto"/>
              <w:ind w:left="0"/>
              <w:jc w:val="both"/>
              <w:rPr>
                <w:rFonts w:eastAsia="Times New Roman"/>
                <w:sz w:val="22"/>
                <w:lang w:val="ro-RO"/>
              </w:rPr>
            </w:pPr>
            <w:r w:rsidRPr="00CF424B">
              <w:rPr>
                <w:rFonts w:eastAsia="Times New Roman"/>
                <w:sz w:val="22"/>
                <w:lang w:val="ro-RO"/>
              </w:rPr>
              <w:lastRenderedPageBreak/>
              <w:t xml:space="preserve">Zonele unde infrastructură este inadaptată la cerințele traficului european influențează dinamica dezvoltării economice. Totodată trebuie avut în vedere că agricultura este un domeniu specific regional iar drumurile județene preiau aproape integral transportul recoltei la momentul campaniei agricole. </w:t>
            </w:r>
          </w:p>
          <w:p w14:paraId="5CFF2541" w14:textId="77777777" w:rsidR="0092617B" w:rsidRPr="00CF424B" w:rsidRDefault="0092617B" w:rsidP="00A6337D">
            <w:pPr>
              <w:pStyle w:val="ListParagraph"/>
              <w:spacing w:after="0" w:line="276" w:lineRule="auto"/>
              <w:ind w:left="0"/>
              <w:jc w:val="both"/>
              <w:rPr>
                <w:rFonts w:eastAsia="Times New Roman"/>
                <w:sz w:val="22"/>
                <w:lang w:val="ro-RO"/>
              </w:rPr>
            </w:pPr>
            <w:r w:rsidRPr="00CF424B">
              <w:rPr>
                <w:rFonts w:eastAsia="Times New Roman"/>
                <w:sz w:val="22"/>
                <w:lang w:val="ro-RO"/>
              </w:rPr>
              <w:t>Conectarea infrastructurilor regionale, cu coridoarele majore de transport TEN-T va  spori accesibilitatea comunităților locale, în special rurale, stimuland creșterea economică prin dezvoltarea oportunităților de afaceri în arealul menționat și crescând gradul de ocupare al forței de munca disponibile în aceste zone prin facilitarea navetei catre aglomerările urbane care oferă oportunități sporite. Îmbunătățirea condițiilor de circulație rutieră va conduce totodată și la creșterea accesului la obiectivele turistice din regiune crescând potențialul dezvoltării de noi activități economice pentru populația zonei.</w:t>
            </w:r>
          </w:p>
          <w:p w14:paraId="43451C75" w14:textId="77777777" w:rsidR="0092617B" w:rsidRPr="00CF424B" w:rsidRDefault="0092617B" w:rsidP="00A6337D">
            <w:pPr>
              <w:pStyle w:val="ListParagraph"/>
              <w:spacing w:after="0" w:line="276" w:lineRule="auto"/>
              <w:ind w:left="0"/>
              <w:jc w:val="both"/>
              <w:rPr>
                <w:rFonts w:eastAsia="Times New Roman"/>
                <w:sz w:val="22"/>
                <w:lang w:val="ro-RO"/>
              </w:rPr>
            </w:pPr>
            <w:r w:rsidRPr="00CF424B">
              <w:rPr>
                <w:rFonts w:eastAsia="Times New Roman"/>
                <w:sz w:val="22"/>
                <w:lang w:val="ro-RO"/>
              </w:rPr>
              <w:t>Infrastructura de transport rutier a marilor centre urbane fără centură sau variantă ocolitoare este congestionată în orele de vârf. Congestia traficului rutier reprezintă o problema omniprezentă la nivelul tuturor aglomerărilor urbane din regiune (municipiile reședința de județ și zonele urbane funcționale ale acestora), generând consecințe negative atât din punct de vedere economic cât și sub aspectul siguranței participanților la trafic.</w:t>
            </w:r>
          </w:p>
          <w:p w14:paraId="4D619948" w14:textId="77777777" w:rsidR="0092617B" w:rsidRPr="00CF424B" w:rsidRDefault="0092617B" w:rsidP="00A6337D">
            <w:pPr>
              <w:pStyle w:val="ListParagraph"/>
              <w:spacing w:after="0" w:line="276" w:lineRule="auto"/>
              <w:ind w:left="0"/>
              <w:jc w:val="both"/>
              <w:rPr>
                <w:rFonts w:eastAsia="Times New Roman"/>
                <w:sz w:val="22"/>
                <w:lang w:val="ro-RO"/>
              </w:rPr>
            </w:pPr>
            <w:r w:rsidRPr="00CF424B">
              <w:rPr>
                <w:rFonts w:eastAsia="Times New Roman"/>
                <w:sz w:val="22"/>
                <w:lang w:val="ro-RO"/>
              </w:rPr>
              <w:t xml:space="preserve">Desi o realitate din punct de vedere socio-economic, zonele urbane functionale si relatiile dintre unitatile administrativ teritoriale care compun astfel de structuri, nu sunt sustinute de o infrastructura de conectivitate adecvata. In acest sens se impune o abordare integrata a problemelor de mobilitate la nivelul marilor aglomerari urbane din regiune. </w:t>
            </w:r>
          </w:p>
          <w:p w14:paraId="344244C3" w14:textId="77777777" w:rsidR="0092617B" w:rsidRPr="00CF424B" w:rsidRDefault="0092617B" w:rsidP="00A6337D">
            <w:pPr>
              <w:spacing w:after="0"/>
              <w:jc w:val="both"/>
              <w:rPr>
                <w:rFonts w:ascii="Times New Roman" w:eastAsia="Times New Roman" w:hAnsi="Times New Roman" w:cs="Times New Roman"/>
              </w:rPr>
            </w:pPr>
            <w:r w:rsidRPr="00CF424B">
              <w:rPr>
                <w:rFonts w:ascii="Times New Roman" w:eastAsia="Times New Roman" w:hAnsi="Times New Roman" w:cs="Times New Roman"/>
              </w:rPr>
              <w:t>Zona Metropolitană Constanţa reprezintă prima structura administrativă de acest tip din România, fiind alcătuită din 14 localităţi.ZMC se doreşte a fi un instrument administrativ eficient în scopul promovării unor proiecte comune de dezvoltare integrată a zonei şi de atenuare a discrepantelor de dezvoltare dintre localităţi, un facilitator privind atragerea investiţiilor şi a Fondurilor Structurale, o platformă de colaborare între unităţile administrativ-teritoriale componente şi un nucleu de dezvoltare a serviciilor publice.</w:t>
            </w:r>
          </w:p>
          <w:p w14:paraId="62CD1A37" w14:textId="75D58FB8" w:rsidR="008A6F68" w:rsidRPr="00CF424B" w:rsidRDefault="0092617B" w:rsidP="00A6337D">
            <w:pPr>
              <w:pStyle w:val="ListParagraph"/>
              <w:spacing w:after="0" w:line="276" w:lineRule="auto"/>
              <w:ind w:left="0"/>
              <w:jc w:val="both"/>
              <w:rPr>
                <w:rFonts w:eastAsia="Times New Roman"/>
                <w:b/>
                <w:i/>
                <w:sz w:val="22"/>
                <w:lang w:val="ro-RO"/>
              </w:rPr>
            </w:pPr>
            <w:r w:rsidRPr="00CF424B">
              <w:rPr>
                <w:rFonts w:eastAsia="Times New Roman"/>
                <w:sz w:val="22"/>
                <w:lang w:val="ro-RO"/>
              </w:rPr>
              <w:t>Numărul utilizatorilor în transportul public urban este în continuă scădere la nivelul orașelor, concomitent cu creșterea intensivă a numărului de autovehicule personale (INS) cu efecte asupra poluării, creșterii congestiei traficului și consumuri energetice mari, iar  numărul de pasageri transportați de către operatorii de transport în aceste areale urbane a scăzut. Fluidizarea și organizarea corespunzătoare a traficului, în special la nivelul punctelor nevralgice generatoare de congestie (intersecții aglomerate, puncte de intrare în oraș, zonele limitrofe marilor centre comerciale etc.) constituie o prioritate necesar a fi reflectată în planurile de investiții publice, inclusiv la nivelul POR SE 2021-2027.</w:t>
            </w:r>
          </w:p>
          <w:p w14:paraId="1764B476" w14:textId="77777777" w:rsidR="00081951" w:rsidRPr="00CF424B" w:rsidRDefault="00081951" w:rsidP="00A6337D">
            <w:pPr>
              <w:pStyle w:val="ListParagraph"/>
              <w:numPr>
                <w:ilvl w:val="0"/>
                <w:numId w:val="58"/>
              </w:numPr>
              <w:spacing w:after="0" w:line="276" w:lineRule="auto"/>
              <w:ind w:left="714" w:hanging="357"/>
              <w:contextualSpacing w:val="0"/>
              <w:jc w:val="both"/>
              <w:rPr>
                <w:rFonts w:eastAsia="Times New Roman"/>
                <w:b/>
                <w:i/>
                <w:sz w:val="22"/>
                <w:lang w:val="ro-RO"/>
              </w:rPr>
            </w:pPr>
            <w:r w:rsidRPr="00CF424B">
              <w:rPr>
                <w:rFonts w:eastAsia="Times New Roman"/>
                <w:b/>
                <w:i/>
                <w:sz w:val="22"/>
                <w:lang w:val="ro-RO"/>
              </w:rPr>
              <w:t>OSR 5 Îmbunătățirea calității învățământului și cresterea accesului populatiei la educatie prin dezvoltarea infrastructurii aferente</w:t>
            </w:r>
          </w:p>
          <w:p w14:paraId="7E11A831" w14:textId="3C142BE6" w:rsidR="00081951" w:rsidRPr="00CF424B" w:rsidRDefault="00081951" w:rsidP="00A6337D">
            <w:pPr>
              <w:spacing w:after="120"/>
              <w:jc w:val="both"/>
              <w:rPr>
                <w:rFonts w:ascii="Times New Roman" w:eastAsia="Times New Roman" w:hAnsi="Times New Roman" w:cs="Times New Roman"/>
                <w:bCs/>
                <w:iCs/>
                <w:noProof/>
              </w:rPr>
            </w:pPr>
            <w:r w:rsidRPr="00CF424B">
              <w:rPr>
                <w:rFonts w:ascii="Times New Roman" w:hAnsi="Times New Roman" w:cs="Times New Roman"/>
              </w:rPr>
              <w:t xml:space="preserve">La fel ca și restul țării, între provocările cu care se confruntă </w:t>
            </w:r>
            <w:r w:rsidR="00AC4D53" w:rsidRPr="00CF424B">
              <w:rPr>
                <w:rFonts w:ascii="Times New Roman" w:hAnsi="Times New Roman" w:cs="Times New Roman"/>
              </w:rPr>
              <w:t>Regiunea Sud-Est</w:t>
            </w:r>
            <w:r w:rsidRPr="00CF424B">
              <w:rPr>
                <w:rFonts w:ascii="Times New Roman" w:hAnsi="Times New Roman" w:cs="Times New Roman"/>
              </w:rPr>
              <w:t xml:space="preserve"> numără accesul și participarea inegală la educație și rata ridicată de părăsire timpurie a școlii (21,3% în 2019), cu precădere în mediul rural și în comunitățile afectate de sărăcie sau excluziune socială (Sursa: </w:t>
            </w:r>
            <w:r w:rsidRPr="00CF424B">
              <w:rPr>
                <w:rFonts w:ascii="Times New Roman" w:hAnsi="Times New Roman" w:cs="Times New Roman"/>
                <w:i/>
                <w:iCs/>
              </w:rPr>
              <w:t>Planul de Dezvoltare Regională Sud-Est 2021-2027</w:t>
            </w:r>
            <w:r w:rsidRPr="00CF424B">
              <w:rPr>
                <w:rFonts w:ascii="Times New Roman" w:hAnsi="Times New Roman" w:cs="Times New Roman"/>
              </w:rPr>
              <w:t>). Între cauzele identificate pentru această situație</w:t>
            </w:r>
            <w:r w:rsidRPr="00CF424B">
              <w:rPr>
                <w:rFonts w:ascii="Times New Roman" w:eastAsia="Times New Roman" w:hAnsi="Times New Roman" w:cs="Times New Roman"/>
              </w:rPr>
              <w:t xml:space="preserve"> </w:t>
            </w:r>
            <w:r w:rsidRPr="00CF424B">
              <w:rPr>
                <w:rFonts w:ascii="Times New Roman" w:hAnsi="Times New Roman" w:cs="Times New Roman"/>
              </w:rPr>
              <w:t xml:space="preserve">se numără și capacitatea insuficientă a infrastructurii educaționale, inclusiv a lipsei infrastructurii care ar trebui să </w:t>
            </w:r>
            <w:r w:rsidRPr="00CF424B">
              <w:t>asigure condițiile de acces pentru persoane cu dizabilități,</w:t>
            </w:r>
            <w:r w:rsidRPr="00CF424B">
              <w:rPr>
                <w:rFonts w:ascii="Times New Roman" w:hAnsi="Times New Roman" w:cs="Times New Roman"/>
              </w:rPr>
              <w:t xml:space="preserve"> ceea ce afectează negativ experiența în școală atât pentru elevi, cât și pentru cadrele didactice, crescând riscul de abandon școlar și de scădere a calității educației. Adoptarea măsurilor de distanțare fizică impuse de recenta criză medicală vor adânci și mai mult această problemă, în special în mediul urban. </w:t>
            </w:r>
            <w:r w:rsidR="00D17A82" w:rsidRPr="00CF424B">
              <w:rPr>
                <w:rFonts w:ascii="Times New Roman" w:hAnsi="Times New Roman" w:cs="Times New Roman"/>
              </w:rPr>
              <w:t xml:space="preserve">Deși fondurile sunt limitate, finanțarea trebuie să fie prioritizată și pentru infrastructura școlară încadrată în cel mai mare risc seismic </w:t>
            </w:r>
            <w:r w:rsidR="00D17A82" w:rsidRPr="00CF424B">
              <w:rPr>
                <w:rFonts w:ascii="Times New Roman" w:eastAsia="Times New Roman" w:hAnsi="Times New Roman" w:cs="Times New Roman"/>
                <w:bCs/>
                <w:sz w:val="23"/>
                <w:szCs w:val="23"/>
              </w:rPr>
              <w:t>sau care nu îndepline</w:t>
            </w:r>
            <w:r w:rsidR="00D177C0" w:rsidRPr="00CF424B">
              <w:rPr>
                <w:rFonts w:ascii="Times New Roman" w:eastAsia="Times New Roman" w:hAnsi="Times New Roman" w:cs="Times New Roman"/>
                <w:bCs/>
                <w:sz w:val="23"/>
                <w:szCs w:val="23"/>
              </w:rPr>
              <w:t>ște</w:t>
            </w:r>
            <w:r w:rsidR="00D17A82" w:rsidRPr="00CF424B">
              <w:rPr>
                <w:rFonts w:ascii="Times New Roman" w:eastAsia="Times New Roman" w:hAnsi="Times New Roman" w:cs="Times New Roman"/>
                <w:bCs/>
                <w:sz w:val="23"/>
                <w:szCs w:val="23"/>
              </w:rPr>
              <w:t xml:space="preserve"> standardele minime</w:t>
            </w:r>
            <w:r w:rsidR="00D177C0" w:rsidRPr="00CF424B">
              <w:rPr>
                <w:rFonts w:ascii="Times New Roman" w:eastAsia="Times New Roman" w:hAnsi="Times New Roman" w:cs="Times New Roman"/>
                <w:bCs/>
                <w:sz w:val="23"/>
                <w:szCs w:val="23"/>
              </w:rPr>
              <w:t xml:space="preserve"> de funcționare</w:t>
            </w:r>
            <w:r w:rsidR="00D17A82" w:rsidRPr="00CF424B">
              <w:rPr>
                <w:rFonts w:ascii="Times New Roman" w:eastAsia="Times New Roman" w:hAnsi="Times New Roman" w:cs="Times New Roman"/>
                <w:bCs/>
                <w:sz w:val="23"/>
                <w:szCs w:val="23"/>
              </w:rPr>
              <w:t xml:space="preserve">, pentru a avea o </w:t>
            </w:r>
            <w:r w:rsidR="00D17A82" w:rsidRPr="00CF424B">
              <w:rPr>
                <w:rFonts w:ascii="Times New Roman" w:hAnsi="Times New Roman" w:cs="Times New Roman"/>
              </w:rPr>
              <w:t>infrastructură școlară sigură și de calitate în regiune</w:t>
            </w:r>
            <w:r w:rsidR="001F647E" w:rsidRPr="00CF424B">
              <w:rPr>
                <w:rFonts w:ascii="Times New Roman" w:hAnsi="Times New Roman" w:cs="Times New Roman"/>
              </w:rPr>
              <w:t>,</w:t>
            </w:r>
            <w:r w:rsidR="00D17A82" w:rsidRPr="00CF424B">
              <w:rPr>
                <w:rFonts w:ascii="Times New Roman" w:hAnsi="Times New Roman" w:cs="Times New Roman"/>
              </w:rPr>
              <w:t xml:space="preserve"> pentru elevi și cadre didactice.</w:t>
            </w:r>
            <w:r w:rsidRPr="00CF424B">
              <w:rPr>
                <w:rFonts w:ascii="Times New Roman" w:hAnsi="Times New Roman" w:cs="Times New Roman"/>
              </w:rPr>
              <w:t xml:space="preserve">În anul școlar 2018-2019, în regiune erau înscriși un număr de 387.614 elevi în </w:t>
            </w:r>
            <w:r w:rsidRPr="00CF424B">
              <w:rPr>
                <w:rFonts w:ascii="Times New Roman" w:hAnsi="Times New Roman" w:cs="Times New Roman"/>
                <w:b/>
                <w:bCs/>
              </w:rPr>
              <w:t>învățământul preuniversitar</w:t>
            </w:r>
            <w:r w:rsidRPr="00CF424B">
              <w:rPr>
                <w:rFonts w:ascii="Times New Roman" w:hAnsi="Times New Roman" w:cs="Times New Roman"/>
              </w:rPr>
              <w:t xml:space="preserve">, reprezentând aproximativ 12% din totalul național. Datele indică o scădere de 5,7% per ansamblul a populației școlare, excepție făcând însă învățământul </w:t>
            </w:r>
            <w:r w:rsidRPr="00CF424B">
              <w:rPr>
                <w:rFonts w:ascii="Times New Roman" w:hAnsi="Times New Roman" w:cs="Times New Roman"/>
                <w:noProof/>
              </w:rPr>
              <w:t xml:space="preserve">special (primar și gimnazial), </w:t>
            </w:r>
            <w:r w:rsidRPr="00CF424B">
              <w:rPr>
                <w:rFonts w:ascii="Times New Roman" w:hAnsi="Times New Roman" w:cs="Times New Roman"/>
              </w:rPr>
              <w:t>învățământul profesional și</w:t>
            </w:r>
            <w:r w:rsidRPr="00CF424B">
              <w:rPr>
                <w:rFonts w:ascii="Times New Roman" w:hAnsi="Times New Roman" w:cs="Times New Roman"/>
                <w:noProof/>
              </w:rPr>
              <w:t xml:space="preserve"> învățământul postliceal și de maiștri. </w:t>
            </w:r>
            <w:r w:rsidRPr="00CF424B">
              <w:rPr>
                <w:rFonts w:ascii="Times New Roman" w:hAnsi="Times New Roman" w:cs="Times New Roman"/>
              </w:rPr>
              <w:t xml:space="preserve">În regiune funcționează 863 unități școlare </w:t>
            </w:r>
            <w:r w:rsidRPr="00CF424B">
              <w:rPr>
                <w:rFonts w:ascii="Times New Roman" w:hAnsi="Times New Roman" w:cs="Times New Roman"/>
              </w:rPr>
              <w:lastRenderedPageBreak/>
              <w:t xml:space="preserve">de învățământ preuniversitar, distribuite pe toate nivelurile </w:t>
            </w:r>
            <w:r w:rsidRPr="00CF424B">
              <w:rPr>
                <w:rFonts w:ascii="Times New Roman" w:eastAsia="Times New Roman" w:hAnsi="Times New Roman" w:cs="Times New Roman"/>
                <w:bCs/>
                <w:iCs/>
                <w:noProof/>
              </w:rPr>
              <w:t>de educație. În ultimii 10 ani, la nivel regional s-a constatat o scădere a acestora, excepție facând învățământul liceal și de maiștri.</w:t>
            </w:r>
            <w:r w:rsidRPr="00CF424B">
              <w:rPr>
                <w:rStyle w:val="FootnoteReference"/>
                <w:rFonts w:ascii="Times New Roman" w:eastAsia="Times New Roman" w:hAnsi="Times New Roman" w:cs="Times New Roman"/>
                <w:bCs/>
                <w:iCs/>
                <w:noProof/>
              </w:rPr>
              <w:footnoteReference w:id="3"/>
            </w:r>
          </w:p>
          <w:p w14:paraId="066E68A0" w14:textId="73D5061F" w:rsidR="00081951" w:rsidRPr="00CF424B" w:rsidRDefault="00081951" w:rsidP="00A6337D">
            <w:pPr>
              <w:pStyle w:val="Default"/>
              <w:spacing w:line="276" w:lineRule="auto"/>
              <w:jc w:val="both"/>
              <w:rPr>
                <w:rFonts w:ascii="Times New Roman" w:hAnsi="Times New Roman" w:cs="Times New Roman"/>
                <w:bCs/>
                <w:iCs/>
                <w:noProof/>
                <w:color w:val="auto"/>
                <w:sz w:val="22"/>
                <w:szCs w:val="22"/>
                <w:lang w:val="ro-RO"/>
              </w:rPr>
            </w:pPr>
            <w:r w:rsidRPr="00CF424B">
              <w:rPr>
                <w:rFonts w:ascii="Times New Roman" w:hAnsi="Times New Roman" w:cs="Times New Roman"/>
                <w:bCs/>
                <w:color w:val="auto"/>
                <w:sz w:val="22"/>
                <w:szCs w:val="22"/>
                <w:lang w:val="ro-RO"/>
              </w:rPr>
              <w:t>Datele din surse administrative</w:t>
            </w:r>
            <w:r w:rsidRPr="00CF424B">
              <w:rPr>
                <w:rStyle w:val="FootnoteReference"/>
                <w:rFonts w:ascii="Times New Roman" w:hAnsi="Times New Roman" w:cs="Times New Roman"/>
                <w:bCs/>
                <w:color w:val="auto"/>
                <w:sz w:val="22"/>
                <w:szCs w:val="22"/>
                <w:lang w:val="ro-RO"/>
              </w:rPr>
              <w:footnoteReference w:id="4"/>
            </w:r>
            <w:r w:rsidRPr="00CF424B">
              <w:rPr>
                <w:rFonts w:ascii="Times New Roman" w:hAnsi="Times New Roman" w:cs="Times New Roman"/>
                <w:bCs/>
                <w:color w:val="auto"/>
                <w:sz w:val="22"/>
                <w:szCs w:val="22"/>
                <w:lang w:val="ro-RO"/>
              </w:rPr>
              <w:t xml:space="preserve">, dar și evaluările de impact ale investițiilor realizate prin POR 2007-2013 și 2014-2020, evidențiază diferențe semnificative în ceea ce privește capacitatea infrastructurii educaționale, atât între mediul urban și cel rural, cât și între nivelurile de învățământ, Astfel, aproape 60% dintre unitățile de învățământ dispun de o capacitate extinsă, dar acestea deservesc doar 34% din populația școlară totală. În același timp, 10% dintre unitățile de învățământ sunt supraaglomerate, deservind aproape un sfert din populația școlară totală. Fenomenul de supraaglomerare predomină în mediul urban și în ciclul secundar, 24% dintre elevii din mediul urban și 23% dintre elevii din învățământul secundar fiind afectați de către acesta. În Regiunea Sud-Est, </w:t>
            </w:r>
            <w:r w:rsidRPr="00CF424B">
              <w:rPr>
                <w:rFonts w:ascii="Times New Roman" w:hAnsi="Times New Roman" w:cs="Times New Roman"/>
                <w:color w:val="auto"/>
                <w:sz w:val="22"/>
                <w:szCs w:val="22"/>
                <w:lang w:val="ro-RO"/>
              </w:rPr>
              <w:t>supra-</w:t>
            </w:r>
            <w:r w:rsidRPr="00CF424B">
              <w:rPr>
                <w:rFonts w:ascii="Times New Roman" w:hAnsi="Times New Roman" w:cs="Times New Roman"/>
                <w:bCs/>
                <w:color w:val="auto"/>
                <w:sz w:val="22"/>
                <w:szCs w:val="22"/>
                <w:lang w:val="ro-RO"/>
              </w:rPr>
              <w:t>aglomerarea unităților de învățământ (preșcolar, primar, gimnazial și liceal) se manifestă cu precădere în județele Constanța, Galați, Buzău și Tulcea unde între 98% și 56% dintre elevi sunt expuși acestui fenomen. Județele Brăila și Vrancea au între 48% și 33% dintre</w:t>
            </w:r>
            <w:r w:rsidRPr="00CF424B">
              <w:rPr>
                <w:rFonts w:ascii="Times New Roman" w:hAnsi="Times New Roman" w:cs="Times New Roman"/>
                <w:color w:val="auto"/>
                <w:sz w:val="22"/>
                <w:szCs w:val="22"/>
                <w:lang w:val="ro-RO"/>
              </w:rPr>
              <w:t xml:space="preserve"> elevi expuși fenomenului de supraaglomerare (Sursa: </w:t>
            </w:r>
            <w:r w:rsidRPr="00CF424B">
              <w:rPr>
                <w:rFonts w:ascii="Times New Roman" w:hAnsi="Times New Roman" w:cs="Times New Roman"/>
                <w:i/>
                <w:iCs/>
                <w:color w:val="auto"/>
                <w:sz w:val="22"/>
                <w:szCs w:val="22"/>
                <w:lang w:val="ro-RO"/>
              </w:rPr>
              <w:t>Strategia națională pentru modernizarea infrastructurii educaționale 2017–2023</w:t>
            </w:r>
            <w:r w:rsidRPr="00CF424B">
              <w:rPr>
                <w:rFonts w:ascii="Times New Roman" w:hAnsi="Times New Roman" w:cs="Times New Roman"/>
                <w:color w:val="auto"/>
                <w:sz w:val="22"/>
                <w:szCs w:val="22"/>
                <w:lang w:val="ro-RO"/>
              </w:rPr>
              <w:t xml:space="preserve">). </w:t>
            </w:r>
            <w:r w:rsidRPr="00CF424B">
              <w:rPr>
                <w:rFonts w:ascii="Times New Roman" w:hAnsi="Times New Roman" w:cs="Times New Roman"/>
                <w:bCs/>
                <w:color w:val="auto"/>
                <w:sz w:val="22"/>
                <w:szCs w:val="22"/>
                <w:lang w:val="ro-RO"/>
              </w:rPr>
              <w:t xml:space="preserve">Capacitatea insuficientă a sălilor de clasă, luând în calcul și recenta pandemie cauzată de coronavirus, va duce la creșterea riscului de părăsire timpurie a școlii, adâncind probleme precum: repetenția, adecvarea vârstei elevilor la nivelul clasei și abandonul școlar. O altă problemă care duce la părăsirea timpurie a școlii este și nivelul ridicat al sărăciei, conform </w:t>
            </w:r>
            <w:r w:rsidRPr="00CF424B">
              <w:rPr>
                <w:rFonts w:ascii="Times New Roman" w:hAnsi="Times New Roman" w:cs="Times New Roman"/>
                <w:bCs/>
                <w:i/>
                <w:iCs/>
                <w:color w:val="auto"/>
                <w:sz w:val="22"/>
                <w:szCs w:val="22"/>
                <w:lang w:val="ro-RO"/>
              </w:rPr>
              <w:t>Raportului de țară din 2020 privind România</w:t>
            </w:r>
            <w:r w:rsidRPr="00CF424B">
              <w:rPr>
                <w:rFonts w:ascii="Times New Roman" w:hAnsi="Times New Roman" w:cs="Times New Roman"/>
                <w:bCs/>
                <w:color w:val="auto"/>
                <w:sz w:val="22"/>
                <w:szCs w:val="22"/>
                <w:lang w:val="ro-RO"/>
              </w:rPr>
              <w:t xml:space="preserve">, unde Regiunea Sud-Est ocupă </w:t>
            </w:r>
            <w:r w:rsidR="00371A5D" w:rsidRPr="00CF424B">
              <w:rPr>
                <w:rFonts w:ascii="Times New Roman" w:hAnsi="Times New Roman" w:cs="Times New Roman"/>
                <w:bCs/>
                <w:color w:val="auto"/>
                <w:sz w:val="22"/>
                <w:szCs w:val="22"/>
                <w:lang w:val="ro-RO"/>
              </w:rPr>
              <w:t xml:space="preserve">primele 2 locuri, </w:t>
            </w:r>
            <w:r w:rsidRPr="00CF424B">
              <w:rPr>
                <w:rFonts w:ascii="Times New Roman" w:hAnsi="Times New Roman" w:cs="Times New Roman"/>
                <w:bCs/>
                <w:color w:val="auto"/>
                <w:sz w:val="22"/>
                <w:szCs w:val="22"/>
                <w:lang w:val="ro-RO"/>
              </w:rPr>
              <w:t>alături de Regiunea Nord-Est.</w:t>
            </w:r>
          </w:p>
          <w:p w14:paraId="54B06950" w14:textId="77777777" w:rsidR="00081951" w:rsidRPr="00CF424B" w:rsidRDefault="00081951" w:rsidP="00A6337D">
            <w:pPr>
              <w:pStyle w:val="Default"/>
              <w:spacing w:before="120" w:after="120" w:line="276" w:lineRule="auto"/>
              <w:jc w:val="both"/>
              <w:rPr>
                <w:rFonts w:ascii="Times New Roman" w:hAnsi="Times New Roman" w:cs="Times New Roman"/>
                <w:color w:val="auto"/>
                <w:sz w:val="22"/>
                <w:szCs w:val="22"/>
                <w:lang w:val="ro-RO"/>
              </w:rPr>
            </w:pPr>
            <w:r w:rsidRPr="00CF424B">
              <w:rPr>
                <w:rFonts w:ascii="Times New Roman" w:hAnsi="Times New Roman" w:cs="Times New Roman"/>
                <w:color w:val="auto"/>
                <w:sz w:val="22"/>
                <w:szCs w:val="22"/>
                <w:lang w:val="ro-RO"/>
              </w:rPr>
              <w:t xml:space="preserve">La nivel regional, 62.362 copii sunt înscriși în 132 unități școlare, în </w:t>
            </w:r>
            <w:r w:rsidRPr="00CF424B">
              <w:rPr>
                <w:rFonts w:ascii="Times New Roman" w:hAnsi="Times New Roman" w:cs="Times New Roman"/>
                <w:b/>
                <w:bCs/>
                <w:color w:val="auto"/>
                <w:sz w:val="22"/>
                <w:szCs w:val="22"/>
                <w:lang w:val="ro-RO"/>
              </w:rPr>
              <w:t>învățământul preșcolar</w:t>
            </w:r>
            <w:r w:rsidRPr="00CF424B">
              <w:rPr>
                <w:rFonts w:ascii="Times New Roman" w:hAnsi="Times New Roman" w:cs="Times New Roman"/>
                <w:color w:val="auto"/>
                <w:sz w:val="22"/>
                <w:szCs w:val="22"/>
                <w:lang w:val="ro-RO"/>
              </w:rPr>
              <w:t>, însă participarea la educație timpurie este profund dezechilibrată, doar 44% dintre copii de vârstă preșcolară din mediul rural fiind cuprinși în învățământ (față de 34.923 copii în mediul urban). Una dintre cauzele aceste situații este capacitatea insuficientă a infrastructurii educaționale preșcolare. În mediul urban, locurile insuficiente în grădinițe au fost compensate în mare măsură de servicii private.</w:t>
            </w:r>
          </w:p>
          <w:p w14:paraId="0EC4FBD4" w14:textId="77777777" w:rsidR="00081951" w:rsidRPr="00CF424B" w:rsidRDefault="00081951" w:rsidP="00A6337D">
            <w:pPr>
              <w:pStyle w:val="Default"/>
              <w:spacing w:after="120" w:line="276" w:lineRule="auto"/>
              <w:jc w:val="both"/>
              <w:rPr>
                <w:rFonts w:ascii="Times New Roman" w:hAnsi="Times New Roman" w:cs="Times New Roman"/>
                <w:color w:val="auto"/>
                <w:sz w:val="22"/>
                <w:szCs w:val="22"/>
                <w:lang w:val="ro-RO"/>
              </w:rPr>
            </w:pPr>
            <w:r w:rsidRPr="00CF424B">
              <w:rPr>
                <w:rFonts w:ascii="Times New Roman" w:hAnsi="Times New Roman" w:cs="Times New Roman"/>
                <w:color w:val="auto"/>
                <w:sz w:val="22"/>
                <w:szCs w:val="22"/>
                <w:lang w:val="ro-RO"/>
              </w:rPr>
              <w:t xml:space="preserve">În anul 2018, la nivel regional, în cele 30 unități publice </w:t>
            </w:r>
            <w:r w:rsidRPr="00CF424B">
              <w:rPr>
                <w:rFonts w:ascii="Times New Roman" w:hAnsi="Times New Roman" w:cs="Times New Roman"/>
                <w:noProof/>
                <w:color w:val="auto"/>
                <w:sz w:val="22"/>
                <w:szCs w:val="22"/>
                <w:lang w:val="ro-RO"/>
              </w:rPr>
              <w:t xml:space="preserve">de </w:t>
            </w:r>
            <w:r w:rsidRPr="00CF424B">
              <w:rPr>
                <w:rFonts w:ascii="Times New Roman" w:hAnsi="Times New Roman" w:cs="Times New Roman"/>
                <w:b/>
                <w:bCs/>
                <w:noProof/>
                <w:color w:val="auto"/>
                <w:sz w:val="22"/>
                <w:szCs w:val="22"/>
                <w:lang w:val="ro-RO"/>
              </w:rPr>
              <w:t>învățământ antepreșcolar</w:t>
            </w:r>
            <w:r w:rsidRPr="00CF424B">
              <w:rPr>
                <w:rFonts w:ascii="Times New Roman" w:hAnsi="Times New Roman" w:cs="Times New Roman"/>
                <w:noProof/>
                <w:color w:val="auto"/>
                <w:sz w:val="22"/>
                <w:szCs w:val="22"/>
                <w:lang w:val="ro-RO"/>
              </w:rPr>
              <w:t xml:space="preserve"> la nivel regional, </w:t>
            </w:r>
            <w:r w:rsidRPr="00CF424B">
              <w:rPr>
                <w:rFonts w:ascii="Times New Roman" w:hAnsi="Times New Roman" w:cs="Times New Roman"/>
                <w:color w:val="auto"/>
                <w:sz w:val="22"/>
                <w:szCs w:val="22"/>
                <w:lang w:val="ro-RO"/>
              </w:rPr>
              <w:t>erau înscriși 1.809 copii cu vârsta cuprinsă între 0-4 ani, (majoritatea din mediul urban), reprezentând doar 2% din totalul grupei de vârstă. Restul se află în grija unui părinte, a familiei sau în creșe administrate privat. Această situație este determinată de un deficit semnificativ de servicii de îngrijire de tip creșă accesibile financiar, în condițiile în care, în ultimii 5 ani, numărul de creșe a rămas aproape constant.</w:t>
            </w:r>
            <w:r w:rsidRPr="00CF424B">
              <w:rPr>
                <w:rStyle w:val="FootnoteReference"/>
                <w:rFonts w:ascii="Times New Roman" w:hAnsi="Times New Roman" w:cs="Times New Roman"/>
                <w:color w:val="auto"/>
                <w:sz w:val="22"/>
                <w:szCs w:val="22"/>
                <w:lang w:val="ro-RO"/>
              </w:rPr>
              <w:footnoteReference w:id="5"/>
            </w:r>
          </w:p>
          <w:p w14:paraId="35FDBEB8" w14:textId="7AC382F9" w:rsidR="00081951" w:rsidRPr="00CF424B" w:rsidRDefault="00081951"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În anul școlar 2019-2020, în regiune erau școlarizați 67.770 elevi în unitățile de învățământ profesional și tehnic de stat și particular (ÎPT), cuprinși în 174 școli (distribuiți în 2.725 clase), școlile fiind distibuite la nivel județean astfel: 17 școli la Brăila, 28 școli la Buzău, 53 școli la Constanța, 33 școli la Galați, 24 școli la Tulcea și 19 școli la Vrancea. </w:t>
            </w:r>
            <w:r w:rsidRPr="00CF424B">
              <w:rPr>
                <w:rFonts w:ascii="Times New Roman" w:eastAsia="Times New Roman" w:hAnsi="Times New Roman" w:cs="Times New Roman"/>
                <w:b/>
                <w:bCs/>
                <w:iCs/>
                <w:noProof/>
              </w:rPr>
              <w:t xml:space="preserve">Învățământul profesional și tehnic </w:t>
            </w:r>
            <w:r w:rsidR="00CC703D" w:rsidRPr="00CF424B">
              <w:rPr>
                <w:rFonts w:ascii="Times New Roman" w:eastAsia="Times New Roman" w:hAnsi="Times New Roman" w:cs="Times New Roman"/>
                <w:b/>
                <w:bCs/>
                <w:iCs/>
                <w:noProof/>
              </w:rPr>
              <w:t xml:space="preserve">(IPT) </w:t>
            </w:r>
            <w:r w:rsidRPr="00CF424B">
              <w:rPr>
                <w:rFonts w:ascii="Times New Roman" w:eastAsia="Times New Roman" w:hAnsi="Times New Roman" w:cs="Times New Roman"/>
                <w:iCs/>
                <w:noProof/>
              </w:rPr>
              <w:t xml:space="preserve">la nivel regional este încă insuficient racordat la realitățile economice și, mai ales, defazat de trendul și cerințele pieței forței de muncă. Una din cauze o constituie și slaba dotare materială a unităților de învățământ de profil, aspect ce influențeaza negativ calitatea actului didactic și educațional. În unele cazuri, infrastructura insuficientă scade atractivitatea acestui tip de învățământ în rândul elevilor. Acțiunile și măsurile propuse în strategia regiunii de finanțare a infrastructurii și dotării învățământului terțiar este susținută inclusiv de </w:t>
            </w:r>
            <w:r w:rsidRPr="00CF424B">
              <w:rPr>
                <w:rFonts w:ascii="Times New Roman" w:eastAsia="Times New Roman" w:hAnsi="Times New Roman" w:cs="Times New Roman"/>
                <w:i/>
                <w:noProof/>
              </w:rPr>
              <w:t>Strategia Națională pentru Învățământ Terțiar 2015-2020</w:t>
            </w:r>
            <w:r w:rsidRPr="00CF424B">
              <w:rPr>
                <w:rFonts w:ascii="Times New Roman" w:eastAsia="Times New Roman" w:hAnsi="Times New Roman" w:cs="Times New Roman"/>
                <w:iCs/>
                <w:noProof/>
              </w:rPr>
              <w:t xml:space="preserve"> care propune ”d</w:t>
            </w:r>
            <w:r w:rsidRPr="00CF424B">
              <w:rPr>
                <w:rFonts w:ascii="Times New Roman" w:hAnsi="Times New Roman" w:cs="Times New Roman"/>
              </w:rPr>
              <w:t xml:space="preserve">ezvoltarea și modernizarea infrastructurii instituțiilor de învățământ terțiar și a resurselor relevante, inclusiv a spațiilor de învățare ținând cont de tendințele de dezvoltare economică în raport cu cerințele pieței”. </w:t>
            </w:r>
            <w:r w:rsidRPr="00CF424B">
              <w:rPr>
                <w:rFonts w:ascii="Times New Roman" w:hAnsi="Times New Roman" w:cs="Times New Roman"/>
                <w:iCs/>
              </w:rPr>
              <w:t xml:space="preserve">La nivelul Regiunii Sud-Est, în perioada de programare 2014-2020 s-au finanțat 6 școli din ÎPT, astfel: 2 școli în județul Constanța, 2 școli în județul Vrancea și câte </w:t>
            </w:r>
            <w:r w:rsidRPr="00CF424B">
              <w:rPr>
                <w:rFonts w:ascii="Times New Roman" w:hAnsi="Times New Roman" w:cs="Times New Roman"/>
                <w:iCs/>
              </w:rPr>
              <w:lastRenderedPageBreak/>
              <w:t>1 școală în județele Brăila și Galați, cu o valoare de peste 12,5 milioane euro. În județul Tulcea, în zona ITI Delta Dunării, s-au finanțat 3 școli ÎPT, valoarea investițiilor fiind de peste 10 milioane euro.</w:t>
            </w:r>
          </w:p>
          <w:p w14:paraId="628A765A" w14:textId="77777777" w:rsidR="00081951" w:rsidRPr="00CF424B" w:rsidRDefault="00081951" w:rsidP="00A6337D">
            <w:pPr>
              <w:spacing w:after="120"/>
              <w:jc w:val="both"/>
              <w:rPr>
                <w:rFonts w:ascii="Times New Roman" w:eastAsia="Times New Roman" w:hAnsi="Times New Roman" w:cs="Times New Roman"/>
                <w:bCs/>
                <w:iCs/>
                <w:noProof/>
              </w:rPr>
            </w:pPr>
            <w:r w:rsidRPr="00CF424B">
              <w:rPr>
                <w:rFonts w:ascii="Times New Roman" w:hAnsi="Times New Roman" w:cs="Times New Roman"/>
                <w:bCs/>
              </w:rPr>
              <w:t xml:space="preserve">În linie cu </w:t>
            </w:r>
            <w:r w:rsidRPr="00CF424B">
              <w:rPr>
                <w:rFonts w:ascii="Times New Roman" w:eastAsia="Times New Roman" w:hAnsi="Times New Roman" w:cs="Times New Roman"/>
                <w:iCs/>
                <w:noProof/>
              </w:rPr>
              <w:t xml:space="preserve">obiectivele </w:t>
            </w:r>
            <w:r w:rsidRPr="00CF424B">
              <w:rPr>
                <w:rFonts w:ascii="Times New Roman" w:eastAsia="Times New Roman" w:hAnsi="Times New Roman" w:cs="Times New Roman"/>
                <w:i/>
                <w:noProof/>
              </w:rPr>
              <w:t xml:space="preserve">Strategiei pentru modernizarea infrastructurii educaţionale 2017–2023, </w:t>
            </w:r>
            <w:r w:rsidRPr="00CF424B">
              <w:rPr>
                <w:rFonts w:ascii="Times New Roman" w:eastAsia="Times New Roman" w:hAnsi="Times New Roman" w:cs="Times New Roman"/>
                <w:iCs/>
                <w:noProof/>
              </w:rPr>
              <w:t xml:space="preserve">elaborată de Ministerul Educației, Regiunea Sud-Est își propune să abordeze </w:t>
            </w:r>
            <w:r w:rsidRPr="00CF424B">
              <w:rPr>
                <w:rFonts w:ascii="Times New Roman" w:eastAsia="Times New Roman" w:hAnsi="Times New Roman" w:cs="Times New Roman"/>
                <w:b/>
                <w:iCs/>
                <w:noProof/>
              </w:rPr>
              <w:t>disparitățile dintre mediul rural și cel urban</w:t>
            </w:r>
            <w:r w:rsidRPr="00CF424B">
              <w:rPr>
                <w:rFonts w:ascii="Times New Roman" w:eastAsia="Times New Roman" w:hAnsi="Times New Roman" w:cs="Times New Roman"/>
                <w:iCs/>
                <w:noProof/>
              </w:rPr>
              <w:t xml:space="preserve">, ținând cont în același timp de discrepanțele intra-regionale, evidentiate de </w:t>
            </w:r>
            <w:r w:rsidRPr="00CF424B">
              <w:rPr>
                <w:rFonts w:ascii="Times New Roman" w:eastAsia="Times New Roman" w:hAnsi="Times New Roman" w:cs="Times New Roman"/>
                <w:b/>
                <w:iCs/>
                <w:noProof/>
              </w:rPr>
              <w:t>distribuția neuniformă a unităților școlare între județe,</w:t>
            </w:r>
            <w:r w:rsidRPr="00CF424B">
              <w:rPr>
                <w:rFonts w:ascii="Times New Roman" w:eastAsia="Times New Roman" w:hAnsi="Times New Roman" w:cs="Times New Roman"/>
                <w:bCs/>
                <w:iCs/>
                <w:noProof/>
              </w:rPr>
              <w:t xml:space="preserve"> în concordanță cu numărul beneficiarilor finali (elevi care beneficiază de infrastructura reabilitată/modernizată/nou construită). Se continuă, astfel, eforturile investiționale derulate în perioadele anterioare de programare, când au fost realizate investiții vizând 150 de unități școlare (73 în perioada 2007-2013 și 77 în perioada 2014-2020), din cele 870 din regiune. </w:t>
            </w:r>
          </w:p>
          <w:p w14:paraId="74EB4EE8" w14:textId="77777777" w:rsidR="00081951" w:rsidRPr="00CF424B" w:rsidRDefault="00081951" w:rsidP="00A6337D">
            <w:pPr>
              <w:pStyle w:val="Default"/>
              <w:spacing w:after="120" w:line="276" w:lineRule="auto"/>
              <w:jc w:val="both"/>
              <w:rPr>
                <w:rFonts w:ascii="Times New Roman" w:hAnsi="Times New Roman" w:cs="Times New Roman"/>
                <w:color w:val="auto"/>
                <w:sz w:val="22"/>
                <w:szCs w:val="22"/>
                <w:lang w:val="ro-RO"/>
              </w:rPr>
            </w:pPr>
            <w:r w:rsidRPr="00CF424B">
              <w:rPr>
                <w:rFonts w:ascii="Times New Roman" w:hAnsi="Times New Roman" w:cs="Times New Roman"/>
                <w:color w:val="auto"/>
                <w:sz w:val="22"/>
                <w:szCs w:val="22"/>
                <w:lang w:val="ro-RO"/>
              </w:rPr>
              <w:t xml:space="preserve">În teritoriul ITI Delta Dunării, sectorul educației se confruntă cu probleme în ce privește combaterea inaccesibilității și o populație în declin a elevilor. Există proporțional mai puțini profesori atestați în Deltă (67%) față de restul județului Tulcea (89%). Câteva comune și-au închis școlile din cauza numărului scăzut de elevi și a costurilor de funcționare ridicate, iar transportul la alte școli a devenit o problemă. În plus, școlile se confruntă cu lipsa canalizării, a încălzirii centrale, iar în unele situații cu lipsa apei potabile (Sursa: </w:t>
            </w:r>
            <w:r w:rsidRPr="00CF424B">
              <w:rPr>
                <w:rFonts w:ascii="Times New Roman" w:hAnsi="Times New Roman" w:cs="Times New Roman"/>
                <w:i/>
                <w:iCs/>
                <w:color w:val="auto"/>
                <w:sz w:val="22"/>
                <w:szCs w:val="22"/>
                <w:lang w:val="ro-RO"/>
              </w:rPr>
              <w:t>Strategia Integrată de Dezvoltare Durabilă a Deltei Dunării 2014-2030</w:t>
            </w:r>
            <w:r w:rsidRPr="00CF424B">
              <w:rPr>
                <w:rFonts w:ascii="Times New Roman" w:hAnsi="Times New Roman" w:cs="Times New Roman"/>
                <w:color w:val="auto"/>
                <w:sz w:val="22"/>
                <w:szCs w:val="22"/>
                <w:lang w:val="ro-RO"/>
              </w:rPr>
              <w:t>).</w:t>
            </w:r>
          </w:p>
          <w:p w14:paraId="023F0FEC" w14:textId="77777777" w:rsidR="00081951" w:rsidRPr="00CF424B" w:rsidRDefault="00081951" w:rsidP="00A6337D">
            <w:pPr>
              <w:spacing w:after="120"/>
              <w:jc w:val="both"/>
              <w:rPr>
                <w:rFonts w:ascii="Times New Roman" w:hAnsi="Times New Roman" w:cs="Times New Roman"/>
              </w:rPr>
            </w:pPr>
            <w:r w:rsidRPr="00CF424B">
              <w:rPr>
                <w:rFonts w:ascii="Times New Roman" w:hAnsi="Times New Roman" w:cs="Times New Roman"/>
              </w:rPr>
              <w:t xml:space="preserve">În regiune, </w:t>
            </w:r>
            <w:r w:rsidRPr="00CF424B">
              <w:rPr>
                <w:rFonts w:ascii="Times New Roman" w:hAnsi="Times New Roman" w:cs="Times New Roman"/>
                <w:b/>
                <w:bCs/>
              </w:rPr>
              <w:t>învățământul superior</w:t>
            </w:r>
            <w:r w:rsidRPr="00CF424B">
              <w:rPr>
                <w:rFonts w:ascii="Times New Roman" w:hAnsi="Times New Roman" w:cs="Times New Roman"/>
              </w:rPr>
              <w:t xml:space="preserve"> este reprezentat de 2 centre universitare principale localizate în Constanța și Galați, în care funcționează 6 universități, cu numeroase facultăți. În cadrul acestora studiază un număr de 38.722 studenți, în creștere cu 11%  față de anul 2013. Infrastructura de educație nu dispune de dotări suficiente pentru a răspunde nevoilor regionale și interregionale iar o mare parte a echipamentelor se află în pericol de uzură morală. Mai mult, în condițiile distanțării fizice, dar și pe fondul expansiunii mediul digital, este de așteptat ca numeroase activități educaționale să se mute în mediul online, iar în prezent universitățile din regiune au nevoie de investiții în această privință. </w:t>
            </w:r>
          </w:p>
          <w:p w14:paraId="48528B1A" w14:textId="77777777" w:rsidR="00081951" w:rsidRPr="00CF424B" w:rsidRDefault="00081951" w:rsidP="00A6337D">
            <w:pPr>
              <w:spacing w:after="120"/>
              <w:jc w:val="both"/>
              <w:rPr>
                <w:rFonts w:ascii="Times New Roman" w:hAnsi="Times New Roman" w:cs="Times New Roman"/>
              </w:rPr>
            </w:pPr>
            <w:r w:rsidRPr="00CF424B">
              <w:rPr>
                <w:rFonts w:ascii="Times New Roman" w:hAnsi="Times New Roman" w:cs="Times New Roman"/>
              </w:rPr>
              <w:t xml:space="preserve">Investițiile în infrastructura universitară continuă inițiativele derulate prin POR 2014-2020, prin care s-au finanțat 3 proiecte, de care beneficiază peste 7.000 studenți. </w:t>
            </w:r>
            <w:r w:rsidRPr="00CF424B">
              <w:rPr>
                <w:rFonts w:ascii="Times New Roman" w:eastAsia="Times New Roman" w:hAnsi="Times New Roman" w:cs="Times New Roman"/>
                <w:iCs/>
                <w:noProof/>
              </w:rPr>
              <w:t xml:space="preserve">De asemenea, acțiunile și măsurile propuse în strategia regiunii de finanțare a infrastructurii și dotării învățământului terțiar susțin obiectivele </w:t>
            </w:r>
            <w:r w:rsidRPr="00CF424B">
              <w:rPr>
                <w:rFonts w:ascii="Times New Roman" w:eastAsia="Times New Roman" w:hAnsi="Times New Roman" w:cs="Times New Roman"/>
                <w:i/>
                <w:noProof/>
              </w:rPr>
              <w:t>Strategiei Națională pentru Învățământ Terțiar 2015-2020</w:t>
            </w:r>
            <w:r w:rsidRPr="00CF424B">
              <w:rPr>
                <w:rFonts w:ascii="Times New Roman" w:hAnsi="Times New Roman" w:cs="Times New Roman"/>
              </w:rPr>
              <w:t>.</w:t>
            </w:r>
          </w:p>
          <w:p w14:paraId="21AF5165" w14:textId="77777777" w:rsidR="00081951" w:rsidRPr="00CF424B" w:rsidRDefault="00081951" w:rsidP="00A6337D">
            <w:pPr>
              <w:pStyle w:val="ListParagraph"/>
              <w:spacing w:before="0" w:line="276" w:lineRule="auto"/>
              <w:ind w:left="23"/>
              <w:contextualSpacing w:val="0"/>
              <w:jc w:val="both"/>
              <w:rPr>
                <w:rFonts w:eastAsia="Times New Roman"/>
                <w:iCs/>
                <w:noProof/>
                <w:sz w:val="22"/>
                <w:lang w:val="ro-RO"/>
              </w:rPr>
            </w:pPr>
            <w:r w:rsidRPr="00CF424B">
              <w:rPr>
                <w:rFonts w:eastAsia="Times New Roman"/>
                <w:iCs/>
                <w:noProof/>
                <w:sz w:val="22"/>
                <w:lang w:val="ro-RO"/>
              </w:rPr>
              <w:t xml:space="preserve">Sustinerea investițiilor în infrastructura educațională, la toate nivelurile de studii, va îmbunățăți calitatea și atractivitatea mediului școlar, atât pentru elevi, cât și pentru personalul din învățământ, va contribui la creșterea calității serviciilor de educație și va susține accesul și participarea la educație, în special pentru grupurile vulnerabile. </w:t>
            </w:r>
          </w:p>
          <w:p w14:paraId="7800BB12" w14:textId="5DD25E37" w:rsidR="005E522A" w:rsidRPr="00CF424B" w:rsidRDefault="00081951" w:rsidP="00A6337D">
            <w:pPr>
              <w:pStyle w:val="ListParagraph"/>
              <w:spacing w:before="0" w:after="0" w:line="276" w:lineRule="auto"/>
              <w:ind w:left="23"/>
              <w:jc w:val="both"/>
              <w:rPr>
                <w:rFonts w:eastAsia="Times New Roman"/>
                <w:iCs/>
                <w:noProof/>
                <w:sz w:val="22"/>
                <w:lang w:val="ro-RO"/>
              </w:rPr>
            </w:pPr>
            <w:r w:rsidRPr="00CF424B">
              <w:rPr>
                <w:rFonts w:eastAsia="Times New Roman"/>
                <w:iCs/>
                <w:noProof/>
                <w:sz w:val="22"/>
                <w:lang w:val="ro-RO"/>
              </w:rPr>
              <w:t>De asemenea, investițiile în infrastructura fizică și digitală vor contribui la creșterea relevanței sistemelor de educație și formare pentru piața forței de muncă și la dobândirea competențelor digitale, necesare atât elevilor, cât și cadrelor didactice.</w:t>
            </w:r>
          </w:p>
          <w:p w14:paraId="13B32F80" w14:textId="77777777" w:rsidR="003E7AE8" w:rsidRPr="00CF424B" w:rsidRDefault="003E7AE8" w:rsidP="00A6337D">
            <w:pPr>
              <w:pStyle w:val="ListParagraph"/>
              <w:numPr>
                <w:ilvl w:val="0"/>
                <w:numId w:val="58"/>
              </w:numPr>
              <w:spacing w:before="0" w:after="0" w:line="276" w:lineRule="auto"/>
              <w:jc w:val="both"/>
              <w:rPr>
                <w:rFonts w:eastAsia="Times New Roman"/>
                <w:b/>
                <w:i/>
                <w:sz w:val="22"/>
                <w:lang w:val="ro-RO"/>
              </w:rPr>
            </w:pPr>
            <w:r w:rsidRPr="00CF424B">
              <w:rPr>
                <w:rFonts w:eastAsia="Times New Roman"/>
                <w:b/>
                <w:i/>
                <w:sz w:val="22"/>
                <w:lang w:val="ro-RO"/>
              </w:rPr>
              <w:t>OSR 6 Creșterea atractivități Regiunii Sud-Est prin valorificarea potentialului turistic si al patrimoniului cultural si natural</w:t>
            </w:r>
          </w:p>
          <w:p w14:paraId="5C320B87" w14:textId="77777777" w:rsidR="003E7AE8" w:rsidRPr="00CF424B" w:rsidRDefault="003E7AE8" w:rsidP="00A6337D">
            <w:pPr>
              <w:spacing w:after="0"/>
              <w:jc w:val="both"/>
              <w:rPr>
                <w:rFonts w:eastAsia="Times New Roman"/>
                <w:bCs/>
                <w:iCs/>
              </w:rPr>
            </w:pPr>
          </w:p>
          <w:p w14:paraId="06FEBC37" w14:textId="5C8919CA" w:rsidR="003B3C28" w:rsidRPr="00CF424B" w:rsidRDefault="003E7AE8" w:rsidP="00A6337D">
            <w:pPr>
              <w:spacing w:after="120"/>
              <w:jc w:val="both"/>
              <w:rPr>
                <w:rFonts w:ascii="Times New Roman" w:eastAsia="Times New Roman" w:hAnsi="Times New Roman" w:cs="Times New Roman"/>
              </w:rPr>
            </w:pPr>
            <w:r w:rsidRPr="00CF424B">
              <w:rPr>
                <w:rFonts w:ascii="Times New Roman" w:eastAsia="Times New Roman" w:hAnsi="Times New Roman" w:cs="Times New Roman"/>
                <w:bCs/>
                <w:iCs/>
              </w:rPr>
              <w:t>Regiunea de dezvoltare Sud-Est dispune de o identitate consacrata în domeniul turistic, cu un potential valoros și bine recunoscut national și international, reprezentata mai ales de Rezervatia Biosferei ”Delta Dunarii” si litoralul Marii Negre. R</w:t>
            </w:r>
            <w:r w:rsidRPr="00CF424B">
              <w:rPr>
                <w:rFonts w:ascii="Times New Roman" w:eastAsia="Times New Roman" w:hAnsi="Times New Roman" w:cs="Times New Roman"/>
              </w:rPr>
              <w:t xml:space="preserve">egiunea dispune de un potențial deosebit și în domeniul turismului balnear, terapeutic și de sănătate, în special prin resurse precum Lacul Techirghiol </w:t>
            </w:r>
            <w:r w:rsidR="009A7BE1" w:rsidRPr="00CF424B">
              <w:rPr>
                <w:rFonts w:ascii="Times New Roman" w:eastAsia="Times New Roman" w:hAnsi="Times New Roman" w:cs="Times New Roman"/>
              </w:rPr>
              <w:t>(jude</w:t>
            </w:r>
            <w:r w:rsidR="00AC4D53" w:rsidRPr="00CF424B">
              <w:rPr>
                <w:rFonts w:ascii="Times New Roman" w:eastAsia="Times New Roman" w:hAnsi="Times New Roman" w:cs="Times New Roman"/>
              </w:rPr>
              <w:t>ț</w:t>
            </w:r>
            <w:r w:rsidR="009A7BE1" w:rsidRPr="00CF424B">
              <w:rPr>
                <w:rFonts w:ascii="Times New Roman" w:eastAsia="Times New Roman" w:hAnsi="Times New Roman" w:cs="Times New Roman"/>
              </w:rPr>
              <w:t>ul Constan</w:t>
            </w:r>
            <w:r w:rsidR="00AC4D53" w:rsidRPr="00CF424B">
              <w:rPr>
                <w:rFonts w:ascii="Times New Roman" w:eastAsia="Times New Roman" w:hAnsi="Times New Roman" w:cs="Times New Roman"/>
              </w:rPr>
              <w:t>ț</w:t>
            </w:r>
            <w:r w:rsidR="009A7BE1" w:rsidRPr="00CF424B">
              <w:rPr>
                <w:rFonts w:ascii="Times New Roman" w:eastAsia="Times New Roman" w:hAnsi="Times New Roman" w:cs="Times New Roman"/>
              </w:rPr>
              <w:t xml:space="preserve">a) </w:t>
            </w:r>
            <w:r w:rsidRPr="00CF424B">
              <w:rPr>
                <w:rFonts w:ascii="Times New Roman" w:eastAsia="Times New Roman" w:hAnsi="Times New Roman" w:cs="Times New Roman"/>
              </w:rPr>
              <w:t>sau Lacul Sărat</w:t>
            </w:r>
            <w:r w:rsidR="003B3C28" w:rsidRPr="00CF424B">
              <w:rPr>
                <w:rFonts w:ascii="Times New Roman" w:eastAsia="Times New Roman" w:hAnsi="Times New Roman" w:cs="Times New Roman"/>
              </w:rPr>
              <w:t xml:space="preserve"> (jude</w:t>
            </w:r>
            <w:r w:rsidR="00AC4D53" w:rsidRPr="00CF424B">
              <w:rPr>
                <w:rFonts w:ascii="Times New Roman" w:eastAsia="Times New Roman" w:hAnsi="Times New Roman" w:cs="Times New Roman"/>
              </w:rPr>
              <w:t>ț</w:t>
            </w:r>
            <w:r w:rsidR="003B3C28" w:rsidRPr="00CF424B">
              <w:rPr>
                <w:rFonts w:ascii="Times New Roman" w:eastAsia="Times New Roman" w:hAnsi="Times New Roman" w:cs="Times New Roman"/>
              </w:rPr>
              <w:t>ul Br</w:t>
            </w:r>
            <w:r w:rsidR="00AC4D53" w:rsidRPr="00CF424B">
              <w:rPr>
                <w:rFonts w:ascii="Times New Roman" w:eastAsia="Times New Roman" w:hAnsi="Times New Roman" w:cs="Times New Roman"/>
              </w:rPr>
              <w:t>ă</w:t>
            </w:r>
            <w:r w:rsidR="003B3C28" w:rsidRPr="00CF424B">
              <w:rPr>
                <w:rFonts w:ascii="Times New Roman" w:eastAsia="Times New Roman" w:hAnsi="Times New Roman" w:cs="Times New Roman"/>
              </w:rPr>
              <w:t>ila)</w:t>
            </w:r>
            <w:r w:rsidRPr="00CF424B">
              <w:rPr>
                <w:rFonts w:ascii="Times New Roman" w:eastAsia="Times New Roman" w:hAnsi="Times New Roman" w:cs="Times New Roman"/>
              </w:rPr>
              <w:t xml:space="preserve">. </w:t>
            </w:r>
          </w:p>
          <w:p w14:paraId="06F12592" w14:textId="5ADA697A" w:rsidR="003E7AE8" w:rsidRPr="00CF424B" w:rsidRDefault="00AC4D53" w:rsidP="00A6337D">
            <w:pPr>
              <w:spacing w:after="120"/>
              <w:jc w:val="both"/>
              <w:rPr>
                <w:rFonts w:ascii="Times New Roman" w:eastAsia="Times New Roman" w:hAnsi="Times New Roman" w:cs="Times New Roman"/>
              </w:rPr>
            </w:pPr>
            <w:r w:rsidRPr="00CF424B">
              <w:rPr>
                <w:rFonts w:ascii="Times New Roman" w:eastAsia="Times New Roman" w:hAnsi="Times New Roman" w:cs="Times New Roman"/>
              </w:rPr>
              <w:t>Î</w:t>
            </w:r>
            <w:r w:rsidR="003E7AE8" w:rsidRPr="00CF424B">
              <w:rPr>
                <w:rFonts w:ascii="Times New Roman" w:eastAsia="Times New Roman" w:hAnsi="Times New Roman" w:cs="Times New Roman"/>
              </w:rPr>
              <w:t xml:space="preserve">n aceasta categorie se </w:t>
            </w:r>
            <w:r w:rsidRPr="00CF424B">
              <w:rPr>
                <w:rFonts w:ascii="Times New Roman" w:eastAsia="Times New Roman" w:hAnsi="Times New Roman" w:cs="Times New Roman"/>
              </w:rPr>
              <w:t>î</w:t>
            </w:r>
            <w:r w:rsidR="003E7AE8" w:rsidRPr="00CF424B">
              <w:rPr>
                <w:rFonts w:ascii="Times New Roman" w:eastAsia="Times New Roman" w:hAnsi="Times New Roman" w:cs="Times New Roman"/>
              </w:rPr>
              <w:t xml:space="preserve">ncadreaza </w:t>
            </w:r>
            <w:r w:rsidRPr="00CF424B">
              <w:rPr>
                <w:rFonts w:ascii="Times New Roman" w:eastAsia="Times New Roman" w:hAnsi="Times New Roman" w:cs="Times New Roman"/>
              </w:rPr>
              <w:t>ș</w:t>
            </w:r>
            <w:r w:rsidR="003E7AE8" w:rsidRPr="00CF424B">
              <w:rPr>
                <w:rFonts w:ascii="Times New Roman" w:eastAsia="Times New Roman" w:hAnsi="Times New Roman" w:cs="Times New Roman"/>
              </w:rPr>
              <w:t>i centrele/bazele de agrement tip tabere scolare</w:t>
            </w:r>
            <w:r w:rsidR="003B3C28" w:rsidRPr="00CF424B">
              <w:rPr>
                <w:rFonts w:ascii="Times New Roman" w:eastAsia="Times New Roman" w:hAnsi="Times New Roman" w:cs="Times New Roman"/>
              </w:rPr>
              <w:t xml:space="preserve"> existente </w:t>
            </w:r>
            <w:r w:rsidRPr="00CF424B">
              <w:rPr>
                <w:rFonts w:ascii="Times New Roman" w:eastAsia="Times New Roman" w:hAnsi="Times New Roman" w:cs="Times New Roman"/>
              </w:rPr>
              <w:t>î</w:t>
            </w:r>
            <w:r w:rsidR="003B3C28" w:rsidRPr="00CF424B">
              <w:rPr>
                <w:rFonts w:ascii="Times New Roman" w:eastAsia="Times New Roman" w:hAnsi="Times New Roman" w:cs="Times New Roman"/>
              </w:rPr>
              <w:t>n zona litoral</w:t>
            </w:r>
            <w:r w:rsidRPr="00CF424B">
              <w:rPr>
                <w:rFonts w:ascii="Times New Roman" w:eastAsia="Times New Roman" w:hAnsi="Times New Roman" w:cs="Times New Roman"/>
              </w:rPr>
              <w:t>ă</w:t>
            </w:r>
            <w:r w:rsidR="003B3C28" w:rsidRPr="00CF424B">
              <w:rPr>
                <w:rFonts w:ascii="Times New Roman" w:eastAsia="Times New Roman" w:hAnsi="Times New Roman" w:cs="Times New Roman"/>
              </w:rPr>
              <w:t>, Delta Dun</w:t>
            </w:r>
            <w:r w:rsidRPr="00CF424B">
              <w:rPr>
                <w:rFonts w:ascii="Times New Roman" w:eastAsia="Times New Roman" w:hAnsi="Times New Roman" w:cs="Times New Roman"/>
              </w:rPr>
              <w:t>ă</w:t>
            </w:r>
            <w:r w:rsidR="003B3C28" w:rsidRPr="00CF424B">
              <w:rPr>
                <w:rFonts w:ascii="Times New Roman" w:eastAsia="Times New Roman" w:hAnsi="Times New Roman" w:cs="Times New Roman"/>
              </w:rPr>
              <w:t xml:space="preserve">rii, sau </w:t>
            </w:r>
            <w:r w:rsidRPr="00CF424B">
              <w:rPr>
                <w:rFonts w:ascii="Times New Roman" w:eastAsia="Times New Roman" w:hAnsi="Times New Roman" w:cs="Times New Roman"/>
              </w:rPr>
              <w:t>î</w:t>
            </w:r>
            <w:r w:rsidR="003B3C28" w:rsidRPr="00CF424B">
              <w:rPr>
                <w:rFonts w:ascii="Times New Roman" w:eastAsia="Times New Roman" w:hAnsi="Times New Roman" w:cs="Times New Roman"/>
              </w:rPr>
              <w:t xml:space="preserve">n zonele montane. </w:t>
            </w:r>
            <w:r w:rsidR="003E7AE8" w:rsidRPr="00CF424B">
              <w:rPr>
                <w:rFonts w:ascii="Times New Roman" w:eastAsia="Times New Roman" w:hAnsi="Times New Roman" w:cs="Times New Roman"/>
              </w:rPr>
              <w:t xml:space="preserve">Acest potential este prea puțin promovat și exploatat, fiind necesare investiții în ceea ce privește dezvoltarea facilităților de tratament și terapii. </w:t>
            </w:r>
          </w:p>
          <w:p w14:paraId="6C3AF840" w14:textId="74D585BF" w:rsidR="003E7AE8" w:rsidRPr="00CF424B" w:rsidRDefault="003E7AE8" w:rsidP="00A6337D">
            <w:pPr>
              <w:spacing w:after="120"/>
              <w:jc w:val="both"/>
              <w:rPr>
                <w:rFonts w:ascii="Times New Roman" w:eastAsia="Times New Roman" w:hAnsi="Times New Roman" w:cs="Times New Roman"/>
                <w:bCs/>
                <w:iCs/>
              </w:rPr>
            </w:pPr>
            <w:r w:rsidRPr="00CF424B">
              <w:rPr>
                <w:rFonts w:ascii="Times New Roman" w:eastAsia="Times New Roman" w:hAnsi="Times New Roman" w:cs="Times New Roman"/>
                <w:bCs/>
                <w:iCs/>
              </w:rPr>
              <w:lastRenderedPageBreak/>
              <w:t xml:space="preserve">Patrimoniul bogat de resurse naturale (litoralul însorit al Mării Negre, </w:t>
            </w:r>
            <w:r w:rsidR="003B3C28" w:rsidRPr="00CF424B">
              <w:rPr>
                <w:rFonts w:ascii="Times New Roman" w:eastAsia="Times New Roman" w:hAnsi="Times New Roman" w:cs="Times New Roman"/>
                <w:bCs/>
                <w:iCs/>
              </w:rPr>
              <w:t>falezele Dun</w:t>
            </w:r>
            <w:r w:rsidR="00AC4D53" w:rsidRPr="00CF424B">
              <w:rPr>
                <w:rFonts w:ascii="Times New Roman" w:eastAsia="Times New Roman" w:hAnsi="Times New Roman" w:cs="Times New Roman"/>
                <w:bCs/>
                <w:iCs/>
              </w:rPr>
              <w:t>ă</w:t>
            </w:r>
            <w:r w:rsidR="003B3C28" w:rsidRPr="00CF424B">
              <w:rPr>
                <w:rFonts w:ascii="Times New Roman" w:eastAsia="Times New Roman" w:hAnsi="Times New Roman" w:cs="Times New Roman"/>
                <w:bCs/>
                <w:iCs/>
              </w:rPr>
              <w:t xml:space="preserve">rii, </w:t>
            </w:r>
            <w:r w:rsidRPr="00CF424B">
              <w:rPr>
                <w:rFonts w:ascii="Times New Roman" w:eastAsia="Times New Roman" w:hAnsi="Times New Roman" w:cs="Times New Roman"/>
                <w:bCs/>
                <w:iCs/>
              </w:rPr>
              <w:t>Delta Dunării, relieful montan</w:t>
            </w:r>
            <w:r w:rsidR="003B3C28" w:rsidRPr="00CF424B">
              <w:rPr>
                <w:rFonts w:ascii="Times New Roman" w:eastAsia="Times New Roman" w:hAnsi="Times New Roman" w:cs="Times New Roman"/>
                <w:bCs/>
                <w:iCs/>
              </w:rPr>
              <w:t xml:space="preserve"> </w:t>
            </w:r>
            <w:r w:rsidRPr="00CF424B">
              <w:rPr>
                <w:rFonts w:ascii="Times New Roman" w:eastAsia="Times New Roman" w:hAnsi="Times New Roman" w:cs="Times New Roman"/>
                <w:bCs/>
                <w:iCs/>
              </w:rPr>
              <w:t>etc.), precum și patrimoniul cultural au favorizat dezvoltarea acestui sector. Totuși, contribuția turismului la PIB-ul regional, care se ridică la cca. 19,3% (peste media națională de 18,42%), se situează încă mult sub potențialul de care regiunea dispune.</w:t>
            </w:r>
          </w:p>
          <w:p w14:paraId="2D52A184" w14:textId="77777777" w:rsidR="003E7AE8" w:rsidRPr="00CF424B" w:rsidRDefault="003E7AE8" w:rsidP="00A6337D">
            <w:pPr>
              <w:spacing w:after="120"/>
              <w:jc w:val="both"/>
              <w:rPr>
                <w:rFonts w:ascii="Times New Roman" w:eastAsia="Times New Roman" w:hAnsi="Times New Roman" w:cs="Times New Roman"/>
              </w:rPr>
            </w:pPr>
            <w:r w:rsidRPr="00CF424B">
              <w:rPr>
                <w:rFonts w:ascii="Times New Roman" w:eastAsia="Times New Roman" w:hAnsi="Times New Roman" w:cs="Times New Roman"/>
              </w:rPr>
              <w:t>Patrimoniul cultural antropic (monumente si vestigii istorice, elemente arhitectonice,  etc) este bine reprezentat la nivelul regiunii si constituie un important factor de atractivitate turistica, numarand 2887 monumente istorice, ceea ce reprezintă 10% din totalul național. Monumentele de clasă A, aparținând celor cu valoare națională sau universală, cuprind 651 de elemente de patrimoniu, iar cele de categorie B, monumente istorice reprezentative pentru patrimoniul local, numără 2.236 elemente de patrimoniu. Cu toate că au fost realizate investiții pentru conservarea și punerea în valoare a acestora în perioadele anterioare de finanțare, nevoia de investiții este mare, pentru că majoritatea sunt în stare de degradare și nu sunt integrate în circuite turistice.</w:t>
            </w:r>
          </w:p>
          <w:p w14:paraId="560B1EF1" w14:textId="77777777" w:rsidR="003E7AE8" w:rsidRPr="00CF424B" w:rsidRDefault="003E7AE8" w:rsidP="00A6337D">
            <w:pPr>
              <w:spacing w:after="120"/>
              <w:jc w:val="both"/>
              <w:rPr>
                <w:rFonts w:ascii="Times New Roman" w:eastAsia="Times New Roman" w:hAnsi="Times New Roman" w:cs="Times New Roman"/>
              </w:rPr>
            </w:pPr>
            <w:r w:rsidRPr="00CF424B">
              <w:rPr>
                <w:rFonts w:ascii="Times New Roman" w:eastAsia="Times New Roman" w:hAnsi="Times New Roman" w:cs="Times New Roman"/>
              </w:rPr>
              <w:t>Desi reprezintă o regiune turistica dezvoltata si cu mare potential, oferta culturală atât în sine, dar și ca produs turistic complementar este scăzută, iar acest aspect își are cauza și în precaritatea infrastructurii culturale aferente (teatre, muzee, case memoriale etc.).</w:t>
            </w:r>
          </w:p>
          <w:p w14:paraId="03AEE32A" w14:textId="77777777" w:rsidR="003E7AE8" w:rsidRPr="00CF424B" w:rsidRDefault="003E7AE8" w:rsidP="00A6337D">
            <w:pPr>
              <w:spacing w:after="0"/>
              <w:jc w:val="both"/>
              <w:rPr>
                <w:rFonts w:ascii="Times New Roman" w:eastAsia="Times New Roman" w:hAnsi="Times New Roman" w:cs="Times New Roman"/>
              </w:rPr>
            </w:pPr>
            <w:r w:rsidRPr="00CF424B">
              <w:rPr>
                <w:rFonts w:ascii="Times New Roman" w:eastAsia="Times New Roman" w:hAnsi="Times New Roman" w:cs="Times New Roman"/>
              </w:rPr>
              <w:t>Turismul de nișă, precum cel ecologic, de itinerar, de croazieră sau cel de afaceri, reprezintă de asemenea un produs turistic secundar sau subsidiar ofertei principale, dar și un element de competitivitate cu valoare intrinsecă proprie, care ar putea contribui substanțial în ceea ce privește o valorificare a bazei de cazare existentă (cca. 1/3 din numărul total de locuri din unitățile de primire turistică de la nivel național).</w:t>
            </w:r>
          </w:p>
          <w:p w14:paraId="674D6D0A" w14:textId="77777777" w:rsidR="003E7AE8" w:rsidRPr="00CF424B" w:rsidRDefault="003E7AE8" w:rsidP="00A6337D">
            <w:pPr>
              <w:pStyle w:val="ListParagraph"/>
              <w:spacing w:line="276" w:lineRule="auto"/>
              <w:ind w:left="22"/>
              <w:jc w:val="both"/>
              <w:rPr>
                <w:rFonts w:eastAsia="Times New Roman"/>
                <w:sz w:val="22"/>
                <w:lang w:val="ro-RO"/>
              </w:rPr>
            </w:pPr>
            <w:r w:rsidRPr="00CF424B">
              <w:rPr>
                <w:rFonts w:eastAsia="Times New Roman"/>
                <w:sz w:val="22"/>
                <w:lang w:val="ro-RO"/>
              </w:rPr>
              <w:t xml:space="preserve">Sprijinul financiar al Uniunii Europene obținut prin POR 2014 -2020, a permis îmbunătățirea parțiala a infrastructurii de turism in regiune. Cu toate acestea, necesarul de investiții este cu mult mai mare, fapt reieșit din valoarea proiectelor depuse, pentru care nu a mai existat finanțare. </w:t>
            </w:r>
          </w:p>
          <w:p w14:paraId="205D0DF9" w14:textId="3F91EDBD" w:rsidR="003E7AE8" w:rsidRPr="00CF424B" w:rsidRDefault="003E7AE8" w:rsidP="00A6337D">
            <w:pPr>
              <w:pStyle w:val="ListParagraph"/>
              <w:spacing w:before="0" w:line="276" w:lineRule="auto"/>
              <w:ind w:left="29"/>
              <w:contextualSpacing w:val="0"/>
              <w:jc w:val="both"/>
              <w:rPr>
                <w:rFonts w:eastAsia="Times New Roman"/>
                <w:sz w:val="22"/>
                <w:lang w:val="ro-RO"/>
              </w:rPr>
            </w:pPr>
            <w:r w:rsidRPr="00CF424B">
              <w:rPr>
                <w:rFonts w:eastAsia="Times New Roman"/>
                <w:sz w:val="22"/>
                <w:lang w:val="ro-RO"/>
              </w:rPr>
              <w:t xml:space="preserve">Rolul multiplicator dovedit al turismului va contribui la amplificarea sustenabilă, pe orizontală și verticală, a efectelor pozitive la nivelul întregii economii regionale, generând emulație antreprenorială, inclusiv în ceea ce privește capitalul autohton, oferind totodată oportunități de locuri de muncă pentru locuitori, în special pentru tineri. În prezent, sectorul turistic din Regiunea Sud Est generează peste 50.000 locuri de muncă, iar sezonul turistic atrage anual tineri la început de carieră, mai ales în sectorul HORECA. </w:t>
            </w:r>
          </w:p>
          <w:p w14:paraId="763D4BC2" w14:textId="2CEDCE2B" w:rsidR="005E522A" w:rsidRPr="00CF424B" w:rsidRDefault="003E7AE8" w:rsidP="00A6337D">
            <w:pPr>
              <w:pStyle w:val="ListParagraph"/>
              <w:spacing w:line="276" w:lineRule="auto"/>
              <w:ind w:left="22"/>
              <w:contextualSpacing w:val="0"/>
              <w:jc w:val="both"/>
              <w:rPr>
                <w:rFonts w:eastAsia="Times New Roman"/>
                <w:sz w:val="22"/>
                <w:lang w:val="ro-RO"/>
              </w:rPr>
            </w:pPr>
            <w:r w:rsidRPr="00CF424B">
              <w:rPr>
                <w:rFonts w:eastAsia="Times New Roman"/>
                <w:sz w:val="22"/>
                <w:lang w:val="ro-RO"/>
              </w:rPr>
              <w:t>De altfel, un element relevant în favoarea turismului din Regiunea Sud Est îl constituie resursele umane calificate în acest domeniu, ținând cont de tradiția, dar și de oferta educațională și de formare profesională care vizează acest sector de activitate.</w:t>
            </w:r>
          </w:p>
          <w:p w14:paraId="40E870FF" w14:textId="77777777" w:rsidR="00A64196" w:rsidRPr="00CF424B" w:rsidRDefault="003926D9" w:rsidP="00A6337D">
            <w:pPr>
              <w:pStyle w:val="ListParagraph"/>
              <w:numPr>
                <w:ilvl w:val="0"/>
                <w:numId w:val="58"/>
              </w:numPr>
              <w:spacing w:line="276" w:lineRule="auto"/>
              <w:ind w:left="714" w:hanging="357"/>
              <w:contextualSpacing w:val="0"/>
              <w:jc w:val="both"/>
              <w:rPr>
                <w:rFonts w:eastAsia="Times New Roman"/>
                <w:b/>
                <w:i/>
                <w:sz w:val="22"/>
                <w:lang w:val="ro-RO"/>
              </w:rPr>
            </w:pPr>
            <w:r w:rsidRPr="00CF424B">
              <w:rPr>
                <w:rFonts w:eastAsia="Times New Roman"/>
                <w:b/>
                <w:i/>
                <w:sz w:val="22"/>
                <w:lang w:val="ro-RO"/>
              </w:rPr>
              <w:t>OSR 7 Intărirea capacității administrative la nivelul AMPOR și beneficiari pentru o bună implementare a POR</w:t>
            </w:r>
          </w:p>
          <w:p w14:paraId="3043BE9B" w14:textId="59ECD93E" w:rsidR="00A64196" w:rsidRPr="00CF424B" w:rsidRDefault="00A64196" w:rsidP="00A6337D">
            <w:pPr>
              <w:spacing w:after="0"/>
              <w:contextualSpacing/>
              <w:jc w:val="both"/>
              <w:rPr>
                <w:rFonts w:ascii="Times New Roman" w:eastAsia="Times New Roman" w:hAnsi="Times New Roman" w:cs="Times New Roman"/>
              </w:rPr>
            </w:pPr>
            <w:r w:rsidRPr="00CF424B">
              <w:rPr>
                <w:rFonts w:ascii="Times New Roman" w:eastAsia="Times New Roman" w:hAnsi="Times New Roman" w:cs="Times New Roman"/>
              </w:rPr>
              <w:t>Având în vedere provocările identificate la nivelul resurselor umane implicate în implementarea POR, este necesară menținerea stabilității personalului, atât prin asigurarea unor condiții materiale (ex. dotări tehnice, etc.), financiare adecvate activității desfășurate în AM, cât și prin măsuri de instruire/ perfecționare conform cerințelor impuse de modificări ale legislației europene/ naționale.  Luând în considerare că sprijinul direct acordat atât potenţialilor beneficiari cât şi beneficiarilor, reprezintă o precondiţie pentru implementarea în bune condiţii a POR, în perioada 2021–2027, se va avea în vedere extinderea cadrului de acordare a sprijinului direct și indirect.</w:t>
            </w:r>
            <w:r w:rsidR="00FE47E8" w:rsidRPr="00CF424B">
              <w:rPr>
                <w:rFonts w:ascii="Times New Roman" w:eastAsia="Times New Roman" w:hAnsi="Times New Roman" w:cs="Times New Roman"/>
              </w:rPr>
              <w:t xml:space="preserve"> </w:t>
            </w:r>
            <w:r w:rsidRPr="00CF424B">
              <w:rPr>
                <w:rFonts w:ascii="Times New Roman" w:eastAsia="Times New Roman" w:hAnsi="Times New Roman" w:cs="Times New Roman"/>
              </w:rPr>
              <w:t xml:space="preserve">Activitățile avute în vedere prin măsurile de asistență tehnică în cadrul AP 7 vor lua în considerare lecțiile învățate în 2014-2020, provocările noii perioade de programare, precum și corelarea sistemului de implementare POR cu cerințele stabilite la nivel național în domeniul managementului FESI în vederea îmbunătățirii sistemului de implementare al programului.   </w:t>
            </w:r>
          </w:p>
          <w:p w14:paraId="6E5713A9" w14:textId="1D9A2911" w:rsidR="00FB5D58" w:rsidRPr="00CF424B" w:rsidRDefault="00FB5D58" w:rsidP="00A6337D">
            <w:pPr>
              <w:spacing w:after="0"/>
              <w:contextualSpacing/>
              <w:jc w:val="both"/>
              <w:rPr>
                <w:rFonts w:ascii="Times New Roman" w:eastAsia="Times New Roman" w:hAnsi="Times New Roman" w:cs="Times New Roman"/>
              </w:rPr>
            </w:pPr>
          </w:p>
          <w:p w14:paraId="3E262F97" w14:textId="77777777" w:rsidR="00FB5D58" w:rsidRPr="00CF424B" w:rsidRDefault="00FB5D58" w:rsidP="00A6337D">
            <w:pPr>
              <w:spacing w:after="0"/>
              <w:contextualSpacing/>
              <w:jc w:val="both"/>
              <w:rPr>
                <w:rFonts w:ascii="Times New Roman" w:eastAsia="Times New Roman" w:hAnsi="Times New Roman" w:cs="Times New Roman"/>
              </w:rPr>
            </w:pPr>
          </w:p>
          <w:p w14:paraId="122C9C65" w14:textId="77777777" w:rsidR="002572C2" w:rsidRPr="00CF424B" w:rsidRDefault="002572C2" w:rsidP="00A6337D">
            <w:pPr>
              <w:pStyle w:val="ListParagraph"/>
              <w:spacing w:line="276" w:lineRule="auto"/>
              <w:ind w:left="0"/>
              <w:contextualSpacing w:val="0"/>
              <w:jc w:val="both"/>
              <w:rPr>
                <w:b/>
                <w:sz w:val="22"/>
                <w:lang w:val="ro-RO"/>
              </w:rPr>
            </w:pPr>
            <w:r w:rsidRPr="00CF424B">
              <w:rPr>
                <w:b/>
                <w:bCs/>
                <w:sz w:val="22"/>
                <w:lang w:val="ro-RO"/>
              </w:rPr>
              <w:lastRenderedPageBreak/>
              <w:t>Abordarea urbana</w:t>
            </w:r>
            <w:r w:rsidRPr="00CF424B">
              <w:rPr>
                <w:sz w:val="22"/>
                <w:lang w:val="ro-RO"/>
              </w:rPr>
              <w:t xml:space="preserve"> </w:t>
            </w:r>
          </w:p>
          <w:p w14:paraId="77FDBBCF" w14:textId="19BF45FE" w:rsidR="00B33904" w:rsidRPr="00CF424B" w:rsidRDefault="00B33904" w:rsidP="00A6337D">
            <w:pPr>
              <w:jc w:val="both"/>
              <w:rPr>
                <w:rFonts w:ascii="Times New Roman" w:hAnsi="Times New Roman" w:cs="Times New Roman"/>
              </w:rPr>
            </w:pPr>
            <w:r w:rsidRPr="00CF424B">
              <w:rPr>
                <w:rFonts w:ascii="Times New Roman" w:hAnsi="Times New Roman" w:cs="Times New Roman"/>
              </w:rPr>
              <w:t>POR este un program eminamente adresat mediului urban, chiar dacă în anumite apeluri de proiecte orașele sunt în competiție pentru obținerea finanțării cu zone rurale. Din punct de vedere al dezvoltării urbane, în Regiunea Est există 34 de municipii și orașe. Conform legislației naționale, împărțirea în categorii ar fi următoarea:</w:t>
            </w:r>
          </w:p>
          <w:p w14:paraId="5C1ADAC6" w14:textId="77777777" w:rsidR="00B33904" w:rsidRPr="00CF424B" w:rsidRDefault="00B33904" w:rsidP="00A6337D">
            <w:pPr>
              <w:spacing w:after="0"/>
              <w:jc w:val="both"/>
              <w:rPr>
                <w:rFonts w:ascii="Times New Roman" w:hAnsi="Times New Roman" w:cs="Times New Roman"/>
              </w:rPr>
            </w:pPr>
            <w:r w:rsidRPr="00CF424B">
              <w:rPr>
                <w:rFonts w:ascii="Times New Roman" w:hAnsi="Times New Roman" w:cs="Times New Roman"/>
              </w:rPr>
              <w:t>a. Municipii reședință de județ (6), municipii (5) și orașe (23);</w:t>
            </w:r>
          </w:p>
          <w:p w14:paraId="0D47D166" w14:textId="77777777" w:rsidR="00B33904" w:rsidRPr="00CF424B" w:rsidRDefault="00B33904" w:rsidP="00A6337D">
            <w:pPr>
              <w:spacing w:after="0"/>
              <w:jc w:val="both"/>
              <w:rPr>
                <w:rFonts w:ascii="Times New Roman" w:hAnsi="Times New Roman" w:cs="Times New Roman"/>
              </w:rPr>
            </w:pPr>
            <w:r w:rsidRPr="00CF424B">
              <w:rPr>
                <w:rFonts w:ascii="Times New Roman" w:hAnsi="Times New Roman" w:cs="Times New Roman"/>
              </w:rPr>
              <w:t>b. Orașe poli de creștere (1), orașe poli de dezvoltare (2), centre urbane (31), conform HG 998/2007;</w:t>
            </w:r>
          </w:p>
          <w:p w14:paraId="1738E603" w14:textId="77777777" w:rsidR="00B33904" w:rsidRPr="00CF424B" w:rsidRDefault="00B33904" w:rsidP="00A6337D">
            <w:pPr>
              <w:spacing w:after="0"/>
              <w:jc w:val="both"/>
              <w:rPr>
                <w:rFonts w:ascii="Times New Roman" w:hAnsi="Times New Roman" w:cs="Times New Roman"/>
              </w:rPr>
            </w:pPr>
            <w:r w:rsidRPr="00CF424B">
              <w:rPr>
                <w:rFonts w:ascii="Times New Roman" w:hAnsi="Times New Roman" w:cs="Times New Roman"/>
              </w:rPr>
              <w:t>c. Orașe de rang 1 (3), orașe de rang 2 (8), orașe de rang 3 (23) conform legii 351/2001.</w:t>
            </w:r>
          </w:p>
          <w:p w14:paraId="7CDCBE27" w14:textId="77777777" w:rsidR="00B33904" w:rsidRPr="00CF424B" w:rsidRDefault="00B33904" w:rsidP="00A6337D">
            <w:pPr>
              <w:spacing w:before="120"/>
              <w:jc w:val="both"/>
              <w:rPr>
                <w:rFonts w:ascii="Times New Roman" w:hAnsi="Times New Roman" w:cs="Times New Roman"/>
              </w:rPr>
            </w:pPr>
            <w:r w:rsidRPr="00CF424B">
              <w:rPr>
                <w:rFonts w:ascii="Times New Roman" w:hAnsi="Times New Roman" w:cs="Times New Roman"/>
              </w:rPr>
              <w:t>În POR EST se va gândi un sistem adaptat specificului regiunii care să aibă în vedere translatarea principiilor coeziunii la nivel regional, date fiind actualele disparități intra-regionale. Se are în vedere construirea unui sistem care să pună în valoare următorii indicatori: nevoia de dezvoltare, capacitatea financiară reală, populația, specificitatea arealului asupra căruia se intervine.</w:t>
            </w:r>
          </w:p>
          <w:p w14:paraId="3B77DFCB" w14:textId="77777777" w:rsidR="00B33904" w:rsidRPr="00CF424B" w:rsidRDefault="00B33904" w:rsidP="00A6337D">
            <w:pPr>
              <w:jc w:val="both"/>
              <w:rPr>
                <w:rFonts w:ascii="Times New Roman" w:hAnsi="Times New Roman" w:cs="Times New Roman"/>
              </w:rPr>
            </w:pPr>
            <w:r w:rsidRPr="00CF424B">
              <w:rPr>
                <w:rFonts w:ascii="Times New Roman" w:hAnsi="Times New Roman" w:cs="Times New Roman"/>
              </w:rPr>
              <w:t>Acest mecanism de implementare va fi determinat atât de analizele bazate pe indicatori socio economici, dar și prin consultări parteneriale ale mediului socio-economic. Detaliile mecanismului de alocare bugetară urmează a fi stabilit și validat la nivelul regiunii.</w:t>
            </w:r>
          </w:p>
          <w:p w14:paraId="274F4C91" w14:textId="351FD288" w:rsidR="00B45F67" w:rsidRPr="00CF424B" w:rsidRDefault="00B45F67" w:rsidP="00A6337D">
            <w:pPr>
              <w:spacing w:after="0"/>
              <w:ind w:left="22"/>
              <w:jc w:val="both"/>
              <w:rPr>
                <w:rFonts w:ascii="Times New Roman" w:eastAsia="Calibri" w:hAnsi="Times New Roman" w:cs="Times New Roman"/>
                <w:b/>
              </w:rPr>
            </w:pPr>
            <w:r w:rsidRPr="00CF424B">
              <w:rPr>
                <w:rFonts w:ascii="Times New Roman" w:eastAsia="Calibri" w:hAnsi="Times New Roman" w:cs="Times New Roman"/>
                <w:b/>
              </w:rPr>
              <w:t>Guvernan</w:t>
            </w:r>
            <w:r w:rsidR="00F10784" w:rsidRPr="00CF424B">
              <w:rPr>
                <w:rFonts w:ascii="Times New Roman" w:eastAsia="Calibri" w:hAnsi="Times New Roman" w:cs="Times New Roman"/>
                <w:b/>
              </w:rPr>
              <w:t>ț</w:t>
            </w:r>
            <w:r w:rsidRPr="00CF424B">
              <w:rPr>
                <w:rFonts w:ascii="Times New Roman" w:eastAsia="Calibri" w:hAnsi="Times New Roman" w:cs="Times New Roman"/>
                <w:b/>
              </w:rPr>
              <w:t>a la nivel de axa:</w:t>
            </w:r>
          </w:p>
          <w:p w14:paraId="2D4E4255" w14:textId="77777777" w:rsidR="002572C2" w:rsidRPr="00CF424B" w:rsidRDefault="002572C2" w:rsidP="00A6337D">
            <w:pPr>
              <w:pStyle w:val="ListParagraph"/>
              <w:spacing w:after="0" w:line="276" w:lineRule="auto"/>
              <w:ind w:left="22"/>
              <w:jc w:val="both"/>
              <w:rPr>
                <w:sz w:val="22"/>
                <w:lang w:val="ro-RO"/>
              </w:rPr>
            </w:pPr>
            <w:r w:rsidRPr="00CF424B">
              <w:rPr>
                <w:rFonts w:eastAsia="Calibri"/>
                <w:sz w:val="22"/>
                <w:lang w:val="ro-RO"/>
              </w:rPr>
              <w:t>Axa Prioritara 1</w:t>
            </w:r>
            <w:r w:rsidRPr="00CF424B">
              <w:rPr>
                <w:rFonts w:eastAsia="Calibri"/>
                <w:bCs/>
                <w:sz w:val="22"/>
                <w:lang w:val="ro-RO"/>
              </w:rPr>
              <w:t xml:space="preserve">: </w:t>
            </w:r>
            <w:r w:rsidRPr="00CF424B">
              <w:rPr>
                <w:sz w:val="22"/>
                <w:lang w:val="ro-RO"/>
              </w:rPr>
              <w:t xml:space="preserve">Structura instituțională de guvernanță a RIS3, </w:t>
            </w:r>
            <w:r w:rsidRPr="00CF424B">
              <w:rPr>
                <w:rFonts w:eastAsia="Calibri"/>
                <w:bCs/>
                <w:sz w:val="22"/>
                <w:lang w:val="ro-RO"/>
              </w:rPr>
              <w:t xml:space="preserve">Consortiul Regional de Inovare (CRI SE), va fi </w:t>
            </w:r>
            <w:r w:rsidRPr="00CF424B">
              <w:rPr>
                <w:sz w:val="22"/>
                <w:lang w:val="ro-RO"/>
              </w:rPr>
              <w:t>menținută și în cadrul perioadei de programare 2021-2027 și va avea rolul de aproba proiectele destinate structurilor CDI și de transfer tehnologic și de a aviza portofoliul de proiecte prioritare ale RIS3 Sud-Est.</w:t>
            </w:r>
          </w:p>
          <w:p w14:paraId="2E53918B" w14:textId="77777777" w:rsidR="002572C2" w:rsidRPr="00CF424B" w:rsidRDefault="002572C2" w:rsidP="00A6337D">
            <w:pPr>
              <w:pStyle w:val="ListParagraph"/>
              <w:spacing w:after="0" w:line="276" w:lineRule="auto"/>
              <w:ind w:left="22"/>
              <w:jc w:val="both"/>
              <w:rPr>
                <w:rFonts w:eastAsia="Calibri"/>
                <w:bCs/>
                <w:sz w:val="22"/>
                <w:lang w:val="ro-RO"/>
              </w:rPr>
            </w:pPr>
            <w:r w:rsidRPr="00CF424B">
              <w:rPr>
                <w:rFonts w:eastAsia="Calibri"/>
                <w:sz w:val="22"/>
                <w:lang w:val="ro-RO"/>
              </w:rPr>
              <w:t>Axa Prioritara 4</w:t>
            </w:r>
            <w:r w:rsidRPr="00CF424B">
              <w:rPr>
                <w:rFonts w:eastAsia="Calibri"/>
                <w:bCs/>
                <w:sz w:val="22"/>
                <w:lang w:val="ro-RO"/>
              </w:rPr>
              <w:t>: proiectele propuse pentru finantare în cadrul axei prioritare 4 vor fi supuse aprobării CDR SE (exceptie proiectele din zona ADI ITI Delta Dunării).</w:t>
            </w:r>
          </w:p>
          <w:p w14:paraId="57035318" w14:textId="77777777" w:rsidR="002572C2" w:rsidRPr="00CF424B" w:rsidRDefault="002572C2" w:rsidP="00A6337D">
            <w:pPr>
              <w:pStyle w:val="ListParagraph"/>
              <w:ind w:left="22"/>
              <w:rPr>
                <w:bCs/>
                <w:sz w:val="22"/>
                <w:szCs w:val="24"/>
                <w:lang w:val="ro-RO"/>
              </w:rPr>
            </w:pPr>
            <w:r w:rsidRPr="00CF424B">
              <w:rPr>
                <w:bCs/>
                <w:sz w:val="22"/>
                <w:szCs w:val="24"/>
                <w:lang w:val="ro-RO"/>
              </w:rPr>
              <w:t>Axele Prioritare 2, 3, 5 și 6: Proiectele prioritare propuse spre finantare în cadrul Axelor Prioritare 2, 3, 5 si 6, vor fi aprobate de următoarele structuri, după caz:</w:t>
            </w:r>
          </w:p>
          <w:p w14:paraId="35979224" w14:textId="77777777" w:rsidR="002572C2" w:rsidRPr="00CF424B" w:rsidRDefault="002572C2" w:rsidP="00A6337D">
            <w:pPr>
              <w:pStyle w:val="ListParagraph"/>
              <w:numPr>
                <w:ilvl w:val="0"/>
                <w:numId w:val="75"/>
              </w:numPr>
              <w:spacing w:line="276" w:lineRule="auto"/>
              <w:ind w:left="447" w:hanging="283"/>
              <w:jc w:val="both"/>
              <w:rPr>
                <w:bCs/>
                <w:i/>
                <w:iCs/>
                <w:sz w:val="22"/>
                <w:szCs w:val="24"/>
                <w:lang w:val="ro-RO"/>
              </w:rPr>
            </w:pPr>
            <w:r w:rsidRPr="00CF424B">
              <w:rPr>
                <w:bCs/>
                <w:sz w:val="22"/>
                <w:szCs w:val="24"/>
                <w:lang w:val="ro-RO"/>
              </w:rPr>
              <w:t xml:space="preserve">consiliul local sau un comitet sau structură cu rol consultativ care funcționează pe lângă un consiliu local și care va avea rolul de a aproba proiectele prioritare în cadrul strategiilor de dezvoltare urbana și planurilor de mobilitate urbană durabilă ; </w:t>
            </w:r>
          </w:p>
          <w:p w14:paraId="12CE416D" w14:textId="77777777" w:rsidR="002572C2" w:rsidRPr="00CF424B" w:rsidRDefault="002572C2" w:rsidP="00A6337D">
            <w:pPr>
              <w:pStyle w:val="ListParagraph"/>
              <w:numPr>
                <w:ilvl w:val="0"/>
                <w:numId w:val="75"/>
              </w:numPr>
              <w:spacing w:line="276" w:lineRule="auto"/>
              <w:ind w:left="447" w:hanging="283"/>
              <w:jc w:val="both"/>
              <w:rPr>
                <w:bCs/>
                <w:i/>
                <w:iCs/>
                <w:sz w:val="22"/>
                <w:szCs w:val="24"/>
                <w:lang w:val="ro-RO"/>
              </w:rPr>
            </w:pPr>
            <w:r w:rsidRPr="00CF424B">
              <w:rPr>
                <w:bCs/>
                <w:sz w:val="22"/>
                <w:szCs w:val="24"/>
                <w:lang w:val="ro-RO"/>
              </w:rPr>
              <w:t>ADI ITI Delta Dunării împreună cu Comitetul Consultativ care va avea rolul de a stabili proiectele prioritare în cadrul strategiei de dezvoltare integrata în zona ITI Delta Dunării;</w:t>
            </w:r>
          </w:p>
          <w:p w14:paraId="26D4ED9A" w14:textId="0FAE09C3" w:rsidR="006F5D58" w:rsidRPr="00CF424B" w:rsidRDefault="002572C2" w:rsidP="00A6337D">
            <w:pPr>
              <w:pStyle w:val="ListParagraph"/>
              <w:numPr>
                <w:ilvl w:val="0"/>
                <w:numId w:val="75"/>
              </w:numPr>
              <w:spacing w:line="276" w:lineRule="auto"/>
              <w:ind w:left="447" w:hanging="283"/>
              <w:jc w:val="both"/>
              <w:rPr>
                <w:bCs/>
                <w:sz w:val="22"/>
                <w:szCs w:val="24"/>
                <w:lang w:val="ro-RO"/>
              </w:rPr>
            </w:pPr>
            <w:r w:rsidRPr="00CF424B">
              <w:rPr>
                <w:bCs/>
                <w:sz w:val="22"/>
                <w:szCs w:val="24"/>
                <w:lang w:val="ro-RO"/>
              </w:rPr>
              <w:t>Consiliul ADI Zona Metropolitană Constanța, care va avea rolul de a stabili proiectele prioritare aferente zonei funcționale Constanța.</w:t>
            </w:r>
          </w:p>
          <w:p w14:paraId="46F3439E" w14:textId="51AC0549" w:rsidR="00576902" w:rsidRPr="00CF424B" w:rsidRDefault="006F5D58" w:rsidP="00A6337D">
            <w:pPr>
              <w:spacing w:before="100" w:beforeAutospacing="1" w:after="100" w:afterAutospacing="1"/>
              <w:jc w:val="both"/>
              <w:rPr>
                <w:rFonts w:ascii="Times New Roman" w:eastAsia="Times New Roman" w:hAnsi="Times New Roman" w:cs="Times New Roman"/>
                <w:b/>
              </w:rPr>
            </w:pPr>
            <w:r w:rsidRPr="00CF424B">
              <w:rPr>
                <w:rFonts w:ascii="Times New Roman" w:hAnsi="Times New Roman" w:cs="Times New Roman"/>
                <w:b/>
                <w:bCs/>
                <w:sz w:val="24"/>
                <w:szCs w:val="24"/>
              </w:rPr>
              <w:t xml:space="preserve"> </w:t>
            </w:r>
            <w:r w:rsidR="00576902" w:rsidRPr="00CF424B">
              <w:rPr>
                <w:rFonts w:ascii="Times New Roman" w:eastAsia="Times New Roman" w:hAnsi="Times New Roman" w:cs="Times New Roman"/>
                <w:b/>
              </w:rPr>
              <w:t>ITI Delta Dunării</w:t>
            </w:r>
          </w:p>
          <w:p w14:paraId="59EB3B91" w14:textId="77777777" w:rsidR="002572C2" w:rsidRPr="00CF424B" w:rsidRDefault="002572C2" w:rsidP="00A6337D">
            <w:pPr>
              <w:jc w:val="both"/>
              <w:rPr>
                <w:rFonts w:ascii="Times New Roman" w:hAnsi="Times New Roman" w:cs="Times New Roman"/>
              </w:rPr>
            </w:pPr>
            <w:r w:rsidRPr="00CF424B">
              <w:rPr>
                <w:rFonts w:ascii="Times New Roman" w:hAnsi="Times New Roman" w:cs="Times New Roman"/>
              </w:rPr>
              <w:t xml:space="preserve">În perioada 2014–2020, mecanismul ITI DD a funcționat prin alocarea unor sume distincte în cadrul diferitelor programe de finanțare, fapt ce a condus, pe de-o parte, la rezultate mai bune în atragerea de finanțări și, pe de altă parte, la siguranța utilizării acestor fonduri într-un teritoriu cu mari nevoi de dezvoltare, cu caracteristici mult diferite comparativ cu restul teritoriului României, atât în plan demografic cât și economico-social (profil preponderent agrar, lipsa unor activități industriale,  potential turistic insuficient dezvoltat, etc). </w:t>
            </w:r>
          </w:p>
          <w:p w14:paraId="30591653"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Pentru perioada 2021-2027, mecanismul ITI DD va functiona într-un mod similar celui aferent perioadei 2014-2020. </w:t>
            </w:r>
          </w:p>
          <w:p w14:paraId="64BA302A"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lastRenderedPageBreak/>
              <w:t xml:space="preserve">Instrumentul ITI va fi utilizat, prin contribuția tuturor Programelor FESI 2021-2027, într-un areal format din 38 de UAT-uri din cadrul Rezervației Biosfera Delta Dunării, Județul Tulcea și nordul Județului Constanța. </w:t>
            </w:r>
            <w:r w:rsidRPr="00CF424B">
              <w:rPr>
                <w:rFonts w:ascii="Times New Roman" w:hAnsi="Times New Roman" w:cs="Times New Roman"/>
              </w:rPr>
              <w:tab/>
            </w:r>
          </w:p>
          <w:p w14:paraId="55D69612"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Intervențiile finanțate din POR SE vor fi completate de celelalte programe operaționale participante, care vor trata intersectorial nevoile de dezvoltare locală ale teritoriul ITI Delta Dunării. </w:t>
            </w:r>
          </w:p>
          <w:p w14:paraId="24481013"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În cadrul POR SE, zona ITI Delta Dunarii va beneficia de alocare financiara distinctă, cu apeluri dedicate de proiecte.</w:t>
            </w:r>
          </w:p>
          <w:p w14:paraId="7B9D7314" w14:textId="77777777" w:rsidR="002572C2" w:rsidRPr="00CF424B" w:rsidRDefault="002572C2" w:rsidP="00A6337D">
            <w:pPr>
              <w:autoSpaceDE w:val="0"/>
              <w:autoSpaceDN w:val="0"/>
              <w:adjustRightInd w:val="0"/>
              <w:spacing w:after="0"/>
              <w:ind w:right="4"/>
              <w:jc w:val="both"/>
              <w:rPr>
                <w:rFonts w:ascii="Times New Roman" w:eastAsia="Times New Roman" w:hAnsi="Times New Roman" w:cs="Times New Roman"/>
              </w:rPr>
            </w:pPr>
            <w:r w:rsidRPr="00CF424B">
              <w:rPr>
                <w:rFonts w:ascii="Times New Roman" w:eastAsia="Times New Roman" w:hAnsi="Times New Roman" w:cs="Times New Roman"/>
              </w:rPr>
              <w:tab/>
            </w:r>
          </w:p>
          <w:p w14:paraId="6254BFB9" w14:textId="77777777" w:rsidR="002572C2" w:rsidRPr="00CF424B" w:rsidRDefault="002572C2" w:rsidP="00A6337D">
            <w:pPr>
              <w:autoSpaceDE w:val="0"/>
              <w:autoSpaceDN w:val="0"/>
              <w:adjustRightInd w:val="0"/>
              <w:spacing w:after="0"/>
              <w:ind w:right="4"/>
              <w:jc w:val="both"/>
              <w:rPr>
                <w:rFonts w:ascii="Times New Roman" w:eastAsia="Times New Roman" w:hAnsi="Times New Roman" w:cs="Times New Roman"/>
              </w:rPr>
            </w:pPr>
            <w:r w:rsidRPr="00CF424B">
              <w:rPr>
                <w:rFonts w:ascii="Times New Roman" w:eastAsia="Times New Roman" w:hAnsi="Times New Roman" w:cs="Times New Roman"/>
              </w:rPr>
              <w:t>ADI ITI DD va avea urmatoarele atributii:</w:t>
            </w:r>
          </w:p>
          <w:p w14:paraId="684C06FA" w14:textId="77777777" w:rsidR="002572C2" w:rsidRPr="00CF424B" w:rsidRDefault="002572C2" w:rsidP="00A6337D">
            <w:pPr>
              <w:pStyle w:val="ListParagraph"/>
              <w:numPr>
                <w:ilvl w:val="0"/>
                <w:numId w:val="71"/>
              </w:numPr>
              <w:spacing w:before="0" w:after="0" w:line="276" w:lineRule="auto"/>
              <w:ind w:left="314" w:hanging="284"/>
              <w:jc w:val="both"/>
              <w:rPr>
                <w:rFonts w:eastAsia="Times New Roman"/>
                <w:sz w:val="22"/>
                <w:lang w:val="ro-RO"/>
              </w:rPr>
            </w:pPr>
            <w:r w:rsidRPr="00CF424B">
              <w:rPr>
                <w:rFonts w:eastAsia="Times New Roman"/>
                <w:sz w:val="22"/>
                <w:lang w:val="ro-RO"/>
              </w:rPr>
              <w:t>coordonarea intervențiilor din perspectiva realizării obiectivelor sectoriale ale Strategiei Integrate de Dezvoltare Durabila a Deltei Dunarii (SIDD DD) ce se finanțează prin intermediul mecanismului ITI;</w:t>
            </w:r>
          </w:p>
          <w:p w14:paraId="47B49ECE" w14:textId="77777777" w:rsidR="002572C2" w:rsidRPr="00CF424B" w:rsidRDefault="002572C2" w:rsidP="00A6337D">
            <w:pPr>
              <w:pStyle w:val="ListParagraph"/>
              <w:numPr>
                <w:ilvl w:val="0"/>
                <w:numId w:val="71"/>
              </w:numPr>
              <w:spacing w:before="0" w:after="0" w:line="276" w:lineRule="auto"/>
              <w:ind w:left="314" w:hanging="284"/>
              <w:jc w:val="both"/>
              <w:rPr>
                <w:rFonts w:eastAsia="Times New Roman"/>
                <w:sz w:val="22"/>
                <w:lang w:val="ro-RO"/>
              </w:rPr>
            </w:pPr>
            <w:r w:rsidRPr="00CF424B">
              <w:rPr>
                <w:rFonts w:eastAsia="Times New Roman"/>
                <w:sz w:val="22"/>
                <w:lang w:val="ro-RO"/>
              </w:rPr>
              <w:t>promovarea, susținerea derulării unor proiecte de dezvoltare integrată a zonei și de atenuare a discrepanțelor de dezvoltare între localități;</w:t>
            </w:r>
          </w:p>
          <w:p w14:paraId="773D1395" w14:textId="77777777" w:rsidR="002572C2" w:rsidRPr="00CF424B" w:rsidRDefault="002572C2" w:rsidP="00A6337D">
            <w:pPr>
              <w:pStyle w:val="ListParagraph"/>
              <w:numPr>
                <w:ilvl w:val="0"/>
                <w:numId w:val="71"/>
              </w:numPr>
              <w:spacing w:before="0" w:after="0" w:line="276" w:lineRule="auto"/>
              <w:ind w:left="314" w:hanging="284"/>
              <w:jc w:val="both"/>
              <w:rPr>
                <w:rFonts w:eastAsia="Times New Roman"/>
                <w:sz w:val="22"/>
                <w:lang w:val="ro-RO"/>
              </w:rPr>
            </w:pPr>
            <w:r w:rsidRPr="00CF424B">
              <w:rPr>
                <w:rFonts w:eastAsia="Times New Roman"/>
                <w:sz w:val="22"/>
                <w:lang w:val="ro-RO"/>
              </w:rPr>
              <w:t>asigurarea conformității proiectelor din perspectiva relevanței pentru SIDD DD prin avizarea propunerile de proiecte ce urmează a fi depuse pe diferite apeluri;</w:t>
            </w:r>
          </w:p>
          <w:p w14:paraId="7D2537A8" w14:textId="77777777" w:rsidR="002572C2" w:rsidRPr="00CF424B" w:rsidRDefault="002572C2" w:rsidP="00A6337D">
            <w:pPr>
              <w:pStyle w:val="ListParagraph"/>
              <w:numPr>
                <w:ilvl w:val="0"/>
                <w:numId w:val="71"/>
              </w:numPr>
              <w:spacing w:before="0" w:after="0" w:line="276" w:lineRule="auto"/>
              <w:ind w:left="314" w:hanging="284"/>
              <w:jc w:val="both"/>
              <w:rPr>
                <w:rFonts w:eastAsia="Times New Roman"/>
                <w:sz w:val="22"/>
                <w:lang w:val="ro-RO"/>
              </w:rPr>
            </w:pPr>
            <w:r w:rsidRPr="00CF424B">
              <w:rPr>
                <w:rFonts w:eastAsia="Times New Roman"/>
                <w:sz w:val="22"/>
                <w:lang w:val="ro-RO"/>
              </w:rPr>
              <w:t>realizarea, prin procedurile proprii de lucru, stabilirea relevanței proiectelor și monitorizarea acestora, din perspectiva SIDD DD;</w:t>
            </w:r>
          </w:p>
          <w:p w14:paraId="17D5240A" w14:textId="77777777" w:rsidR="002572C2" w:rsidRPr="00CF424B" w:rsidRDefault="002572C2" w:rsidP="00A6337D">
            <w:pPr>
              <w:pStyle w:val="ListParagraph"/>
              <w:numPr>
                <w:ilvl w:val="0"/>
                <w:numId w:val="71"/>
              </w:numPr>
              <w:spacing w:before="0" w:after="0" w:line="276" w:lineRule="auto"/>
              <w:ind w:left="314" w:hanging="284"/>
              <w:jc w:val="both"/>
              <w:rPr>
                <w:rFonts w:eastAsia="Times New Roman"/>
                <w:sz w:val="22"/>
                <w:lang w:val="ro-RO"/>
              </w:rPr>
            </w:pPr>
            <w:r w:rsidRPr="00CF424B">
              <w:rPr>
                <w:rFonts w:eastAsia="Times New Roman"/>
                <w:sz w:val="22"/>
                <w:lang w:val="ro-RO"/>
              </w:rPr>
              <w:t>monitorizarea realizării indicatorilor specifici SIDD DD.</w:t>
            </w:r>
          </w:p>
          <w:p w14:paraId="66D45EC9" w14:textId="77777777" w:rsidR="002572C2" w:rsidRPr="00CF424B" w:rsidRDefault="002572C2" w:rsidP="00A6337D">
            <w:pPr>
              <w:autoSpaceDE w:val="0"/>
              <w:autoSpaceDN w:val="0"/>
              <w:adjustRightInd w:val="0"/>
              <w:spacing w:after="0"/>
              <w:ind w:right="4"/>
              <w:jc w:val="both"/>
              <w:rPr>
                <w:rFonts w:ascii="Times New Roman" w:eastAsia="Calibri" w:hAnsi="Times New Roman" w:cs="Times New Roman"/>
              </w:rPr>
            </w:pPr>
            <w:r w:rsidRPr="00CF424B">
              <w:rPr>
                <w:rFonts w:ascii="Times New Roman" w:eastAsia="Calibri" w:hAnsi="Times New Roman" w:cs="Times New Roman"/>
              </w:rPr>
              <w:t>Expertii din cadrul ADI ITI DD vor avea urmatoarele atributii:</w:t>
            </w:r>
          </w:p>
          <w:p w14:paraId="7C4525F9" w14:textId="77777777" w:rsidR="002572C2" w:rsidRPr="00CF424B" w:rsidRDefault="002572C2" w:rsidP="00A6337D">
            <w:pPr>
              <w:pStyle w:val="ListParagraph"/>
              <w:numPr>
                <w:ilvl w:val="1"/>
                <w:numId w:val="70"/>
              </w:numPr>
              <w:autoSpaceDE w:val="0"/>
              <w:autoSpaceDN w:val="0"/>
              <w:adjustRightInd w:val="0"/>
              <w:spacing w:before="0" w:after="0" w:line="276" w:lineRule="auto"/>
              <w:ind w:left="851" w:right="4" w:hanging="425"/>
              <w:jc w:val="both"/>
              <w:rPr>
                <w:rFonts w:eastAsia="Calibri"/>
                <w:bCs/>
                <w:sz w:val="22"/>
                <w:lang w:val="ro-RO"/>
              </w:rPr>
            </w:pPr>
            <w:r w:rsidRPr="00CF424B">
              <w:rPr>
                <w:rFonts w:eastAsia="Calibri"/>
                <w:bCs/>
                <w:sz w:val="22"/>
                <w:lang w:val="ro-RO"/>
              </w:rPr>
              <w:t>acordarea de sprijin AM-urilor la elaborarea ghidurilor specifice dedicate apelurilor pentru ITI, prin completarea condițiilor specifice teritoriului, cerințelor, criteriilor de selecție;</w:t>
            </w:r>
          </w:p>
          <w:p w14:paraId="03CEC350" w14:textId="77777777" w:rsidR="002572C2" w:rsidRPr="00CF424B" w:rsidRDefault="002572C2" w:rsidP="00A6337D">
            <w:pPr>
              <w:pStyle w:val="ListParagraph"/>
              <w:numPr>
                <w:ilvl w:val="1"/>
                <w:numId w:val="70"/>
              </w:numPr>
              <w:autoSpaceDE w:val="0"/>
              <w:autoSpaceDN w:val="0"/>
              <w:adjustRightInd w:val="0"/>
              <w:spacing w:before="0" w:after="0" w:line="276" w:lineRule="auto"/>
              <w:ind w:left="851" w:right="4" w:hanging="425"/>
              <w:jc w:val="both"/>
              <w:rPr>
                <w:rFonts w:eastAsia="Calibri"/>
                <w:bCs/>
                <w:sz w:val="22"/>
                <w:lang w:val="ro-RO"/>
              </w:rPr>
            </w:pPr>
            <w:r w:rsidRPr="00CF424B">
              <w:rPr>
                <w:rFonts w:eastAsia="Calibri"/>
                <w:bCs/>
                <w:sz w:val="22"/>
                <w:lang w:val="ro-RO"/>
              </w:rPr>
              <w:t xml:space="preserve">consultarea cu AM-urile cu privire la tipurile de apeluri (competitive sau necompetitive) pentru fiecare axă prioritară; </w:t>
            </w:r>
          </w:p>
          <w:p w14:paraId="2E277F4C" w14:textId="77777777" w:rsidR="002572C2" w:rsidRPr="00CF424B" w:rsidRDefault="002572C2" w:rsidP="00A6337D">
            <w:pPr>
              <w:pStyle w:val="ListParagraph"/>
              <w:numPr>
                <w:ilvl w:val="1"/>
                <w:numId w:val="70"/>
              </w:numPr>
              <w:autoSpaceDE w:val="0"/>
              <w:autoSpaceDN w:val="0"/>
              <w:adjustRightInd w:val="0"/>
              <w:spacing w:before="0" w:after="0" w:line="276" w:lineRule="auto"/>
              <w:ind w:left="873" w:right="4" w:hanging="423"/>
              <w:jc w:val="both"/>
              <w:rPr>
                <w:rFonts w:eastAsia="Calibri"/>
                <w:bCs/>
                <w:sz w:val="22"/>
                <w:lang w:val="ro-RO"/>
              </w:rPr>
            </w:pPr>
            <w:r w:rsidRPr="00CF424B">
              <w:rPr>
                <w:rFonts w:eastAsia="Calibri"/>
                <w:bCs/>
                <w:sz w:val="22"/>
                <w:lang w:val="ro-RO"/>
              </w:rPr>
              <w:t>realizarea de evaluări pentru aspectele legate de necesitatea alocării / realocării de sume între diferite axe prioritare ale unui program.</w:t>
            </w:r>
          </w:p>
          <w:p w14:paraId="3C4B5908" w14:textId="77777777" w:rsidR="002572C2" w:rsidRPr="00CF424B" w:rsidRDefault="002572C2" w:rsidP="00A6337D">
            <w:pPr>
              <w:spacing w:before="100" w:beforeAutospacing="1" w:after="100" w:afterAutospacing="1"/>
              <w:contextualSpacing/>
              <w:jc w:val="both"/>
              <w:rPr>
                <w:rFonts w:ascii="Times New Roman" w:eastAsia="Times New Roman" w:hAnsi="Times New Roman" w:cs="Times New Roman"/>
              </w:rPr>
            </w:pPr>
            <w:r w:rsidRPr="00CF424B">
              <w:rPr>
                <w:rFonts w:ascii="Times New Roman" w:eastAsia="Times New Roman" w:hAnsi="Times New Roman" w:cs="Times New Roman"/>
              </w:rPr>
              <w:t>Zona Deltei Dunării este un teritoriu unic, cu caracteristici foarte specifice, care necesită o abordare integrată: resurse de mediu de importanță globală, populația izolată și marginalizată, specializare economică și vulnerabilitate, și un acces limitat la servicii. Densitatea redusă și accesul dificil la centrul Deltei fac mult mai scumpe formele tradiționale de servicii și duc la costuri mai mari datorită economiilor de scară mai mici și a costurilor ridicate de transport. O dublă provocare pentru dezvoltarea durabilă a Deltei Dunării o constituie  conservarea peisajelor sale ecologice și îmbunătățirea calității vieții pentru locuitorii săi.</w:t>
            </w:r>
          </w:p>
          <w:p w14:paraId="31A35A41" w14:textId="77777777" w:rsidR="002572C2" w:rsidRPr="00CF424B" w:rsidRDefault="002572C2" w:rsidP="00A6337D">
            <w:pPr>
              <w:spacing w:before="100" w:beforeAutospacing="1" w:after="100" w:afterAutospacing="1"/>
              <w:contextualSpacing/>
              <w:jc w:val="both"/>
              <w:rPr>
                <w:rFonts w:ascii="Times New Roman" w:eastAsia="Times New Roman" w:hAnsi="Times New Roman" w:cs="Times New Roman"/>
              </w:rPr>
            </w:pPr>
            <w:r w:rsidRPr="00CF424B">
              <w:rPr>
                <w:rFonts w:ascii="Times New Roman" w:eastAsia="Times New Roman" w:hAnsi="Times New Roman" w:cs="Times New Roman"/>
              </w:rPr>
              <w:t>Ținând cont de diversitatea nevoilor de dezvoltare și provocări cu care se confruntă Delta Dunării se impune promovarea unei abordări integrate care să permită utilizarea integrată a fondurilor în scopul sprijinirii unei dezvoltări durabile a Deltei Dunării, fără a pune în pericol zonele protejate sensibile.</w:t>
            </w:r>
          </w:p>
          <w:p w14:paraId="62CA3AFD"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Activitatea economică și antreprenoriatul sunt slab dezvoltate având un gard de competitivitate scăzută. În principal sunt importante pentru economia locală turismul și ecoturismul, industria de construcții, alimentară (pește, carne, produse de panificație și lactate), pescuitul. Investițiile privind digitalizarea IMM-urilor și a serviciilor publice vor contribui la reducerea deficiențelor create de caracterul greu accesibil al zonei.</w:t>
            </w:r>
          </w:p>
          <w:p w14:paraId="0345F1C7" w14:textId="2BFCEC38"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Conform analizei nevoilor care a stat la baza elaborării Strategiei integrate de dezvoltare durabilă a Deltei Dunării, există suficiente motive pentru a îmbunătăți sistemul de transport public în zona DD în ansamblu nu numai în beneficiul locuitorilor locali, ci și al turiștilor. În general, sistemul de transport este într-o stare precară, cu limitări atât în privința accesibilității interne având în vedere suprafața mare a luciului de apă între diversele localități ale zonei, cât și pentru conectivitatea cu restul regiunii și al țării. Pentru creșterea mobilității din și în interiorul Deltei este necesară reabilitarea legăturilor de transport existente.  În situația actuală, navele flotei care asigură transportul public sunt îmbătrânite și nu respectă pe deplin cerințele medii, sunt insuficiente și inadecvate condițiilor climatice extreme (îngheț, secetă, debit extrem al fluviului Dunărea) iar sistemele de ancorare sunt depășite, subdimensionate și nu răspund cerințelor de siguranță și </w:t>
            </w:r>
            <w:r w:rsidRPr="00CF424B">
              <w:rPr>
                <w:rFonts w:ascii="Times New Roman" w:hAnsi="Times New Roman" w:cs="Times New Roman"/>
              </w:rPr>
              <w:lastRenderedPageBreak/>
              <w:t xml:space="preserve">confort ale pasagerilor.  Dezvoltarea infrastructurii de transport naval, </w:t>
            </w:r>
            <w:r w:rsidR="00227717" w:rsidRPr="00CF424B">
              <w:rPr>
                <w:rFonts w:ascii="Times New Roman" w:hAnsi="Times New Roman" w:cs="Times New Roman"/>
              </w:rPr>
              <w:t xml:space="preserve">prin asigurarea </w:t>
            </w:r>
            <w:r w:rsidRPr="00CF424B">
              <w:rPr>
                <w:rFonts w:ascii="Times New Roman" w:hAnsi="Times New Roman" w:cs="Times New Roman"/>
              </w:rPr>
              <w:t xml:space="preserve">unui număr suficient de nave de transport pasageri pentru un transport </w:t>
            </w:r>
            <w:r w:rsidR="00FC3F99" w:rsidRPr="00CF424B">
              <w:rPr>
                <w:rFonts w:ascii="Times New Roman" w:hAnsi="Times New Roman" w:cs="Times New Roman"/>
              </w:rPr>
              <w:t xml:space="preserve">de pasageri </w:t>
            </w:r>
            <w:r w:rsidRPr="00CF424B">
              <w:rPr>
                <w:rFonts w:ascii="Times New Roman" w:hAnsi="Times New Roman" w:cs="Times New Roman"/>
              </w:rPr>
              <w:t>optim, constituie una dintre  problemele cu impact major asupra tuturor activităților economice și a calității vieții din Delta Dunării.</w:t>
            </w:r>
          </w:p>
          <w:p w14:paraId="2D59080E"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Având în vedere importanța sa recunoscută la nivel global și faptul că este un sit de patrimoniu mondial natural conform UNESCO, regiunea Delta Dunării este una din cele mai importante zone naturale din Europa, care atrage vizitatori români și străini.Transportul pe apă este adesea singura opțiune pentru a ajunge și a călători spre și dinspre destinații din centrul Deltei. Există deja un sistem de servicii de transport public și îmbunătățirea acestuia este mai puțin costisitoare decât dezvoltarea unui sistem de transport paralel pentru turiști. În al doilea rând, îmbunătățirea transportului public va duce, de asemenea, la creșterea calității vieții populației locale în general iar utilizarea serviciilor de transport public de către turiști va duce la creșterea veniturilor pentru operatorii locali, ceea ce va duce la o îmbunătățire a situației economice generale a sistemului de transport public din regiune. Caracterul izolat și densitatea redusă, o constrângere pentru dezvoltarea altor sectoare, este totuși un avantaj pentru turismul bazat pe natură.</w:t>
            </w:r>
          </w:p>
          <w:p w14:paraId="4B96D3BC"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Îmbunătățirea eficienței energetice a sectorului clădiri și în domeniul transportului va prezenta o oportunitate bună pentru reducerea de GES și îmbunătățirea eficienței economice. </w:t>
            </w:r>
          </w:p>
          <w:p w14:paraId="7445AB2F"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Serviciile de educație sunt limitate de inaccesibilitate și scăderea populației. </w:t>
            </w:r>
          </w:p>
          <w:p w14:paraId="2FC52CC0" w14:textId="77777777" w:rsidR="002572C2" w:rsidRPr="00CF424B" w:rsidRDefault="002572C2" w:rsidP="00A6337D">
            <w:pPr>
              <w:spacing w:after="0"/>
              <w:jc w:val="both"/>
              <w:rPr>
                <w:rFonts w:ascii="Times New Roman" w:hAnsi="Times New Roman" w:cs="Times New Roman"/>
              </w:rPr>
            </w:pPr>
          </w:p>
          <w:p w14:paraId="3A529333" w14:textId="77777777" w:rsidR="002572C2" w:rsidRPr="00CF424B" w:rsidRDefault="002572C2" w:rsidP="00A6337D">
            <w:pPr>
              <w:spacing w:after="0"/>
              <w:jc w:val="both"/>
              <w:rPr>
                <w:rFonts w:ascii="Times New Roman" w:hAnsi="Times New Roman" w:cs="Times New Roman"/>
                <w:b/>
                <w:bCs/>
              </w:rPr>
            </w:pPr>
            <w:r w:rsidRPr="00CF424B">
              <w:rPr>
                <w:rFonts w:ascii="Times New Roman" w:hAnsi="Times New Roman" w:cs="Times New Roman"/>
                <w:b/>
                <w:bCs/>
              </w:rPr>
              <w:t>Strategia Uniunii Europene pentru Regiunea Dunării</w:t>
            </w:r>
          </w:p>
          <w:p w14:paraId="0CE5D004" w14:textId="77777777" w:rsidR="002572C2" w:rsidRPr="00CF424B" w:rsidRDefault="002572C2" w:rsidP="00A6337D">
            <w:pPr>
              <w:spacing w:after="0"/>
              <w:jc w:val="both"/>
              <w:rPr>
                <w:rFonts w:ascii="Times New Roman" w:hAnsi="Times New Roman" w:cs="Times New Roman"/>
              </w:rPr>
            </w:pPr>
          </w:p>
          <w:p w14:paraId="6769DDAD"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SUERD este a doua strategie macro-regională a UE, adaptată la specificul regiunii dunărene, fiind importantă pentru Regiunea Sud-Est din perspectiva transformării regiunii Dunării într-o regiune competitivă, dinamică şi prosperă care să ofere un standard ridicat de viaţă comunităţilor locale. POR 2021-2027 va contribui la implementarea SUERD prin promovarea unor investiţii în conformitate cu ariile prioritare SUERD şi concentrarea acestora în ariile imediat riverane Dunării în scopul maximizării impactului. </w:t>
            </w:r>
          </w:p>
          <w:p w14:paraId="636A26D6" w14:textId="77777777" w:rsidR="002572C2" w:rsidRPr="00CF424B" w:rsidRDefault="002572C2" w:rsidP="00A6337D">
            <w:pPr>
              <w:spacing w:after="0"/>
              <w:jc w:val="both"/>
              <w:rPr>
                <w:rFonts w:ascii="Times New Roman" w:hAnsi="Times New Roman" w:cs="Times New Roman"/>
              </w:rPr>
            </w:pPr>
            <w:r w:rsidRPr="00CF424B">
              <w:rPr>
                <w:rFonts w:ascii="Times New Roman" w:hAnsi="Times New Roman" w:cs="Times New Roman"/>
              </w:rPr>
              <w:t xml:space="preserve">Beneficiile majore pe care Strategia le aduce Regiunii Sud-Est sunt: </w:t>
            </w:r>
          </w:p>
          <w:p w14:paraId="7A60DCA5" w14:textId="77777777" w:rsidR="002572C2" w:rsidRPr="00CF424B" w:rsidRDefault="002572C2" w:rsidP="00A6337D">
            <w:pPr>
              <w:pStyle w:val="ListParagraph"/>
              <w:numPr>
                <w:ilvl w:val="0"/>
                <w:numId w:val="71"/>
              </w:numPr>
              <w:spacing w:before="0" w:after="0" w:line="276" w:lineRule="auto"/>
              <w:ind w:left="314" w:hanging="284"/>
              <w:jc w:val="both"/>
              <w:rPr>
                <w:rFonts w:eastAsia="Times New Roman"/>
                <w:sz w:val="22"/>
                <w:lang w:val="ro-RO"/>
              </w:rPr>
            </w:pPr>
            <w:r w:rsidRPr="00CF424B">
              <w:rPr>
                <w:rFonts w:eastAsia="Times New Roman"/>
                <w:sz w:val="22"/>
                <w:lang w:val="ro-RO"/>
              </w:rPr>
              <w:t>Dezvoltarea calităţii vieţii, prin creşterea competitivităţii şi a atractivităţii localităţilor dunărene;</w:t>
            </w:r>
          </w:p>
          <w:p w14:paraId="6F86563D" w14:textId="77777777" w:rsidR="002572C2" w:rsidRPr="00CF424B" w:rsidRDefault="002572C2" w:rsidP="00A6337D">
            <w:pPr>
              <w:pStyle w:val="ListParagraph"/>
              <w:numPr>
                <w:ilvl w:val="0"/>
                <w:numId w:val="71"/>
              </w:numPr>
              <w:spacing w:before="0" w:after="0" w:line="276" w:lineRule="auto"/>
              <w:ind w:left="314" w:hanging="284"/>
              <w:jc w:val="both"/>
              <w:rPr>
                <w:lang w:val="ro-RO"/>
              </w:rPr>
            </w:pPr>
            <w:r w:rsidRPr="00CF424B">
              <w:rPr>
                <w:rFonts w:eastAsia="Times New Roman"/>
                <w:sz w:val="22"/>
                <w:lang w:val="ro-RO"/>
              </w:rPr>
              <w:t>Obţinerea de avantaje economice prin încheierea de parteneriate de afaceri şi prin cooperări  între sectorul public şi cel privat;</w:t>
            </w:r>
          </w:p>
          <w:p w14:paraId="7C96B885" w14:textId="583E77CA" w:rsidR="00C80BD9" w:rsidRPr="00CF424B" w:rsidRDefault="002572C2" w:rsidP="00A6337D">
            <w:pPr>
              <w:pStyle w:val="ListParagraph"/>
              <w:numPr>
                <w:ilvl w:val="0"/>
                <w:numId w:val="71"/>
              </w:numPr>
              <w:spacing w:before="0" w:after="0" w:line="276" w:lineRule="auto"/>
              <w:ind w:left="314" w:hanging="284"/>
              <w:jc w:val="both"/>
              <w:rPr>
                <w:lang w:val="ro-RO"/>
              </w:rPr>
            </w:pPr>
            <w:r w:rsidRPr="00CF424B">
              <w:rPr>
                <w:rFonts w:eastAsia="Times New Roman"/>
                <w:sz w:val="22"/>
                <w:lang w:val="ro-RO"/>
              </w:rPr>
              <w:t>Atragerea de investiţii în domenii strategice precum infrastructurile de transport, mediu şi energie.</w:t>
            </w:r>
            <w:r w:rsidR="00CE37EC" w:rsidRPr="00CF424B">
              <w:rPr>
                <w:lang w:val="ro-RO"/>
              </w:rPr>
              <w:t xml:space="preserve"> </w:t>
            </w:r>
          </w:p>
        </w:tc>
      </w:tr>
    </w:tbl>
    <w:p w14:paraId="3683318E" w14:textId="77777777" w:rsidR="00F000AD" w:rsidRPr="00CF424B" w:rsidRDefault="00F000AD" w:rsidP="00A6337D">
      <w:pPr>
        <w:spacing w:before="120" w:after="120"/>
        <w:rPr>
          <w:rFonts w:ascii="Times New Roman" w:eastAsia="Times New Roman" w:hAnsi="Times New Roman" w:cs="Times New Roman"/>
          <w:i/>
          <w:noProof/>
          <w:sz w:val="24"/>
          <w:szCs w:val="24"/>
        </w:rPr>
      </w:pPr>
    </w:p>
    <w:p w14:paraId="6210DC5E" w14:textId="77777777" w:rsidR="00F000AD" w:rsidRPr="00CF424B" w:rsidRDefault="00F000AD"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For the Investment for Jobs and Growth goal: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610"/>
        <w:gridCol w:w="6494"/>
      </w:tblGrid>
      <w:tr w:rsidR="003B1098" w:rsidRPr="00CF424B" w14:paraId="092F89CF" w14:textId="77777777" w:rsidTr="00F000AD">
        <w:tc>
          <w:tcPr>
            <w:tcW w:w="5000" w:type="pct"/>
            <w:gridSpan w:val="3"/>
            <w:tcBorders>
              <w:top w:val="single" w:sz="4" w:space="0" w:color="auto"/>
              <w:left w:val="single" w:sz="4" w:space="0" w:color="auto"/>
              <w:bottom w:val="single" w:sz="4" w:space="0" w:color="auto"/>
              <w:right w:val="single" w:sz="4" w:space="0" w:color="auto"/>
            </w:tcBorders>
            <w:hideMark/>
          </w:tcPr>
          <w:p w14:paraId="3BE2DC70" w14:textId="77777777" w:rsidR="00F000AD" w:rsidRPr="00CF424B" w:rsidRDefault="00F000AD" w:rsidP="00A6337D">
            <w:pPr>
              <w:spacing w:before="120" w:after="120"/>
              <w:rPr>
                <w:rFonts w:ascii="Times New Roman" w:eastAsia="Times New Roman" w:hAnsi="Times New Roman" w:cs="Times New Roman"/>
                <w:b/>
                <w:iCs/>
                <w:noProof/>
                <w:sz w:val="20"/>
              </w:rPr>
            </w:pPr>
            <w:r w:rsidRPr="00CF424B">
              <w:rPr>
                <w:rFonts w:ascii="Times New Roman" w:eastAsia="Times New Roman" w:hAnsi="Times New Roman" w:cs="Times New Roman"/>
                <w:b/>
                <w:iCs/>
                <w:noProof/>
                <w:sz w:val="20"/>
              </w:rPr>
              <w:t>Table 1</w:t>
            </w:r>
          </w:p>
        </w:tc>
      </w:tr>
      <w:tr w:rsidR="003B1098" w:rsidRPr="00CF424B" w14:paraId="5D50BB7B" w14:textId="77777777" w:rsidTr="005D61A5">
        <w:tc>
          <w:tcPr>
            <w:tcW w:w="791" w:type="pct"/>
            <w:tcBorders>
              <w:top w:val="single" w:sz="4" w:space="0" w:color="auto"/>
              <w:left w:val="single" w:sz="4" w:space="0" w:color="auto"/>
              <w:bottom w:val="single" w:sz="4" w:space="0" w:color="auto"/>
              <w:right w:val="single" w:sz="4" w:space="0" w:color="auto"/>
            </w:tcBorders>
            <w:hideMark/>
          </w:tcPr>
          <w:p w14:paraId="7FC68ADC" w14:textId="77777777" w:rsidR="00F000AD" w:rsidRPr="00CF424B" w:rsidRDefault="00F000AD" w:rsidP="00A6337D">
            <w:pPr>
              <w:spacing w:before="120" w:after="120"/>
              <w:rPr>
                <w:rFonts w:ascii="Times New Roman" w:eastAsia="Times New Roman" w:hAnsi="Times New Roman" w:cs="Times New Roman"/>
                <w:b/>
                <w:iCs/>
                <w:noProof/>
                <w:sz w:val="20"/>
              </w:rPr>
            </w:pPr>
            <w:r w:rsidRPr="00CF424B">
              <w:rPr>
                <w:rFonts w:ascii="Times New Roman" w:eastAsia="Times New Roman" w:hAnsi="Times New Roman" w:cs="Times New Roman"/>
                <w:b/>
                <w:iCs/>
                <w:noProof/>
                <w:sz w:val="20"/>
              </w:rPr>
              <w:t xml:space="preserve">Policy objective </w:t>
            </w:r>
          </w:p>
        </w:tc>
        <w:tc>
          <w:tcPr>
            <w:tcW w:w="836" w:type="pct"/>
            <w:tcBorders>
              <w:top w:val="single" w:sz="4" w:space="0" w:color="auto"/>
              <w:left w:val="single" w:sz="4" w:space="0" w:color="auto"/>
              <w:bottom w:val="single" w:sz="4" w:space="0" w:color="auto"/>
              <w:right w:val="single" w:sz="4" w:space="0" w:color="auto"/>
            </w:tcBorders>
            <w:hideMark/>
          </w:tcPr>
          <w:p w14:paraId="7ECA10C1" w14:textId="77777777" w:rsidR="00F000AD" w:rsidRPr="00CF424B" w:rsidRDefault="00F000AD" w:rsidP="00A6337D">
            <w:pPr>
              <w:spacing w:before="120" w:after="120"/>
              <w:rPr>
                <w:rFonts w:ascii="Times New Roman" w:eastAsia="Times New Roman" w:hAnsi="Times New Roman" w:cs="Times New Roman"/>
                <w:b/>
                <w:iCs/>
                <w:noProof/>
                <w:sz w:val="20"/>
              </w:rPr>
            </w:pPr>
            <w:r w:rsidRPr="00CF424B">
              <w:rPr>
                <w:rFonts w:ascii="Times New Roman" w:eastAsia="Times New Roman" w:hAnsi="Times New Roman" w:cs="Times New Roman"/>
                <w:b/>
                <w:iCs/>
                <w:noProof/>
                <w:sz w:val="20"/>
              </w:rPr>
              <w:t xml:space="preserve">Specific objective </w:t>
            </w:r>
          </w:p>
        </w:tc>
        <w:tc>
          <w:tcPr>
            <w:tcW w:w="3372" w:type="pct"/>
            <w:tcBorders>
              <w:top w:val="single" w:sz="4" w:space="0" w:color="auto"/>
              <w:left w:val="single" w:sz="4" w:space="0" w:color="auto"/>
              <w:bottom w:val="single" w:sz="4" w:space="0" w:color="auto"/>
              <w:right w:val="single" w:sz="4" w:space="0" w:color="auto"/>
            </w:tcBorders>
            <w:hideMark/>
          </w:tcPr>
          <w:p w14:paraId="28F1BF9D" w14:textId="77777777" w:rsidR="00F000AD" w:rsidRPr="00CF424B" w:rsidRDefault="00F000AD" w:rsidP="00A6337D">
            <w:pPr>
              <w:spacing w:before="120" w:after="120"/>
              <w:rPr>
                <w:rFonts w:ascii="Times New Roman" w:eastAsia="Times New Roman" w:hAnsi="Times New Roman" w:cs="Times New Roman"/>
                <w:b/>
                <w:iCs/>
                <w:noProof/>
                <w:sz w:val="20"/>
              </w:rPr>
            </w:pPr>
            <w:r w:rsidRPr="00CF424B">
              <w:rPr>
                <w:rFonts w:ascii="Times New Roman" w:eastAsia="Times New Roman" w:hAnsi="Times New Roman" w:cs="Times New Roman"/>
                <w:b/>
                <w:iCs/>
                <w:noProof/>
                <w:sz w:val="20"/>
              </w:rPr>
              <w:t>Justification (summary)</w:t>
            </w:r>
          </w:p>
        </w:tc>
      </w:tr>
      <w:tr w:rsidR="003B1098" w:rsidRPr="00CF424B" w14:paraId="2AFC2BFC" w14:textId="77777777" w:rsidTr="005D61A5">
        <w:tc>
          <w:tcPr>
            <w:tcW w:w="791" w:type="pct"/>
            <w:tcBorders>
              <w:top w:val="single" w:sz="4" w:space="0" w:color="auto"/>
              <w:left w:val="single" w:sz="4" w:space="0" w:color="auto"/>
              <w:bottom w:val="single" w:sz="4" w:space="0" w:color="auto"/>
              <w:right w:val="single" w:sz="4" w:space="0" w:color="auto"/>
            </w:tcBorders>
          </w:tcPr>
          <w:p w14:paraId="7D354887" w14:textId="77777777" w:rsidR="00F000AD" w:rsidRPr="00CF424B" w:rsidRDefault="0079417B"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b/>
                <w:iCs/>
                <w:noProof/>
              </w:rPr>
              <w:t xml:space="preserve">OP1 - </w:t>
            </w:r>
            <w:r w:rsidRPr="00CF424B">
              <w:rPr>
                <w:rFonts w:ascii="Times New Roman" w:eastAsia="Times New Roman" w:hAnsi="Times New Roman" w:cs="Times New Roman"/>
                <w:iCs/>
                <w:noProof/>
              </w:rPr>
              <w:t xml:space="preserve">O Europă mai inteligentă, prin promovarea unei transformări economice </w:t>
            </w:r>
            <w:r w:rsidRPr="00CF424B">
              <w:rPr>
                <w:rFonts w:ascii="Times New Roman" w:eastAsia="Times New Roman" w:hAnsi="Times New Roman" w:cs="Times New Roman"/>
                <w:iCs/>
                <w:noProof/>
              </w:rPr>
              <w:lastRenderedPageBreak/>
              <w:t>inovatoare și inteligente</w:t>
            </w:r>
          </w:p>
        </w:tc>
        <w:tc>
          <w:tcPr>
            <w:tcW w:w="836" w:type="pct"/>
            <w:tcBorders>
              <w:top w:val="single" w:sz="4" w:space="0" w:color="auto"/>
              <w:left w:val="single" w:sz="4" w:space="0" w:color="auto"/>
              <w:bottom w:val="single" w:sz="4" w:space="0" w:color="auto"/>
              <w:right w:val="single" w:sz="4" w:space="0" w:color="auto"/>
            </w:tcBorders>
          </w:tcPr>
          <w:p w14:paraId="002C6400" w14:textId="77777777" w:rsidR="00F000AD" w:rsidRPr="00CF424B" w:rsidRDefault="0079417B" w:rsidP="00A6337D">
            <w:pPr>
              <w:spacing w:before="120" w:after="120"/>
              <w:rPr>
                <w:rFonts w:ascii="Times New Roman" w:eastAsia="Times New Roman" w:hAnsi="Times New Roman" w:cs="Times New Roman"/>
                <w:i/>
                <w:iCs/>
                <w:noProof/>
                <w:sz w:val="20"/>
              </w:rPr>
            </w:pPr>
            <w:r w:rsidRPr="00CF424B">
              <w:rPr>
                <w:rFonts w:ascii="Times New Roman" w:eastAsia="Times New Roman" w:hAnsi="Times New Roman" w:cs="Times New Roman"/>
                <w:i/>
                <w:iCs/>
                <w:noProof/>
                <w:sz w:val="20"/>
              </w:rPr>
              <w:lastRenderedPageBreak/>
              <w:t>OS a (i) Dezvoltarea capacităților de cercetare și inovare și adoptarea tehnologiilor avansate</w:t>
            </w:r>
          </w:p>
        </w:tc>
        <w:tc>
          <w:tcPr>
            <w:tcW w:w="3372" w:type="pct"/>
            <w:tcBorders>
              <w:top w:val="single" w:sz="4" w:space="0" w:color="auto"/>
              <w:left w:val="single" w:sz="4" w:space="0" w:color="auto"/>
              <w:bottom w:val="single" w:sz="4" w:space="0" w:color="auto"/>
              <w:right w:val="single" w:sz="4" w:space="0" w:color="auto"/>
            </w:tcBorders>
            <w:hideMark/>
          </w:tcPr>
          <w:p w14:paraId="0C994D91" w14:textId="524E8CD6" w:rsidR="001C66F6" w:rsidRPr="00CF424B" w:rsidRDefault="001C66F6" w:rsidP="00A6337D">
            <w:pPr>
              <w:spacing w:before="120" w:after="0"/>
              <w:jc w:val="both"/>
              <w:rPr>
                <w:rFonts w:ascii="Times New Roman" w:hAnsi="Times New Roman" w:cs="Times New Roman"/>
              </w:rPr>
            </w:pPr>
            <w:r w:rsidRPr="00CF424B">
              <w:rPr>
                <w:rFonts w:ascii="Times New Roman" w:eastAsia="Times New Roman" w:hAnsi="Times New Roman" w:cs="Times New Roman"/>
                <w:iCs/>
                <w:noProof/>
              </w:rPr>
              <w:t xml:space="preserve">Capacitatea regională de CDI este modestă. În ceea ce privește cheltuielile totale pentru activitatea CD, </w:t>
            </w:r>
            <w:r w:rsidR="00AC4D53" w:rsidRPr="00CF424B">
              <w:rPr>
                <w:rFonts w:ascii="Times New Roman" w:eastAsia="Times New Roman" w:hAnsi="Times New Roman" w:cs="Times New Roman"/>
                <w:iCs/>
                <w:noProof/>
              </w:rPr>
              <w:t>Regiunea Sud-Est</w:t>
            </w:r>
            <w:r w:rsidRPr="00CF424B">
              <w:rPr>
                <w:rFonts w:ascii="Times New Roman" w:eastAsia="Times New Roman" w:hAnsi="Times New Roman" w:cs="Times New Roman"/>
                <w:iCs/>
                <w:noProof/>
              </w:rPr>
              <w:t xml:space="preserve"> înregistra, la nivelul anului 2017, un procent al cheltuielilor CDI în PIB de doar 0,07%. Procentul a scăzut semnificativ în ultimii ani,  în condițiile în care în anul 2007 cheltuielile cu cercetarea-dezvoltarea reprezentau 0,18% din PIB. În 2018 la nivel regional erau doar 2.479 de salariați implicați în activități de cercetare-dezvoltare, iar dintre aceștia, doar 1.723 erau cercetători. </w:t>
            </w:r>
            <w:r w:rsidR="00AC4D53" w:rsidRPr="00CF424B">
              <w:rPr>
                <w:rFonts w:ascii="Times New Roman" w:hAnsi="Times New Roman" w:cs="Times New Roman"/>
              </w:rPr>
              <w:t>Regiunea Sud-Est</w:t>
            </w:r>
            <w:r w:rsidRPr="00CF424B">
              <w:rPr>
                <w:rFonts w:ascii="Times New Roman" w:hAnsi="Times New Roman" w:cs="Times New Roman"/>
              </w:rPr>
              <w:t xml:space="preserve"> se află pe ultimul loc în țară în ceea ce privește personalul CDI, în totalul ocupării forței de muncă (0.21%, față de media României de 0.52% și de 1.2% UE). Ponderea </w:t>
            </w:r>
            <w:r w:rsidRPr="00CF424B">
              <w:rPr>
                <w:rFonts w:ascii="Times New Roman" w:hAnsi="Times New Roman" w:cs="Times New Roman"/>
              </w:rPr>
              <w:lastRenderedPageBreak/>
              <w:t xml:space="preserve">resurselor umane in știință și tehnologie în totalul populației active (15.5%), plasează </w:t>
            </w:r>
            <w:r w:rsidR="00AC4D53" w:rsidRPr="00CF424B">
              <w:rPr>
                <w:rFonts w:ascii="Times New Roman" w:hAnsi="Times New Roman" w:cs="Times New Roman"/>
              </w:rPr>
              <w:t>Regiunea Sud-Est</w:t>
            </w:r>
            <w:r w:rsidRPr="00CF424B">
              <w:rPr>
                <w:rFonts w:ascii="Times New Roman" w:hAnsi="Times New Roman" w:cs="Times New Roman"/>
              </w:rPr>
              <w:t xml:space="preserve"> sub ponderea la nivel național (19.6%) și a UE (32%).</w:t>
            </w:r>
          </w:p>
          <w:p w14:paraId="70416CC5" w14:textId="77777777" w:rsidR="001C66F6" w:rsidRPr="00CF424B" w:rsidRDefault="001C66F6" w:rsidP="00A6337D">
            <w:pPr>
              <w:spacing w:before="120" w:after="120"/>
              <w:jc w:val="both"/>
              <w:rPr>
                <w:rFonts w:ascii="Times New Roman" w:hAnsi="Times New Roman" w:cs="Times New Roman"/>
              </w:rPr>
            </w:pPr>
            <w:r w:rsidRPr="00CF424B">
              <w:rPr>
                <w:rFonts w:ascii="Times New Roman" w:hAnsi="Times New Roman" w:cs="Times New Roman"/>
                <w:szCs w:val="20"/>
              </w:rPr>
              <w:t>Prin POR 2014-2020, PI 1.1, OS 1.2 s-a lansat la nivelul Regiunii SE primul apel de proiecte prin care s-a acordat finantare initiativelor rezultate din procesul de descoperire antreprenoriala care a reunit atat cercetarea, cat și transpunere în piața a rezultatelor cercetării. Tot cu caracter pilot a fost apelul de proiecte de tip ,,proof of concept” implementate cu sprijinul Bancii Mondiale</w:t>
            </w:r>
            <w:r w:rsidRPr="00CF424B">
              <w:rPr>
                <w:rFonts w:ascii="Times New Roman" w:hAnsi="Times New Roman" w:cs="Times New Roman"/>
                <w:b/>
                <w:szCs w:val="20"/>
                <w:vertAlign w:val="superscript"/>
              </w:rPr>
              <w:footnoteReference w:id="6"/>
            </w:r>
            <w:r w:rsidRPr="00CF424B">
              <w:rPr>
                <w:rFonts w:ascii="Times New Roman" w:hAnsi="Times New Roman" w:cs="Times New Roman"/>
                <w:szCs w:val="20"/>
              </w:rPr>
              <w:t>, axat pe valorificarea ofertei de cercetare si stimularea cererii pentru inovare. Cu toate acestea, oferta de servicii de informare si transfer tehnologic și capacitatea de preluare a rezultatelor cercetarii in industrie este slaba, fiind necesară continuarea acestui tip de intervenție.</w:t>
            </w:r>
            <w:r w:rsidRPr="00CF424B">
              <w:rPr>
                <w:rFonts w:ascii="Times New Roman" w:eastAsia="Times New Roman" w:hAnsi="Times New Roman" w:cs="Times New Roman"/>
                <w:iCs/>
                <w:noProof/>
              </w:rPr>
              <w:t xml:space="preserve"> Nevoia acestor intervenții se fundamentează în principal pe capacitatea foarte scăzută de finanțare, ceea ce face ca activitatea de CDI să fie scăzută, iar cultura inovării să fie slab dezvoltată</w:t>
            </w:r>
            <w:r w:rsidRPr="00CF424B">
              <w:rPr>
                <w:rFonts w:ascii="Times New Roman" w:hAnsi="Times New Roman" w:cs="Times New Roman"/>
              </w:rPr>
              <w:t xml:space="preserve">. Județele din regiune care concentrează diverse activități de cercetare sunt Constanța și Galați, având în vedere că aici sunt localizate și principalele centre universitare din regiune, clustere, institute și stațiuni de cercetare, precum și 3 din cele 4 centre de transfer tehnologic. </w:t>
            </w:r>
            <w:r w:rsidRPr="00CF424B">
              <w:rPr>
                <w:rFonts w:ascii="Times New Roman" w:eastAsia="Times New Roman" w:hAnsi="Times New Roman" w:cs="Times New Roman"/>
                <w:iCs/>
                <w:noProof/>
              </w:rPr>
              <w:t>Acestea pot deveni poli de impulsionare a activității de cercetare-dezvoltare, inovare și transfer tehnologic din regiune.</w:t>
            </w:r>
          </w:p>
          <w:p w14:paraId="18F6AB25" w14:textId="77777777" w:rsidR="001C66F6" w:rsidRPr="00CF424B" w:rsidRDefault="001C66F6" w:rsidP="00A6337D">
            <w:pP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Cele mai multe întreprinderi inovatoare sunt de dimensiuni mici (355 de întreprinderi), 116 de dimensiuni mijlocii și doar 37 de întreprinderi mari (date 2016). Întreprinderile cu inovare de produs și /sau proces și-au redus numărul de la 1.154 în 2008, la doar 336 în 2016.  În regiune, 53% dintre acestea făceau inovare numai de proces, 22% inovare numai de produs și 23% inovare de produs și proces.</w:t>
            </w:r>
          </w:p>
          <w:p w14:paraId="4A105B5F" w14:textId="77777777" w:rsidR="001C66F6" w:rsidRPr="00CF424B" w:rsidRDefault="001C66F6" w:rsidP="00A6337D">
            <w:pPr>
              <w:spacing w:before="120" w:after="120"/>
              <w:jc w:val="both"/>
              <w:rPr>
                <w:rFonts w:ascii="Times New Roman" w:eastAsia="Times New Roman" w:hAnsi="Times New Roman" w:cs="Times New Roman"/>
                <w:iCs/>
                <w:noProof/>
              </w:rPr>
            </w:pPr>
            <w:r w:rsidRPr="00CF424B">
              <w:rPr>
                <w:rFonts w:ascii="Times New Roman" w:hAnsi="Times New Roman" w:cs="Times New Roman"/>
              </w:rPr>
              <w:t xml:space="preserve">Inovarea în întreprinderi este slabă iar numărul de IMM-uri inovative care participă în activități de TT este scăzut. Ecosistemul regional de inovare este modest și fragmentat, iar colaborarea între mediul de cercetare și cel de afaceri nu are maturitatea necesară pentru a  </w:t>
            </w:r>
            <w:r w:rsidRPr="00CF424B">
              <w:rPr>
                <w:rFonts w:ascii="Times New Roman" w:eastAsia="Times New Roman" w:hAnsi="Times New Roman" w:cs="Times New Roman"/>
                <w:iCs/>
                <w:noProof/>
              </w:rPr>
              <w:t>produce rezultate vizibile în economie. Astfel, din numărul total de brevete/ mărci obținute de actorii regionali, foarte puține ajung să fie transferate din mediul de cercetare către mediul privat.</w:t>
            </w:r>
          </w:p>
          <w:p w14:paraId="708E1670" w14:textId="77777777" w:rsidR="001C66F6" w:rsidRPr="00CF424B" w:rsidRDefault="001C66F6" w:rsidP="00A6337D">
            <w:pPr>
              <w:spacing w:before="120" w:after="0"/>
              <w:jc w:val="both"/>
              <w:rPr>
                <w:rFonts w:ascii="Times New Roman" w:eastAsia="Times New Roman" w:hAnsi="Times New Roman" w:cs="Times New Roman"/>
                <w:iCs/>
                <w:noProof/>
              </w:rPr>
            </w:pPr>
            <w:r w:rsidRPr="00CF424B">
              <w:rPr>
                <w:rFonts w:ascii="Times New Roman" w:hAnsi="Times New Roman" w:cs="Times New Roman"/>
                <w:noProof/>
              </w:rPr>
              <w:t>Capacitatea de absorbție a inovării la nivel de firmă se poate îmbunătăți prin sprijinirea EITT, orientate spre piață și capabile să furnizeze servicii de inovare pentru sectorul privat, garantând, totodată, adaptarea şi implementarea rezultatelor cercetării–inovării la nivelul firmelor pentru a putea fi exploatate.</w:t>
            </w:r>
            <w:r w:rsidRPr="00CF424B">
              <w:rPr>
                <w:rFonts w:ascii="Times New Roman" w:eastAsia="Times New Roman" w:hAnsi="Times New Roman" w:cs="Times New Roman"/>
                <w:iCs/>
                <w:noProof/>
              </w:rPr>
              <w:t>Această situație rezultă din faptul că în regiune există un număr mic de universități și institute de cercetare, iar în mediul de afaceri activitatea de cercetare nu este suficient dezvoltată.</w:t>
            </w:r>
          </w:p>
          <w:p w14:paraId="15FFB91B" w14:textId="77777777" w:rsidR="001C66F6" w:rsidRPr="00CF424B" w:rsidRDefault="001C66F6" w:rsidP="00A6337D">
            <w:pPr>
              <w:spacing w:before="120" w:after="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În Regiunea Sud–Est există 4 entități de inovare și transfer tehnologic: un CIT în cadrul INCDD, în județul Tulcea, un CTT la Galați în cadrul Universității ,,Dunărea de Jos” – CTT UGAL, un CTT în cadrul </w:t>
            </w:r>
            <w:r w:rsidRPr="00CF424B">
              <w:rPr>
                <w:rFonts w:ascii="Times New Roman" w:eastAsia="Times New Roman" w:hAnsi="Times New Roman" w:cs="Times New Roman"/>
                <w:iCs/>
                <w:noProof/>
              </w:rPr>
              <w:lastRenderedPageBreak/>
              <w:t>Universității Ovidius din Constanța și PST de la Galați. În regiune funcționează și o serie de institute naționale de cercetare cu tradiție, centre și stațiuni de cercetare, dar și instituții de învățământ superior. Acestea pot deveni poli de impulsionare a activității de cercetare-dezvoltare, inovare și transfer tehnologic din regiune. Conform Strategiei de Specializare Inteligentă a Regiunii SE, se poate observa că din numărul total de brevete/ mărci, foarte puține ajung să fie transferate din mediul de cercetare către mediul privat din cauza cooperării reduse între firme şi instituţii de CD, numărului mic de IMM-uri inovative care participă în activităţi de TT, firmele sunt mai interesate de dezvoltarea capacitatii, distribuţie şi asamblare decât de activităţile de CI, rata scăzută de TT şi cultura antreprenorială slabă.</w:t>
            </w:r>
          </w:p>
          <w:p w14:paraId="0E6D0260" w14:textId="5323F7ED" w:rsidR="001C66F6" w:rsidRPr="00CF424B" w:rsidRDefault="00DB7807" w:rsidP="00A6337D">
            <w:pPr>
              <w:spacing w:before="120" w:after="0"/>
              <w:jc w:val="both"/>
              <w:rPr>
                <w:rFonts w:ascii="Times New Roman" w:hAnsi="Times New Roman" w:cs="Times New Roman"/>
                <w:noProof/>
              </w:rPr>
            </w:pPr>
            <w:r w:rsidRPr="00CF424B">
              <w:rPr>
                <w:rFonts w:ascii="Times New Roman" w:hAnsi="Times New Roman" w:cs="Times New Roman"/>
                <w:noProof/>
              </w:rPr>
              <w:t>F</w:t>
            </w:r>
            <w:r w:rsidR="001C66F6" w:rsidRPr="00CF424B">
              <w:rPr>
                <w:rFonts w:ascii="Times New Roman" w:hAnsi="Times New Roman" w:cs="Times New Roman"/>
                <w:noProof/>
              </w:rPr>
              <w:t>inanțarea inovării în IMM-urile care își desfășoară activitatea în domeniile de specializare inteligentă identificate la nivel regional a</w:t>
            </w:r>
            <w:r w:rsidRPr="00CF424B">
              <w:rPr>
                <w:rFonts w:ascii="Times New Roman" w:hAnsi="Times New Roman" w:cs="Times New Roman"/>
                <w:noProof/>
              </w:rPr>
              <w:t>re</w:t>
            </w:r>
            <w:r w:rsidR="001C66F6" w:rsidRPr="00CF424B">
              <w:rPr>
                <w:rFonts w:ascii="Times New Roman" w:hAnsi="Times New Roman" w:cs="Times New Roman"/>
                <w:noProof/>
              </w:rPr>
              <w:t xml:space="preserve"> rolul de a potența specificul unic al regiunii și de a focusa investițiile astfel încât acestea să genereze un impact cât mai mare în mediul economic local, regional, național și european și să conducă la dezvoltarea unui comerț echitabil si durabil.</w:t>
            </w:r>
          </w:p>
          <w:p w14:paraId="2907CACF" w14:textId="0700CDE2" w:rsidR="00287C26" w:rsidRPr="00CF424B" w:rsidRDefault="001C66F6" w:rsidP="00A6337D">
            <w:pPr>
              <w:spacing w:before="120" w:after="0"/>
              <w:jc w:val="both"/>
              <w:rPr>
                <w:rFonts w:ascii="Times New Roman" w:eastAsia="Times New Roman" w:hAnsi="Times New Roman" w:cs="Times New Roman"/>
                <w:iCs/>
                <w:noProof/>
                <w:sz w:val="20"/>
              </w:rPr>
            </w:pPr>
            <w:r w:rsidRPr="00CF424B">
              <w:rPr>
                <w:rFonts w:ascii="Times New Roman" w:eastAsia="Times New Roman" w:hAnsi="Times New Roman" w:cs="Times New Roman"/>
                <w:iCs/>
                <w:noProof/>
              </w:rPr>
              <w:t>Intervențiile POR SE 2021-2027 vor susține dezvoltarea ofertei de cercetare existente pe plan regional și stimularea cererii pentru produse de inovare, continuând demersurile din perioada anterioară de programare în ceea ce privește sprijinirea inovatorilor din regiune, diversificarea serviciilor de informare si transfer tehnologic și creșterea capacității actorilor economici de  a prelua rezultatele cercetării.</w:t>
            </w:r>
          </w:p>
        </w:tc>
      </w:tr>
      <w:tr w:rsidR="003B1098" w:rsidRPr="00CF424B" w14:paraId="68B2B5E4" w14:textId="77777777" w:rsidTr="005D61A5">
        <w:tc>
          <w:tcPr>
            <w:tcW w:w="791" w:type="pct"/>
            <w:vMerge w:val="restart"/>
            <w:tcBorders>
              <w:top w:val="single" w:sz="4" w:space="0" w:color="auto"/>
              <w:left w:val="single" w:sz="4" w:space="0" w:color="auto"/>
              <w:right w:val="single" w:sz="4" w:space="0" w:color="auto"/>
            </w:tcBorders>
          </w:tcPr>
          <w:p w14:paraId="273032A6" w14:textId="77777777" w:rsidR="003C4A8F" w:rsidRPr="00CF424B" w:rsidRDefault="003C4A8F"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lastRenderedPageBreak/>
              <w:t xml:space="preserve">OP1 - </w:t>
            </w:r>
            <w:r w:rsidRPr="00CF424B">
              <w:rPr>
                <w:rFonts w:ascii="Times New Roman" w:eastAsia="Times New Roman" w:hAnsi="Times New Roman" w:cs="Times New Roman"/>
                <w:iCs/>
                <w:noProof/>
              </w:rPr>
              <w:t>O Europă mai inteligentă, prin promovarea unei transformări economice inovatoare și inteligente</w:t>
            </w:r>
          </w:p>
        </w:tc>
        <w:tc>
          <w:tcPr>
            <w:tcW w:w="836" w:type="pct"/>
            <w:vMerge w:val="restart"/>
            <w:tcBorders>
              <w:top w:val="single" w:sz="4" w:space="0" w:color="auto"/>
              <w:left w:val="single" w:sz="4" w:space="0" w:color="auto"/>
              <w:right w:val="single" w:sz="4" w:space="0" w:color="auto"/>
            </w:tcBorders>
          </w:tcPr>
          <w:p w14:paraId="7F13C472" w14:textId="77777777" w:rsidR="003C4A8F" w:rsidRPr="00CF424B" w:rsidRDefault="003C4A8F" w:rsidP="00A6337D">
            <w:pPr>
              <w:spacing w:before="120" w:after="120"/>
              <w:rPr>
                <w:rFonts w:ascii="Times New Roman" w:eastAsia="Times New Roman" w:hAnsi="Times New Roman" w:cs="Times New Roman"/>
                <w:i/>
                <w:iCs/>
                <w:noProof/>
                <w:sz w:val="20"/>
              </w:rPr>
            </w:pPr>
            <w:r w:rsidRPr="00CF424B">
              <w:rPr>
                <w:rFonts w:ascii="Times New Roman" w:eastAsia="Times New Roman" w:hAnsi="Times New Roman" w:cs="Times New Roman"/>
                <w:i/>
                <w:iCs/>
                <w:noProof/>
                <w:sz w:val="20"/>
              </w:rPr>
              <w:t>OS a (ii) Fructificarea avantajelor digitalizării, în beneficiul cetățenilor, al companiilor și al guvernelor</w:t>
            </w:r>
          </w:p>
        </w:tc>
        <w:tc>
          <w:tcPr>
            <w:tcW w:w="3372" w:type="pct"/>
            <w:tcBorders>
              <w:top w:val="single" w:sz="4" w:space="0" w:color="auto"/>
              <w:left w:val="single" w:sz="4" w:space="0" w:color="auto"/>
              <w:bottom w:val="single" w:sz="4" w:space="0" w:color="auto"/>
              <w:right w:val="single" w:sz="4" w:space="0" w:color="auto"/>
            </w:tcBorders>
          </w:tcPr>
          <w:p w14:paraId="1E755736" w14:textId="764E5A81" w:rsidR="007A0240" w:rsidRPr="00CF424B" w:rsidRDefault="007A02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Pe fondul dezvoltării accelerate a sectorului IT la nivelul întregii economii, numărul salariaților care lucrează în activități de servicii în tehnologia informației sau activități de servicii informatice din </w:t>
            </w:r>
            <w:r w:rsidR="00AC4D53" w:rsidRPr="00CF424B">
              <w:rPr>
                <w:rFonts w:ascii="Times New Roman" w:eastAsia="Times New Roman" w:hAnsi="Times New Roman" w:cs="Times New Roman"/>
                <w:noProof/>
              </w:rPr>
              <w:t>Regiunea Sud-Est</w:t>
            </w:r>
            <w:r w:rsidRPr="00CF424B">
              <w:rPr>
                <w:rFonts w:ascii="Times New Roman" w:eastAsia="Times New Roman" w:hAnsi="Times New Roman" w:cs="Times New Roman"/>
                <w:noProof/>
              </w:rPr>
              <w:t xml:space="preserve"> a crescut în perioada 2008-2018 de la 1.507 la 3909 de persoane, în județul Galați regăsindu-se 45% dintre aceștia. Totuși, aceștia reprezintă doar 4% din sector, la nivel național. Numărul unitățile locale active din domeniul informații și comunicații din </w:t>
            </w:r>
            <w:r w:rsidR="00AC4D53" w:rsidRPr="00CF424B">
              <w:rPr>
                <w:rFonts w:ascii="Times New Roman" w:eastAsia="Times New Roman" w:hAnsi="Times New Roman" w:cs="Times New Roman"/>
                <w:noProof/>
              </w:rPr>
              <w:t>Regiunea Sud-Est</w:t>
            </w:r>
            <w:r w:rsidRPr="00CF424B">
              <w:rPr>
                <w:rFonts w:ascii="Times New Roman" w:eastAsia="Times New Roman" w:hAnsi="Times New Roman" w:cs="Times New Roman"/>
                <w:noProof/>
              </w:rPr>
              <w:t xml:space="preserve"> a crescut, de asemenea, în perioada 2008-2018, de la 1.414 la 1.589, cel mai mare număr regăsindu-se în județul Constanța (628). Majoritatea acestora sunt microîntreprinderi.</w:t>
            </w:r>
          </w:p>
          <w:p w14:paraId="169F8245" w14:textId="211B8EB0" w:rsidR="007A0240" w:rsidRPr="00CF424B" w:rsidRDefault="007A02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În ciuda avantajelor dovedite, în </w:t>
            </w:r>
            <w:r w:rsidR="00AC4D53" w:rsidRPr="00CF424B">
              <w:rPr>
                <w:rFonts w:ascii="Times New Roman" w:eastAsia="Times New Roman" w:hAnsi="Times New Roman" w:cs="Times New Roman"/>
                <w:noProof/>
              </w:rPr>
              <w:t>Regiunea Sud-Est</w:t>
            </w:r>
            <w:r w:rsidRPr="00CF424B">
              <w:rPr>
                <w:rFonts w:ascii="Times New Roman" w:eastAsia="Times New Roman" w:hAnsi="Times New Roman" w:cs="Times New Roman"/>
                <w:noProof/>
              </w:rPr>
              <w:t xml:space="preserve"> majoritatea întreprinderilor nu investesc în tehnologii digitale, acestea se situează cu mult sub media UE în ceea ce privește integrarea tehnologiei digitale, un procent redus de întreprinderi utilizând instrumente digitale cum ar fi: analiza volumelor mari de date, mijloacele de comunicare socială sau serviciile cloud. </w:t>
            </w:r>
          </w:p>
          <w:p w14:paraId="005547C5" w14:textId="77777777" w:rsidR="007A0240" w:rsidRPr="00CF424B" w:rsidRDefault="007A02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Așa cum se arată în </w:t>
            </w:r>
            <w:r w:rsidRPr="00CF424B">
              <w:rPr>
                <w:rFonts w:ascii="Times New Roman" w:eastAsia="Times New Roman" w:hAnsi="Times New Roman" w:cs="Times New Roman"/>
                <w:i/>
                <w:iCs/>
                <w:noProof/>
              </w:rPr>
              <w:t>Strategia de Specializare Inteligentă a Regiunii de Dezvoltare SE</w:t>
            </w:r>
            <w:r w:rsidRPr="00CF424B">
              <w:rPr>
                <w:rFonts w:ascii="Times New Roman" w:eastAsia="Times New Roman" w:hAnsi="Times New Roman" w:cs="Times New Roman"/>
                <w:noProof/>
              </w:rPr>
              <w:t xml:space="preserve">, prioritatea transversală, arcul de boltă ce deservește toate prioritățile strategice enumerate în RIS este </w:t>
            </w:r>
            <w:r w:rsidRPr="00CF424B">
              <w:rPr>
                <w:rFonts w:ascii="Times New Roman" w:eastAsia="Times New Roman" w:hAnsi="Times New Roman" w:cs="Times New Roman"/>
                <w:i/>
                <w:iCs/>
                <w:noProof/>
              </w:rPr>
              <w:t>Susținerea implementării tehnologiei informației și comunicării (TIC) în domeniile de specializare inteligentă</w:t>
            </w:r>
            <w:r w:rsidRPr="00CF424B">
              <w:rPr>
                <w:rFonts w:ascii="Times New Roman" w:eastAsia="Times New Roman" w:hAnsi="Times New Roman" w:cs="Times New Roman"/>
                <w:noProof/>
              </w:rPr>
              <w:t xml:space="preserve">. </w:t>
            </w:r>
          </w:p>
          <w:p w14:paraId="62AEF49B" w14:textId="160E8779" w:rsidR="007A0240" w:rsidRPr="00CF424B" w:rsidRDefault="007A02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lastRenderedPageBreak/>
              <w:t xml:space="preserve">Soluția identificată pentru susținerea implementării tehnologiei informației și comunicării (TIC) este aceea de a sprijini dezvoltarea centrelor de inovare digitală (DIH). La nivelul Regiunii SE funcționează  </w:t>
            </w:r>
            <w:r w:rsidR="004077C7" w:rsidRPr="00CF424B">
              <w:rPr>
                <w:rFonts w:ascii="Times New Roman" w:eastAsia="Times New Roman" w:hAnsi="Times New Roman" w:cs="Times New Roman"/>
                <w:noProof/>
              </w:rPr>
              <w:t xml:space="preserve">3 centre </w:t>
            </w:r>
            <w:r w:rsidRPr="00CF424B">
              <w:rPr>
                <w:rFonts w:ascii="Times New Roman" w:eastAsia="Times New Roman" w:hAnsi="Times New Roman" w:cs="Times New Roman"/>
                <w:noProof/>
              </w:rPr>
              <w:t>de inovare digitală</w:t>
            </w:r>
            <w:r w:rsidR="004077C7" w:rsidRPr="00CF424B">
              <w:rPr>
                <w:rFonts w:ascii="Times New Roman" w:eastAsia="Times New Roman" w:hAnsi="Times New Roman" w:cs="Times New Roman"/>
                <w:noProof/>
              </w:rPr>
              <w:t>; CiTyInnoHub în Constața, Danube DIH în Galați și Digital Innovation Hub South East Romania</w:t>
            </w:r>
            <w:r w:rsidRPr="00CF424B">
              <w:rPr>
                <w:rFonts w:ascii="Times New Roman" w:eastAsia="Times New Roman" w:hAnsi="Times New Roman" w:cs="Times New Roman"/>
                <w:noProof/>
              </w:rPr>
              <w:t>.</w:t>
            </w:r>
          </w:p>
          <w:p w14:paraId="6CEAC64F" w14:textId="77777777" w:rsidR="007A0240" w:rsidRPr="00CF424B" w:rsidRDefault="007A02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DIH-urile contribuie la difuzarea capacităților digitale în economia regională, permițând inovația digitală, cu accent pe prioritățile strategiei de specializare inteligentă regională. Rolul lor este acela de a sprijini firmele în transformarea lor digitală prin oferirea de facilități de testare (experimentare cu noi tehnologii digitale), abilități și instruire, sprijin pentru investiții și crearea de rețele în cadrul unui ecosistem de inovație digitală. </w:t>
            </w:r>
          </w:p>
          <w:p w14:paraId="05C6B16D" w14:textId="10AF959E" w:rsidR="007A0240" w:rsidRPr="00CF424B" w:rsidRDefault="007A02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DIH-urile din </w:t>
            </w:r>
            <w:r w:rsidR="00AC4D53" w:rsidRPr="00CF424B">
              <w:rPr>
                <w:rFonts w:ascii="Times New Roman" w:eastAsia="Times New Roman" w:hAnsi="Times New Roman" w:cs="Times New Roman"/>
                <w:noProof/>
              </w:rPr>
              <w:t>Regiunea Sud-Est</w:t>
            </w:r>
            <w:r w:rsidRPr="00CF424B">
              <w:rPr>
                <w:rFonts w:ascii="Times New Roman" w:eastAsia="Times New Roman" w:hAnsi="Times New Roman" w:cs="Times New Roman"/>
                <w:noProof/>
              </w:rPr>
              <w:t xml:space="preserve"> vor deveni entități vitale, care să asigure legături directe între zona academică și de cercetare-dezvoltare-inovare şi IMM-uri, prin identificarea nevoilor de digitalizare ale companiilor, astfel încât acestea să devină competitive tehnologic pe termen mediu şi lung, pe plan intern şi extern.</w:t>
            </w:r>
          </w:p>
          <w:p w14:paraId="3291454A" w14:textId="77777777" w:rsidR="007A0240" w:rsidRPr="00CF424B" w:rsidRDefault="007A0240"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noProof/>
              </w:rPr>
              <w:t xml:space="preserve">Având în vedere că la nivelul Regiunii SE funcționează și </w:t>
            </w:r>
            <w:r w:rsidRPr="00CF424B">
              <w:rPr>
                <w:rFonts w:ascii="Times New Roman" w:eastAsia="Times New Roman" w:hAnsi="Times New Roman" w:cs="Times New Roman"/>
                <w:iCs/>
                <w:noProof/>
              </w:rPr>
              <w:t>Parcul științific și tehnologic de la Galați, iar unul din domeniile de specializare inteligentă regional este reprezentat de TIC, High Tech, Nanotehnologii și Materiale avansate, este necesară realizarea de investiții în acest domeniu în vederea creșterii gradului de digitalizare al IMM-urilor și a competitivității acestora atât pe piața internă cât și pe cea internațională.</w:t>
            </w:r>
          </w:p>
          <w:p w14:paraId="76CB1A09" w14:textId="0A1C058C" w:rsidR="003C4A8F" w:rsidRPr="00CF424B" w:rsidRDefault="007A0240" w:rsidP="00A6337D">
            <w:pPr>
              <w:spacing w:before="120" w:after="120"/>
              <w:contextualSpacing/>
              <w:jc w:val="both"/>
              <w:rPr>
                <w:rFonts w:ascii="Times New Roman" w:eastAsia="Times New Roman" w:hAnsi="Times New Roman" w:cs="Times New Roman"/>
                <w:iCs/>
                <w:noProof/>
                <w:sz w:val="20"/>
              </w:rPr>
            </w:pPr>
            <w:r w:rsidRPr="00CF424B">
              <w:rPr>
                <w:rFonts w:ascii="Times New Roman" w:eastAsia="Times New Roman" w:hAnsi="Times New Roman" w:cs="Times New Roman"/>
                <w:noProof/>
              </w:rPr>
              <w:t>Investițiile POR SE 2021-2027 vor contribui la îmbunătățirea a doi dintre cei mai slabi indicatori ai regiunii: numărul de inovatori (resurse umane și IMM-uri care inovează) și investițiile firmelor în inovare. Digitalizarea produselor și a serviciilor vor genera anual venituri suplimentare la nivel regional, beneficii socio-economice și în materie de mediu prin optimizarea utilizării eficiente a resurselor.</w:t>
            </w:r>
          </w:p>
        </w:tc>
      </w:tr>
      <w:tr w:rsidR="003B1098" w:rsidRPr="00CF424B" w14:paraId="5E0C452C" w14:textId="77777777" w:rsidTr="005D61A5">
        <w:tc>
          <w:tcPr>
            <w:tcW w:w="791" w:type="pct"/>
            <w:vMerge/>
            <w:tcBorders>
              <w:left w:val="single" w:sz="4" w:space="0" w:color="auto"/>
              <w:bottom w:val="single" w:sz="4" w:space="0" w:color="auto"/>
              <w:right w:val="single" w:sz="4" w:space="0" w:color="auto"/>
            </w:tcBorders>
          </w:tcPr>
          <w:p w14:paraId="2AF8D7F4" w14:textId="77777777" w:rsidR="003C4A8F" w:rsidRPr="00CF424B" w:rsidRDefault="003C4A8F" w:rsidP="00A6337D">
            <w:pPr>
              <w:spacing w:before="120" w:after="120"/>
              <w:rPr>
                <w:rFonts w:ascii="Times New Roman" w:eastAsia="Times New Roman" w:hAnsi="Times New Roman" w:cs="Times New Roman"/>
                <w:b/>
                <w:iCs/>
                <w:noProof/>
              </w:rPr>
            </w:pPr>
          </w:p>
        </w:tc>
        <w:tc>
          <w:tcPr>
            <w:tcW w:w="836" w:type="pct"/>
            <w:vMerge/>
            <w:tcBorders>
              <w:left w:val="single" w:sz="4" w:space="0" w:color="auto"/>
              <w:bottom w:val="single" w:sz="4" w:space="0" w:color="auto"/>
              <w:right w:val="single" w:sz="4" w:space="0" w:color="auto"/>
            </w:tcBorders>
          </w:tcPr>
          <w:p w14:paraId="2781633D" w14:textId="77777777" w:rsidR="003C4A8F" w:rsidRPr="00CF424B" w:rsidRDefault="003C4A8F" w:rsidP="00A6337D">
            <w:pPr>
              <w:spacing w:before="120" w:after="120"/>
              <w:rPr>
                <w:rFonts w:ascii="Times New Roman" w:eastAsia="Times New Roman" w:hAnsi="Times New Roman" w:cs="Times New Roman"/>
                <w:i/>
                <w:iCs/>
                <w:noProof/>
                <w:sz w:val="20"/>
              </w:rPr>
            </w:pPr>
          </w:p>
        </w:tc>
        <w:tc>
          <w:tcPr>
            <w:tcW w:w="3372" w:type="pct"/>
            <w:tcBorders>
              <w:top w:val="single" w:sz="4" w:space="0" w:color="auto"/>
              <w:left w:val="single" w:sz="4" w:space="0" w:color="auto"/>
              <w:bottom w:val="single" w:sz="4" w:space="0" w:color="auto"/>
              <w:right w:val="single" w:sz="4" w:space="0" w:color="auto"/>
            </w:tcBorders>
          </w:tcPr>
          <w:p w14:paraId="45CBCE85" w14:textId="77777777" w:rsidR="000A5B14" w:rsidRPr="00CF424B" w:rsidRDefault="000A5B14"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Regiunea Sud-Est se încadrează la un nivel scăzut de implementare a soluțiilor smart, atât în ceea ce privește digitalitzarea activității administrațiilor locale sau facilitarea accesului cetățenilor la servicii publice digitale, cât și în alte domenii, cum ar fi managementul mediului urban.  </w:t>
            </w:r>
          </w:p>
          <w:p w14:paraId="36BEA533" w14:textId="77777777" w:rsidR="000A5B14" w:rsidRPr="00CF424B" w:rsidRDefault="000A5B14"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Experiența de până acum la nivelul administratiei locale se regăsește mai ales in ceea ce privește serviciile informatizate pentru cresterea siguranței populației și în domeniul managementului traficului. Acestea au fost implementate mai degrabă în orașele mari. O parte dintre administrații au implementat soluții care facilitează plata online a impozitelor și taxelor locale, mai ales prin afilierea la platforme naționale (de ex. ghișeul.ro) dar progresul este lent. </w:t>
            </w:r>
          </w:p>
          <w:p w14:paraId="4AD46A0C" w14:textId="77777777" w:rsidR="000A5B14" w:rsidRPr="00CF424B" w:rsidRDefault="000A5B14" w:rsidP="00A6337D">
            <w:pPr>
              <w:spacing w:after="120"/>
              <w:rPr>
                <w:rFonts w:ascii="Times New Roman" w:hAnsi="Times New Roman" w:cs="Times New Roman"/>
              </w:rPr>
            </w:pPr>
            <w:r w:rsidRPr="00CF424B">
              <w:rPr>
                <w:rFonts w:ascii="Times New Roman" w:hAnsi="Times New Roman" w:cs="Times New Roman"/>
              </w:rPr>
              <w:t xml:space="preserve">In ceea ce privește informatizarea transportului public, s-au înregistrat progrese, dar este necesar sa continue investițiile in informatizarea sistemului, creșterea vitezei comerciale si facilitarea accesului facil la informații si modalitati diverse de plata. Deocamdată, serviciile de </w:t>
            </w:r>
            <w:r w:rsidRPr="00CF424B">
              <w:rPr>
                <w:rFonts w:ascii="Times New Roman" w:hAnsi="Times New Roman" w:cs="Times New Roman"/>
              </w:rPr>
              <w:lastRenderedPageBreak/>
              <w:t xml:space="preserve">informatizare sunt limitate la nivel de municipiu, neexistând o integrare cu alte sisteme de transport public. Municipiul Galaţi este cel mai avansat in procesul de informatizare a transportului public, celelalte municipii fiind in diferite etape de implementare a acestuia. </w:t>
            </w:r>
          </w:p>
          <w:p w14:paraId="44730571" w14:textId="77777777" w:rsidR="000A5B14" w:rsidRPr="00CF424B" w:rsidRDefault="000A5B14"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In contextul implementării Strategiei Europa 2020, a fost elaborata Strategia de Specializare Inteligentă a Regiunii Sud –Est care prevede susținerea adoptării de soluții de tip smart la nivelul oraselor din regiune pentru a dezvolta si eficientiza serviciile publice, a reduce consumul de energie si poluarea, a spori siguranta si ordinea publica, a fluidiza traficul, a imbunatati transportul public, relația cetatenilor cu autoritatile publice etc.</w:t>
            </w:r>
          </w:p>
          <w:p w14:paraId="014563A4" w14:textId="0BA49A0B" w:rsidR="003C4A8F" w:rsidRPr="00CF424B" w:rsidRDefault="000A5B14" w:rsidP="00A6337D">
            <w:pPr>
              <w:spacing w:after="0"/>
              <w:jc w:val="both"/>
              <w:rPr>
                <w:rFonts w:ascii="Times New Roman" w:eastAsia="Times New Roman" w:hAnsi="Times New Roman" w:cs="Times New Roman"/>
                <w:noProof/>
              </w:rPr>
            </w:pPr>
            <w:r w:rsidRPr="00CF424B">
              <w:rPr>
                <w:rFonts w:ascii="Times New Roman" w:eastAsia="Times New Roman" w:hAnsi="Times New Roman" w:cs="Times New Roman"/>
                <w:iCs/>
                <w:noProof/>
              </w:rPr>
              <w:t>Inteventiile de tip smart la nivelul oraselor vor avea o abordare integrata, vizand domenii precum: energia, siguranta populatiei, mobilitatea urbana si accesul general la servicii publice prin utilizarea TIC.</w:t>
            </w:r>
          </w:p>
        </w:tc>
      </w:tr>
      <w:tr w:rsidR="003B1098" w:rsidRPr="00CF424B" w14:paraId="7C8B26AB" w14:textId="77777777" w:rsidTr="005D61A5">
        <w:tc>
          <w:tcPr>
            <w:tcW w:w="791" w:type="pct"/>
            <w:tcBorders>
              <w:top w:val="single" w:sz="4" w:space="0" w:color="auto"/>
              <w:left w:val="single" w:sz="4" w:space="0" w:color="auto"/>
              <w:bottom w:val="single" w:sz="4" w:space="0" w:color="auto"/>
              <w:right w:val="single" w:sz="4" w:space="0" w:color="auto"/>
            </w:tcBorders>
          </w:tcPr>
          <w:p w14:paraId="17C6847A" w14:textId="77777777" w:rsidR="008B7839" w:rsidRPr="00CF424B" w:rsidRDefault="008B7839"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b/>
                <w:iCs/>
                <w:noProof/>
              </w:rPr>
              <w:lastRenderedPageBreak/>
              <w:t>OP1</w:t>
            </w:r>
            <w:r w:rsidRPr="00CF424B">
              <w:rPr>
                <w:rFonts w:ascii="Times New Roman" w:eastAsia="Times New Roman" w:hAnsi="Times New Roman" w:cs="Times New Roman"/>
                <w:iCs/>
                <w:noProof/>
              </w:rPr>
              <w:t xml:space="preserve"> - O Europă mai inteligentă, prin promovarea unei transformări economice inovatoare și inteligente</w:t>
            </w:r>
          </w:p>
        </w:tc>
        <w:tc>
          <w:tcPr>
            <w:tcW w:w="836" w:type="pct"/>
            <w:tcBorders>
              <w:top w:val="single" w:sz="4" w:space="0" w:color="auto"/>
              <w:left w:val="single" w:sz="4" w:space="0" w:color="auto"/>
              <w:bottom w:val="single" w:sz="4" w:space="0" w:color="auto"/>
              <w:right w:val="single" w:sz="4" w:space="0" w:color="auto"/>
            </w:tcBorders>
          </w:tcPr>
          <w:p w14:paraId="35D4F2F2" w14:textId="77777777" w:rsidR="008B7839" w:rsidRPr="00CF424B" w:rsidRDefault="008B7839" w:rsidP="00A6337D">
            <w:pPr>
              <w:spacing w:before="120" w:after="120"/>
              <w:rPr>
                <w:rFonts w:ascii="Times New Roman" w:eastAsia="Times New Roman" w:hAnsi="Times New Roman" w:cs="Times New Roman"/>
                <w:i/>
                <w:iCs/>
                <w:noProof/>
                <w:sz w:val="20"/>
              </w:rPr>
            </w:pPr>
            <w:r w:rsidRPr="00CF424B">
              <w:rPr>
                <w:rFonts w:ascii="Times New Roman" w:eastAsia="Times New Roman" w:hAnsi="Times New Roman" w:cs="Times New Roman"/>
                <w:i/>
                <w:iCs/>
                <w:noProof/>
                <w:sz w:val="20"/>
              </w:rPr>
              <w:t>OS a (iii) Impulsionarea creșterii și competitivității IMM-urilor</w:t>
            </w:r>
          </w:p>
        </w:tc>
        <w:tc>
          <w:tcPr>
            <w:tcW w:w="3372" w:type="pct"/>
            <w:tcBorders>
              <w:top w:val="single" w:sz="4" w:space="0" w:color="auto"/>
              <w:left w:val="single" w:sz="4" w:space="0" w:color="auto"/>
              <w:bottom w:val="single" w:sz="4" w:space="0" w:color="auto"/>
              <w:right w:val="single" w:sz="4" w:space="0" w:color="auto"/>
            </w:tcBorders>
          </w:tcPr>
          <w:p w14:paraId="0105D388" w14:textId="4614826E" w:rsidR="00590EAF" w:rsidRPr="00CF424B" w:rsidRDefault="00AC4D53"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Regiunea Sud-Est</w:t>
            </w:r>
            <w:r w:rsidR="00590EAF" w:rsidRPr="00CF424B">
              <w:rPr>
                <w:rFonts w:ascii="Times New Roman" w:eastAsia="Times New Roman" w:hAnsi="Times New Roman" w:cs="Times New Roman"/>
                <w:noProof/>
              </w:rPr>
              <w:t xml:space="preserve"> reprezintă 11% din totalul întreprinderilor nou create la nivel național, cu 13.062 unități. Rata de creare a întreprinderilor a avut o evoluție negativă în perioada 2011-2018, scăzând de la 4,2% la 3,4% (date 2018, TempoOnline). </w:t>
            </w:r>
          </w:p>
          <w:p w14:paraId="5790ABD9" w14:textId="77777777" w:rsidR="00590EAF" w:rsidRPr="00CF424B" w:rsidRDefault="00590EAF"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perioada 2011-2017, numărul mediu al salariaților angajați în întreprinderile active noi existente la nivelul Regiunii SE a înregistrat cea mai accentuată scădere comparativ cu celelalte regiuni, de la 3,7 persoane (2011) și 2,1 persoane (2018). Firmele nou create întâmpină dificultăți în a depăși primul an de funcționare, iar dintre cele care reușesc să treacă de acest prag, foarte puține sunt interesate să investească în inovare.</w:t>
            </w:r>
          </w:p>
          <w:p w14:paraId="641D7A73" w14:textId="06F9D852" w:rsidR="00590EAF" w:rsidRPr="00CF424B" w:rsidRDefault="00590EAF"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regiune funcționează un număr redus de structuri de sprijinire a afacerilor. Acestea nu oferă serviciile necesare sprijinirii dezvoltării afacerilor, iar contin</w:t>
            </w:r>
            <w:r w:rsidR="009731D8" w:rsidRPr="00CF424B">
              <w:rPr>
                <w:rFonts w:ascii="Times New Roman" w:eastAsia="Times New Roman" w:hAnsi="Times New Roman" w:cs="Times New Roman"/>
                <w:noProof/>
              </w:rPr>
              <w:t>u</w:t>
            </w:r>
            <w:r w:rsidRPr="00CF424B">
              <w:rPr>
                <w:rFonts w:ascii="Times New Roman" w:eastAsia="Times New Roman" w:hAnsi="Times New Roman" w:cs="Times New Roman"/>
                <w:noProof/>
              </w:rPr>
              <w:t xml:space="preserve">area intervențiilor realizate și prin intermediul POR 2014-2020 este esențială pentru dezvoltarea economică regională. </w:t>
            </w:r>
          </w:p>
          <w:p w14:paraId="59EF722E" w14:textId="77777777" w:rsidR="00590EAF" w:rsidRPr="00CF424B" w:rsidRDefault="00590EAF"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Având în vedere că primii ani de activitate presupun dificultăți în integrarea si consolidarea pe piață a firmelor, intervențiile propuse pentru sprijinirea incubatoarelor și acceleratoarelor vor răspunde nevoii de sprijinire a mediului de afaceri în fazele incipiente ale acestuia.</w:t>
            </w:r>
          </w:p>
          <w:p w14:paraId="51FC37D6" w14:textId="77777777" w:rsidR="00590EAF" w:rsidRPr="00CF424B" w:rsidRDefault="00590EAF"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La nivelul Regiunii Sud-Est, valoare investițiilor brute a scăzut în anul 2017 față de 2008 cu 36,28%, de la 11.957 milioane lei în 2008 la 6.642 milioane lei în 2017. Investițiile brute realizate în unitățile locale active din Regiunea Sud-Est au reprezentat, în anul 2017, 6,32% din totalul investițiilor brute realizate la nivel național. La nivelul Regiunii Sud-Est, valoarea investițiilor brute a înregistrat o scădere în anul 2017 comparativ cu anul 2008, de la 11.957 milioane lei (2008) la 7.619 milioane lei în anul 2017, scăderea fiind de 36,28%. Cea mai importantă scădere s-a înregistrat în aceeași perioadă de timp, la nivelul unităților din clasa 250 de salariați și peste, reducerea fiind cu 48,89% în anul 2017 față de 2008.</w:t>
            </w:r>
          </w:p>
          <w:p w14:paraId="53F6E083" w14:textId="0E5BED2B" w:rsidR="00590EAF" w:rsidRPr="00CF424B" w:rsidRDefault="00590EAF" w:rsidP="00A6337D">
            <w:pPr>
              <w:spacing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lastRenderedPageBreak/>
              <w:t>Conform Strategiei de Specializare a Regiunii Sud-Est, la nivelul regiunii funcționează 12 clustere</w:t>
            </w:r>
            <w:r w:rsidR="004077C7"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 xml:space="preserve"> </w:t>
            </w:r>
            <w:r w:rsidR="004077C7" w:rsidRPr="00CF424B">
              <w:rPr>
                <w:rFonts w:ascii="Times New Roman" w:eastAsia="Times New Roman" w:hAnsi="Times New Roman" w:cs="Times New Roman"/>
                <w:iCs/>
                <w:noProof/>
              </w:rPr>
              <w:t>iar</w:t>
            </w:r>
            <w:r w:rsidRPr="00CF424B">
              <w:rPr>
                <w:rFonts w:ascii="Times New Roman" w:eastAsia="Times New Roman" w:hAnsi="Times New Roman" w:cs="Times New Roman"/>
                <w:iCs/>
                <w:noProof/>
              </w:rPr>
              <w:t xml:space="preserve"> 7 sunt  membre ale CLUSTERO și medaliate cu bronz de către Secretariatul European pentru Analiza Clusterelor. În ceea ce privește clusterele regionale membre CLUSTERO, acestea însumau la finalul anului 2019: 304 întreprinderi, peste 28000 angajați și cumulau 6,64 miliarde lei cifră de afaceri, 673 milioane EUR exporturi, raportând cheltuieli de cercetare-dezvoltare de 102 milioane RON, remarcându-se creșteri ce variază între 43% în cazul exporturilor și 183% în cazul numărului de angajați, față de anul 2013. </w:t>
            </w:r>
          </w:p>
          <w:p w14:paraId="60ECEE9F" w14:textId="46A99C8D" w:rsidR="0056540F" w:rsidRPr="00CF424B" w:rsidRDefault="00590EAF" w:rsidP="00A6337D">
            <w:pPr>
              <w:spacing w:after="0"/>
              <w:jc w:val="both"/>
              <w:rPr>
                <w:rFonts w:ascii="Times New Roman" w:eastAsia="Times New Roman" w:hAnsi="Times New Roman" w:cs="Times New Roman"/>
                <w:noProof/>
              </w:rPr>
            </w:pPr>
            <w:r w:rsidRPr="00CF424B">
              <w:rPr>
                <w:rFonts w:ascii="Times New Roman" w:eastAsia="Times New Roman" w:hAnsi="Times New Roman" w:cs="Times New Roman"/>
                <w:iCs/>
                <w:noProof/>
              </w:rPr>
              <w:t>POR SE 2021-2027 își propune să sprijine companiile care au potențial să-și dezvolte sau cel puțin să își mențină poziția pe piață, prin consolidarea unor competențe superioare concurenței. Rezultatul preconizat constă în reducerea decalajului mare faţă de media europeană a competitivităţii economice, prin creşterea productivităţii muncii și eliminarea decalajelor în materie de inovare.</w:t>
            </w:r>
          </w:p>
        </w:tc>
      </w:tr>
      <w:tr w:rsidR="003B1098" w:rsidRPr="00CF424B" w14:paraId="6FFF68AF" w14:textId="77777777" w:rsidTr="002D4B34">
        <w:tc>
          <w:tcPr>
            <w:tcW w:w="791" w:type="pct"/>
            <w:vMerge w:val="restart"/>
            <w:tcBorders>
              <w:top w:val="single" w:sz="4" w:space="0" w:color="auto"/>
              <w:left w:val="single" w:sz="4" w:space="0" w:color="auto"/>
              <w:right w:val="single" w:sz="4" w:space="0" w:color="auto"/>
            </w:tcBorders>
            <w:vAlign w:val="center"/>
          </w:tcPr>
          <w:p w14:paraId="40A9FE3A" w14:textId="77777777" w:rsidR="00385E6A" w:rsidRPr="00CF424B" w:rsidRDefault="00385E6A"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lastRenderedPageBreak/>
              <w:t>OP 2</w:t>
            </w:r>
          </w:p>
          <w:p w14:paraId="548AD987" w14:textId="77777777" w:rsidR="00385E6A" w:rsidRPr="00CF424B" w:rsidRDefault="00385E6A"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iCs/>
                <w:noProof/>
              </w:rPr>
              <w:t>O Europă mai ecologică, cu emisii scăzute de carbon prin promovarea tranziției către o energie nepoluantă și echitabilă, a investițiilor verzi și albastre, a economiei circulare, a adaptării la schimbările climatice și a prevenirii și gestionării riscurilor</w:t>
            </w:r>
          </w:p>
        </w:tc>
        <w:tc>
          <w:tcPr>
            <w:tcW w:w="836" w:type="pct"/>
            <w:tcBorders>
              <w:top w:val="single" w:sz="4" w:space="0" w:color="auto"/>
              <w:left w:val="single" w:sz="4" w:space="0" w:color="auto"/>
              <w:bottom w:val="single" w:sz="4" w:space="0" w:color="auto"/>
              <w:right w:val="single" w:sz="4" w:space="0" w:color="auto"/>
            </w:tcBorders>
            <w:vAlign w:val="center"/>
          </w:tcPr>
          <w:p w14:paraId="6DC7E8E8" w14:textId="77777777" w:rsidR="00385E6A" w:rsidRPr="00CF424B" w:rsidRDefault="00385E6A" w:rsidP="00A6337D">
            <w:pPr>
              <w:rPr>
                <w:rFonts w:ascii="Times New Roman" w:hAnsi="Times New Roman" w:cs="Times New Roman"/>
                <w:i/>
              </w:rPr>
            </w:pPr>
            <w:r w:rsidRPr="00CF424B">
              <w:rPr>
                <w:rFonts w:ascii="Times New Roman" w:hAnsi="Times New Roman" w:cs="Times New Roman"/>
                <w:i/>
              </w:rPr>
              <w:t>b (i) Promovarea eficienței energetice și reducerea emisiilor de gaze cu efect de seră</w:t>
            </w:r>
          </w:p>
          <w:p w14:paraId="293EF675" w14:textId="77777777" w:rsidR="00385E6A" w:rsidRPr="00CF424B" w:rsidRDefault="00385E6A" w:rsidP="00A6337D">
            <w:pPr>
              <w:spacing w:before="120" w:after="120"/>
              <w:rPr>
                <w:rFonts w:ascii="Times New Roman" w:eastAsia="Times New Roman" w:hAnsi="Times New Roman" w:cs="Times New Roman"/>
                <w:i/>
                <w:iCs/>
                <w:noProof/>
                <w:sz w:val="20"/>
              </w:rPr>
            </w:pPr>
          </w:p>
        </w:tc>
        <w:tc>
          <w:tcPr>
            <w:tcW w:w="3372" w:type="pct"/>
            <w:tcBorders>
              <w:top w:val="single" w:sz="4" w:space="0" w:color="auto"/>
              <w:left w:val="single" w:sz="4" w:space="0" w:color="auto"/>
              <w:bottom w:val="single" w:sz="4" w:space="0" w:color="auto"/>
              <w:right w:val="single" w:sz="4" w:space="0" w:color="auto"/>
            </w:tcBorders>
          </w:tcPr>
          <w:p w14:paraId="1B76E0D9" w14:textId="77777777" w:rsidR="00BA322A" w:rsidRPr="00CF424B" w:rsidRDefault="00BA322A" w:rsidP="00A6337D">
            <w:pPr>
              <w:spacing w:after="120"/>
              <w:rPr>
                <w:rFonts w:ascii="Times New Roman" w:hAnsi="Times New Roman" w:cs="Times New Roman"/>
                <w:b/>
              </w:rPr>
            </w:pPr>
            <w:r w:rsidRPr="00CF424B">
              <w:rPr>
                <w:rFonts w:ascii="Times New Roman" w:hAnsi="Times New Roman" w:cs="Times New Roman"/>
                <w:b/>
              </w:rPr>
              <w:t>Promovarea eficienței energetice si reducerea emisiilor de gaze cu efect de seră</w:t>
            </w:r>
          </w:p>
          <w:p w14:paraId="3A9CA618" w14:textId="77777777" w:rsidR="00BA322A" w:rsidRPr="00CF424B" w:rsidRDefault="00BA322A" w:rsidP="00A6337D">
            <w:pPr>
              <w:spacing w:after="120"/>
              <w:jc w:val="both"/>
              <w:rPr>
                <w:rFonts w:ascii="Times New Roman" w:hAnsi="Times New Roman" w:cs="Times New Roman"/>
              </w:rPr>
            </w:pPr>
            <w:r w:rsidRPr="00CF424B">
              <w:rPr>
                <w:rFonts w:ascii="Times New Roman" w:hAnsi="Times New Roman" w:cs="Times New Roman"/>
              </w:rPr>
              <w:t xml:space="preserve">Din perspectiva atingerii obiectivelor pe termen lung de protecție a mediului, renovarea fondului existent de clădiri și sprijinirea utilizării de energie regenerabila, in scopul creșterii performanței energetice a clădirilor, reprezintă una dintre cele mai importante investiții strategice. Renovarea clădirilor poate contribui în mod semnificativ tranziția către o economie cu emisii scăzute de dioxid de carbon. </w:t>
            </w:r>
          </w:p>
          <w:p w14:paraId="269CC894" w14:textId="59E80576" w:rsidR="00BA322A" w:rsidRPr="00CF424B" w:rsidRDefault="00BA322A" w:rsidP="00A6337D">
            <w:pPr>
              <w:spacing w:after="120"/>
              <w:jc w:val="both"/>
              <w:rPr>
                <w:rFonts w:ascii="Times New Roman" w:hAnsi="Times New Roman" w:cs="Times New Roman"/>
              </w:rPr>
            </w:pPr>
            <w:r w:rsidRPr="00CF424B">
              <w:rPr>
                <w:rFonts w:ascii="Times New Roman" w:hAnsi="Times New Roman" w:cs="Times New Roman"/>
              </w:rPr>
              <w:t>Fondul construit din regiune rămâne în continuare insuficient modernizat și mare consumator de energie. Un număr de 167</w:t>
            </w:r>
            <w:r w:rsidR="00E37D83" w:rsidRPr="00CF424B">
              <w:rPr>
                <w:rFonts w:ascii="Times New Roman" w:hAnsi="Times New Roman" w:cs="Times New Roman"/>
              </w:rPr>
              <w:t xml:space="preserve"> de cl</w:t>
            </w:r>
            <w:r w:rsidR="00AC4D53" w:rsidRPr="00CF424B">
              <w:rPr>
                <w:rFonts w:ascii="Times New Roman" w:hAnsi="Times New Roman" w:cs="Times New Roman"/>
              </w:rPr>
              <w:t>ă</w:t>
            </w:r>
            <w:r w:rsidR="00E37D83" w:rsidRPr="00CF424B">
              <w:rPr>
                <w:rFonts w:ascii="Times New Roman" w:hAnsi="Times New Roman" w:cs="Times New Roman"/>
              </w:rPr>
              <w:t>diri</w:t>
            </w:r>
            <w:r w:rsidRPr="00CF424B">
              <w:rPr>
                <w:rFonts w:ascii="Times New Roman" w:hAnsi="Times New Roman" w:cs="Times New Roman"/>
              </w:rPr>
              <w:t xml:space="preserve"> sunt încadrate în risc seismic major, majoritatea în județele </w:t>
            </w:r>
            <w:r w:rsidR="00CC703D" w:rsidRPr="00CF424B">
              <w:rPr>
                <w:rFonts w:ascii="Times New Roman" w:hAnsi="Times New Roman" w:cs="Times New Roman"/>
              </w:rPr>
              <w:t xml:space="preserve">Vrancea, </w:t>
            </w:r>
            <w:r w:rsidRPr="00CF424B">
              <w:rPr>
                <w:rFonts w:ascii="Times New Roman" w:hAnsi="Times New Roman" w:cs="Times New Roman"/>
              </w:rPr>
              <w:t>Braila  Buzau</w:t>
            </w:r>
            <w:r w:rsidR="00CC703D" w:rsidRPr="00CF424B">
              <w:rPr>
                <w:rFonts w:ascii="Times New Roman" w:hAnsi="Times New Roman" w:cs="Times New Roman"/>
              </w:rPr>
              <w:t xml:space="preserve"> si Constanta</w:t>
            </w:r>
            <w:r w:rsidRPr="00CF424B">
              <w:rPr>
                <w:rFonts w:ascii="Times New Roman" w:hAnsi="Times New Roman" w:cs="Times New Roman"/>
              </w:rPr>
              <w:t xml:space="preserve">. </w:t>
            </w:r>
          </w:p>
          <w:p w14:paraId="67C791C8" w14:textId="77777777" w:rsidR="00BA322A" w:rsidRPr="00CF424B" w:rsidRDefault="00BA322A" w:rsidP="00A6337D">
            <w:pPr>
              <w:spacing w:after="120"/>
              <w:jc w:val="both"/>
              <w:rPr>
                <w:rFonts w:ascii="Times New Roman" w:hAnsi="Times New Roman" w:cs="Times New Roman"/>
              </w:rPr>
            </w:pPr>
            <w:r w:rsidRPr="00CF424B">
              <w:rPr>
                <w:rFonts w:ascii="Times New Roman" w:hAnsi="Times New Roman" w:cs="Times New Roman"/>
                <w:bCs/>
              </w:rPr>
              <w:t xml:space="preserve">În cadrul POR 2014-2020 </w:t>
            </w:r>
            <w:r w:rsidRPr="00CF424B">
              <w:rPr>
                <w:rFonts w:ascii="Times New Roman" w:hAnsi="Times New Roman" w:cs="Times New Roman"/>
              </w:rPr>
              <w:t xml:space="preserve">au fost finanțate proiecte având ca obiectiv creșterea eficienței energetice a clădirilor, respectiv peste 1300 de locuințe rezidențiale si 78 clădiri publice. Principalele activitati au vizat imbunatatirea izolatiei termice a anvelopei cladirii si a hidroizolatiei, modernizarea sistemului de incalzire, utilizarea de surse regenerabile de energie. </w:t>
            </w:r>
          </w:p>
          <w:p w14:paraId="6E309273" w14:textId="77777777" w:rsidR="00BA322A" w:rsidRPr="00CF424B" w:rsidRDefault="00BA322A" w:rsidP="00A6337D">
            <w:pPr>
              <w:spacing w:after="120"/>
              <w:jc w:val="both"/>
              <w:rPr>
                <w:rFonts w:ascii="Times New Roman" w:hAnsi="Times New Roman" w:cs="Times New Roman"/>
              </w:rPr>
            </w:pPr>
            <w:r w:rsidRPr="00CF424B">
              <w:rPr>
                <w:rFonts w:ascii="Times New Roman" w:hAnsi="Times New Roman" w:cs="Times New Roman"/>
              </w:rPr>
              <w:t xml:space="preserve">Avand in vedere starea precara a fondului construit, este necesara continuarea investitiilor in cresterea eficientei energetice a cladirilor la nivelul intregii regiuni, inclusiv în zona ITI Delta Dunarii. </w:t>
            </w:r>
          </w:p>
          <w:p w14:paraId="1630FA4F" w14:textId="59FC9975" w:rsidR="00385E6A" w:rsidRPr="00CF424B" w:rsidRDefault="00385E6A" w:rsidP="00FB5D58">
            <w:pPr>
              <w:spacing w:after="120"/>
              <w:rPr>
                <w:rFonts w:ascii="Times New Roman" w:hAnsi="Times New Roman" w:cs="Times New Roman"/>
              </w:rPr>
            </w:pPr>
          </w:p>
        </w:tc>
      </w:tr>
      <w:tr w:rsidR="003B1098" w:rsidRPr="00CF424B" w14:paraId="3FADC46C" w14:textId="77777777" w:rsidTr="005D61A5">
        <w:tc>
          <w:tcPr>
            <w:tcW w:w="791" w:type="pct"/>
            <w:vMerge/>
            <w:tcBorders>
              <w:left w:val="single" w:sz="4" w:space="0" w:color="auto"/>
              <w:right w:val="single" w:sz="4" w:space="0" w:color="auto"/>
            </w:tcBorders>
          </w:tcPr>
          <w:p w14:paraId="3460066C" w14:textId="77777777" w:rsidR="00385E6A" w:rsidRPr="00CF424B" w:rsidRDefault="00385E6A" w:rsidP="00A6337D">
            <w:pPr>
              <w:spacing w:before="120" w:after="120"/>
              <w:rPr>
                <w:rFonts w:ascii="Times New Roman" w:eastAsia="Times New Roman" w:hAnsi="Times New Roman" w:cs="Times New Roman"/>
                <w:b/>
                <w:iCs/>
                <w:noProof/>
              </w:rPr>
            </w:pPr>
          </w:p>
        </w:tc>
        <w:tc>
          <w:tcPr>
            <w:tcW w:w="836" w:type="pct"/>
            <w:tcBorders>
              <w:top w:val="single" w:sz="4" w:space="0" w:color="auto"/>
              <w:left w:val="single" w:sz="4" w:space="0" w:color="auto"/>
              <w:bottom w:val="single" w:sz="4" w:space="0" w:color="auto"/>
              <w:right w:val="single" w:sz="4" w:space="0" w:color="auto"/>
            </w:tcBorders>
          </w:tcPr>
          <w:p w14:paraId="62E33905" w14:textId="77777777" w:rsidR="00385E6A" w:rsidRPr="00CF424B" w:rsidRDefault="00385E6A" w:rsidP="00A6337D">
            <w:pPr>
              <w:rPr>
                <w:rFonts w:ascii="Times New Roman" w:hAnsi="Times New Roman" w:cs="Times New Roman"/>
                <w:i/>
              </w:rPr>
            </w:pPr>
            <w:r w:rsidRPr="00CF424B">
              <w:rPr>
                <w:rFonts w:ascii="Times New Roman" w:hAnsi="Times New Roman" w:cs="Times New Roman"/>
                <w:i/>
              </w:rPr>
              <w:t xml:space="preserve">b (vii) Îmbunătățirea protecției naturii și a biodiversității, a infrastructurii verzi în special </w:t>
            </w:r>
            <w:r w:rsidRPr="00CF424B">
              <w:rPr>
                <w:rFonts w:ascii="Times New Roman" w:hAnsi="Times New Roman" w:cs="Times New Roman"/>
                <w:i/>
              </w:rPr>
              <w:lastRenderedPageBreak/>
              <w:t>în mediul urban și reducerea poluării</w:t>
            </w:r>
          </w:p>
        </w:tc>
        <w:tc>
          <w:tcPr>
            <w:tcW w:w="3372" w:type="pct"/>
            <w:tcBorders>
              <w:top w:val="single" w:sz="4" w:space="0" w:color="auto"/>
              <w:left w:val="single" w:sz="4" w:space="0" w:color="auto"/>
              <w:bottom w:val="single" w:sz="4" w:space="0" w:color="auto"/>
              <w:right w:val="single" w:sz="4" w:space="0" w:color="auto"/>
            </w:tcBorders>
          </w:tcPr>
          <w:p w14:paraId="23DF757F" w14:textId="4A980308"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lastRenderedPageBreak/>
              <w:t xml:space="preserve">Regiunea de Sud-Est ocupa un loc important in ceea ce priveste conservarea biodiversitatii, fiind regiunea cu cea mai mare suprafata din ariile protejate din tara (peste 40 % din totalul suprafetelor protejate din tara), fiind si regiunea cu cel mai mare procent de arii protejate raportat la total suprafata (cca 20 %). </w:t>
            </w:r>
          </w:p>
          <w:p w14:paraId="44B92877" w14:textId="559E3CFE" w:rsidR="00FB5D58" w:rsidRPr="00CF424B" w:rsidRDefault="00FB5D58" w:rsidP="00A6337D">
            <w:pPr>
              <w:spacing w:after="120" w:line="240" w:lineRule="auto"/>
              <w:jc w:val="both"/>
              <w:rPr>
                <w:rFonts w:ascii="Times New Roman" w:hAnsi="Times New Roman" w:cs="Times New Roman"/>
              </w:rPr>
            </w:pPr>
            <w:r w:rsidRPr="00CF424B">
              <w:rPr>
                <w:rFonts w:ascii="Times New Roman" w:hAnsi="Times New Roman" w:cs="Times New Roman"/>
              </w:rPr>
              <w:t>Cea mai extins</w:t>
            </w:r>
            <w:r w:rsidR="00AC4D53" w:rsidRPr="00CF424B">
              <w:rPr>
                <w:rFonts w:ascii="Times New Roman" w:hAnsi="Times New Roman" w:cs="Times New Roman"/>
              </w:rPr>
              <w:t>ă</w:t>
            </w:r>
            <w:r w:rsidRPr="00CF424B">
              <w:rPr>
                <w:rFonts w:ascii="Times New Roman" w:hAnsi="Times New Roman" w:cs="Times New Roman"/>
              </w:rPr>
              <w:t xml:space="preserve"> arie protejat</w:t>
            </w:r>
            <w:r w:rsidR="00AC4D53" w:rsidRPr="00CF424B">
              <w:rPr>
                <w:rFonts w:ascii="Times New Roman" w:hAnsi="Times New Roman" w:cs="Times New Roman"/>
              </w:rPr>
              <w:t>ă</w:t>
            </w:r>
            <w:r w:rsidRPr="00CF424B">
              <w:rPr>
                <w:rFonts w:ascii="Times New Roman" w:hAnsi="Times New Roman" w:cs="Times New Roman"/>
              </w:rPr>
              <w:t xml:space="preserve"> este Rezervatia Biosferei Delta Dunarii, zona recunoscuta ca facand parte din patrimoniul mondial UNESCO pentru biodiversitate.</w:t>
            </w:r>
          </w:p>
          <w:p w14:paraId="4EAB49F3" w14:textId="77777777"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lastRenderedPageBreak/>
              <w:t xml:space="preserve">In mediul urban si periurban exista diferente semnificative intre municipiile resedinta de judet ale regiunii, fiind de remarcat municipiul Buzau care dispune de o suprafata importanta de spatiu verde (parcul Crang) la care se adauga o noua suprafata de spatiu verde creata recent cu sprijinul fondurilor UE. </w:t>
            </w:r>
          </w:p>
          <w:p w14:paraId="1C40CDB1" w14:textId="3A373A8A"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t>De asemenea, municipiul Focsani are in imediata vecinatate o zona Natura 2000</w:t>
            </w:r>
            <w:r w:rsidR="00FB5D58" w:rsidRPr="00CF424B">
              <w:rPr>
                <w:rFonts w:ascii="Times New Roman" w:hAnsi="Times New Roman" w:cs="Times New Roman"/>
              </w:rPr>
              <w:t>.</w:t>
            </w:r>
          </w:p>
          <w:p w14:paraId="7D1FADAE" w14:textId="77777777"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t xml:space="preserve">Suprafata care revine pe cap de locuitor difera intre municipiile regiunii, municipiul Constanta detinand o suprafata mai mica decat celelalte. </w:t>
            </w:r>
          </w:p>
          <w:p w14:paraId="4356D6C2" w14:textId="77777777"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t>Desi orasele au facut eforturi de a mari suprafata de spatiu verde prin recuperarea unor zone degradate din orase, exista inca suprafete importante de terenuri și clădiri abandonate, care au impact deosebit asupra mediului înconjurător și afectează negativ calitatea mediului urban, mai ales în zonele centrale.</w:t>
            </w:r>
          </w:p>
          <w:p w14:paraId="7579B5B4" w14:textId="77777777"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t xml:space="preserve">In ceea ce priveste calitatea aerului, municipiile Galati si Constanta ocupa primele locuri in emisiile anuale de gaze cu efect de sera. </w:t>
            </w:r>
          </w:p>
          <w:p w14:paraId="593CA370" w14:textId="77777777" w:rsidR="00324175" w:rsidRPr="00CF424B" w:rsidRDefault="00324175" w:rsidP="00A6337D">
            <w:pPr>
              <w:spacing w:after="120" w:line="240" w:lineRule="auto"/>
              <w:jc w:val="both"/>
              <w:rPr>
                <w:rFonts w:ascii="Times New Roman" w:hAnsi="Times New Roman" w:cs="Times New Roman"/>
              </w:rPr>
            </w:pPr>
            <w:r w:rsidRPr="00CF424B">
              <w:rPr>
                <w:rFonts w:ascii="Times New Roman" w:hAnsi="Times New Roman" w:cs="Times New Roman"/>
              </w:rPr>
              <w:t xml:space="preserve">In ceea ce privesc masuratorile de zgomot, in regiune au fost integistrate depasiri pentru toate tipurile de masuratori. Astfel, s-au inregistrat depasiri ale limitei admise in cazul zonelor rezidentiale, majoritatea depasirilor fiind din cauza traficului intens si a lipsei drumurilor de centura care sa decongestioneze traficul greu. </w:t>
            </w:r>
          </w:p>
          <w:p w14:paraId="77DA4C46" w14:textId="77777777" w:rsidR="00385E6A" w:rsidRPr="00CF424B" w:rsidRDefault="00324175" w:rsidP="00A6337D">
            <w:pPr>
              <w:jc w:val="both"/>
              <w:rPr>
                <w:rFonts w:ascii="Times New Roman" w:hAnsi="Times New Roman" w:cs="Times New Roman"/>
              </w:rPr>
            </w:pPr>
            <w:r w:rsidRPr="00CF424B">
              <w:rPr>
                <w:rFonts w:ascii="Times New Roman" w:hAnsi="Times New Roman" w:cs="Times New Roman"/>
              </w:rPr>
              <w:t>In ciuda progreselor realizate pana in prezent, municipiile si orasele inca dispun de terenuri abandonate (de ex. foste unități militare dezafectate sau zone industriale) care ar putea fi curatate și transformate în zone verzi.</w:t>
            </w:r>
          </w:p>
          <w:p w14:paraId="5C9AF4CA" w14:textId="0F363D21" w:rsidR="00CC703D" w:rsidRPr="00CF424B" w:rsidRDefault="00CC703D" w:rsidP="00AC4D53">
            <w:pPr>
              <w:jc w:val="both"/>
              <w:rPr>
                <w:rFonts w:ascii="Times New Roman" w:hAnsi="Times New Roman" w:cs="Times New Roman"/>
                <w:szCs w:val="20"/>
              </w:rPr>
            </w:pPr>
            <w:r w:rsidRPr="00CF424B">
              <w:rPr>
                <w:rFonts w:ascii="Times New Roman" w:hAnsi="Times New Roman" w:cs="Times New Roman"/>
              </w:rPr>
              <w:t xml:space="preserve">Conform nevoilor identificate </w:t>
            </w:r>
            <w:r w:rsidR="00AC4D53" w:rsidRPr="00CF424B">
              <w:rPr>
                <w:rFonts w:ascii="Times New Roman" w:hAnsi="Times New Roman" w:cs="Times New Roman"/>
              </w:rPr>
              <w:t>î</w:t>
            </w:r>
            <w:r w:rsidRPr="00CF424B">
              <w:rPr>
                <w:rFonts w:ascii="Times New Roman" w:hAnsi="Times New Roman" w:cs="Times New Roman"/>
              </w:rPr>
              <w:t>n strategiile de dezvoltare local</w:t>
            </w:r>
            <w:r w:rsidR="00AC4D53" w:rsidRPr="00CF424B">
              <w:rPr>
                <w:rFonts w:ascii="Times New Roman" w:hAnsi="Times New Roman" w:cs="Times New Roman"/>
              </w:rPr>
              <w:t>ă</w:t>
            </w:r>
            <w:r w:rsidRPr="00CF424B">
              <w:rPr>
                <w:rFonts w:ascii="Times New Roman" w:hAnsi="Times New Roman" w:cs="Times New Roman"/>
              </w:rPr>
              <w:t>, infrastructura edilitar</w:t>
            </w:r>
            <w:r w:rsidR="00AC4D53" w:rsidRPr="00CF424B">
              <w:rPr>
                <w:rFonts w:ascii="Times New Roman" w:hAnsi="Times New Roman" w:cs="Times New Roman"/>
              </w:rPr>
              <w:t>ă</w:t>
            </w:r>
            <w:r w:rsidRPr="00CF424B">
              <w:rPr>
                <w:rFonts w:ascii="Times New Roman" w:hAnsi="Times New Roman" w:cs="Times New Roman"/>
              </w:rPr>
              <w:t xml:space="preserve"> este slab dezvoltat</w:t>
            </w:r>
            <w:r w:rsidR="00AC4D53" w:rsidRPr="00CF424B">
              <w:rPr>
                <w:rFonts w:ascii="Times New Roman" w:hAnsi="Times New Roman" w:cs="Times New Roman"/>
              </w:rPr>
              <w:t>ă</w:t>
            </w:r>
            <w:r w:rsidRPr="00CF424B">
              <w:rPr>
                <w:rFonts w:ascii="Times New Roman" w:hAnsi="Times New Roman" w:cs="Times New Roman"/>
              </w:rPr>
              <w:t xml:space="preserve"> </w:t>
            </w:r>
            <w:r w:rsidR="00AC4D53" w:rsidRPr="00CF424B">
              <w:rPr>
                <w:rFonts w:ascii="Times New Roman" w:hAnsi="Times New Roman" w:cs="Times New Roman"/>
              </w:rPr>
              <w:t>î</w:t>
            </w:r>
            <w:r w:rsidRPr="00CF424B">
              <w:rPr>
                <w:rFonts w:ascii="Times New Roman" w:hAnsi="Times New Roman" w:cs="Times New Roman"/>
              </w:rPr>
              <w:t>n zonele m</w:t>
            </w:r>
            <w:r w:rsidR="00AC4D53" w:rsidRPr="00CF424B">
              <w:rPr>
                <w:rFonts w:ascii="Times New Roman" w:hAnsi="Times New Roman" w:cs="Times New Roman"/>
              </w:rPr>
              <w:t>ă</w:t>
            </w:r>
            <w:r w:rsidRPr="00CF424B">
              <w:rPr>
                <w:rFonts w:ascii="Times New Roman" w:hAnsi="Times New Roman" w:cs="Times New Roman"/>
              </w:rPr>
              <w:t>rgina</w:t>
            </w:r>
            <w:r w:rsidR="00AC4D53" w:rsidRPr="00CF424B">
              <w:rPr>
                <w:rFonts w:ascii="Times New Roman" w:hAnsi="Times New Roman" w:cs="Times New Roman"/>
              </w:rPr>
              <w:t>ș</w:t>
            </w:r>
            <w:r w:rsidRPr="00CF424B">
              <w:rPr>
                <w:rFonts w:ascii="Times New Roman" w:hAnsi="Times New Roman" w:cs="Times New Roman"/>
              </w:rPr>
              <w:t>e ale o</w:t>
            </w:r>
            <w:r w:rsidR="00AC4D53" w:rsidRPr="00CF424B">
              <w:rPr>
                <w:rFonts w:ascii="Times New Roman" w:hAnsi="Times New Roman" w:cs="Times New Roman"/>
              </w:rPr>
              <w:t>r</w:t>
            </w:r>
            <w:r w:rsidRPr="00CF424B">
              <w:rPr>
                <w:rFonts w:ascii="Times New Roman" w:hAnsi="Times New Roman" w:cs="Times New Roman"/>
              </w:rPr>
              <w:t>a</w:t>
            </w:r>
            <w:r w:rsidR="00AC4D53" w:rsidRPr="00CF424B">
              <w:rPr>
                <w:rFonts w:ascii="Times New Roman" w:hAnsi="Times New Roman" w:cs="Times New Roman"/>
              </w:rPr>
              <w:t>ș</w:t>
            </w:r>
            <w:r w:rsidRPr="00CF424B">
              <w:rPr>
                <w:rFonts w:ascii="Times New Roman" w:hAnsi="Times New Roman" w:cs="Times New Roman"/>
              </w:rPr>
              <w:t xml:space="preserve">elor </w:t>
            </w:r>
            <w:r w:rsidR="00AC4D53" w:rsidRPr="00CF424B">
              <w:rPr>
                <w:rFonts w:ascii="Times New Roman" w:hAnsi="Times New Roman" w:cs="Times New Roman"/>
              </w:rPr>
              <w:t>ș</w:t>
            </w:r>
            <w:r w:rsidRPr="00CF424B">
              <w:rPr>
                <w:rFonts w:ascii="Times New Roman" w:hAnsi="Times New Roman" w:cs="Times New Roman"/>
              </w:rPr>
              <w:t xml:space="preserve">i </w:t>
            </w:r>
            <w:r w:rsidR="00AC4D53" w:rsidRPr="00CF424B">
              <w:rPr>
                <w:rFonts w:ascii="Times New Roman" w:hAnsi="Times New Roman" w:cs="Times New Roman"/>
              </w:rPr>
              <w:t>î</w:t>
            </w:r>
            <w:r w:rsidRPr="00CF424B">
              <w:rPr>
                <w:rFonts w:ascii="Times New Roman" w:hAnsi="Times New Roman" w:cs="Times New Roman"/>
              </w:rPr>
              <w:t>n zonele periurbane (re</w:t>
            </w:r>
            <w:r w:rsidR="00AC4D53" w:rsidRPr="00CF424B">
              <w:rPr>
                <w:rFonts w:ascii="Times New Roman" w:hAnsi="Times New Roman" w:cs="Times New Roman"/>
              </w:rPr>
              <w:t>ț</w:t>
            </w:r>
            <w:r w:rsidRPr="00CF424B">
              <w:rPr>
                <w:rFonts w:ascii="Times New Roman" w:hAnsi="Times New Roman" w:cs="Times New Roman"/>
              </w:rPr>
              <w:t>ele de ap</w:t>
            </w:r>
            <w:r w:rsidR="00AC4D53" w:rsidRPr="00CF424B">
              <w:rPr>
                <w:rFonts w:ascii="Times New Roman" w:hAnsi="Times New Roman" w:cs="Times New Roman"/>
              </w:rPr>
              <w:t>ă</w:t>
            </w:r>
            <w:r w:rsidRPr="00CF424B">
              <w:rPr>
                <w:rFonts w:ascii="Times New Roman" w:hAnsi="Times New Roman" w:cs="Times New Roman"/>
              </w:rPr>
              <w:t xml:space="preserve"> potabil</w:t>
            </w:r>
            <w:r w:rsidR="00AC4D53" w:rsidRPr="00CF424B">
              <w:rPr>
                <w:rFonts w:ascii="Times New Roman" w:hAnsi="Times New Roman" w:cs="Times New Roman"/>
              </w:rPr>
              <w:t>ă</w:t>
            </w:r>
            <w:r w:rsidRPr="00CF424B">
              <w:rPr>
                <w:rFonts w:ascii="Times New Roman" w:hAnsi="Times New Roman" w:cs="Times New Roman"/>
              </w:rPr>
              <w:t xml:space="preserve"> </w:t>
            </w:r>
            <w:r w:rsidR="00AC4D53" w:rsidRPr="00CF424B">
              <w:rPr>
                <w:rFonts w:ascii="Times New Roman" w:hAnsi="Times New Roman" w:cs="Times New Roman"/>
              </w:rPr>
              <w:t>ș</w:t>
            </w:r>
            <w:r w:rsidRPr="00CF424B">
              <w:rPr>
                <w:rFonts w:ascii="Times New Roman" w:hAnsi="Times New Roman" w:cs="Times New Roman"/>
              </w:rPr>
              <w:t>i canalizare, pentru comunit</w:t>
            </w:r>
            <w:r w:rsidR="00AC4D53" w:rsidRPr="00CF424B">
              <w:rPr>
                <w:rFonts w:ascii="Times New Roman" w:hAnsi="Times New Roman" w:cs="Times New Roman"/>
              </w:rPr>
              <w:t>ăț</w:t>
            </w:r>
            <w:r w:rsidRPr="00CF424B">
              <w:rPr>
                <w:rFonts w:ascii="Times New Roman" w:hAnsi="Times New Roman" w:cs="Times New Roman"/>
              </w:rPr>
              <w:t>ile mici, sub 2000 de locuitori), ceea ce afecteaz</w:t>
            </w:r>
            <w:r w:rsidR="00AC4D53" w:rsidRPr="00CF424B">
              <w:rPr>
                <w:rFonts w:ascii="Times New Roman" w:hAnsi="Times New Roman" w:cs="Times New Roman"/>
              </w:rPr>
              <w:t>ă</w:t>
            </w:r>
            <w:r w:rsidRPr="00CF424B">
              <w:rPr>
                <w:rFonts w:ascii="Times New Roman" w:hAnsi="Times New Roman" w:cs="Times New Roman"/>
              </w:rPr>
              <w:t xml:space="preserve"> negativ calitatea vie</w:t>
            </w:r>
            <w:r w:rsidR="00AC4D53" w:rsidRPr="00CF424B">
              <w:rPr>
                <w:rFonts w:ascii="Times New Roman" w:hAnsi="Times New Roman" w:cs="Times New Roman"/>
              </w:rPr>
              <w:t>ț</w:t>
            </w:r>
            <w:r w:rsidRPr="00CF424B">
              <w:rPr>
                <w:rFonts w:ascii="Times New Roman" w:hAnsi="Times New Roman" w:cs="Times New Roman"/>
              </w:rPr>
              <w:t xml:space="preserve">ii locuitorilor din aceste zone. </w:t>
            </w:r>
          </w:p>
        </w:tc>
      </w:tr>
      <w:tr w:rsidR="003B1098" w:rsidRPr="00CF424B" w14:paraId="1835B678" w14:textId="77777777" w:rsidTr="00324175">
        <w:tc>
          <w:tcPr>
            <w:tcW w:w="791" w:type="pct"/>
            <w:vMerge/>
            <w:tcBorders>
              <w:left w:val="single" w:sz="4" w:space="0" w:color="auto"/>
              <w:bottom w:val="single" w:sz="4" w:space="0" w:color="auto"/>
              <w:right w:val="single" w:sz="4" w:space="0" w:color="auto"/>
            </w:tcBorders>
          </w:tcPr>
          <w:p w14:paraId="08553150" w14:textId="77777777" w:rsidR="00385E6A" w:rsidRPr="00CF424B" w:rsidRDefault="00385E6A" w:rsidP="00A6337D">
            <w:pPr>
              <w:spacing w:before="120" w:after="120"/>
              <w:rPr>
                <w:rFonts w:ascii="Times New Roman" w:eastAsia="Times New Roman" w:hAnsi="Times New Roman" w:cs="Times New Roman"/>
                <w:b/>
                <w:iCs/>
                <w:noProof/>
              </w:rPr>
            </w:pPr>
          </w:p>
        </w:tc>
        <w:tc>
          <w:tcPr>
            <w:tcW w:w="836" w:type="pct"/>
            <w:tcBorders>
              <w:top w:val="single" w:sz="4" w:space="0" w:color="auto"/>
              <w:left w:val="single" w:sz="4" w:space="0" w:color="auto"/>
              <w:bottom w:val="single" w:sz="4" w:space="0" w:color="auto"/>
              <w:right w:val="single" w:sz="4" w:space="0" w:color="auto"/>
            </w:tcBorders>
          </w:tcPr>
          <w:p w14:paraId="475187E1" w14:textId="77777777" w:rsidR="00385E6A" w:rsidRPr="00CF424B" w:rsidRDefault="00385E6A" w:rsidP="00A6337D">
            <w:pPr>
              <w:rPr>
                <w:rFonts w:ascii="Times New Roman" w:hAnsi="Times New Roman" w:cs="Times New Roman"/>
                <w:i/>
              </w:rPr>
            </w:pPr>
            <w:r w:rsidRPr="00CF424B">
              <w:rPr>
                <w:rFonts w:ascii="Times New Roman" w:hAnsi="Times New Roman" w:cs="Times New Roman"/>
                <w:i/>
              </w:rPr>
              <w:t>b (viii) Promovarea mobilității urbane multi-modale</w:t>
            </w:r>
          </w:p>
        </w:tc>
        <w:tc>
          <w:tcPr>
            <w:tcW w:w="3372" w:type="pct"/>
            <w:tcBorders>
              <w:top w:val="single" w:sz="4" w:space="0" w:color="auto"/>
              <w:left w:val="single" w:sz="4" w:space="0" w:color="auto"/>
              <w:bottom w:val="single" w:sz="4" w:space="0" w:color="auto"/>
              <w:right w:val="single" w:sz="4" w:space="0" w:color="auto"/>
            </w:tcBorders>
            <w:shd w:val="clear" w:color="auto" w:fill="auto"/>
          </w:tcPr>
          <w:p w14:paraId="25588022" w14:textId="7B237D3F" w:rsidR="00324175" w:rsidRPr="00CF424B" w:rsidRDefault="00AC4D53" w:rsidP="00AC4D53">
            <w:pPr>
              <w:spacing w:after="120"/>
              <w:jc w:val="both"/>
              <w:rPr>
                <w:rFonts w:ascii="Times New Roman" w:hAnsi="Times New Roman" w:cs="Times New Roman"/>
              </w:rPr>
            </w:pPr>
            <w:r w:rsidRPr="00CF424B">
              <w:rPr>
                <w:rFonts w:ascii="Times New Roman" w:hAnsi="Times New Roman" w:cs="Times New Roman"/>
              </w:rPr>
              <w:t>Î</w:t>
            </w:r>
            <w:r w:rsidR="00324175" w:rsidRPr="00CF424B">
              <w:rPr>
                <w:rFonts w:ascii="Times New Roman" w:hAnsi="Times New Roman" w:cs="Times New Roman"/>
              </w:rPr>
              <w:t xml:space="preserve">n ultimii ani, </w:t>
            </w:r>
            <w:r w:rsidRPr="00CF424B">
              <w:rPr>
                <w:rFonts w:ascii="Times New Roman" w:hAnsi="Times New Roman" w:cs="Times New Roman"/>
              </w:rPr>
              <w:t>î</w:t>
            </w:r>
            <w:r w:rsidR="00324175" w:rsidRPr="00CF424B">
              <w:rPr>
                <w:rFonts w:ascii="Times New Roman" w:hAnsi="Times New Roman" w:cs="Times New Roman"/>
              </w:rPr>
              <w:t xml:space="preserve">n regiune s-au realizat investitii importante care au vizat îmbunătățirea calității serviciilor de transport public, inclusiv a infrastructurii de străzi urbane deservite de transportul public de călători la nivelul orașelor. S-au adoptat soluții inteligente de transport, s-au achiziționat vehiculele ecologice coroborate cu intervenții de tipul introducerii benzilor unice de transport, cu impact direct asupra diminuării emisiilor de GES. Majoritatea municipiilor si orașelor din regiune au obținut finanțare pentru modernizarea flotei de vehicule de transport si a materialului rulant. </w:t>
            </w:r>
          </w:p>
          <w:p w14:paraId="4F386AD9" w14:textId="77777777" w:rsidR="00324175" w:rsidRPr="00CF424B" w:rsidRDefault="00324175" w:rsidP="00AC4D53">
            <w:pPr>
              <w:spacing w:after="120"/>
              <w:jc w:val="both"/>
              <w:rPr>
                <w:rFonts w:ascii="Times New Roman" w:hAnsi="Times New Roman" w:cs="Times New Roman"/>
              </w:rPr>
            </w:pPr>
            <w:r w:rsidRPr="00CF424B">
              <w:rPr>
                <w:rFonts w:ascii="Times New Roman" w:hAnsi="Times New Roman" w:cs="Times New Roman"/>
              </w:rPr>
              <w:t>Cu toate acestea, atractivitatea transportului public local este afectată de vechimea mijloacelor de transport, frecvența redusă a acestora pe anumite trasee sau de timpul îndelungat necesar parcurgerii unui traseu. Astfel, este necesara continuarea procesului de modernizare a serviciilor de transport public, atat pentru modernizarea flotei, cat si a depourilor si a infrastructurii necesare serviciilor de întreținere si reparații.</w:t>
            </w:r>
          </w:p>
          <w:p w14:paraId="4267E026" w14:textId="77777777" w:rsidR="00324175" w:rsidRPr="00CF424B" w:rsidRDefault="00324175" w:rsidP="00AC4D53">
            <w:pPr>
              <w:spacing w:after="120"/>
              <w:jc w:val="both"/>
              <w:rPr>
                <w:rFonts w:ascii="Times New Roman" w:hAnsi="Times New Roman" w:cs="Times New Roman"/>
              </w:rPr>
            </w:pPr>
            <w:r w:rsidRPr="00CF424B">
              <w:rPr>
                <w:rFonts w:ascii="Times New Roman" w:hAnsi="Times New Roman" w:cs="Times New Roman"/>
              </w:rPr>
              <w:lastRenderedPageBreak/>
              <w:t xml:space="preserve">In cadrul PMUD-urilor au fost identificate prioritățile de dezvoltare a transportului public, fiind propuse solutii care vizeaza continuarea modernizarii liniilor de tramvai/ troleibuz, pentru municipiile Braila si Galati si continuarea sistemului de transport cu banda dedicata transportului public pentru toate municipiile din regiune. </w:t>
            </w:r>
          </w:p>
          <w:p w14:paraId="260ED910" w14:textId="77777777" w:rsidR="00324175" w:rsidRPr="00CF424B" w:rsidRDefault="00324175" w:rsidP="00AC4D53">
            <w:pPr>
              <w:spacing w:after="120"/>
              <w:jc w:val="both"/>
              <w:rPr>
                <w:rFonts w:ascii="Times New Roman" w:hAnsi="Times New Roman" w:cs="Times New Roman"/>
              </w:rPr>
            </w:pPr>
            <w:r w:rsidRPr="00CF424B">
              <w:rPr>
                <w:rFonts w:ascii="Times New Roman" w:hAnsi="Times New Roman" w:cs="Times New Roman"/>
              </w:rPr>
              <w:t xml:space="preserve">Una din provocarile transportului public este consolidarea unui sistem capabil sa deservească zonele functionale sau metropolitane. Avand in vedere construcțiile rezidentiale din ultimii ani realizate de cele mai multe ori fara a avea o viziune integrata de dezvoltare, se constata o inadecvare a ofertei in raport cu cererea serviciilor de transport public, in paralel cu o crestere rapida a numarului de autoturisme private, cu efecte negative asupra mediului inconjurator. </w:t>
            </w:r>
          </w:p>
          <w:p w14:paraId="22AA0AB0" w14:textId="77777777" w:rsidR="00324175" w:rsidRPr="00CF424B" w:rsidRDefault="00324175" w:rsidP="00AC4D53">
            <w:pPr>
              <w:spacing w:after="120"/>
              <w:jc w:val="both"/>
              <w:rPr>
                <w:rFonts w:ascii="Times New Roman" w:hAnsi="Times New Roman" w:cs="Times New Roman"/>
              </w:rPr>
            </w:pPr>
            <w:r w:rsidRPr="00CF424B">
              <w:rPr>
                <w:rFonts w:ascii="Times New Roman" w:hAnsi="Times New Roman" w:cs="Times New Roman"/>
              </w:rPr>
              <w:t xml:space="preserve">Utilizarea transportul multimodal este afectată de lipsa de integrare a diferitelor tipuri de transport, de lipsa sistemului integrat de tarifare, sistemului de e-tiketing. </w:t>
            </w:r>
          </w:p>
          <w:p w14:paraId="7068CD8A" w14:textId="77777777" w:rsidR="00324175" w:rsidRPr="00CF424B" w:rsidRDefault="00324175" w:rsidP="00AC4D53">
            <w:pPr>
              <w:pStyle w:val="ListParagraph"/>
              <w:spacing w:before="0" w:line="276" w:lineRule="auto"/>
              <w:ind w:left="0"/>
              <w:contextualSpacing w:val="0"/>
              <w:jc w:val="both"/>
              <w:rPr>
                <w:sz w:val="22"/>
                <w:lang w:val="ro-RO"/>
              </w:rPr>
            </w:pPr>
            <w:r w:rsidRPr="00CF424B">
              <w:rPr>
                <w:sz w:val="22"/>
                <w:lang w:val="ro-RO"/>
              </w:rPr>
              <w:t>Procentul cetățenilor care utilizează bicicleta ca mijloc de transport este foarte redus (sub 5% din totalul utilizatorilor de mijloace de transport). Motivele principale sunt legate de lipsa facilităților și a benzilor dedicate. Străzile au un profil prea îngust si sunt aglomerate, ceea ce determină un grad ridicat de pericol.</w:t>
            </w:r>
          </w:p>
          <w:p w14:paraId="7FA20B88" w14:textId="77777777" w:rsidR="00324175" w:rsidRPr="00CF424B" w:rsidRDefault="00324175" w:rsidP="00AC4D53">
            <w:pPr>
              <w:pStyle w:val="ListParagraph"/>
              <w:spacing w:before="0" w:line="276" w:lineRule="auto"/>
              <w:ind w:left="0"/>
              <w:contextualSpacing w:val="0"/>
              <w:jc w:val="both"/>
              <w:rPr>
                <w:sz w:val="22"/>
                <w:lang w:val="ro-RO"/>
              </w:rPr>
            </w:pPr>
            <w:r w:rsidRPr="00CF424B">
              <w:rPr>
                <w:sz w:val="22"/>
                <w:lang w:val="ro-RO"/>
              </w:rPr>
              <w:t>In cadrul municipiilor resedinta de judet, acolo unde configuratia tramei stradale a permis, s-au creat piste de biciclete, care sa permita o deplasare in siguranță a cetățenilor. (Braila, Buzau, Constanta).</w:t>
            </w:r>
            <w:r w:rsidRPr="00CF424B">
              <w:rPr>
                <w:lang w:val="ro-RO"/>
              </w:rPr>
              <w:t xml:space="preserve"> Sunt necesare însă investiții semnificative pentru ca transportul cu </w:t>
            </w:r>
            <w:r w:rsidRPr="00CF424B">
              <w:rPr>
                <w:sz w:val="22"/>
                <w:lang w:val="ro-RO"/>
              </w:rPr>
              <w:t xml:space="preserve">bicicleta să fie o opțiune fiabilă. </w:t>
            </w:r>
          </w:p>
          <w:p w14:paraId="06A16FE6" w14:textId="77777777" w:rsidR="00324175" w:rsidRPr="00CF424B" w:rsidRDefault="00324175" w:rsidP="00AC4D53">
            <w:pPr>
              <w:pStyle w:val="ListParagraph"/>
              <w:spacing w:before="0" w:line="276" w:lineRule="auto"/>
              <w:ind w:left="0"/>
              <w:contextualSpacing w:val="0"/>
              <w:jc w:val="both"/>
              <w:rPr>
                <w:sz w:val="22"/>
                <w:lang w:val="ro-RO"/>
              </w:rPr>
            </w:pPr>
            <w:r w:rsidRPr="00CF424B">
              <w:rPr>
                <w:sz w:val="22"/>
                <w:lang w:val="ro-RO"/>
              </w:rPr>
              <w:t xml:space="preserve">Pentru eficientizarea si integrarea diferitelor servicii de mobilitate, este In scopul integrării diferitelor mijloace de transport public, este necesara dezvoltarea sistemului integrat de tarifare, sistemului de e-ticketing si implementarea unor platforme de tip </w:t>
            </w:r>
            <w:r w:rsidRPr="00CF424B">
              <w:rPr>
                <w:i/>
                <w:iCs/>
                <w:sz w:val="22"/>
                <w:lang w:val="ro-RO"/>
              </w:rPr>
              <w:t>Mobility as service</w:t>
            </w:r>
            <w:r w:rsidRPr="00CF424B">
              <w:rPr>
                <w:sz w:val="22"/>
                <w:lang w:val="ro-RO"/>
              </w:rPr>
              <w:t>.</w:t>
            </w:r>
          </w:p>
          <w:p w14:paraId="0702F9CC" w14:textId="7A4E7808" w:rsidR="00385E6A" w:rsidRPr="00CF424B" w:rsidRDefault="00324175" w:rsidP="00AC4D53">
            <w:pPr>
              <w:spacing w:after="0"/>
              <w:jc w:val="both"/>
              <w:rPr>
                <w:rFonts w:ascii="Times New Roman" w:eastAsia="Times New Roman" w:hAnsi="Times New Roman" w:cs="Times New Roman"/>
                <w:b/>
              </w:rPr>
            </w:pPr>
            <w:r w:rsidRPr="00CF424B">
              <w:rPr>
                <w:rFonts w:ascii="Times New Roman" w:hAnsi="Times New Roman" w:cs="Times New Roman"/>
              </w:rPr>
              <w:t>De asemenea, este necesara necesara dezvoltarea unor servicii de micromobilitate, prin facilitați de tip park and ride, integrate în sistemul de tarifare a transportului public.</w:t>
            </w:r>
          </w:p>
        </w:tc>
      </w:tr>
      <w:tr w:rsidR="003B1098" w:rsidRPr="00CF424B" w14:paraId="7B835F52" w14:textId="77777777" w:rsidTr="0064414E">
        <w:tc>
          <w:tcPr>
            <w:tcW w:w="791" w:type="pct"/>
            <w:tcBorders>
              <w:left w:val="single" w:sz="4" w:space="0" w:color="auto"/>
              <w:right w:val="single" w:sz="4" w:space="0" w:color="auto"/>
            </w:tcBorders>
            <w:vAlign w:val="center"/>
          </w:tcPr>
          <w:p w14:paraId="5FA5C546" w14:textId="77777777" w:rsidR="00F2059A" w:rsidRPr="00CF424B" w:rsidRDefault="00F2059A"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lastRenderedPageBreak/>
              <w:t>OP 3</w:t>
            </w:r>
          </w:p>
          <w:p w14:paraId="758E0AA8" w14:textId="77777777" w:rsidR="00754F52" w:rsidRPr="00CF424B" w:rsidRDefault="00754F52"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iCs/>
                <w:noProof/>
              </w:rPr>
              <w:t>O Europă mai conectată, prin dezvoltarea mobilității și a conectivității TIC regională</w:t>
            </w:r>
          </w:p>
        </w:tc>
        <w:tc>
          <w:tcPr>
            <w:tcW w:w="836" w:type="pct"/>
            <w:tcBorders>
              <w:top w:val="single" w:sz="4" w:space="0" w:color="auto"/>
              <w:left w:val="single" w:sz="4" w:space="0" w:color="auto"/>
              <w:bottom w:val="single" w:sz="4" w:space="0" w:color="auto"/>
              <w:right w:val="single" w:sz="4" w:space="0" w:color="auto"/>
            </w:tcBorders>
            <w:vAlign w:val="center"/>
          </w:tcPr>
          <w:p w14:paraId="653BD560" w14:textId="77777777" w:rsidR="00F2059A" w:rsidRPr="00CF424B" w:rsidRDefault="00754F52" w:rsidP="00A6337D">
            <w:pPr>
              <w:rPr>
                <w:rFonts w:ascii="Times New Roman" w:hAnsi="Times New Roman" w:cs="Times New Roman"/>
                <w:i/>
              </w:rPr>
            </w:pPr>
            <w:r w:rsidRPr="00CF424B">
              <w:rPr>
                <w:rFonts w:ascii="Times New Roman" w:hAnsi="Times New Roman" w:cs="Times New Roman"/>
                <w:i/>
                <w:noProof/>
                <w:szCs w:val="20"/>
              </w:rPr>
              <w:t xml:space="preserve">OS c (iii) Dezvoltarea unei mobilități naționale, regionale și locale durabile, reziliente în fața schimbărilor climatice, inteligente și intermodale, inclusiv </w:t>
            </w:r>
            <w:r w:rsidRPr="00CF424B">
              <w:rPr>
                <w:rFonts w:ascii="Times New Roman" w:hAnsi="Times New Roman" w:cs="Times New Roman"/>
                <w:i/>
                <w:noProof/>
                <w:szCs w:val="20"/>
              </w:rPr>
              <w:lastRenderedPageBreak/>
              <w:t>îmbunătățirea accesului la TEN-T și a mobilității transfrontaliere</w:t>
            </w:r>
          </w:p>
        </w:tc>
        <w:tc>
          <w:tcPr>
            <w:tcW w:w="3372" w:type="pct"/>
            <w:tcBorders>
              <w:top w:val="single" w:sz="4" w:space="0" w:color="auto"/>
              <w:left w:val="single" w:sz="4" w:space="0" w:color="auto"/>
              <w:bottom w:val="single" w:sz="4" w:space="0" w:color="auto"/>
              <w:right w:val="single" w:sz="4" w:space="0" w:color="auto"/>
            </w:tcBorders>
          </w:tcPr>
          <w:p w14:paraId="51F2342D"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lastRenderedPageBreak/>
              <w:t>În Regiunea Sud-Est, toate cele 6 centre urbane  principale se află pe rețeaua TEN-T. Brăila și Galați sunt conectate cu autostrada A2 în punctul Drajna Fetești, în timp ce Tulcea dispune de conectivitate prin municipiul Constanța cu rețeaua de bază (autostrada A2). Brăila, Galați și Tulcea sunt porturi la Dunăre (Coridorul VII), în timp ce județul Constanța are ieșire la Marea Neagră și este legat de Dunăre prin Canalul Dunăre-Marea Neagră. Deși reşedinţele de judeţ dispun de o bună accesibilitate, excepţie face județul Tulcea, transportul pe apă fiind adesea singura opțiune pentru a ajunge și a călători spre și dinspre destinații din centrul Deltei.</w:t>
            </w:r>
            <w:r w:rsidRPr="00CF424B">
              <w:t xml:space="preserve"> </w:t>
            </w:r>
            <w:r w:rsidRPr="00CF424B">
              <w:rPr>
                <w:rFonts w:ascii="Times New Roman" w:hAnsi="Times New Roman" w:cs="Times New Roman"/>
              </w:rPr>
              <w:t>Datorită dificultăților în accesarea arealului din Delta Dunării, sistemul de transport public pe apă trebuie îmbunătățit pentru asigurarea sustenabilității în această zonă.</w:t>
            </w:r>
          </w:p>
          <w:p w14:paraId="53C87EF5"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lastRenderedPageBreak/>
              <w:t>Drumurile publice din Regiunea Sud-Est reprezintă 12,7% din totalul rețelei de drumuri publice la nivel național. Dintr-un total de 10.982 km drumuri publice la nivelul anului 2018 (conform INS), drumurile județene reprezintă 41,9%.</w:t>
            </w:r>
          </w:p>
          <w:p w14:paraId="4DBB6A53"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t>Infrastructura de transport rutier este insuficient modernizată şi slab competitivă, necorespunzătoare cerințelor pieței, în special în ce privește capacitatea portantă și restricțiile de greutate pe poduri. Din cei 4.606 de km de drumuri judeţene, la nivelul regiunii, 77,7% dispuneau de conectivitate directă şi indirectă faţă de reţeaua TEN-T. Cu toate acestea, pe numeroase tronsoane, traficul se desfășoară cu dificultate, deoarece numai 41,6% din drumurile județene sunt modernizate. În plus, starea precară a drumurilor favorizează accidentele rutiere, mai ales pentru participanții nemotorizați la trafic (pietoni și bicicliști).</w:t>
            </w:r>
          </w:p>
          <w:p w14:paraId="29EACC84"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t>În acest sens, opțiunile strategice în domeniul infrastructurii de transport la nivel regional vor viza dezvoltarea unei rețele de transport sigure și eficiente, compatibilă cu infrastructurile europene care să susțină dezvoltarea durabilă a teritoriului și protecția mediului înconjurător,  și care să asigure creșterea gradului de mobilitate a persoanelor și a bunurilor.</w:t>
            </w:r>
          </w:p>
          <w:p w14:paraId="2FB4C00B"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t>Congestionarea traficului și poluarea reprezintă o problemă și în Regiunea Sud-Est. În anul 2018 numărul vehiculelor rutiere înmatriculate în circulație a crescut cu 165% față de anul 2000. Infrastructura de transport nu este adaptată pentru a susține numărul ridicat de deplasări, mai ales în zonele periurbane. Trama stradală în mediile  rezidențiale din periurban este neierarhizată și nemodernizată, iar legăturile cu polii de creștere sau orașele mari sunt puține și deja suprasolicitate. Transportul public urban reușește cu greu să deservească aceste zone, circulând doar pe principalele artere cu o frecvență scăzută. Totodată, dinamica spațială continuă a localităților urbane face ca acestea  să fie dependente de autovehiculul personal, ceea ce suprasolicită legăturile rutiere cu centrul urban. Traficul de tranzit prin zona centrală a orașelor este o problemă în arealele urbane care nu dispun de by-pass-uri sau centuri ocolitoare.</w:t>
            </w:r>
          </w:p>
          <w:p w14:paraId="4438228A" w14:textId="77777777" w:rsidR="00BF2145" w:rsidRPr="00CF424B" w:rsidRDefault="00BF2145" w:rsidP="00A6337D">
            <w:pPr>
              <w:spacing w:before="120" w:after="0"/>
              <w:contextualSpacing/>
              <w:jc w:val="both"/>
              <w:rPr>
                <w:rFonts w:ascii="Times New Roman" w:hAnsi="Times New Roman" w:cs="Times New Roman"/>
              </w:rPr>
            </w:pPr>
            <w:r w:rsidRPr="00CF424B">
              <w:rPr>
                <w:rFonts w:ascii="Times New Roman" w:hAnsi="Times New Roman" w:cs="Times New Roman"/>
              </w:rPr>
              <w:t xml:space="preserve">În acest sens opțiunile strategice în domeniul coridoarelor urbane de mobilitate urbană durabilă vor viza eliminarea blocajelor din cadrul coridoarelor urbane de transport, adaptarea infrastructurii infrastructurii  rutiere urbane (profil stradal, intersecție, centuri ocolitoare sau by-pass-uri) la nevoile locale îmbunătățind totodată legăturile cu centrele urbane, polii de creștere și zonele periurbane. </w:t>
            </w:r>
          </w:p>
          <w:p w14:paraId="3891D8FB"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t>Astfel de interverții își aduc contribuția în mod direct, nu doar la descongestionarea traficului la nivel local și regional, cât și sub aspectul scăderii emisiilor de gaze cu efect de seră.</w:t>
            </w:r>
          </w:p>
          <w:p w14:paraId="4E3DEEA6" w14:textId="77777777" w:rsidR="00BF2145" w:rsidRPr="00CF424B" w:rsidRDefault="00BF2145" w:rsidP="00A6337D">
            <w:pPr>
              <w:spacing w:before="120" w:after="0"/>
              <w:jc w:val="both"/>
              <w:rPr>
                <w:rFonts w:ascii="Times New Roman" w:hAnsi="Times New Roman" w:cs="Times New Roman"/>
              </w:rPr>
            </w:pPr>
            <w:r w:rsidRPr="00CF424B">
              <w:rPr>
                <w:rFonts w:ascii="Times New Roman" w:hAnsi="Times New Roman" w:cs="Times New Roman"/>
              </w:rPr>
              <w:t xml:space="preserve">Deși în ultimii ani au fost alocate fonduri europene și fonduri naționale </w:t>
            </w:r>
            <w:bookmarkStart w:id="2" w:name="_Hlk50470127"/>
            <w:r w:rsidRPr="00CF424B">
              <w:rPr>
                <w:rFonts w:ascii="Times New Roman" w:hAnsi="Times New Roman" w:cs="Times New Roman"/>
              </w:rPr>
              <w:t>pentru modernizarea rețelei de drumuri județene</w:t>
            </w:r>
            <w:bookmarkEnd w:id="2"/>
            <w:r w:rsidRPr="00CF424B">
              <w:rPr>
                <w:rFonts w:ascii="Times New Roman" w:hAnsi="Times New Roman" w:cs="Times New Roman"/>
              </w:rPr>
              <w:t xml:space="preserve">, aceasta rămâne insuficient modernizată și de o calitate necorespunzătoare. </w:t>
            </w:r>
            <w:bookmarkStart w:id="3" w:name="_Hlk50469737"/>
            <w:r w:rsidRPr="00CF424B">
              <w:rPr>
                <w:rFonts w:ascii="Times New Roman" w:hAnsi="Times New Roman" w:cs="Times New Roman"/>
              </w:rPr>
              <w:t xml:space="preserve">Investițiile </w:t>
            </w:r>
            <w:r w:rsidRPr="00CF424B">
              <w:rPr>
                <w:rFonts w:ascii="Times New Roman" w:hAnsi="Times New Roman" w:cs="Times New Roman"/>
              </w:rPr>
              <w:lastRenderedPageBreak/>
              <w:t xml:space="preserve">prin POR urmăresc să continue eforturile din perioadele anterioare de programare în dezvoltarea şi modernizarea infrastructurii de transport regională prioritizată prin PDR corelat cu Master Planul General de Transport, contribuind în continuare la creșterea mobilității (populaţiei şi a bunurilor), </w:t>
            </w:r>
            <w:bookmarkEnd w:id="3"/>
            <w:r w:rsidRPr="00CF424B">
              <w:rPr>
                <w:rFonts w:ascii="Times New Roman" w:hAnsi="Times New Roman" w:cs="Times New Roman"/>
              </w:rPr>
              <w:t>reducerea costurilor de transport de mărfuri şi călători, și creşterea siguranței traficului. Această abordare strategică va fi implementată la nivelul Regiunii de Dezvoltare Sud-Est prin prioritizarea proiectelor cu impact regional relevant. Totodată aceste proiecte vor fi corelate cu sectoarele deja modernizate din rețeaua regională de transport. Din cei 4.606  km drumuri județene, circa 1.915  km se află într-o stare bună, din care mai mult de jumătate (1.025 km) au fost reabilitați și modernizați prin POR 2007-2013,  POR 2014-2020 inclusiv ITI și SUERD. Regiunea Sud-Est a atras în cele două perioade de programare toți banii alocați modernizării infrastructurii de DJ. Cu toate acestea, valoarea alocărilor pentru investiţii în modernizarea reţelei de drumuri judeţene este insuficientă comparativ cu nevoile existente. În perioada 2021-2027  investițiile vizează  atât rețeaua de drumuri județene (peste 200 km ce urmează a fi reabilitați/modernizați) cât și achiziționarea de nave adaptate nevoilor de transport public destinate pasagrilor și turiștilor din Delta Dunării.</w:t>
            </w:r>
          </w:p>
          <w:p w14:paraId="1FF7ABB7" w14:textId="5A4F52FC" w:rsidR="00F2059A" w:rsidRPr="00CF424B" w:rsidRDefault="00BF2145" w:rsidP="00A6337D">
            <w:pPr>
              <w:spacing w:before="120"/>
              <w:jc w:val="both"/>
              <w:rPr>
                <w:rFonts w:ascii="Times New Roman" w:hAnsi="Times New Roman" w:cs="Times New Roman"/>
                <w:b/>
              </w:rPr>
            </w:pPr>
            <w:r w:rsidRPr="00CF424B">
              <w:rPr>
                <w:rFonts w:ascii="Times New Roman" w:hAnsi="Times New Roman" w:cs="Times New Roman"/>
              </w:rPr>
              <w:t>Dezvoltarea şi îmbunătăţirea reţelelor de transport regional vor determina creșterea capacițății economice a zonei, creșterea gradului de mobilitate al persoanelor și bunurilor și vor asigura accesul mai rapid al populației aflate în zonele rurale și în orașele de dimensiuni mici, către furnizorii de servicii de sănătate, sociale și educative din marile municipii. Totodată aceste investiții vor contribui la creşterea competitivităţii întreprinderilor şi a mobilităţii forţei de muncă.</w:t>
            </w:r>
          </w:p>
        </w:tc>
      </w:tr>
      <w:tr w:rsidR="00F968D8" w:rsidRPr="00CF424B" w14:paraId="4128173D" w14:textId="77777777" w:rsidTr="005D61A5">
        <w:tc>
          <w:tcPr>
            <w:tcW w:w="791" w:type="pct"/>
            <w:tcBorders>
              <w:left w:val="single" w:sz="4" w:space="0" w:color="auto"/>
              <w:right w:val="single" w:sz="4" w:space="0" w:color="auto"/>
            </w:tcBorders>
          </w:tcPr>
          <w:p w14:paraId="79ECD6CE" w14:textId="77777777" w:rsidR="00F2059A" w:rsidRPr="00CF424B" w:rsidRDefault="00F2059A"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lastRenderedPageBreak/>
              <w:t>OP 4</w:t>
            </w:r>
          </w:p>
          <w:p w14:paraId="0DF98D28" w14:textId="77777777" w:rsidR="00947682" w:rsidRPr="00CF424B" w:rsidRDefault="00947682"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iCs/>
                <w:noProof/>
              </w:rPr>
              <w:t>O Europă mai socială, prin implementarea Pilonului european al drepturilor sociale</w:t>
            </w:r>
          </w:p>
        </w:tc>
        <w:tc>
          <w:tcPr>
            <w:tcW w:w="836" w:type="pct"/>
            <w:tcBorders>
              <w:top w:val="single" w:sz="4" w:space="0" w:color="auto"/>
              <w:left w:val="single" w:sz="4" w:space="0" w:color="auto"/>
              <w:bottom w:val="single" w:sz="4" w:space="0" w:color="auto"/>
              <w:right w:val="single" w:sz="4" w:space="0" w:color="auto"/>
            </w:tcBorders>
          </w:tcPr>
          <w:p w14:paraId="39A8F5CC" w14:textId="77777777" w:rsidR="00F2059A" w:rsidRPr="00CF424B" w:rsidRDefault="00947682" w:rsidP="00A6337D">
            <w:pPr>
              <w:rPr>
                <w:rFonts w:ascii="Times New Roman" w:hAnsi="Times New Roman" w:cs="Times New Roman"/>
                <w:i/>
              </w:rPr>
            </w:pPr>
            <w:r w:rsidRPr="00CF424B">
              <w:rPr>
                <w:rFonts w:ascii="Times New Roman" w:hAnsi="Times New Roman" w:cs="Times New Roman"/>
                <w:i/>
                <w:noProof/>
                <w:szCs w:val="20"/>
              </w:rPr>
              <w:t>OS d (ii) Îmbunătățirea accesului la servicii de calitate și favorabile incluziunii în educație, formare și învățarea pe tot parcursul vieții prin dezvoltarea infrastructurii</w:t>
            </w:r>
          </w:p>
        </w:tc>
        <w:tc>
          <w:tcPr>
            <w:tcW w:w="3372" w:type="pct"/>
            <w:tcBorders>
              <w:top w:val="single" w:sz="4" w:space="0" w:color="auto"/>
              <w:left w:val="single" w:sz="4" w:space="0" w:color="auto"/>
              <w:bottom w:val="single" w:sz="4" w:space="0" w:color="auto"/>
              <w:right w:val="single" w:sz="4" w:space="0" w:color="auto"/>
            </w:tcBorders>
          </w:tcPr>
          <w:p w14:paraId="2A15FEF2" w14:textId="77777777" w:rsidR="00AA3764" w:rsidRPr="00CF424B" w:rsidRDefault="00AA3764" w:rsidP="00A6337D">
            <w:pPr>
              <w:spacing w:after="120"/>
              <w:jc w:val="both"/>
              <w:rPr>
                <w:rFonts w:ascii="Times New Roman" w:hAnsi="Times New Roman" w:cs="Times New Roman"/>
                <w:szCs w:val="20"/>
              </w:rPr>
            </w:pPr>
            <w:r w:rsidRPr="00CF424B">
              <w:rPr>
                <w:rFonts w:ascii="Times New Roman" w:hAnsi="Times New Roman" w:cs="Times New Roman"/>
                <w:szCs w:val="20"/>
              </w:rPr>
              <w:t xml:space="preserve">Investițiile în infrastructura educațională vor contribui la realizarea obiectivelor și priorităților cuprinse în </w:t>
            </w:r>
            <w:r w:rsidRPr="00CF424B">
              <w:rPr>
                <w:rFonts w:ascii="Times New Roman" w:hAnsi="Times New Roman" w:cs="Times New Roman"/>
                <w:i/>
                <w:iCs/>
                <w:szCs w:val="20"/>
              </w:rPr>
              <w:t>Planul de Dezvoltare Regională Sud-Est 2021-2027</w:t>
            </w:r>
            <w:r w:rsidRPr="00CF424B">
              <w:rPr>
                <w:rFonts w:ascii="Times New Roman" w:hAnsi="Times New Roman" w:cs="Times New Roman"/>
                <w:szCs w:val="20"/>
              </w:rPr>
              <w:t xml:space="preserve">, în </w:t>
            </w:r>
            <w:r w:rsidRPr="00CF424B">
              <w:rPr>
                <w:rFonts w:ascii="Times New Roman" w:hAnsi="Times New Roman" w:cs="Times New Roman"/>
                <w:i/>
                <w:iCs/>
                <w:szCs w:val="20"/>
              </w:rPr>
              <w:t>Strategia pentru modernizarea infrastructurii educaţionale 2017 – 2023</w:t>
            </w:r>
            <w:r w:rsidRPr="00CF424B">
              <w:rPr>
                <w:rFonts w:ascii="Times New Roman" w:hAnsi="Times New Roman" w:cs="Times New Roman"/>
                <w:szCs w:val="20"/>
              </w:rPr>
              <w:t xml:space="preserve">, și în </w:t>
            </w:r>
            <w:r w:rsidRPr="00CF424B">
              <w:rPr>
                <w:rFonts w:ascii="Times New Roman" w:hAnsi="Times New Roman" w:cs="Times New Roman"/>
                <w:i/>
                <w:iCs/>
              </w:rPr>
              <w:t>Planul Regional de Acțiune pentru Învățământ  al Regiunii Sud-Est</w:t>
            </w:r>
            <w:r w:rsidRPr="00CF424B">
              <w:rPr>
                <w:rFonts w:ascii="Times New Roman" w:hAnsi="Times New Roman" w:cs="Times New Roman"/>
                <w:szCs w:val="20"/>
              </w:rPr>
              <w:t xml:space="preserve"> prin care Regiunea Sud-Est își propune să  diminueze disparitățile dintre mediul rural și cel urban, precum și discrepanțele intra-regionale în ceea ce privește accesul și participarea la educație și formare de calitate. </w:t>
            </w:r>
          </w:p>
          <w:p w14:paraId="28E261CF" w14:textId="77777777" w:rsidR="00AA3764" w:rsidRPr="00CF424B" w:rsidRDefault="00AA3764" w:rsidP="00A6337D">
            <w:pPr>
              <w:spacing w:after="120"/>
              <w:jc w:val="both"/>
              <w:rPr>
                <w:rFonts w:ascii="Times New Roman" w:hAnsi="Times New Roman" w:cs="Times New Roman"/>
                <w:szCs w:val="20"/>
              </w:rPr>
            </w:pPr>
            <w:r w:rsidRPr="00CF424B">
              <w:rPr>
                <w:rFonts w:ascii="Times New Roman" w:hAnsi="Times New Roman" w:cs="Times New Roman"/>
                <w:szCs w:val="20"/>
              </w:rPr>
              <w:t xml:space="preserve">Principalele provocări în ceea ce privește infrastructura educațională sunt resursele financiare insuficiente, lipsa raționalizării și a reabilitării planificate a infrastructurii școlare, care au afectat nu doar calitatea mediului școlar, ci și calitatea actului educațional. Astfel, numeroase școli sunt afectate de supra-populare, iar majoritatea infrastructurii este neadaptată accesului persoanelor cu dizabilități și neechipată corespunzător pentru a răspunde nevoilor specifice anumitor categorii de elevi, de exemplu pentru clasele pregătitoare. Investițiile sunt cu atât mai necesare cu cât măsurile de distanțare fizică vor contribui la adâncirea acestor probleme. </w:t>
            </w:r>
          </w:p>
          <w:p w14:paraId="0FCEF827" w14:textId="77777777" w:rsidR="00AA3764" w:rsidRPr="00CF424B" w:rsidRDefault="00AA3764" w:rsidP="00A6337D">
            <w:pPr>
              <w:spacing w:after="120"/>
              <w:jc w:val="both"/>
              <w:rPr>
                <w:rFonts w:ascii="Times New Roman" w:hAnsi="Times New Roman" w:cs="Times New Roman"/>
                <w:szCs w:val="20"/>
              </w:rPr>
            </w:pPr>
            <w:r w:rsidRPr="00CF424B">
              <w:rPr>
                <w:rFonts w:ascii="Times New Roman" w:hAnsi="Times New Roman" w:cs="Times New Roman"/>
                <w:szCs w:val="20"/>
              </w:rPr>
              <w:lastRenderedPageBreak/>
              <w:t>Pe fondul numeroaselor reforme care au vizat învățământul profesional și tehnic, investițiile în infrastructura specifică au fost neglijate iar aceasta s-a deteriorat și s-a uzat moral. În paralel cu</w:t>
            </w:r>
            <w:r w:rsidRPr="00CF424B">
              <w:rPr>
                <w:rFonts w:ascii="Times New Roman" w:hAnsi="Times New Roman" w:cs="Times New Roman"/>
                <w:bCs/>
              </w:rPr>
              <w:t xml:space="preserve"> reorganizarea rețelei școlare, sunt necesare investiții în </w:t>
            </w:r>
            <w:r w:rsidRPr="00CF424B">
              <w:rPr>
                <w:rFonts w:ascii="Times New Roman" w:hAnsi="Times New Roman" w:cs="Times New Roman"/>
              </w:rPr>
              <w:t>campusuri școlare și centre de formare profesională</w:t>
            </w:r>
            <w:r w:rsidRPr="00CF424B">
              <w:rPr>
                <w:rFonts w:ascii="Times New Roman" w:hAnsi="Times New Roman" w:cs="Times New Roman"/>
                <w:iCs/>
              </w:rPr>
              <w:t xml:space="preserve">, </w:t>
            </w:r>
            <w:r w:rsidRPr="00CF424B">
              <w:rPr>
                <w:rFonts w:ascii="Times New Roman" w:hAnsi="Times New Roman" w:cs="Times New Roman"/>
                <w:bCs/>
              </w:rPr>
              <w:t>la care să aibă acces un număr cât mai mare de elevi și care să poată oferi un nivel de formare profesională adecvat și competitiv.</w:t>
            </w:r>
          </w:p>
          <w:p w14:paraId="77F9B1D4" w14:textId="12129B41" w:rsidR="00F2059A" w:rsidRPr="00CF424B" w:rsidRDefault="00AA3764" w:rsidP="00A6337D">
            <w:pPr>
              <w:ind w:firstLine="22"/>
              <w:jc w:val="both"/>
              <w:rPr>
                <w:rFonts w:ascii="Times New Roman" w:hAnsi="Times New Roman" w:cs="Times New Roman"/>
                <w:b/>
              </w:rPr>
            </w:pPr>
            <w:r w:rsidRPr="00CF424B">
              <w:rPr>
                <w:rFonts w:ascii="Times New Roman" w:hAnsi="Times New Roman" w:cs="Times New Roman"/>
              </w:rPr>
              <w:t>Investițiile în infrastructura din învățământul superior vor contribui la realizarea obiectivelor Strategiei Naționale pentru Învățământ Terțiar 2015-2020, fiind necesare pentru a îmbunătăți condițiile de învățare pentru studenți, dar și pentru a crește capacitatea universităților de a răspunde cerințelor pieței privind standardele și calitatea academică, de a dezvolta noi programe, beneficiind de tehnologie modernă și echipamente pentru a oferi studenților competențe cros-disciplinare.</w:t>
            </w:r>
          </w:p>
        </w:tc>
      </w:tr>
      <w:tr w:rsidR="003B1098" w:rsidRPr="00CF424B" w14:paraId="4B84F805" w14:textId="77777777" w:rsidTr="00AC4D53">
        <w:trPr>
          <w:trHeight w:val="1408"/>
        </w:trPr>
        <w:tc>
          <w:tcPr>
            <w:tcW w:w="791" w:type="pct"/>
            <w:vMerge w:val="restart"/>
            <w:tcBorders>
              <w:left w:val="single" w:sz="4" w:space="0" w:color="auto"/>
              <w:right w:val="single" w:sz="4" w:space="0" w:color="auto"/>
            </w:tcBorders>
            <w:vAlign w:val="center"/>
          </w:tcPr>
          <w:p w14:paraId="3A105780" w14:textId="77777777" w:rsidR="00F2059A" w:rsidRPr="00CF424B" w:rsidRDefault="00F2059A" w:rsidP="00A6337D">
            <w:pPr>
              <w:spacing w:before="120" w:after="120"/>
              <w:jc w:val="center"/>
              <w:rPr>
                <w:rFonts w:ascii="Times New Roman" w:eastAsia="Times New Roman" w:hAnsi="Times New Roman" w:cs="Times New Roman"/>
                <w:b/>
                <w:iCs/>
                <w:noProof/>
              </w:rPr>
            </w:pPr>
            <w:r w:rsidRPr="00CF424B">
              <w:rPr>
                <w:rFonts w:ascii="Times New Roman" w:eastAsia="Times New Roman" w:hAnsi="Times New Roman" w:cs="Times New Roman"/>
                <w:b/>
                <w:iCs/>
                <w:noProof/>
              </w:rPr>
              <w:lastRenderedPageBreak/>
              <w:t xml:space="preserve">OP 5 </w:t>
            </w:r>
            <w:r w:rsidRPr="00CF424B">
              <w:rPr>
                <w:rFonts w:ascii="Times New Roman" w:eastAsia="Times New Roman" w:hAnsi="Times New Roman" w:cs="Times New Roman"/>
                <w:iCs/>
                <w:noProof/>
              </w:rPr>
              <w:t>O Europă mai apropiata de cetatenii sai</w:t>
            </w:r>
          </w:p>
        </w:tc>
        <w:tc>
          <w:tcPr>
            <w:tcW w:w="836" w:type="pct"/>
            <w:tcBorders>
              <w:top w:val="single" w:sz="4" w:space="0" w:color="auto"/>
              <w:left w:val="single" w:sz="4" w:space="0" w:color="auto"/>
              <w:bottom w:val="single" w:sz="4" w:space="0" w:color="auto"/>
              <w:right w:val="single" w:sz="4" w:space="0" w:color="auto"/>
            </w:tcBorders>
            <w:vAlign w:val="center"/>
          </w:tcPr>
          <w:p w14:paraId="1FF9A943" w14:textId="77777777" w:rsidR="00F2059A" w:rsidRPr="00CF424B" w:rsidRDefault="00F2059A" w:rsidP="00A6337D">
            <w:pPr>
              <w:jc w:val="center"/>
              <w:rPr>
                <w:rFonts w:ascii="Times New Roman" w:hAnsi="Times New Roman" w:cs="Times New Roman"/>
                <w:i/>
              </w:rPr>
            </w:pPr>
            <w:r w:rsidRPr="00CF424B">
              <w:rPr>
                <w:rFonts w:ascii="Times New Roman" w:hAnsi="Times New Roman" w:cs="Times New Roman"/>
                <w:i/>
              </w:rPr>
              <w:t>e (i) favorizarea dezvoltării integrate sociale, economice și de mediu la nivel local și a patrimoniului cultural, turismului și securității în zonele urbane;</w:t>
            </w:r>
          </w:p>
        </w:tc>
        <w:tc>
          <w:tcPr>
            <w:tcW w:w="3372" w:type="pct"/>
            <w:tcBorders>
              <w:top w:val="single" w:sz="4" w:space="0" w:color="auto"/>
              <w:left w:val="single" w:sz="4" w:space="0" w:color="auto"/>
              <w:bottom w:val="single" w:sz="4" w:space="0" w:color="auto"/>
              <w:right w:val="single" w:sz="4" w:space="0" w:color="auto"/>
            </w:tcBorders>
          </w:tcPr>
          <w:p w14:paraId="5D6B5D0A"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Un factor de competitivitate și atractivitate al Regiunii Sud-Est, atât la nivel național, dar și pe plan internațional, îl constituie turismul. Deși bine susținut de resursele naturale (litoralul Mării Negre, Delta Dunării, relieful montan, lacuri cu proprietăți terapeutice etc.), precum și foarte bine reprezentat sub aspectul bazei de cazare (cca. 1/3 din numarul total de locuri din unitățile de primire turistică de la nivel național), sectorul turistic își aduce insuficient aportul la PIB-ul regiunii și nu-și fructifică potențialul de care dispune. Una din cauzele care generează această situație și care frânează dezvoltarea turismului ca vector de atractivitate o constituie precaritatea sau chiar lipsa infrastructurilor care deservesc activitatea turistică în mediul urban. Baza materială din sectorul turistic a fost realizată preponderent în secolul trecut, iar investițiile în întreținere și modernizare au fost puține și sporadice, conducând la o depreciere fizică și morală a acestora. Din analiza numarului de vizitatori atractivitatea turistică din Regiune este reprezentat de trei piloni importanți:</w:t>
            </w:r>
          </w:p>
          <w:p w14:paraId="7ADD2FBB"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Litoralul Mării Negre, cu salba sa de stațiuni, punând la dispoziția turiștilor peste 80.000 de locuri de cazare. Toate aceste stațiuni litorale sunt cantonate în Zona Urbană Funcțională a municipiului Constanța și în municipiul Mangalia și deservesc anual peste 1 milion de turiști români și străini</w:t>
            </w:r>
          </w:p>
          <w:p w14:paraId="127D16BE"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Delta Dunării, obiectiv natural unic la nivel mondial</w:t>
            </w:r>
          </w:p>
          <w:p w14:paraId="63DE2999"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 Patrimoniul cultural si istoric deosebit care reflecta caracterul multicultural si multietnic al Regiunii, incluzand situri arheologice și arhitectonice de valoare internationala, cladiri si situri urbane protejate, care se regasesc in multe din orasele principale ale Regiunii, precum si in zona periurbana. Teritorii locuite din cele mai vechi timpuri, orașele din Regiune dețin vestigii istorice și elemente arhitectonice de mare valoare, multe dintre acestea fiind în stare avansată de degradare și existând riscul ca ele să se piardă definitiv. Restaurarea acestora și </w:t>
            </w:r>
            <w:r w:rsidRPr="00CF424B">
              <w:rPr>
                <w:rFonts w:ascii="Times New Roman" w:eastAsia="Times New Roman" w:hAnsi="Times New Roman" w:cs="Times New Roman"/>
                <w:iCs/>
                <w:noProof/>
              </w:rPr>
              <w:lastRenderedPageBreak/>
              <w:t>corelarea cu celelalte puncte de interes turistic existente va crește atractivitatea Regiunii.</w:t>
            </w:r>
          </w:p>
          <w:p w14:paraId="3F1CB628" w14:textId="5CEEC3B9" w:rsidR="00F2059A" w:rsidRPr="00CF424B" w:rsidRDefault="003E7AE8" w:rsidP="00A6337D">
            <w:pPr>
              <w:spacing w:after="0"/>
              <w:ind w:left="-91"/>
              <w:jc w:val="both"/>
              <w:rPr>
                <w:rFonts w:ascii="Times New Roman" w:hAnsi="Times New Roman" w:cs="Times New Roman"/>
                <w:b/>
              </w:rPr>
            </w:pPr>
            <w:r w:rsidRPr="00CF424B">
              <w:rPr>
                <w:rFonts w:ascii="Times New Roman" w:eastAsia="Times New Roman" w:hAnsi="Times New Roman" w:cs="Times New Roman"/>
                <w:iCs/>
                <w:noProof/>
              </w:rPr>
              <w:t>În Regiune există mai multe statiuni turistice (balneare, climatice si balneoclimatice, unele dintre acestea fiind de recunoscute la nivel national.</w:t>
            </w:r>
          </w:p>
        </w:tc>
      </w:tr>
      <w:tr w:rsidR="00F2059A" w:rsidRPr="00CF424B" w14:paraId="039273DE" w14:textId="77777777" w:rsidTr="005D61A5">
        <w:tc>
          <w:tcPr>
            <w:tcW w:w="791" w:type="pct"/>
            <w:vMerge/>
            <w:tcBorders>
              <w:left w:val="single" w:sz="4" w:space="0" w:color="auto"/>
              <w:bottom w:val="single" w:sz="4" w:space="0" w:color="auto"/>
              <w:right w:val="single" w:sz="4" w:space="0" w:color="auto"/>
            </w:tcBorders>
          </w:tcPr>
          <w:p w14:paraId="472BA957" w14:textId="77777777" w:rsidR="00F2059A" w:rsidRPr="00CF424B" w:rsidRDefault="00F2059A" w:rsidP="00A6337D">
            <w:pPr>
              <w:spacing w:before="120" w:after="120"/>
              <w:rPr>
                <w:rFonts w:ascii="Times New Roman" w:eastAsia="Times New Roman" w:hAnsi="Times New Roman" w:cs="Times New Roman"/>
                <w:b/>
                <w:iCs/>
                <w:noProof/>
              </w:rPr>
            </w:pPr>
          </w:p>
        </w:tc>
        <w:tc>
          <w:tcPr>
            <w:tcW w:w="836" w:type="pct"/>
            <w:tcBorders>
              <w:top w:val="single" w:sz="4" w:space="0" w:color="auto"/>
              <w:left w:val="single" w:sz="4" w:space="0" w:color="auto"/>
              <w:bottom w:val="single" w:sz="4" w:space="0" w:color="auto"/>
              <w:right w:val="single" w:sz="4" w:space="0" w:color="auto"/>
            </w:tcBorders>
          </w:tcPr>
          <w:p w14:paraId="710C3A0E" w14:textId="77777777" w:rsidR="00F2059A" w:rsidRPr="00CF424B" w:rsidRDefault="00F2059A" w:rsidP="00A6337D">
            <w:pPr>
              <w:rPr>
                <w:rFonts w:ascii="Times New Roman" w:hAnsi="Times New Roman" w:cs="Times New Roman"/>
                <w:i/>
              </w:rPr>
            </w:pPr>
            <w:r w:rsidRPr="00CF424B">
              <w:rPr>
                <w:rFonts w:ascii="Times New Roman" w:hAnsi="Times New Roman" w:cs="Times New Roman"/>
                <w:i/>
              </w:rPr>
              <w:t>e (ii) favorizarea dezvoltării integrate sociale, economice și de mediu la nivel local și a patrimoniului cultural, turismului și securității înafara  zonelor urbane</w:t>
            </w:r>
          </w:p>
        </w:tc>
        <w:tc>
          <w:tcPr>
            <w:tcW w:w="3372" w:type="pct"/>
            <w:tcBorders>
              <w:top w:val="single" w:sz="4" w:space="0" w:color="auto"/>
              <w:left w:val="single" w:sz="4" w:space="0" w:color="auto"/>
              <w:bottom w:val="single" w:sz="4" w:space="0" w:color="auto"/>
              <w:right w:val="single" w:sz="4" w:space="0" w:color="auto"/>
            </w:tcBorders>
          </w:tcPr>
          <w:p w14:paraId="7BE1CF9F" w14:textId="366FD2E5" w:rsidR="003E7AE8" w:rsidRPr="00CF424B" w:rsidRDefault="003E7AE8" w:rsidP="00A6337D">
            <w:pPr>
              <w:spacing w:before="120" w:after="120"/>
              <w:ind w:left="-89"/>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În context național, Regiunea Sud</w:t>
            </w:r>
            <w:r w:rsidR="00AC4D53"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 xml:space="preserve">Est se poziționează favorabil din punct de vedere al potențialului turistic de care dispune în exteriorul zonelor urbane având parte de obiective turistice unice, consacrate, cu valoare și recunoaștere internațională precum: </w:t>
            </w:r>
          </w:p>
          <w:p w14:paraId="20E70C36"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Delta Dunării, rezervație a biosferei, patrimoniu natural mondial UNESCO și zonă umedă de importantă internațională RAMSAR;</w:t>
            </w:r>
          </w:p>
          <w:p w14:paraId="5ACC3A6C"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Arii naturale protejate de importanță națională, europeană și mondială, Regiunea Sud Est concentrând cea mai mare suprafață din ariile protejate (mai mult de 1/3) deținute de România, pe teritoriul Regiunii regăsind 144 de arii naturale protejate de interes național;</w:t>
            </w:r>
          </w:p>
          <w:p w14:paraId="67EA3406"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Litoralul Mării Negre;</w:t>
            </w:r>
          </w:p>
          <w:p w14:paraId="1EDAAE83"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Relief muntos: Munții Buzăului, Munții Vrancei, Munții Măcin (cel mai vechi lanț muntos din România);</w:t>
            </w:r>
          </w:p>
          <w:p w14:paraId="46659362"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 Vulcanii noroioși; </w:t>
            </w:r>
          </w:p>
          <w:p w14:paraId="41D3EE7E"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Lacuri naturale cu proprietăți terapeutice (Lacul Techirghiol, Lacul Sarat)</w:t>
            </w:r>
          </w:p>
          <w:p w14:paraId="7A713415" w14:textId="77777777" w:rsidR="003E7AE8" w:rsidRPr="00CF424B" w:rsidRDefault="003E7AE8" w:rsidP="00A6337D">
            <w:pPr>
              <w:spacing w:before="120" w:after="120"/>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Totuși, aceste obiective de patrimoniu natural sunt insuficient exploatate din punct de vedere turistic. Cauzele acestei stări de fapt derivă atât din acesibilitatea și conectarea precară a acestora la infrastructura de transport, dar și din pricina lipsei infrastructurii adecvate care să susțină desfășurarea de activități turistice (utilități, alei, trasee, puncte de observare, iluminat, toalete etc.).</w:t>
            </w:r>
          </w:p>
          <w:p w14:paraId="68AE58D3" w14:textId="63E80170" w:rsidR="00F2059A" w:rsidRPr="00CF424B" w:rsidRDefault="003E7AE8" w:rsidP="00A6337D">
            <w:pPr>
              <w:jc w:val="both"/>
              <w:rPr>
                <w:rFonts w:ascii="Times New Roman" w:hAnsi="Times New Roman" w:cs="Times New Roman"/>
                <w:b/>
              </w:rPr>
            </w:pPr>
            <w:r w:rsidRPr="00CF424B">
              <w:rPr>
                <w:rFonts w:ascii="Times New Roman" w:eastAsia="Times New Roman" w:hAnsi="Times New Roman" w:cs="Times New Roman"/>
                <w:iCs/>
                <w:noProof/>
              </w:rPr>
              <w:t>Promovarea și exploatarea turistică a acestor obiective de patrimoniu natural va spori exponențial atractivitatea Regiunii și va genera valoare adăugată inclusiv la nivelul dezvoltării urbane, susținând economiile locale.</w:t>
            </w:r>
          </w:p>
        </w:tc>
      </w:tr>
    </w:tbl>
    <w:p w14:paraId="2473BDA1" w14:textId="77777777" w:rsidR="00F000AD" w:rsidRPr="00CF424B" w:rsidRDefault="00F000AD" w:rsidP="00A6337D">
      <w:pPr>
        <w:spacing w:before="120" w:after="120"/>
        <w:rPr>
          <w:rFonts w:ascii="Times New Roman" w:eastAsia="Times New Roman" w:hAnsi="Times New Roman" w:cs="Times New Roman"/>
          <w:i/>
          <w:noProof/>
          <w:sz w:val="24"/>
          <w:szCs w:val="24"/>
        </w:rPr>
      </w:pPr>
    </w:p>
    <w:p w14:paraId="073E82E3" w14:textId="77777777" w:rsidR="00F000AD" w:rsidRPr="00CF424B" w:rsidRDefault="00F000AD" w:rsidP="00A6337D">
      <w:pPr>
        <w:spacing w:before="120" w:after="120"/>
        <w:rPr>
          <w:rFonts w:ascii="Times New Roman" w:hAnsi="Times New Roman" w:cs="Times New Roman"/>
          <w:b/>
          <w:bCs/>
          <w:noProof/>
          <w:sz w:val="24"/>
        </w:rPr>
      </w:pPr>
      <w:r w:rsidRPr="00CF424B">
        <w:rPr>
          <w:rFonts w:ascii="Times New Roman" w:hAnsi="Times New Roman" w:cs="Times New Roman"/>
          <w:b/>
          <w:bCs/>
          <w:noProof/>
          <w:sz w:val="24"/>
        </w:rPr>
        <w:t>2.</w:t>
      </w:r>
      <w:r w:rsidRPr="00CF424B">
        <w:rPr>
          <w:rFonts w:ascii="Times New Roman" w:hAnsi="Times New Roman" w:cs="Times New Roman"/>
          <w:b/>
          <w:bCs/>
          <w:noProof/>
          <w:sz w:val="24"/>
        </w:rPr>
        <w:tab/>
        <w:t xml:space="preserve">Priorities </w:t>
      </w:r>
    </w:p>
    <w:p w14:paraId="042FF731" w14:textId="77777777" w:rsidR="00F000AD" w:rsidRPr="00CF424B" w:rsidRDefault="00F000AD" w:rsidP="00A6337D">
      <w:pPr>
        <w:spacing w:before="240" w:after="24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17(2) and 17(3)(c) CPR</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2504"/>
        <w:gridCol w:w="528"/>
        <w:gridCol w:w="1610"/>
        <w:gridCol w:w="743"/>
        <w:gridCol w:w="1039"/>
        <w:gridCol w:w="2532"/>
      </w:tblGrid>
      <w:tr w:rsidR="003B1098" w:rsidRPr="00CF424B" w14:paraId="6B17D4EE" w14:textId="77777777" w:rsidTr="00854B1C">
        <w:trPr>
          <w:trHeight w:val="600"/>
        </w:trPr>
        <w:tc>
          <w:tcPr>
            <w:tcW w:w="683" w:type="dxa"/>
            <w:shd w:val="clear" w:color="auto" w:fill="auto"/>
            <w:vAlign w:val="center"/>
            <w:hideMark/>
          </w:tcPr>
          <w:p w14:paraId="3F2AB32C"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ID</w:t>
            </w:r>
          </w:p>
        </w:tc>
        <w:tc>
          <w:tcPr>
            <w:tcW w:w="2504" w:type="dxa"/>
            <w:shd w:val="clear" w:color="auto" w:fill="auto"/>
            <w:vAlign w:val="center"/>
            <w:hideMark/>
          </w:tcPr>
          <w:p w14:paraId="64286471"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Title [300]</w:t>
            </w:r>
          </w:p>
        </w:tc>
        <w:tc>
          <w:tcPr>
            <w:tcW w:w="528" w:type="dxa"/>
            <w:shd w:val="clear" w:color="auto" w:fill="auto"/>
            <w:vAlign w:val="center"/>
            <w:hideMark/>
          </w:tcPr>
          <w:p w14:paraId="7CA22B7F"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TA</w:t>
            </w:r>
          </w:p>
        </w:tc>
        <w:tc>
          <w:tcPr>
            <w:tcW w:w="1610" w:type="dxa"/>
            <w:shd w:val="clear" w:color="auto" w:fill="auto"/>
            <w:vAlign w:val="center"/>
          </w:tcPr>
          <w:p w14:paraId="746BAF47"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Basis for calculation</w:t>
            </w:r>
          </w:p>
        </w:tc>
        <w:tc>
          <w:tcPr>
            <w:tcW w:w="743" w:type="dxa"/>
            <w:shd w:val="clear" w:color="auto" w:fill="auto"/>
            <w:vAlign w:val="center"/>
            <w:hideMark/>
          </w:tcPr>
          <w:p w14:paraId="623038A4"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Fund</w:t>
            </w:r>
          </w:p>
        </w:tc>
        <w:tc>
          <w:tcPr>
            <w:tcW w:w="1039" w:type="dxa"/>
            <w:shd w:val="clear" w:color="auto" w:fill="auto"/>
            <w:vAlign w:val="center"/>
            <w:hideMark/>
          </w:tcPr>
          <w:p w14:paraId="6EF9E389"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Category of region supported</w:t>
            </w:r>
          </w:p>
        </w:tc>
        <w:tc>
          <w:tcPr>
            <w:tcW w:w="2532" w:type="dxa"/>
          </w:tcPr>
          <w:p w14:paraId="039AF78F" w14:textId="77777777" w:rsidR="00F000AD" w:rsidRPr="00CF424B" w:rsidRDefault="00F000A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Specific Objective selected</w:t>
            </w:r>
          </w:p>
        </w:tc>
      </w:tr>
      <w:tr w:rsidR="003B1098" w:rsidRPr="00CF424B" w14:paraId="47582834" w14:textId="77777777" w:rsidTr="006936E4">
        <w:trPr>
          <w:trHeight w:val="610"/>
        </w:trPr>
        <w:tc>
          <w:tcPr>
            <w:tcW w:w="683" w:type="dxa"/>
            <w:vMerge w:val="restart"/>
            <w:shd w:val="clear" w:color="auto" w:fill="auto"/>
            <w:noWrap/>
            <w:vAlign w:val="center"/>
            <w:hideMark/>
          </w:tcPr>
          <w:p w14:paraId="0C50A035"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1</w:t>
            </w:r>
          </w:p>
        </w:tc>
        <w:tc>
          <w:tcPr>
            <w:tcW w:w="2504" w:type="dxa"/>
            <w:vMerge w:val="restart"/>
            <w:shd w:val="clear" w:color="auto" w:fill="auto"/>
            <w:noWrap/>
            <w:vAlign w:val="center"/>
            <w:hideMark/>
          </w:tcPr>
          <w:p w14:paraId="0C1EBA8B"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Priority 1</w:t>
            </w:r>
          </w:p>
          <w:p w14:paraId="11E71D32"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b/>
                <w:sz w:val="20"/>
                <w:szCs w:val="20"/>
              </w:rPr>
              <w:t>O regiune competitivă prin inovare, digitalizare și întreprinderi dinamice</w:t>
            </w:r>
          </w:p>
        </w:tc>
        <w:tc>
          <w:tcPr>
            <w:tcW w:w="528" w:type="dxa"/>
            <w:vMerge w:val="restart"/>
            <w:shd w:val="clear" w:color="auto" w:fill="auto"/>
            <w:noWrap/>
            <w:vAlign w:val="center"/>
            <w:hideMark/>
          </w:tcPr>
          <w:p w14:paraId="6A57D191"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No</w:t>
            </w:r>
          </w:p>
        </w:tc>
        <w:tc>
          <w:tcPr>
            <w:tcW w:w="1610" w:type="dxa"/>
            <w:vMerge w:val="restart"/>
            <w:shd w:val="clear" w:color="auto" w:fill="auto"/>
            <w:noWrap/>
          </w:tcPr>
          <w:p w14:paraId="460F8FAD" w14:textId="77777777" w:rsidR="003C22BA" w:rsidRPr="00CF424B" w:rsidRDefault="003C22BA" w:rsidP="00A6337D">
            <w:pPr>
              <w:spacing w:after="0"/>
              <w:jc w:val="center"/>
              <w:rPr>
                <w:rFonts w:ascii="Times New Roman" w:hAnsi="Times New Roman" w:cs="Times New Roman"/>
                <w:noProof/>
                <w:sz w:val="20"/>
                <w:szCs w:val="20"/>
              </w:rPr>
            </w:pPr>
          </w:p>
        </w:tc>
        <w:tc>
          <w:tcPr>
            <w:tcW w:w="743" w:type="dxa"/>
            <w:vMerge w:val="restart"/>
            <w:shd w:val="clear" w:color="auto" w:fill="auto"/>
            <w:noWrap/>
            <w:vAlign w:val="center"/>
            <w:hideMark/>
          </w:tcPr>
          <w:p w14:paraId="5E07BE2E"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ERDF</w:t>
            </w:r>
          </w:p>
        </w:tc>
        <w:tc>
          <w:tcPr>
            <w:tcW w:w="1039" w:type="dxa"/>
            <w:vMerge w:val="restart"/>
            <w:shd w:val="clear" w:color="auto" w:fill="auto"/>
            <w:noWrap/>
            <w:vAlign w:val="center"/>
          </w:tcPr>
          <w:p w14:paraId="6A17DED9"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Less developed</w:t>
            </w:r>
          </w:p>
        </w:tc>
        <w:tc>
          <w:tcPr>
            <w:tcW w:w="2532" w:type="dxa"/>
            <w:tcBorders>
              <w:bottom w:val="single" w:sz="4" w:space="0" w:color="auto"/>
            </w:tcBorders>
          </w:tcPr>
          <w:p w14:paraId="30CD1981"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a (i) Dezvoltarea capacităților de cercetare și inovare și adoptarea tehnologiilor avansate</w:t>
            </w:r>
          </w:p>
        </w:tc>
      </w:tr>
      <w:tr w:rsidR="003B1098" w:rsidRPr="00CF424B" w14:paraId="34B4A058" w14:textId="77777777" w:rsidTr="006936E4">
        <w:trPr>
          <w:trHeight w:val="610"/>
        </w:trPr>
        <w:tc>
          <w:tcPr>
            <w:tcW w:w="683" w:type="dxa"/>
            <w:vMerge/>
            <w:vAlign w:val="center"/>
          </w:tcPr>
          <w:p w14:paraId="1C0B3187" w14:textId="77777777" w:rsidR="003C22BA" w:rsidRPr="00CF424B" w:rsidRDefault="003C22BA" w:rsidP="00A6337D">
            <w:pPr>
              <w:spacing w:after="0"/>
              <w:jc w:val="center"/>
              <w:rPr>
                <w:rFonts w:ascii="Times New Roman" w:hAnsi="Times New Roman" w:cs="Times New Roman"/>
                <w:noProof/>
                <w:sz w:val="20"/>
                <w:szCs w:val="20"/>
              </w:rPr>
            </w:pPr>
          </w:p>
        </w:tc>
        <w:tc>
          <w:tcPr>
            <w:tcW w:w="2504" w:type="dxa"/>
            <w:vMerge/>
          </w:tcPr>
          <w:p w14:paraId="7477CB53" w14:textId="77777777" w:rsidR="003C22BA" w:rsidRPr="00CF424B" w:rsidRDefault="003C22BA" w:rsidP="00A6337D">
            <w:pPr>
              <w:spacing w:after="0"/>
              <w:jc w:val="center"/>
              <w:rPr>
                <w:rFonts w:ascii="Times New Roman" w:hAnsi="Times New Roman" w:cs="Times New Roman"/>
                <w:noProof/>
                <w:sz w:val="20"/>
                <w:szCs w:val="20"/>
              </w:rPr>
            </w:pPr>
          </w:p>
        </w:tc>
        <w:tc>
          <w:tcPr>
            <w:tcW w:w="528" w:type="dxa"/>
            <w:vMerge/>
          </w:tcPr>
          <w:p w14:paraId="32C033B4" w14:textId="77777777" w:rsidR="003C22BA" w:rsidRPr="00CF424B" w:rsidRDefault="003C22BA" w:rsidP="00A6337D">
            <w:pPr>
              <w:spacing w:after="0"/>
              <w:jc w:val="center"/>
              <w:rPr>
                <w:rFonts w:ascii="Times New Roman" w:hAnsi="Times New Roman" w:cs="Times New Roman"/>
                <w:noProof/>
                <w:sz w:val="20"/>
                <w:szCs w:val="20"/>
              </w:rPr>
            </w:pPr>
          </w:p>
        </w:tc>
        <w:tc>
          <w:tcPr>
            <w:tcW w:w="1610" w:type="dxa"/>
            <w:vMerge/>
            <w:shd w:val="clear" w:color="auto" w:fill="auto"/>
            <w:noWrap/>
          </w:tcPr>
          <w:p w14:paraId="128C404F" w14:textId="77777777" w:rsidR="003C22BA" w:rsidRPr="00CF424B" w:rsidRDefault="003C22BA" w:rsidP="00A6337D">
            <w:pPr>
              <w:spacing w:after="0"/>
              <w:jc w:val="center"/>
              <w:rPr>
                <w:rFonts w:ascii="Times New Roman" w:hAnsi="Times New Roman" w:cs="Times New Roman"/>
                <w:noProof/>
                <w:sz w:val="20"/>
                <w:szCs w:val="20"/>
              </w:rPr>
            </w:pPr>
          </w:p>
        </w:tc>
        <w:tc>
          <w:tcPr>
            <w:tcW w:w="743" w:type="dxa"/>
            <w:vMerge/>
            <w:shd w:val="clear" w:color="auto" w:fill="auto"/>
            <w:noWrap/>
          </w:tcPr>
          <w:p w14:paraId="298BC7DB" w14:textId="77777777" w:rsidR="003C22BA" w:rsidRPr="00CF424B" w:rsidRDefault="003C22BA" w:rsidP="00A6337D">
            <w:pPr>
              <w:spacing w:after="0"/>
              <w:jc w:val="center"/>
              <w:rPr>
                <w:rFonts w:ascii="Times New Roman" w:hAnsi="Times New Roman" w:cs="Times New Roman"/>
                <w:noProof/>
                <w:sz w:val="20"/>
                <w:szCs w:val="20"/>
              </w:rPr>
            </w:pPr>
          </w:p>
        </w:tc>
        <w:tc>
          <w:tcPr>
            <w:tcW w:w="1039" w:type="dxa"/>
            <w:vMerge/>
            <w:shd w:val="clear" w:color="auto" w:fill="auto"/>
            <w:noWrap/>
          </w:tcPr>
          <w:p w14:paraId="727ED607" w14:textId="77777777" w:rsidR="003C22BA" w:rsidRPr="00CF424B" w:rsidRDefault="003C22BA" w:rsidP="00A6337D">
            <w:pPr>
              <w:spacing w:after="0"/>
              <w:jc w:val="center"/>
              <w:rPr>
                <w:rFonts w:ascii="Times New Roman" w:hAnsi="Times New Roman" w:cs="Times New Roman"/>
                <w:noProof/>
                <w:sz w:val="20"/>
                <w:szCs w:val="20"/>
              </w:rPr>
            </w:pPr>
          </w:p>
        </w:tc>
        <w:tc>
          <w:tcPr>
            <w:tcW w:w="2532" w:type="dxa"/>
            <w:tcBorders>
              <w:bottom w:val="single" w:sz="4" w:space="0" w:color="auto"/>
            </w:tcBorders>
          </w:tcPr>
          <w:p w14:paraId="06E5B099"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a (ii) Fructificarea avantajelor digitalizării, în beneficiul cetățenilor, al companiilor și al guvernelor</w:t>
            </w:r>
          </w:p>
        </w:tc>
      </w:tr>
      <w:tr w:rsidR="003B1098" w:rsidRPr="00CF424B" w14:paraId="173CC59E" w14:textId="77777777" w:rsidTr="00854B1C">
        <w:trPr>
          <w:trHeight w:val="300"/>
        </w:trPr>
        <w:tc>
          <w:tcPr>
            <w:tcW w:w="683" w:type="dxa"/>
            <w:vMerge/>
            <w:vAlign w:val="center"/>
            <w:hideMark/>
          </w:tcPr>
          <w:p w14:paraId="107823BE" w14:textId="77777777" w:rsidR="003C22BA" w:rsidRPr="00CF424B" w:rsidRDefault="003C22BA" w:rsidP="00A6337D">
            <w:pPr>
              <w:spacing w:after="0"/>
              <w:jc w:val="center"/>
              <w:rPr>
                <w:rFonts w:ascii="Times New Roman" w:hAnsi="Times New Roman" w:cs="Times New Roman"/>
                <w:noProof/>
                <w:sz w:val="20"/>
                <w:szCs w:val="20"/>
              </w:rPr>
            </w:pPr>
          </w:p>
        </w:tc>
        <w:tc>
          <w:tcPr>
            <w:tcW w:w="2504" w:type="dxa"/>
            <w:vMerge/>
            <w:hideMark/>
          </w:tcPr>
          <w:p w14:paraId="6BFFE658" w14:textId="77777777" w:rsidR="003C22BA" w:rsidRPr="00CF424B" w:rsidRDefault="003C22BA" w:rsidP="00A6337D">
            <w:pPr>
              <w:spacing w:after="0"/>
              <w:jc w:val="center"/>
              <w:rPr>
                <w:rFonts w:ascii="Times New Roman" w:hAnsi="Times New Roman" w:cs="Times New Roman"/>
                <w:noProof/>
                <w:sz w:val="20"/>
                <w:szCs w:val="20"/>
              </w:rPr>
            </w:pPr>
          </w:p>
        </w:tc>
        <w:tc>
          <w:tcPr>
            <w:tcW w:w="528" w:type="dxa"/>
            <w:vMerge/>
            <w:hideMark/>
          </w:tcPr>
          <w:p w14:paraId="5334B242" w14:textId="77777777" w:rsidR="003C22BA" w:rsidRPr="00CF424B" w:rsidRDefault="003C22BA" w:rsidP="00A6337D">
            <w:pPr>
              <w:spacing w:after="0"/>
              <w:jc w:val="center"/>
              <w:rPr>
                <w:rFonts w:ascii="Times New Roman" w:hAnsi="Times New Roman" w:cs="Times New Roman"/>
                <w:noProof/>
                <w:sz w:val="20"/>
                <w:szCs w:val="20"/>
              </w:rPr>
            </w:pPr>
          </w:p>
        </w:tc>
        <w:tc>
          <w:tcPr>
            <w:tcW w:w="1610" w:type="dxa"/>
            <w:vMerge/>
            <w:shd w:val="clear" w:color="auto" w:fill="auto"/>
            <w:noWrap/>
          </w:tcPr>
          <w:p w14:paraId="27A76439" w14:textId="77777777" w:rsidR="003C22BA" w:rsidRPr="00CF424B" w:rsidRDefault="003C22BA" w:rsidP="00A6337D">
            <w:pPr>
              <w:spacing w:after="0"/>
              <w:jc w:val="center"/>
              <w:rPr>
                <w:rFonts w:ascii="Times New Roman" w:hAnsi="Times New Roman" w:cs="Times New Roman"/>
                <w:noProof/>
                <w:sz w:val="20"/>
                <w:szCs w:val="20"/>
              </w:rPr>
            </w:pPr>
          </w:p>
        </w:tc>
        <w:tc>
          <w:tcPr>
            <w:tcW w:w="743" w:type="dxa"/>
            <w:vMerge/>
            <w:shd w:val="clear" w:color="auto" w:fill="auto"/>
            <w:noWrap/>
            <w:hideMark/>
          </w:tcPr>
          <w:p w14:paraId="5BBC94CE" w14:textId="77777777" w:rsidR="003C22BA" w:rsidRPr="00CF424B" w:rsidRDefault="003C22BA" w:rsidP="00A6337D">
            <w:pPr>
              <w:spacing w:after="0"/>
              <w:jc w:val="center"/>
              <w:rPr>
                <w:rFonts w:ascii="Times New Roman" w:hAnsi="Times New Roman" w:cs="Times New Roman"/>
                <w:noProof/>
                <w:sz w:val="20"/>
                <w:szCs w:val="20"/>
              </w:rPr>
            </w:pPr>
          </w:p>
        </w:tc>
        <w:tc>
          <w:tcPr>
            <w:tcW w:w="1039" w:type="dxa"/>
            <w:vMerge/>
            <w:shd w:val="clear" w:color="auto" w:fill="auto"/>
            <w:noWrap/>
          </w:tcPr>
          <w:p w14:paraId="6CA58238" w14:textId="77777777" w:rsidR="003C22BA" w:rsidRPr="00CF424B" w:rsidRDefault="003C22BA" w:rsidP="00A6337D">
            <w:pPr>
              <w:spacing w:after="0"/>
              <w:jc w:val="center"/>
              <w:rPr>
                <w:rFonts w:ascii="Times New Roman" w:hAnsi="Times New Roman" w:cs="Times New Roman"/>
                <w:noProof/>
                <w:sz w:val="20"/>
                <w:szCs w:val="20"/>
              </w:rPr>
            </w:pPr>
          </w:p>
        </w:tc>
        <w:tc>
          <w:tcPr>
            <w:tcW w:w="2532" w:type="dxa"/>
          </w:tcPr>
          <w:p w14:paraId="248180F4" w14:textId="77777777" w:rsidR="003C22BA" w:rsidRPr="00CF424B" w:rsidRDefault="003C22BA"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a (iii) Impulsionarea creșterii și competitivității IMM-urilor</w:t>
            </w:r>
          </w:p>
        </w:tc>
      </w:tr>
      <w:tr w:rsidR="003B1098" w:rsidRPr="00CF424B" w14:paraId="76E01F7B" w14:textId="77777777" w:rsidTr="00854B1C">
        <w:trPr>
          <w:trHeight w:val="1230"/>
        </w:trPr>
        <w:tc>
          <w:tcPr>
            <w:tcW w:w="683" w:type="dxa"/>
            <w:tcBorders>
              <w:bottom w:val="single" w:sz="4" w:space="0" w:color="auto"/>
            </w:tcBorders>
            <w:shd w:val="clear" w:color="auto" w:fill="auto"/>
            <w:noWrap/>
            <w:vAlign w:val="center"/>
            <w:hideMark/>
          </w:tcPr>
          <w:p w14:paraId="20CA813D" w14:textId="77777777" w:rsidR="007602E5" w:rsidRPr="00CF424B" w:rsidRDefault="007602E5"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2</w:t>
            </w:r>
          </w:p>
        </w:tc>
        <w:tc>
          <w:tcPr>
            <w:tcW w:w="2504" w:type="dxa"/>
            <w:tcBorders>
              <w:bottom w:val="single" w:sz="4" w:space="0" w:color="auto"/>
            </w:tcBorders>
            <w:shd w:val="clear" w:color="auto" w:fill="auto"/>
            <w:noWrap/>
            <w:vAlign w:val="center"/>
            <w:hideMark/>
          </w:tcPr>
          <w:p w14:paraId="13CCD801" w14:textId="77777777" w:rsidR="007602E5" w:rsidRPr="00CF424B" w:rsidRDefault="007602E5"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Priority 2</w:t>
            </w:r>
          </w:p>
          <w:p w14:paraId="348765D9" w14:textId="77777777" w:rsidR="007602E5" w:rsidRPr="00CF424B" w:rsidRDefault="007602E5" w:rsidP="00A6337D">
            <w:pPr>
              <w:spacing w:after="0"/>
              <w:jc w:val="center"/>
              <w:rPr>
                <w:rFonts w:ascii="Times New Roman" w:hAnsi="Times New Roman" w:cs="Times New Roman"/>
                <w:b/>
                <w:noProof/>
                <w:sz w:val="20"/>
                <w:szCs w:val="20"/>
              </w:rPr>
            </w:pPr>
            <w:r w:rsidRPr="00CF424B">
              <w:rPr>
                <w:rFonts w:ascii="Times New Roman" w:hAnsi="Times New Roman" w:cs="Times New Roman"/>
                <w:b/>
                <w:noProof/>
                <w:sz w:val="20"/>
                <w:szCs w:val="20"/>
              </w:rPr>
              <w:t>O regiune cu orașe Smart</w:t>
            </w:r>
          </w:p>
        </w:tc>
        <w:tc>
          <w:tcPr>
            <w:tcW w:w="528" w:type="dxa"/>
            <w:tcBorders>
              <w:bottom w:val="single" w:sz="4" w:space="0" w:color="auto"/>
            </w:tcBorders>
            <w:shd w:val="clear" w:color="auto" w:fill="auto"/>
            <w:noWrap/>
            <w:vAlign w:val="center"/>
            <w:hideMark/>
          </w:tcPr>
          <w:p w14:paraId="495AF43F" w14:textId="77777777" w:rsidR="007602E5" w:rsidRPr="00CF424B" w:rsidRDefault="007602E5"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No</w:t>
            </w:r>
          </w:p>
        </w:tc>
        <w:tc>
          <w:tcPr>
            <w:tcW w:w="1610" w:type="dxa"/>
            <w:tcBorders>
              <w:bottom w:val="single" w:sz="4" w:space="0" w:color="auto"/>
            </w:tcBorders>
            <w:shd w:val="clear" w:color="auto" w:fill="auto"/>
            <w:noWrap/>
            <w:vAlign w:val="center"/>
          </w:tcPr>
          <w:p w14:paraId="4158FA7D" w14:textId="77777777" w:rsidR="007602E5" w:rsidRPr="00CF424B" w:rsidRDefault="007602E5" w:rsidP="00A6337D">
            <w:pPr>
              <w:spacing w:after="0"/>
              <w:jc w:val="center"/>
              <w:rPr>
                <w:rFonts w:ascii="Times New Roman" w:hAnsi="Times New Roman" w:cs="Times New Roman"/>
                <w:noProof/>
                <w:sz w:val="20"/>
                <w:szCs w:val="20"/>
              </w:rPr>
            </w:pPr>
          </w:p>
        </w:tc>
        <w:tc>
          <w:tcPr>
            <w:tcW w:w="743" w:type="dxa"/>
            <w:tcBorders>
              <w:bottom w:val="single" w:sz="4" w:space="0" w:color="auto"/>
            </w:tcBorders>
            <w:shd w:val="clear" w:color="auto" w:fill="auto"/>
            <w:noWrap/>
            <w:vAlign w:val="center"/>
            <w:hideMark/>
          </w:tcPr>
          <w:p w14:paraId="0D8E72F1" w14:textId="77777777" w:rsidR="007602E5" w:rsidRPr="00CF424B" w:rsidRDefault="007602E5"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ERDF</w:t>
            </w:r>
          </w:p>
        </w:tc>
        <w:tc>
          <w:tcPr>
            <w:tcW w:w="1039" w:type="dxa"/>
            <w:tcBorders>
              <w:bottom w:val="single" w:sz="4" w:space="0" w:color="auto"/>
            </w:tcBorders>
            <w:shd w:val="clear" w:color="auto" w:fill="auto"/>
            <w:noWrap/>
            <w:vAlign w:val="center"/>
          </w:tcPr>
          <w:p w14:paraId="2CDC3FC0" w14:textId="77777777" w:rsidR="007602E5" w:rsidRPr="00CF424B" w:rsidRDefault="007602E5"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Less developed</w:t>
            </w:r>
          </w:p>
        </w:tc>
        <w:tc>
          <w:tcPr>
            <w:tcW w:w="2532" w:type="dxa"/>
          </w:tcPr>
          <w:p w14:paraId="18866512" w14:textId="77777777" w:rsidR="007602E5" w:rsidRPr="00CF424B" w:rsidRDefault="007602E5"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a (ii) Fructificarea avantajelor digitalizării, în beneficiul cetățenilor, al companiilor și al guvernelor</w:t>
            </w:r>
          </w:p>
        </w:tc>
      </w:tr>
      <w:tr w:rsidR="003B1098" w:rsidRPr="00CF424B" w14:paraId="0A74E047" w14:textId="77777777" w:rsidTr="00854B1C">
        <w:trPr>
          <w:trHeight w:val="300"/>
        </w:trPr>
        <w:tc>
          <w:tcPr>
            <w:tcW w:w="683" w:type="dxa"/>
            <w:vMerge w:val="restart"/>
            <w:shd w:val="clear" w:color="auto" w:fill="auto"/>
            <w:noWrap/>
            <w:vAlign w:val="center"/>
          </w:tcPr>
          <w:p w14:paraId="0F249784"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3</w:t>
            </w:r>
          </w:p>
        </w:tc>
        <w:tc>
          <w:tcPr>
            <w:tcW w:w="2504" w:type="dxa"/>
            <w:vMerge w:val="restart"/>
            <w:shd w:val="clear" w:color="auto" w:fill="auto"/>
            <w:noWrap/>
            <w:vAlign w:val="center"/>
          </w:tcPr>
          <w:p w14:paraId="09D550BD"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Priority 3</w:t>
            </w:r>
          </w:p>
          <w:p w14:paraId="57871576" w14:textId="77777777" w:rsidR="00527FBE" w:rsidRPr="00CF424B" w:rsidRDefault="00527FBE" w:rsidP="00A6337D">
            <w:pPr>
              <w:spacing w:after="0"/>
              <w:jc w:val="center"/>
              <w:rPr>
                <w:rFonts w:ascii="Times New Roman" w:hAnsi="Times New Roman" w:cs="Times New Roman"/>
                <w:b/>
                <w:noProof/>
                <w:sz w:val="20"/>
                <w:szCs w:val="20"/>
              </w:rPr>
            </w:pPr>
            <w:r w:rsidRPr="00CF424B">
              <w:rPr>
                <w:rFonts w:ascii="Times New Roman" w:hAnsi="Times New Roman" w:cs="Times New Roman"/>
                <w:b/>
                <w:noProof/>
                <w:sz w:val="20"/>
                <w:szCs w:val="20"/>
              </w:rPr>
              <w:t>O regiune cu orașe prietenoase cu mediul</w:t>
            </w:r>
          </w:p>
        </w:tc>
        <w:tc>
          <w:tcPr>
            <w:tcW w:w="528" w:type="dxa"/>
            <w:vMerge w:val="restart"/>
            <w:shd w:val="clear" w:color="auto" w:fill="auto"/>
            <w:noWrap/>
            <w:vAlign w:val="center"/>
          </w:tcPr>
          <w:p w14:paraId="744F2F8C"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No</w:t>
            </w:r>
          </w:p>
        </w:tc>
        <w:tc>
          <w:tcPr>
            <w:tcW w:w="1610" w:type="dxa"/>
            <w:vMerge w:val="restart"/>
            <w:shd w:val="clear" w:color="auto" w:fill="auto"/>
            <w:noWrap/>
          </w:tcPr>
          <w:p w14:paraId="1CE00C57" w14:textId="77777777" w:rsidR="00527FBE" w:rsidRPr="00CF424B" w:rsidRDefault="00527FBE" w:rsidP="00A6337D">
            <w:pPr>
              <w:spacing w:after="0"/>
              <w:jc w:val="center"/>
              <w:rPr>
                <w:rFonts w:ascii="Times New Roman" w:hAnsi="Times New Roman" w:cs="Times New Roman"/>
                <w:noProof/>
                <w:sz w:val="20"/>
                <w:szCs w:val="20"/>
              </w:rPr>
            </w:pPr>
          </w:p>
        </w:tc>
        <w:tc>
          <w:tcPr>
            <w:tcW w:w="743" w:type="dxa"/>
            <w:vMerge w:val="restart"/>
            <w:shd w:val="clear" w:color="auto" w:fill="auto"/>
            <w:noWrap/>
            <w:vAlign w:val="center"/>
          </w:tcPr>
          <w:p w14:paraId="5A463075"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ERDF</w:t>
            </w:r>
          </w:p>
        </w:tc>
        <w:tc>
          <w:tcPr>
            <w:tcW w:w="1039" w:type="dxa"/>
            <w:vMerge w:val="restart"/>
            <w:shd w:val="clear" w:color="auto" w:fill="auto"/>
            <w:noWrap/>
            <w:vAlign w:val="center"/>
          </w:tcPr>
          <w:p w14:paraId="51BDE3F3"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Less developed</w:t>
            </w:r>
          </w:p>
        </w:tc>
        <w:tc>
          <w:tcPr>
            <w:tcW w:w="2532" w:type="dxa"/>
            <w:vAlign w:val="center"/>
          </w:tcPr>
          <w:p w14:paraId="7CDECD3F" w14:textId="77777777" w:rsidR="00527FBE" w:rsidRPr="00CF424B" w:rsidRDefault="00527FBE" w:rsidP="00A6337D">
            <w:pPr>
              <w:jc w:val="center"/>
              <w:rPr>
                <w:rFonts w:ascii="Times New Roman" w:hAnsi="Times New Roman" w:cs="Times New Roman"/>
              </w:rPr>
            </w:pPr>
            <w:r w:rsidRPr="00CF424B">
              <w:rPr>
                <w:rFonts w:ascii="Times New Roman" w:hAnsi="Times New Roman" w:cs="Times New Roman"/>
                <w:sz w:val="20"/>
              </w:rPr>
              <w:t>OSb (i) Promovarea eficienței energetice și reducerea emisiilor de gaze cu efect de seră</w:t>
            </w:r>
          </w:p>
        </w:tc>
      </w:tr>
      <w:tr w:rsidR="003B1098" w:rsidRPr="00CF424B" w14:paraId="5A8ACD5F" w14:textId="77777777" w:rsidTr="00854B1C">
        <w:trPr>
          <w:trHeight w:val="300"/>
        </w:trPr>
        <w:tc>
          <w:tcPr>
            <w:tcW w:w="683" w:type="dxa"/>
            <w:vMerge/>
            <w:shd w:val="clear" w:color="auto" w:fill="auto"/>
            <w:noWrap/>
            <w:vAlign w:val="center"/>
          </w:tcPr>
          <w:p w14:paraId="40CCB6F8" w14:textId="77777777" w:rsidR="00527FBE" w:rsidRPr="00CF424B" w:rsidRDefault="00527FBE" w:rsidP="00A6337D">
            <w:pPr>
              <w:spacing w:after="0"/>
              <w:jc w:val="center"/>
              <w:rPr>
                <w:rFonts w:ascii="Times New Roman" w:hAnsi="Times New Roman" w:cs="Times New Roman"/>
                <w:noProof/>
                <w:sz w:val="20"/>
                <w:szCs w:val="20"/>
              </w:rPr>
            </w:pPr>
          </w:p>
        </w:tc>
        <w:tc>
          <w:tcPr>
            <w:tcW w:w="2504" w:type="dxa"/>
            <w:vMerge/>
            <w:shd w:val="clear" w:color="auto" w:fill="auto"/>
            <w:noWrap/>
          </w:tcPr>
          <w:p w14:paraId="08942442" w14:textId="77777777" w:rsidR="00527FBE" w:rsidRPr="00CF424B" w:rsidRDefault="00527FBE" w:rsidP="00A6337D">
            <w:pPr>
              <w:spacing w:after="0"/>
              <w:jc w:val="center"/>
              <w:rPr>
                <w:rFonts w:ascii="Times New Roman" w:hAnsi="Times New Roman" w:cs="Times New Roman"/>
                <w:noProof/>
                <w:sz w:val="20"/>
                <w:szCs w:val="20"/>
              </w:rPr>
            </w:pPr>
          </w:p>
        </w:tc>
        <w:tc>
          <w:tcPr>
            <w:tcW w:w="528" w:type="dxa"/>
            <w:vMerge/>
            <w:shd w:val="clear" w:color="auto" w:fill="auto"/>
            <w:noWrap/>
          </w:tcPr>
          <w:p w14:paraId="363FBB7D" w14:textId="77777777" w:rsidR="00527FBE" w:rsidRPr="00CF424B" w:rsidRDefault="00527FBE" w:rsidP="00A6337D">
            <w:pPr>
              <w:spacing w:after="0"/>
              <w:jc w:val="center"/>
              <w:rPr>
                <w:rFonts w:ascii="Times New Roman" w:hAnsi="Times New Roman" w:cs="Times New Roman"/>
                <w:noProof/>
                <w:sz w:val="20"/>
                <w:szCs w:val="20"/>
              </w:rPr>
            </w:pPr>
          </w:p>
        </w:tc>
        <w:tc>
          <w:tcPr>
            <w:tcW w:w="1610" w:type="dxa"/>
            <w:vMerge/>
            <w:shd w:val="clear" w:color="auto" w:fill="auto"/>
            <w:noWrap/>
          </w:tcPr>
          <w:p w14:paraId="46087723" w14:textId="77777777" w:rsidR="00527FBE" w:rsidRPr="00CF424B" w:rsidRDefault="00527FBE" w:rsidP="00A6337D">
            <w:pPr>
              <w:spacing w:after="0"/>
              <w:jc w:val="center"/>
              <w:rPr>
                <w:rFonts w:ascii="Times New Roman" w:hAnsi="Times New Roman" w:cs="Times New Roman"/>
                <w:noProof/>
                <w:sz w:val="20"/>
                <w:szCs w:val="20"/>
              </w:rPr>
            </w:pPr>
          </w:p>
        </w:tc>
        <w:tc>
          <w:tcPr>
            <w:tcW w:w="743" w:type="dxa"/>
            <w:vMerge/>
            <w:shd w:val="clear" w:color="auto" w:fill="auto"/>
            <w:noWrap/>
            <w:vAlign w:val="center"/>
          </w:tcPr>
          <w:p w14:paraId="4DCF538E" w14:textId="77777777" w:rsidR="00527FBE" w:rsidRPr="00CF424B" w:rsidRDefault="00527FBE" w:rsidP="00A6337D">
            <w:pPr>
              <w:spacing w:after="0"/>
              <w:jc w:val="center"/>
              <w:rPr>
                <w:rFonts w:ascii="Times New Roman" w:hAnsi="Times New Roman" w:cs="Times New Roman"/>
                <w:noProof/>
                <w:sz w:val="20"/>
                <w:szCs w:val="20"/>
              </w:rPr>
            </w:pPr>
          </w:p>
        </w:tc>
        <w:tc>
          <w:tcPr>
            <w:tcW w:w="1039" w:type="dxa"/>
            <w:vMerge/>
            <w:shd w:val="clear" w:color="auto" w:fill="auto"/>
            <w:noWrap/>
            <w:vAlign w:val="center"/>
          </w:tcPr>
          <w:p w14:paraId="25C54042" w14:textId="77777777" w:rsidR="00527FBE" w:rsidRPr="00CF424B" w:rsidRDefault="00527FBE" w:rsidP="00A6337D">
            <w:pPr>
              <w:spacing w:after="0"/>
              <w:jc w:val="center"/>
              <w:rPr>
                <w:rFonts w:ascii="Times New Roman" w:hAnsi="Times New Roman" w:cs="Times New Roman"/>
                <w:noProof/>
                <w:sz w:val="20"/>
                <w:szCs w:val="20"/>
              </w:rPr>
            </w:pPr>
          </w:p>
        </w:tc>
        <w:tc>
          <w:tcPr>
            <w:tcW w:w="2532" w:type="dxa"/>
          </w:tcPr>
          <w:p w14:paraId="1B3EFD5E"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sz w:val="20"/>
              </w:rPr>
              <w:t>OS b (vii) Îmbunătățirea protecției naturii și a biodiversității, a infrastructurii verzi în special în mediul urban și reducerea poluării</w:t>
            </w:r>
          </w:p>
        </w:tc>
      </w:tr>
      <w:tr w:rsidR="003B1098" w:rsidRPr="00CF424B" w14:paraId="5264B7CE" w14:textId="77777777" w:rsidTr="00854B1C">
        <w:trPr>
          <w:trHeight w:val="300"/>
        </w:trPr>
        <w:tc>
          <w:tcPr>
            <w:tcW w:w="683" w:type="dxa"/>
            <w:vMerge/>
            <w:shd w:val="clear" w:color="auto" w:fill="auto"/>
            <w:noWrap/>
            <w:vAlign w:val="center"/>
          </w:tcPr>
          <w:p w14:paraId="19F5A7A1" w14:textId="77777777" w:rsidR="00527FBE" w:rsidRPr="00CF424B" w:rsidRDefault="00527FBE" w:rsidP="00A6337D">
            <w:pPr>
              <w:spacing w:after="0"/>
              <w:jc w:val="center"/>
              <w:rPr>
                <w:rFonts w:ascii="Times New Roman" w:hAnsi="Times New Roman" w:cs="Times New Roman"/>
                <w:noProof/>
                <w:sz w:val="20"/>
                <w:szCs w:val="20"/>
              </w:rPr>
            </w:pPr>
          </w:p>
        </w:tc>
        <w:tc>
          <w:tcPr>
            <w:tcW w:w="2504" w:type="dxa"/>
            <w:vMerge/>
            <w:shd w:val="clear" w:color="auto" w:fill="auto"/>
            <w:noWrap/>
          </w:tcPr>
          <w:p w14:paraId="002C9778" w14:textId="77777777" w:rsidR="00527FBE" w:rsidRPr="00CF424B" w:rsidRDefault="00527FBE" w:rsidP="00A6337D">
            <w:pPr>
              <w:spacing w:after="0"/>
              <w:jc w:val="center"/>
              <w:rPr>
                <w:rFonts w:ascii="Times New Roman" w:hAnsi="Times New Roman" w:cs="Times New Roman"/>
                <w:noProof/>
                <w:sz w:val="20"/>
                <w:szCs w:val="20"/>
              </w:rPr>
            </w:pPr>
          </w:p>
        </w:tc>
        <w:tc>
          <w:tcPr>
            <w:tcW w:w="528" w:type="dxa"/>
            <w:vMerge/>
            <w:shd w:val="clear" w:color="auto" w:fill="auto"/>
            <w:noWrap/>
          </w:tcPr>
          <w:p w14:paraId="49BB911D" w14:textId="77777777" w:rsidR="00527FBE" w:rsidRPr="00CF424B" w:rsidRDefault="00527FBE" w:rsidP="00A6337D">
            <w:pPr>
              <w:spacing w:after="0"/>
              <w:jc w:val="center"/>
              <w:rPr>
                <w:rFonts w:ascii="Times New Roman" w:hAnsi="Times New Roman" w:cs="Times New Roman"/>
                <w:noProof/>
                <w:sz w:val="20"/>
                <w:szCs w:val="20"/>
              </w:rPr>
            </w:pPr>
          </w:p>
        </w:tc>
        <w:tc>
          <w:tcPr>
            <w:tcW w:w="1610" w:type="dxa"/>
            <w:vMerge/>
            <w:shd w:val="clear" w:color="auto" w:fill="auto"/>
            <w:noWrap/>
          </w:tcPr>
          <w:p w14:paraId="3BBADA0E" w14:textId="77777777" w:rsidR="00527FBE" w:rsidRPr="00CF424B" w:rsidRDefault="00527FBE" w:rsidP="00A6337D">
            <w:pPr>
              <w:spacing w:after="0"/>
              <w:jc w:val="center"/>
              <w:rPr>
                <w:rFonts w:ascii="Times New Roman" w:hAnsi="Times New Roman" w:cs="Times New Roman"/>
                <w:noProof/>
                <w:sz w:val="20"/>
                <w:szCs w:val="20"/>
              </w:rPr>
            </w:pPr>
          </w:p>
        </w:tc>
        <w:tc>
          <w:tcPr>
            <w:tcW w:w="743" w:type="dxa"/>
            <w:vMerge/>
            <w:shd w:val="clear" w:color="auto" w:fill="auto"/>
            <w:noWrap/>
            <w:vAlign w:val="center"/>
          </w:tcPr>
          <w:p w14:paraId="0A4C2F1E" w14:textId="77777777" w:rsidR="00527FBE" w:rsidRPr="00CF424B" w:rsidRDefault="00527FBE" w:rsidP="00A6337D">
            <w:pPr>
              <w:spacing w:after="0"/>
              <w:jc w:val="center"/>
              <w:rPr>
                <w:rFonts w:ascii="Times New Roman" w:hAnsi="Times New Roman" w:cs="Times New Roman"/>
                <w:noProof/>
                <w:sz w:val="20"/>
                <w:szCs w:val="20"/>
              </w:rPr>
            </w:pPr>
          </w:p>
        </w:tc>
        <w:tc>
          <w:tcPr>
            <w:tcW w:w="1039" w:type="dxa"/>
            <w:vMerge/>
            <w:shd w:val="clear" w:color="auto" w:fill="auto"/>
            <w:noWrap/>
            <w:vAlign w:val="center"/>
          </w:tcPr>
          <w:p w14:paraId="27B8582F" w14:textId="77777777" w:rsidR="00527FBE" w:rsidRPr="00CF424B" w:rsidRDefault="00527FBE" w:rsidP="00A6337D">
            <w:pPr>
              <w:spacing w:after="0"/>
              <w:jc w:val="center"/>
              <w:rPr>
                <w:rFonts w:ascii="Times New Roman" w:hAnsi="Times New Roman" w:cs="Times New Roman"/>
                <w:noProof/>
                <w:sz w:val="20"/>
                <w:szCs w:val="20"/>
              </w:rPr>
            </w:pPr>
          </w:p>
        </w:tc>
        <w:tc>
          <w:tcPr>
            <w:tcW w:w="2532" w:type="dxa"/>
          </w:tcPr>
          <w:p w14:paraId="661BC516" w14:textId="77777777" w:rsidR="00527FBE" w:rsidRPr="00CF424B" w:rsidRDefault="00527FBE" w:rsidP="00A6337D">
            <w:pPr>
              <w:spacing w:after="0"/>
              <w:jc w:val="center"/>
              <w:rPr>
                <w:rFonts w:ascii="Times New Roman" w:hAnsi="Times New Roman" w:cs="Times New Roman"/>
                <w:noProof/>
                <w:sz w:val="20"/>
                <w:szCs w:val="20"/>
              </w:rPr>
            </w:pPr>
            <w:r w:rsidRPr="00CF424B">
              <w:rPr>
                <w:rFonts w:ascii="Times New Roman" w:hAnsi="Times New Roman" w:cs="Times New Roman"/>
                <w:sz w:val="20"/>
              </w:rPr>
              <w:t>OS b (viii) Promovarea mobilității urbane multi-modale</w:t>
            </w:r>
          </w:p>
        </w:tc>
      </w:tr>
      <w:tr w:rsidR="003B1098" w:rsidRPr="00CF424B" w14:paraId="64E85E26" w14:textId="77777777" w:rsidTr="00854B1C">
        <w:trPr>
          <w:trHeight w:val="1149"/>
        </w:trPr>
        <w:tc>
          <w:tcPr>
            <w:tcW w:w="683" w:type="dxa"/>
            <w:shd w:val="clear" w:color="auto" w:fill="auto"/>
            <w:noWrap/>
            <w:vAlign w:val="center"/>
            <w:hideMark/>
          </w:tcPr>
          <w:p w14:paraId="7CEC395E" w14:textId="77777777" w:rsidR="005410BE"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4</w:t>
            </w:r>
          </w:p>
        </w:tc>
        <w:tc>
          <w:tcPr>
            <w:tcW w:w="2504" w:type="dxa"/>
            <w:shd w:val="clear" w:color="auto" w:fill="auto"/>
            <w:noWrap/>
            <w:vAlign w:val="center"/>
            <w:hideMark/>
          </w:tcPr>
          <w:p w14:paraId="0D61BBB2" w14:textId="77777777" w:rsidR="005410BE"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Priority 4</w:t>
            </w:r>
          </w:p>
          <w:p w14:paraId="796A488B" w14:textId="77777777" w:rsidR="005410BE" w:rsidRPr="00CF424B" w:rsidRDefault="005410BE" w:rsidP="00A6337D">
            <w:pPr>
              <w:spacing w:after="0"/>
              <w:jc w:val="center"/>
              <w:rPr>
                <w:rFonts w:ascii="Times New Roman" w:hAnsi="Times New Roman" w:cs="Times New Roman"/>
                <w:b/>
                <w:noProof/>
                <w:sz w:val="20"/>
                <w:szCs w:val="20"/>
              </w:rPr>
            </w:pPr>
            <w:r w:rsidRPr="00CF424B">
              <w:rPr>
                <w:rFonts w:ascii="Times New Roman" w:hAnsi="Times New Roman" w:cs="Times New Roman"/>
                <w:b/>
                <w:noProof/>
                <w:sz w:val="20"/>
                <w:szCs w:val="20"/>
              </w:rPr>
              <w:t>O regiune accesibilă</w:t>
            </w:r>
          </w:p>
        </w:tc>
        <w:tc>
          <w:tcPr>
            <w:tcW w:w="528" w:type="dxa"/>
            <w:shd w:val="clear" w:color="auto" w:fill="auto"/>
            <w:noWrap/>
            <w:vAlign w:val="center"/>
            <w:hideMark/>
          </w:tcPr>
          <w:p w14:paraId="7D6DF521" w14:textId="77777777" w:rsidR="005410BE"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No</w:t>
            </w:r>
          </w:p>
        </w:tc>
        <w:tc>
          <w:tcPr>
            <w:tcW w:w="1610" w:type="dxa"/>
            <w:shd w:val="clear" w:color="auto" w:fill="auto"/>
            <w:noWrap/>
          </w:tcPr>
          <w:p w14:paraId="7E61DDE8" w14:textId="77777777" w:rsidR="005410BE" w:rsidRPr="00CF424B" w:rsidRDefault="005410BE" w:rsidP="00A6337D">
            <w:pPr>
              <w:spacing w:after="0"/>
              <w:jc w:val="center"/>
              <w:rPr>
                <w:rFonts w:ascii="Times New Roman" w:hAnsi="Times New Roman" w:cs="Times New Roman"/>
                <w:noProof/>
                <w:sz w:val="20"/>
                <w:szCs w:val="20"/>
              </w:rPr>
            </w:pPr>
          </w:p>
        </w:tc>
        <w:tc>
          <w:tcPr>
            <w:tcW w:w="743" w:type="dxa"/>
            <w:shd w:val="clear" w:color="auto" w:fill="auto"/>
            <w:noWrap/>
            <w:vAlign w:val="center"/>
            <w:hideMark/>
          </w:tcPr>
          <w:p w14:paraId="0B8B1548" w14:textId="77777777" w:rsidR="005410BE"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ERDF</w:t>
            </w:r>
          </w:p>
        </w:tc>
        <w:tc>
          <w:tcPr>
            <w:tcW w:w="1039" w:type="dxa"/>
            <w:shd w:val="clear" w:color="auto" w:fill="auto"/>
            <w:noWrap/>
            <w:vAlign w:val="center"/>
          </w:tcPr>
          <w:p w14:paraId="71BC1257" w14:textId="77777777" w:rsidR="005410BE"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Less developed</w:t>
            </w:r>
          </w:p>
        </w:tc>
        <w:tc>
          <w:tcPr>
            <w:tcW w:w="2532" w:type="dxa"/>
          </w:tcPr>
          <w:p w14:paraId="571893BB" w14:textId="77777777" w:rsidR="005410BE"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c (iii) Dezvoltarea unei mobilități naționale, regionale și locale durabile, reziliente în fața schimbărilor climatice, inteligente și intermodale, inclusiv îmbunătățirea accesului la TEN-T și a mobilității transfrontaliere</w:t>
            </w:r>
          </w:p>
        </w:tc>
      </w:tr>
      <w:tr w:rsidR="003B1098" w:rsidRPr="00CF424B" w14:paraId="14870E2B" w14:textId="77777777" w:rsidTr="00854B1C">
        <w:trPr>
          <w:trHeight w:val="2049"/>
        </w:trPr>
        <w:tc>
          <w:tcPr>
            <w:tcW w:w="683" w:type="dxa"/>
            <w:shd w:val="clear" w:color="auto" w:fill="auto"/>
            <w:noWrap/>
            <w:vAlign w:val="center"/>
            <w:hideMark/>
          </w:tcPr>
          <w:p w14:paraId="4170C341" w14:textId="77777777" w:rsidR="00191E00" w:rsidRPr="00CF424B" w:rsidRDefault="00191E00"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5</w:t>
            </w:r>
          </w:p>
        </w:tc>
        <w:tc>
          <w:tcPr>
            <w:tcW w:w="2504" w:type="dxa"/>
            <w:shd w:val="clear" w:color="auto" w:fill="auto"/>
            <w:noWrap/>
            <w:vAlign w:val="center"/>
            <w:hideMark/>
          </w:tcPr>
          <w:p w14:paraId="1DFF5A39" w14:textId="77777777" w:rsidR="00191E00" w:rsidRPr="00CF424B" w:rsidRDefault="00191E00"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Priority 5</w:t>
            </w:r>
          </w:p>
          <w:p w14:paraId="68350CBA" w14:textId="77777777" w:rsidR="00191E00" w:rsidRPr="00CF424B" w:rsidRDefault="00191E00" w:rsidP="00A6337D">
            <w:pPr>
              <w:spacing w:after="0"/>
              <w:jc w:val="center"/>
              <w:rPr>
                <w:rFonts w:ascii="Times New Roman" w:hAnsi="Times New Roman" w:cs="Times New Roman"/>
                <w:b/>
                <w:noProof/>
                <w:sz w:val="20"/>
                <w:szCs w:val="20"/>
              </w:rPr>
            </w:pPr>
            <w:r w:rsidRPr="00CF424B">
              <w:rPr>
                <w:rFonts w:ascii="Times New Roman" w:hAnsi="Times New Roman" w:cs="Times New Roman"/>
                <w:b/>
                <w:noProof/>
                <w:sz w:val="20"/>
                <w:szCs w:val="20"/>
              </w:rPr>
              <w:t>O regiune educată</w:t>
            </w:r>
          </w:p>
          <w:p w14:paraId="56363B79" w14:textId="77777777" w:rsidR="00191E00" w:rsidRPr="00CF424B" w:rsidRDefault="00191E00" w:rsidP="00A6337D">
            <w:pPr>
              <w:spacing w:after="0"/>
              <w:jc w:val="center"/>
              <w:rPr>
                <w:rFonts w:ascii="Times New Roman" w:hAnsi="Times New Roman" w:cs="Times New Roman"/>
                <w:noProof/>
                <w:sz w:val="20"/>
                <w:szCs w:val="20"/>
              </w:rPr>
            </w:pPr>
          </w:p>
        </w:tc>
        <w:tc>
          <w:tcPr>
            <w:tcW w:w="528" w:type="dxa"/>
            <w:shd w:val="clear" w:color="auto" w:fill="auto"/>
            <w:noWrap/>
            <w:vAlign w:val="center"/>
            <w:hideMark/>
          </w:tcPr>
          <w:p w14:paraId="79946D1E" w14:textId="77777777" w:rsidR="00191E00" w:rsidRPr="00CF424B" w:rsidRDefault="00191E00"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No</w:t>
            </w:r>
          </w:p>
        </w:tc>
        <w:tc>
          <w:tcPr>
            <w:tcW w:w="1610" w:type="dxa"/>
            <w:shd w:val="clear" w:color="auto" w:fill="auto"/>
            <w:noWrap/>
          </w:tcPr>
          <w:p w14:paraId="4E2B01C6" w14:textId="77777777" w:rsidR="00191E00" w:rsidRPr="00CF424B" w:rsidRDefault="00191E00" w:rsidP="00A6337D">
            <w:pPr>
              <w:spacing w:after="0"/>
              <w:jc w:val="center"/>
              <w:rPr>
                <w:rFonts w:ascii="Times New Roman" w:hAnsi="Times New Roman" w:cs="Times New Roman"/>
                <w:noProof/>
                <w:sz w:val="20"/>
                <w:szCs w:val="20"/>
              </w:rPr>
            </w:pPr>
          </w:p>
        </w:tc>
        <w:tc>
          <w:tcPr>
            <w:tcW w:w="743" w:type="dxa"/>
            <w:shd w:val="clear" w:color="auto" w:fill="auto"/>
            <w:noWrap/>
            <w:vAlign w:val="center"/>
          </w:tcPr>
          <w:p w14:paraId="62EFD5BB" w14:textId="77777777" w:rsidR="00191E00" w:rsidRPr="00CF424B" w:rsidRDefault="00191E00"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ERDF</w:t>
            </w:r>
          </w:p>
        </w:tc>
        <w:tc>
          <w:tcPr>
            <w:tcW w:w="1039" w:type="dxa"/>
            <w:shd w:val="clear" w:color="auto" w:fill="auto"/>
            <w:noWrap/>
            <w:vAlign w:val="center"/>
            <w:hideMark/>
          </w:tcPr>
          <w:p w14:paraId="25E747BE" w14:textId="77777777" w:rsidR="00191E00" w:rsidRPr="00CF424B" w:rsidRDefault="00191E00"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Less developed</w:t>
            </w:r>
          </w:p>
        </w:tc>
        <w:tc>
          <w:tcPr>
            <w:tcW w:w="2532" w:type="dxa"/>
          </w:tcPr>
          <w:p w14:paraId="34B81193" w14:textId="77777777" w:rsidR="00191E00" w:rsidRPr="00CF424B" w:rsidRDefault="00191E00"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d (ii) Îmbunătățirea accesului la servicii de calitate și favorabile incluziunii în educație, formare și învățarea pe tot parcursul vieții prin dezvoltarea infrastructurii</w:t>
            </w:r>
          </w:p>
        </w:tc>
      </w:tr>
      <w:tr w:rsidR="003B1098" w:rsidRPr="00CF424B" w14:paraId="59D34C9F" w14:textId="77777777" w:rsidTr="00854B1C">
        <w:trPr>
          <w:trHeight w:val="300"/>
        </w:trPr>
        <w:tc>
          <w:tcPr>
            <w:tcW w:w="683" w:type="dxa"/>
            <w:vMerge w:val="restart"/>
            <w:shd w:val="clear" w:color="auto" w:fill="auto"/>
            <w:noWrap/>
            <w:vAlign w:val="center"/>
          </w:tcPr>
          <w:p w14:paraId="1C375254"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6</w:t>
            </w:r>
          </w:p>
        </w:tc>
        <w:tc>
          <w:tcPr>
            <w:tcW w:w="2504" w:type="dxa"/>
            <w:vMerge w:val="restart"/>
            <w:shd w:val="clear" w:color="auto" w:fill="auto"/>
            <w:noWrap/>
            <w:vAlign w:val="center"/>
          </w:tcPr>
          <w:p w14:paraId="115E17AB"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Priority 6</w:t>
            </w:r>
          </w:p>
          <w:p w14:paraId="61BEA29B" w14:textId="77777777" w:rsidR="00FA655D" w:rsidRPr="00CF424B" w:rsidRDefault="00FA655D" w:rsidP="00A6337D">
            <w:pPr>
              <w:spacing w:after="0"/>
              <w:jc w:val="center"/>
              <w:rPr>
                <w:rFonts w:ascii="Times New Roman" w:hAnsi="Times New Roman" w:cs="Times New Roman"/>
                <w:b/>
                <w:noProof/>
                <w:sz w:val="20"/>
                <w:szCs w:val="20"/>
              </w:rPr>
            </w:pPr>
            <w:r w:rsidRPr="00CF424B">
              <w:rPr>
                <w:rFonts w:ascii="Times New Roman" w:hAnsi="Times New Roman" w:cs="Times New Roman"/>
                <w:b/>
                <w:noProof/>
                <w:sz w:val="20"/>
                <w:szCs w:val="20"/>
              </w:rPr>
              <w:t>O regiune atractivă</w:t>
            </w:r>
          </w:p>
        </w:tc>
        <w:tc>
          <w:tcPr>
            <w:tcW w:w="528" w:type="dxa"/>
            <w:vMerge w:val="restart"/>
            <w:shd w:val="clear" w:color="auto" w:fill="auto"/>
            <w:noWrap/>
            <w:vAlign w:val="center"/>
          </w:tcPr>
          <w:p w14:paraId="697109F2"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No</w:t>
            </w:r>
          </w:p>
        </w:tc>
        <w:tc>
          <w:tcPr>
            <w:tcW w:w="1610" w:type="dxa"/>
            <w:vMerge w:val="restart"/>
            <w:shd w:val="clear" w:color="auto" w:fill="auto"/>
            <w:noWrap/>
          </w:tcPr>
          <w:p w14:paraId="3097697F" w14:textId="77777777" w:rsidR="00FA655D" w:rsidRPr="00CF424B" w:rsidRDefault="00FA655D" w:rsidP="00A6337D">
            <w:pPr>
              <w:spacing w:after="0"/>
              <w:jc w:val="center"/>
              <w:rPr>
                <w:rFonts w:ascii="Times New Roman" w:hAnsi="Times New Roman" w:cs="Times New Roman"/>
                <w:noProof/>
                <w:sz w:val="20"/>
                <w:szCs w:val="20"/>
              </w:rPr>
            </w:pPr>
          </w:p>
        </w:tc>
        <w:tc>
          <w:tcPr>
            <w:tcW w:w="743" w:type="dxa"/>
            <w:vMerge w:val="restart"/>
            <w:shd w:val="clear" w:color="auto" w:fill="auto"/>
            <w:noWrap/>
            <w:vAlign w:val="center"/>
          </w:tcPr>
          <w:p w14:paraId="3BB70C25"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ERDF</w:t>
            </w:r>
          </w:p>
        </w:tc>
        <w:tc>
          <w:tcPr>
            <w:tcW w:w="1039" w:type="dxa"/>
            <w:vMerge w:val="restart"/>
            <w:shd w:val="clear" w:color="auto" w:fill="auto"/>
            <w:noWrap/>
            <w:vAlign w:val="center"/>
          </w:tcPr>
          <w:p w14:paraId="7859CD91"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Less developed</w:t>
            </w:r>
          </w:p>
        </w:tc>
        <w:tc>
          <w:tcPr>
            <w:tcW w:w="2532" w:type="dxa"/>
          </w:tcPr>
          <w:p w14:paraId="2830239F"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OS e (i) favorizarea dezvoltării integrate sociale, economice și de mediu la nivel local și a patrimoniului cultural, turismului și securității în zonele urbane;</w:t>
            </w:r>
          </w:p>
        </w:tc>
      </w:tr>
      <w:tr w:rsidR="003B1098" w:rsidRPr="00CF424B" w14:paraId="7449B9F8" w14:textId="77777777" w:rsidTr="00854B1C">
        <w:trPr>
          <w:trHeight w:val="300"/>
        </w:trPr>
        <w:tc>
          <w:tcPr>
            <w:tcW w:w="683" w:type="dxa"/>
            <w:vMerge/>
            <w:shd w:val="clear" w:color="auto" w:fill="auto"/>
            <w:noWrap/>
            <w:vAlign w:val="center"/>
          </w:tcPr>
          <w:p w14:paraId="1A2F6301" w14:textId="77777777" w:rsidR="00FA655D" w:rsidRPr="00CF424B" w:rsidRDefault="00FA655D" w:rsidP="00A6337D">
            <w:pPr>
              <w:spacing w:after="0"/>
              <w:jc w:val="center"/>
              <w:rPr>
                <w:rFonts w:ascii="Times New Roman" w:hAnsi="Times New Roman" w:cs="Times New Roman"/>
                <w:noProof/>
                <w:sz w:val="20"/>
                <w:szCs w:val="20"/>
              </w:rPr>
            </w:pPr>
          </w:p>
        </w:tc>
        <w:tc>
          <w:tcPr>
            <w:tcW w:w="2504" w:type="dxa"/>
            <w:vMerge/>
            <w:shd w:val="clear" w:color="auto" w:fill="auto"/>
            <w:noWrap/>
          </w:tcPr>
          <w:p w14:paraId="26F5DEC7" w14:textId="77777777" w:rsidR="00FA655D" w:rsidRPr="00CF424B" w:rsidRDefault="00FA655D" w:rsidP="00A6337D">
            <w:pPr>
              <w:spacing w:after="0"/>
              <w:jc w:val="center"/>
              <w:rPr>
                <w:rFonts w:ascii="Times New Roman" w:hAnsi="Times New Roman" w:cs="Times New Roman"/>
                <w:noProof/>
                <w:sz w:val="20"/>
                <w:szCs w:val="20"/>
              </w:rPr>
            </w:pPr>
          </w:p>
        </w:tc>
        <w:tc>
          <w:tcPr>
            <w:tcW w:w="528" w:type="dxa"/>
            <w:vMerge/>
            <w:shd w:val="clear" w:color="auto" w:fill="auto"/>
            <w:noWrap/>
          </w:tcPr>
          <w:p w14:paraId="417041B9" w14:textId="77777777" w:rsidR="00FA655D" w:rsidRPr="00CF424B" w:rsidRDefault="00FA655D" w:rsidP="00A6337D">
            <w:pPr>
              <w:spacing w:after="0"/>
              <w:jc w:val="center"/>
              <w:rPr>
                <w:rFonts w:ascii="Times New Roman" w:hAnsi="Times New Roman" w:cs="Times New Roman"/>
                <w:noProof/>
                <w:sz w:val="20"/>
                <w:szCs w:val="20"/>
              </w:rPr>
            </w:pPr>
          </w:p>
        </w:tc>
        <w:tc>
          <w:tcPr>
            <w:tcW w:w="1610" w:type="dxa"/>
            <w:vMerge/>
            <w:shd w:val="clear" w:color="auto" w:fill="auto"/>
            <w:noWrap/>
          </w:tcPr>
          <w:p w14:paraId="0A963059" w14:textId="77777777" w:rsidR="00FA655D" w:rsidRPr="00CF424B" w:rsidRDefault="00FA655D" w:rsidP="00A6337D">
            <w:pPr>
              <w:spacing w:after="0"/>
              <w:jc w:val="center"/>
              <w:rPr>
                <w:rFonts w:ascii="Times New Roman" w:hAnsi="Times New Roman" w:cs="Times New Roman"/>
                <w:noProof/>
                <w:sz w:val="20"/>
                <w:szCs w:val="20"/>
              </w:rPr>
            </w:pPr>
          </w:p>
        </w:tc>
        <w:tc>
          <w:tcPr>
            <w:tcW w:w="743" w:type="dxa"/>
            <w:vMerge/>
            <w:shd w:val="clear" w:color="auto" w:fill="auto"/>
            <w:noWrap/>
            <w:vAlign w:val="center"/>
          </w:tcPr>
          <w:p w14:paraId="3EC98D84" w14:textId="77777777" w:rsidR="00FA655D" w:rsidRPr="00CF424B" w:rsidRDefault="00FA655D" w:rsidP="00A6337D">
            <w:pPr>
              <w:spacing w:after="0"/>
              <w:jc w:val="center"/>
              <w:rPr>
                <w:rFonts w:ascii="Times New Roman" w:hAnsi="Times New Roman" w:cs="Times New Roman"/>
                <w:noProof/>
                <w:sz w:val="20"/>
                <w:szCs w:val="20"/>
              </w:rPr>
            </w:pPr>
          </w:p>
        </w:tc>
        <w:tc>
          <w:tcPr>
            <w:tcW w:w="1039" w:type="dxa"/>
            <w:vMerge/>
            <w:shd w:val="clear" w:color="auto" w:fill="auto"/>
            <w:noWrap/>
            <w:vAlign w:val="center"/>
          </w:tcPr>
          <w:p w14:paraId="5546C9DB" w14:textId="77777777" w:rsidR="00FA655D" w:rsidRPr="00CF424B" w:rsidRDefault="00FA655D" w:rsidP="00A6337D">
            <w:pPr>
              <w:spacing w:after="0"/>
              <w:jc w:val="center"/>
              <w:rPr>
                <w:rFonts w:ascii="Times New Roman" w:hAnsi="Times New Roman" w:cs="Times New Roman"/>
                <w:noProof/>
                <w:sz w:val="20"/>
                <w:szCs w:val="20"/>
              </w:rPr>
            </w:pPr>
          </w:p>
        </w:tc>
        <w:tc>
          <w:tcPr>
            <w:tcW w:w="2532" w:type="dxa"/>
          </w:tcPr>
          <w:p w14:paraId="17BACCA6" w14:textId="77777777" w:rsidR="00FA655D" w:rsidRPr="00CF424B" w:rsidRDefault="00FA655D"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 xml:space="preserve">OS e (ii) favorizarea dezvoltării integrate sociale, economice și de mediu la nivel local și a patrimoniului </w:t>
            </w:r>
            <w:r w:rsidRPr="00CF424B">
              <w:rPr>
                <w:rFonts w:ascii="Times New Roman" w:hAnsi="Times New Roman" w:cs="Times New Roman"/>
                <w:noProof/>
                <w:sz w:val="20"/>
                <w:szCs w:val="20"/>
              </w:rPr>
              <w:lastRenderedPageBreak/>
              <w:t>cultural, turismului și securității înafara  zonelor urbane</w:t>
            </w:r>
          </w:p>
        </w:tc>
      </w:tr>
      <w:tr w:rsidR="003B1098" w:rsidRPr="00CF424B" w14:paraId="78BEA604" w14:textId="77777777" w:rsidTr="00854B1C">
        <w:trPr>
          <w:trHeight w:val="300"/>
        </w:trPr>
        <w:tc>
          <w:tcPr>
            <w:tcW w:w="683" w:type="dxa"/>
            <w:shd w:val="clear" w:color="auto" w:fill="auto"/>
            <w:noWrap/>
            <w:vAlign w:val="center"/>
          </w:tcPr>
          <w:p w14:paraId="4B704BBD" w14:textId="77777777" w:rsidR="00F000AD"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lastRenderedPageBreak/>
              <w:t>7</w:t>
            </w:r>
          </w:p>
        </w:tc>
        <w:tc>
          <w:tcPr>
            <w:tcW w:w="2504" w:type="dxa"/>
            <w:shd w:val="clear" w:color="auto" w:fill="auto"/>
            <w:noWrap/>
          </w:tcPr>
          <w:p w14:paraId="2E167A30" w14:textId="4C7B6507" w:rsidR="00F000AD"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 xml:space="preserve">Priority </w:t>
            </w:r>
            <w:r w:rsidR="004E6DDE" w:rsidRPr="00CF424B">
              <w:rPr>
                <w:rFonts w:ascii="Times New Roman" w:hAnsi="Times New Roman" w:cs="Times New Roman"/>
                <w:noProof/>
                <w:sz w:val="20"/>
                <w:szCs w:val="20"/>
              </w:rPr>
              <w:t xml:space="preserve">7 </w:t>
            </w:r>
            <w:r w:rsidR="00BD7E2A" w:rsidRPr="00CF424B">
              <w:rPr>
                <w:rFonts w:ascii="Times New Roman" w:hAnsi="Times New Roman" w:cs="Times New Roman"/>
                <w:b/>
                <w:noProof/>
                <w:sz w:val="20"/>
                <w:szCs w:val="20"/>
              </w:rPr>
              <w:t>Asistența tehnică</w:t>
            </w:r>
          </w:p>
        </w:tc>
        <w:tc>
          <w:tcPr>
            <w:tcW w:w="528" w:type="dxa"/>
            <w:shd w:val="clear" w:color="auto" w:fill="auto"/>
            <w:noWrap/>
          </w:tcPr>
          <w:p w14:paraId="2F5A45D3" w14:textId="77777777" w:rsidR="00F000AD"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Yes</w:t>
            </w:r>
          </w:p>
        </w:tc>
        <w:tc>
          <w:tcPr>
            <w:tcW w:w="1610" w:type="dxa"/>
            <w:shd w:val="clear" w:color="auto" w:fill="auto"/>
            <w:noWrap/>
          </w:tcPr>
          <w:p w14:paraId="353586F2" w14:textId="77777777" w:rsidR="00F000AD" w:rsidRPr="00CF424B" w:rsidRDefault="00F000AD" w:rsidP="00A6337D">
            <w:pPr>
              <w:spacing w:after="0"/>
              <w:jc w:val="center"/>
              <w:rPr>
                <w:rFonts w:ascii="Times New Roman" w:hAnsi="Times New Roman" w:cs="Times New Roman"/>
                <w:noProof/>
                <w:sz w:val="20"/>
                <w:szCs w:val="20"/>
              </w:rPr>
            </w:pPr>
          </w:p>
        </w:tc>
        <w:tc>
          <w:tcPr>
            <w:tcW w:w="743" w:type="dxa"/>
            <w:shd w:val="clear" w:color="auto" w:fill="auto"/>
            <w:noWrap/>
          </w:tcPr>
          <w:p w14:paraId="6186BCD7" w14:textId="77777777" w:rsidR="00F000AD" w:rsidRPr="00CF424B" w:rsidRDefault="00F000AD" w:rsidP="00A6337D">
            <w:pPr>
              <w:spacing w:after="0"/>
              <w:jc w:val="center"/>
              <w:rPr>
                <w:rFonts w:ascii="Times New Roman" w:hAnsi="Times New Roman" w:cs="Times New Roman"/>
                <w:noProof/>
                <w:sz w:val="20"/>
                <w:szCs w:val="20"/>
              </w:rPr>
            </w:pPr>
          </w:p>
        </w:tc>
        <w:tc>
          <w:tcPr>
            <w:tcW w:w="1039" w:type="dxa"/>
            <w:shd w:val="clear" w:color="auto" w:fill="auto"/>
            <w:noWrap/>
          </w:tcPr>
          <w:p w14:paraId="09077686" w14:textId="77777777" w:rsidR="00F000AD" w:rsidRPr="00CF424B" w:rsidRDefault="00F000AD" w:rsidP="00A6337D">
            <w:pPr>
              <w:spacing w:after="0"/>
              <w:jc w:val="center"/>
              <w:rPr>
                <w:rFonts w:ascii="Times New Roman" w:hAnsi="Times New Roman" w:cs="Times New Roman"/>
                <w:noProof/>
                <w:sz w:val="20"/>
                <w:szCs w:val="20"/>
              </w:rPr>
            </w:pPr>
          </w:p>
        </w:tc>
        <w:tc>
          <w:tcPr>
            <w:tcW w:w="2532" w:type="dxa"/>
          </w:tcPr>
          <w:p w14:paraId="7E5AB42A" w14:textId="77777777" w:rsidR="00F000AD" w:rsidRPr="00CF424B" w:rsidRDefault="005410BE" w:rsidP="00A6337D">
            <w:pPr>
              <w:spacing w:after="0"/>
              <w:jc w:val="center"/>
              <w:rPr>
                <w:rFonts w:ascii="Times New Roman" w:hAnsi="Times New Roman" w:cs="Times New Roman"/>
                <w:noProof/>
                <w:sz w:val="20"/>
                <w:szCs w:val="20"/>
              </w:rPr>
            </w:pPr>
            <w:r w:rsidRPr="00CF424B">
              <w:rPr>
                <w:rFonts w:ascii="Times New Roman" w:hAnsi="Times New Roman" w:cs="Times New Roman"/>
                <w:noProof/>
                <w:sz w:val="20"/>
                <w:szCs w:val="20"/>
              </w:rPr>
              <w:t>NA</w:t>
            </w:r>
          </w:p>
        </w:tc>
      </w:tr>
    </w:tbl>
    <w:p w14:paraId="44F3E3E9" w14:textId="77777777" w:rsidR="00907A21" w:rsidRPr="00CF424B" w:rsidRDefault="00907A21" w:rsidP="00A6337D">
      <w:pPr>
        <w:rPr>
          <w:rFonts w:ascii="Times New Roman" w:hAnsi="Times New Roman" w:cs="Times New Roman"/>
          <w:b/>
        </w:rPr>
      </w:pPr>
    </w:p>
    <w:p w14:paraId="5B7B303E" w14:textId="77777777" w:rsidR="00F000AD" w:rsidRPr="00CF424B" w:rsidRDefault="00F000AD" w:rsidP="00A6337D">
      <w:pPr>
        <w:rPr>
          <w:rFonts w:ascii="Times New Roman" w:hAnsi="Times New Roman" w:cs="Times New Roman"/>
          <w:b/>
          <w:u w:val="single"/>
        </w:rPr>
      </w:pPr>
      <w:r w:rsidRPr="00CF424B">
        <w:rPr>
          <w:rFonts w:ascii="Times New Roman" w:hAnsi="Times New Roman" w:cs="Times New Roman"/>
          <w:b/>
        </w:rPr>
        <w:t>2.A Priorities other than technical assistance</w:t>
      </w:r>
    </w:p>
    <w:p w14:paraId="1FF6A91F" w14:textId="77777777" w:rsidR="00F000AD" w:rsidRPr="00CF424B" w:rsidRDefault="00F000AD" w:rsidP="00A6337D">
      <w:pPr>
        <w:rPr>
          <w:rFonts w:ascii="Times New Roman" w:hAnsi="Times New Roman" w:cs="Times New Roman"/>
          <w:u w:val="single"/>
        </w:rPr>
      </w:pPr>
      <w:r w:rsidRPr="00CF424B">
        <w:rPr>
          <w:rFonts w:ascii="Times New Roman" w:hAnsi="Times New Roman" w:cs="Times New Roman"/>
          <w:b/>
          <w:u w:val="single"/>
        </w:rPr>
        <w:t xml:space="preserve">2.A.1 </w:t>
      </w:r>
      <w:r w:rsidR="00AC2ACA" w:rsidRPr="00CF424B">
        <w:rPr>
          <w:rFonts w:ascii="Times New Roman" w:hAnsi="Times New Roman" w:cs="Times New Roman"/>
          <w:b/>
          <w:noProof/>
          <w:u w:val="single"/>
        </w:rPr>
        <w:t xml:space="preserve">Axa Prioritară 1 - </w:t>
      </w:r>
      <w:r w:rsidR="00AC2ACA" w:rsidRPr="00CF424B">
        <w:rPr>
          <w:rFonts w:ascii="Times New Roman" w:hAnsi="Times New Roman" w:cs="Times New Roman"/>
          <w:b/>
          <w:bCs/>
          <w:noProof/>
          <w:u w:val="single"/>
        </w:rPr>
        <w:t>O regiune competititivă prin inovare, digitalizare și întreprinderi dinamice</w:t>
      </w:r>
    </w:p>
    <w:p w14:paraId="54C2C1A2" w14:textId="77777777" w:rsidR="00F000AD" w:rsidRPr="00CF424B" w:rsidRDefault="00F000AD" w:rsidP="00A6337D">
      <w:pPr>
        <w:rPr>
          <w:rFonts w:ascii="Times New Roman" w:hAnsi="Times New Roman" w:cs="Times New Roman"/>
          <w:i/>
          <w:iCs/>
        </w:rPr>
      </w:pPr>
      <w:r w:rsidRPr="00CF424B">
        <w:rPr>
          <w:rFonts w:ascii="Times New Roman" w:hAnsi="Times New Roman" w:cs="Times New Roman"/>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B1098" w:rsidRPr="00CF424B" w14:paraId="50209195"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E8B469B" w14:textId="77777777" w:rsidR="00F000AD" w:rsidRPr="00CF424B" w:rsidRDefault="00F000AD"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youth employment</w:t>
            </w:r>
          </w:p>
        </w:tc>
      </w:tr>
      <w:tr w:rsidR="003B1098" w:rsidRPr="00CF424B" w14:paraId="5474002F"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0C7DE2D7" w14:textId="0CC3CB89" w:rsidR="00F000AD" w:rsidRPr="00CF424B" w:rsidRDefault="00BF4BA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1"/>
                  </w:checkBox>
                </w:ffData>
              </w:fldChar>
            </w:r>
            <w:bookmarkStart w:id="4" w:name="Check2"/>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bookmarkEnd w:id="4"/>
            <w:r w:rsidR="00F000AD" w:rsidRPr="00CF424B">
              <w:rPr>
                <w:rFonts w:ascii="Times New Roman" w:hAnsi="Times New Roman" w:cs="Times New Roman"/>
              </w:rPr>
              <w:t xml:space="preserve"> This is a priority dedicated to innovative actions</w:t>
            </w:r>
          </w:p>
        </w:tc>
      </w:tr>
      <w:tr w:rsidR="003B1098" w:rsidRPr="00CF424B" w14:paraId="5C6927BC"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0138001E" w14:textId="77777777" w:rsidR="00F000AD" w:rsidRPr="00CF424B" w:rsidRDefault="00F000AD"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support to the most deprived under theto specific objective set out in point (xi) of Art</w:t>
            </w:r>
            <w:r w:rsidRPr="00CF424B">
              <w:rPr>
                <w:rFonts w:ascii="Times New Roman" w:hAnsi="Times New Roman" w:cs="Times New Roman"/>
                <w:bCs/>
              </w:rPr>
              <w:t>i</w:t>
            </w:r>
            <w:r w:rsidRPr="00CF424B">
              <w:rPr>
                <w:rFonts w:ascii="Times New Roman" w:hAnsi="Times New Roman" w:cs="Times New Roman"/>
              </w:rPr>
              <w:t>cle 4(1) of the ESF+ regulation**</w:t>
            </w:r>
          </w:p>
        </w:tc>
      </w:tr>
      <w:tr w:rsidR="003B1098" w:rsidRPr="00CF424B" w14:paraId="592F493D"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92630E9" w14:textId="77777777" w:rsidR="00F000AD" w:rsidRPr="00CF424B" w:rsidRDefault="00F000AD"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This is a priority dedicated to support to the most deprived under theto specific objective set out in point (x) of Art</w:t>
            </w:r>
            <w:r w:rsidRPr="00CF424B">
              <w:rPr>
                <w:rFonts w:ascii="Times New Roman" w:hAnsi="Times New Roman" w:cs="Times New Roman"/>
                <w:bCs/>
              </w:rPr>
              <w:t>i</w:t>
            </w:r>
            <w:r w:rsidRPr="00CF424B">
              <w:rPr>
                <w:rFonts w:ascii="Times New Roman" w:hAnsi="Times New Roman" w:cs="Times New Roman"/>
              </w:rPr>
              <w:t>cle 4(1) of the ESF+ regulation</w:t>
            </w:r>
            <w:r w:rsidRPr="00CF424B">
              <w:rPr>
                <w:rFonts w:ascii="Times New Roman" w:hAnsi="Times New Roman" w:cs="Times New Roman"/>
                <w:b/>
                <w:vertAlign w:val="superscript"/>
              </w:rPr>
              <w:footnoteReference w:id="7"/>
            </w:r>
          </w:p>
        </w:tc>
      </w:tr>
    </w:tbl>
    <w:p w14:paraId="061986E6" w14:textId="77777777" w:rsidR="00F000AD" w:rsidRPr="00CF424B" w:rsidRDefault="00F000AD" w:rsidP="00A6337D">
      <w:pPr>
        <w:rPr>
          <w:rFonts w:ascii="Times New Roman" w:hAnsi="Times New Roman" w:cs="Times New Roman"/>
          <w:i/>
        </w:rPr>
      </w:pPr>
      <w:r w:rsidRPr="00CF424B">
        <w:rPr>
          <w:rFonts w:ascii="Times New Roman" w:hAnsi="Times New Roman" w:cs="Times New Roman"/>
          <w:i/>
        </w:rPr>
        <w:t>* Ticking box applicable to ESF+ priorities. In case of EMFF, title of the priority is pre-defined.</w:t>
      </w:r>
    </w:p>
    <w:p w14:paraId="1C58E1F3" w14:textId="77777777" w:rsidR="00F000AD" w:rsidRPr="00CF424B" w:rsidRDefault="00F000AD" w:rsidP="00A6337D">
      <w:pPr>
        <w:rPr>
          <w:rFonts w:ascii="Times New Roman" w:hAnsi="Times New Roman" w:cs="Times New Roman"/>
          <w:i/>
        </w:rPr>
      </w:pPr>
      <w:r w:rsidRPr="00CF424B">
        <w:rPr>
          <w:rFonts w:ascii="Times New Roman" w:hAnsi="Times New Roman" w:cs="Times New Roman"/>
          <w:i/>
        </w:rPr>
        <w:t>** If marked go to section 2.A.2.a</w:t>
      </w:r>
    </w:p>
    <w:p w14:paraId="18E0EA31"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 xml:space="preserve">2.A.2 Indicative breakdown of the programmed resources (EU) by type of intervention </w:t>
      </w:r>
      <w:r w:rsidRPr="00CF424B">
        <w:rPr>
          <w:rFonts w:ascii="Times New Roman" w:hAnsi="Times New Roman" w:cs="Times New Roman"/>
          <w:iCs/>
        </w:rPr>
        <w:t xml:space="preserve">(not applicable to the EMFF) </w:t>
      </w:r>
      <w:r w:rsidRPr="00CF424B">
        <w:rPr>
          <w:rFonts w:ascii="Times New Roman" w:hAnsi="Times New Roman" w:cs="Times New Roman"/>
          <w:i/>
        </w:rPr>
        <w:t>[This was point 2.1.1.3 in the Commission proposal and has been moved up following changes in Article 17(3)(c) CPR]</w:t>
      </w:r>
    </w:p>
    <w:p w14:paraId="07851526" w14:textId="77777777" w:rsidR="00F000AD" w:rsidRPr="00CF424B" w:rsidRDefault="00F000AD" w:rsidP="00A6337D">
      <w:pPr>
        <w:rPr>
          <w:rFonts w:ascii="Times New Roman" w:hAnsi="Times New Roman" w:cs="Times New Roman"/>
          <w:b/>
          <w:i/>
          <w:iCs/>
        </w:rPr>
      </w:pPr>
      <w:r w:rsidRPr="00CF424B">
        <w:rPr>
          <w:rFonts w:ascii="Times New Roman" w:hAnsi="Times New Roman" w:cs="Times New Roman"/>
          <w:i/>
        </w:rPr>
        <w:t>Reference: Article 17(3)(c) CPR</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698"/>
        <w:gridCol w:w="2829"/>
        <w:gridCol w:w="1274"/>
        <w:gridCol w:w="2416"/>
      </w:tblGrid>
      <w:tr w:rsidR="003B1098" w:rsidRPr="00CF424B" w14:paraId="7DF3D323" w14:textId="77777777" w:rsidTr="00DA1D44">
        <w:tc>
          <w:tcPr>
            <w:tcW w:w="9741" w:type="dxa"/>
            <w:gridSpan w:val="5"/>
            <w:tcBorders>
              <w:top w:val="single" w:sz="4" w:space="0" w:color="auto"/>
              <w:left w:val="single" w:sz="4" w:space="0" w:color="auto"/>
              <w:bottom w:val="single" w:sz="4" w:space="0" w:color="auto"/>
              <w:right w:val="single" w:sz="4" w:space="0" w:color="auto"/>
            </w:tcBorders>
            <w:hideMark/>
          </w:tcPr>
          <w:p w14:paraId="178900E3"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Table 4: Dimension 1 – intervention field</w:t>
            </w:r>
          </w:p>
        </w:tc>
      </w:tr>
      <w:tr w:rsidR="003B1098" w:rsidRPr="00CF424B" w14:paraId="27561E38" w14:textId="77777777" w:rsidTr="00DA1D44">
        <w:tc>
          <w:tcPr>
            <w:tcW w:w="1524" w:type="dxa"/>
            <w:tcBorders>
              <w:top w:val="single" w:sz="4" w:space="0" w:color="auto"/>
              <w:left w:val="single" w:sz="4" w:space="0" w:color="auto"/>
              <w:bottom w:val="single" w:sz="4" w:space="0" w:color="auto"/>
              <w:right w:val="single" w:sz="4" w:space="0" w:color="auto"/>
            </w:tcBorders>
            <w:hideMark/>
          </w:tcPr>
          <w:p w14:paraId="0DF7DB48"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Priority No</w:t>
            </w:r>
          </w:p>
        </w:tc>
        <w:tc>
          <w:tcPr>
            <w:tcW w:w="1698" w:type="dxa"/>
            <w:tcBorders>
              <w:top w:val="single" w:sz="4" w:space="0" w:color="auto"/>
              <w:left w:val="single" w:sz="4" w:space="0" w:color="auto"/>
              <w:bottom w:val="single" w:sz="4" w:space="0" w:color="auto"/>
              <w:right w:val="single" w:sz="4" w:space="0" w:color="auto"/>
            </w:tcBorders>
            <w:hideMark/>
          </w:tcPr>
          <w:p w14:paraId="78A40C7B"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Fund</w:t>
            </w:r>
          </w:p>
        </w:tc>
        <w:tc>
          <w:tcPr>
            <w:tcW w:w="2829" w:type="dxa"/>
            <w:tcBorders>
              <w:top w:val="single" w:sz="4" w:space="0" w:color="auto"/>
              <w:left w:val="single" w:sz="4" w:space="0" w:color="auto"/>
              <w:bottom w:val="single" w:sz="4" w:space="0" w:color="auto"/>
              <w:right w:val="single" w:sz="4" w:space="0" w:color="auto"/>
            </w:tcBorders>
            <w:hideMark/>
          </w:tcPr>
          <w:p w14:paraId="487FB4C8"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8"/>
            </w:r>
          </w:p>
        </w:tc>
        <w:tc>
          <w:tcPr>
            <w:tcW w:w="1274" w:type="dxa"/>
            <w:tcBorders>
              <w:top w:val="single" w:sz="4" w:space="0" w:color="auto"/>
              <w:left w:val="single" w:sz="4" w:space="0" w:color="auto"/>
              <w:bottom w:val="single" w:sz="4" w:space="0" w:color="auto"/>
              <w:right w:val="single" w:sz="4" w:space="0" w:color="auto"/>
            </w:tcBorders>
            <w:hideMark/>
          </w:tcPr>
          <w:p w14:paraId="66473E49"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 xml:space="preserve">Code </w:t>
            </w:r>
          </w:p>
        </w:tc>
        <w:tc>
          <w:tcPr>
            <w:tcW w:w="2416" w:type="dxa"/>
            <w:tcBorders>
              <w:top w:val="single" w:sz="4" w:space="0" w:color="auto"/>
              <w:left w:val="single" w:sz="4" w:space="0" w:color="auto"/>
              <w:bottom w:val="single" w:sz="4" w:space="0" w:color="auto"/>
              <w:right w:val="single" w:sz="4" w:space="0" w:color="auto"/>
            </w:tcBorders>
            <w:hideMark/>
          </w:tcPr>
          <w:p w14:paraId="562D6A5C"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Amount (EUR)</w:t>
            </w:r>
          </w:p>
        </w:tc>
      </w:tr>
      <w:tr w:rsidR="00BF4BAE" w:rsidRPr="00CF424B" w14:paraId="6C40610C" w14:textId="77777777" w:rsidTr="00DA1D44">
        <w:tc>
          <w:tcPr>
            <w:tcW w:w="1524" w:type="dxa"/>
            <w:tcBorders>
              <w:top w:val="single" w:sz="4" w:space="0" w:color="auto"/>
              <w:left w:val="single" w:sz="4" w:space="0" w:color="auto"/>
              <w:bottom w:val="single" w:sz="4" w:space="0" w:color="auto"/>
              <w:right w:val="single" w:sz="4" w:space="0" w:color="auto"/>
            </w:tcBorders>
          </w:tcPr>
          <w:p w14:paraId="2DD2192B" w14:textId="6A0AC94F" w:rsidR="00BF4BAE" w:rsidRPr="00CF424B" w:rsidRDefault="00BF4BAE" w:rsidP="00A6337D">
            <w:pPr>
              <w:jc w:val="center"/>
              <w:rPr>
                <w:rFonts w:ascii="Times New Roman" w:hAnsi="Times New Roman" w:cs="Times New Roman"/>
                <w:iCs/>
                <w:noProof/>
              </w:rPr>
            </w:pPr>
            <w:r w:rsidRPr="00CF424B">
              <w:rPr>
                <w:rFonts w:ascii="Times New Roman" w:hAnsi="Times New Roman" w:cs="Times New Roman"/>
                <w:iCs/>
                <w:noProof/>
              </w:rPr>
              <w:t>1</w:t>
            </w:r>
          </w:p>
        </w:tc>
        <w:tc>
          <w:tcPr>
            <w:tcW w:w="1698" w:type="dxa"/>
            <w:tcBorders>
              <w:top w:val="single" w:sz="4" w:space="0" w:color="auto"/>
              <w:left w:val="single" w:sz="4" w:space="0" w:color="auto"/>
              <w:bottom w:val="single" w:sz="4" w:space="0" w:color="auto"/>
              <w:right w:val="single" w:sz="4" w:space="0" w:color="auto"/>
            </w:tcBorders>
          </w:tcPr>
          <w:p w14:paraId="701C63C1" w14:textId="50D9357B" w:rsidR="00BF4BAE" w:rsidRPr="00CF424B" w:rsidRDefault="00BF4BAE" w:rsidP="00A6337D">
            <w:pPr>
              <w:rPr>
                <w:rFonts w:ascii="Times New Roman" w:hAnsi="Times New Roman" w:cs="Times New Roman"/>
                <w:b/>
                <w:iCs/>
                <w:noProof/>
              </w:rPr>
            </w:pPr>
            <w:r w:rsidRPr="00CF424B">
              <w:rPr>
                <w:rFonts w:ascii="Times New Roman" w:hAnsi="Times New Roman" w:cs="Times New Roman"/>
                <w:b/>
                <w:iCs/>
                <w:noProof/>
              </w:rPr>
              <w:t>FEDR</w:t>
            </w:r>
          </w:p>
        </w:tc>
        <w:tc>
          <w:tcPr>
            <w:tcW w:w="2829" w:type="dxa"/>
            <w:tcBorders>
              <w:top w:val="single" w:sz="4" w:space="0" w:color="auto"/>
              <w:left w:val="single" w:sz="4" w:space="0" w:color="auto"/>
              <w:bottom w:val="single" w:sz="4" w:space="0" w:color="auto"/>
              <w:right w:val="single" w:sz="4" w:space="0" w:color="auto"/>
            </w:tcBorders>
          </w:tcPr>
          <w:p w14:paraId="0C2BDADA" w14:textId="7BDC8B38" w:rsidR="00BF4BAE" w:rsidRPr="00CF424B" w:rsidRDefault="00BF4BAE" w:rsidP="00A6337D">
            <w:pPr>
              <w:rPr>
                <w:rFonts w:ascii="Times New Roman" w:hAnsi="Times New Roman" w:cs="Times New Roman"/>
                <w:b/>
                <w:iCs/>
                <w:noProof/>
              </w:rPr>
            </w:pPr>
            <w:r w:rsidRPr="00CF424B">
              <w:rPr>
                <w:rFonts w:ascii="Times New Roman" w:hAnsi="Times New Roman" w:cs="Times New Roman"/>
                <w:iCs/>
                <w:noProof/>
              </w:rPr>
              <w:t>Regiuni mai puțin dezvoltate</w:t>
            </w:r>
          </w:p>
        </w:tc>
        <w:tc>
          <w:tcPr>
            <w:tcW w:w="1274" w:type="dxa"/>
            <w:tcBorders>
              <w:top w:val="single" w:sz="4" w:space="0" w:color="auto"/>
              <w:left w:val="single" w:sz="4" w:space="0" w:color="auto"/>
              <w:bottom w:val="single" w:sz="4" w:space="0" w:color="auto"/>
              <w:right w:val="single" w:sz="4" w:space="0" w:color="auto"/>
            </w:tcBorders>
          </w:tcPr>
          <w:p w14:paraId="09779ADD" w14:textId="7832BD6C" w:rsidR="00DA1D44" w:rsidRPr="00CF424B" w:rsidRDefault="00BF4BAE" w:rsidP="00A6337D">
            <w:pPr>
              <w:rPr>
                <w:rFonts w:ascii="Times New Roman" w:hAnsi="Times New Roman" w:cs="Times New Roman"/>
                <w:b/>
                <w:iCs/>
                <w:noProof/>
              </w:rPr>
            </w:pPr>
            <w:r w:rsidRPr="00CF424B">
              <w:rPr>
                <w:rFonts w:ascii="Times New Roman" w:hAnsi="Times New Roman" w:cs="Times New Roman"/>
                <w:b/>
                <w:iCs/>
                <w:noProof/>
              </w:rPr>
              <w:t>001</w:t>
            </w:r>
            <w:r w:rsidR="00DA1D44" w:rsidRPr="00CF424B">
              <w:rPr>
                <w:rFonts w:ascii="Times New Roman" w:hAnsi="Times New Roman" w:cs="Times New Roman"/>
                <w:b/>
                <w:iCs/>
                <w:noProof/>
              </w:rPr>
              <w:t>, 002, 003, 004, 005, 006, 007, 008, 009, 010, 014, 015, 019, 020,  021</w:t>
            </w:r>
          </w:p>
        </w:tc>
        <w:tc>
          <w:tcPr>
            <w:tcW w:w="2416" w:type="dxa"/>
            <w:tcBorders>
              <w:top w:val="single" w:sz="4" w:space="0" w:color="auto"/>
              <w:left w:val="single" w:sz="4" w:space="0" w:color="auto"/>
              <w:bottom w:val="single" w:sz="4" w:space="0" w:color="auto"/>
              <w:right w:val="single" w:sz="4" w:space="0" w:color="auto"/>
            </w:tcBorders>
          </w:tcPr>
          <w:p w14:paraId="4C7CD691" w14:textId="27751635" w:rsidR="00BF4BAE" w:rsidRPr="00CF424B" w:rsidRDefault="00BF4BAE" w:rsidP="00A6337D">
            <w:pPr>
              <w:rPr>
                <w:rFonts w:ascii="Times New Roman" w:hAnsi="Times New Roman" w:cs="Times New Roman"/>
                <w:b/>
                <w:iCs/>
                <w:noProof/>
              </w:rPr>
            </w:pPr>
            <w:r w:rsidRPr="00CF424B">
              <w:rPr>
                <w:rFonts w:ascii="Times New Roman" w:hAnsi="Times New Roman" w:cs="Times New Roman"/>
                <w:b/>
                <w:iCs/>
                <w:noProof/>
              </w:rPr>
              <w:t>1.000.000</w:t>
            </w:r>
          </w:p>
        </w:tc>
      </w:tr>
    </w:tbl>
    <w:p w14:paraId="50173232" w14:textId="77777777" w:rsidR="00F000AD" w:rsidRPr="00CF424B" w:rsidRDefault="00F000AD" w:rsidP="00A6337D">
      <w:pPr>
        <w:rPr>
          <w:rFonts w:ascii="Times New Roman" w:hAnsi="Times New Roman" w:cs="Times New Roman"/>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6"/>
        <w:gridCol w:w="1384"/>
        <w:gridCol w:w="2257"/>
        <w:gridCol w:w="1276"/>
        <w:gridCol w:w="2693"/>
      </w:tblGrid>
      <w:tr w:rsidR="003B1098" w:rsidRPr="00CF424B" w14:paraId="49F9CB7F" w14:textId="77777777" w:rsidTr="004447AD">
        <w:tc>
          <w:tcPr>
            <w:tcW w:w="9356" w:type="dxa"/>
            <w:gridSpan w:val="5"/>
            <w:tcBorders>
              <w:top w:val="single" w:sz="4" w:space="0" w:color="auto"/>
              <w:left w:val="single" w:sz="4" w:space="0" w:color="auto"/>
              <w:bottom w:val="single" w:sz="4" w:space="0" w:color="auto"/>
              <w:right w:val="single" w:sz="4" w:space="0" w:color="auto"/>
            </w:tcBorders>
            <w:hideMark/>
          </w:tcPr>
          <w:p w14:paraId="24ED9855"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Table 5: Dimension 2 – form of support</w:t>
            </w:r>
          </w:p>
        </w:tc>
      </w:tr>
      <w:tr w:rsidR="003B1098" w:rsidRPr="00CF424B" w14:paraId="36497193" w14:textId="77777777" w:rsidTr="00C3147A">
        <w:tc>
          <w:tcPr>
            <w:tcW w:w="1746" w:type="dxa"/>
            <w:tcBorders>
              <w:top w:val="single" w:sz="4" w:space="0" w:color="auto"/>
              <w:left w:val="single" w:sz="4" w:space="0" w:color="auto"/>
              <w:bottom w:val="single" w:sz="4" w:space="0" w:color="auto"/>
              <w:right w:val="single" w:sz="4" w:space="0" w:color="auto"/>
            </w:tcBorders>
            <w:hideMark/>
          </w:tcPr>
          <w:p w14:paraId="0F00A014"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lastRenderedPageBreak/>
              <w:t>Priority No</w:t>
            </w:r>
          </w:p>
        </w:tc>
        <w:tc>
          <w:tcPr>
            <w:tcW w:w="1384" w:type="dxa"/>
            <w:tcBorders>
              <w:top w:val="single" w:sz="4" w:space="0" w:color="auto"/>
              <w:left w:val="single" w:sz="4" w:space="0" w:color="auto"/>
              <w:bottom w:val="single" w:sz="4" w:space="0" w:color="auto"/>
              <w:right w:val="single" w:sz="4" w:space="0" w:color="auto"/>
            </w:tcBorders>
            <w:hideMark/>
          </w:tcPr>
          <w:p w14:paraId="2609EA0C"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65648C79"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9"/>
            </w:r>
          </w:p>
        </w:tc>
        <w:tc>
          <w:tcPr>
            <w:tcW w:w="1276" w:type="dxa"/>
            <w:tcBorders>
              <w:top w:val="single" w:sz="4" w:space="0" w:color="auto"/>
              <w:left w:val="single" w:sz="4" w:space="0" w:color="auto"/>
              <w:bottom w:val="single" w:sz="4" w:space="0" w:color="auto"/>
              <w:right w:val="single" w:sz="4" w:space="0" w:color="auto"/>
            </w:tcBorders>
            <w:vAlign w:val="center"/>
            <w:hideMark/>
          </w:tcPr>
          <w:p w14:paraId="5D6DEE0C" w14:textId="4F1822DC" w:rsidR="00F000AD" w:rsidRPr="00CF424B" w:rsidRDefault="00F000AD" w:rsidP="00A6337D">
            <w:pPr>
              <w:jc w:val="center"/>
              <w:rPr>
                <w:rFonts w:ascii="Times New Roman" w:hAnsi="Times New Roman" w:cs="Times New Roman"/>
                <w:b/>
                <w:iCs/>
              </w:rPr>
            </w:pPr>
            <w:r w:rsidRPr="00CF424B">
              <w:rPr>
                <w:rFonts w:ascii="Times New Roman" w:hAnsi="Times New Roman" w:cs="Times New Roman"/>
                <w:b/>
                <w:iCs/>
              </w:rPr>
              <w:t>Code</w:t>
            </w:r>
          </w:p>
        </w:tc>
        <w:tc>
          <w:tcPr>
            <w:tcW w:w="2693" w:type="dxa"/>
            <w:tcBorders>
              <w:top w:val="single" w:sz="4" w:space="0" w:color="auto"/>
              <w:left w:val="single" w:sz="4" w:space="0" w:color="auto"/>
              <w:bottom w:val="single" w:sz="4" w:space="0" w:color="auto"/>
              <w:right w:val="single" w:sz="4" w:space="0" w:color="auto"/>
            </w:tcBorders>
            <w:hideMark/>
          </w:tcPr>
          <w:p w14:paraId="5D52385F"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Amount (EUR)</w:t>
            </w:r>
          </w:p>
        </w:tc>
      </w:tr>
      <w:tr w:rsidR="003B1098" w:rsidRPr="00CF424B" w14:paraId="5BEBF56B" w14:textId="77777777" w:rsidTr="00C3147A">
        <w:tc>
          <w:tcPr>
            <w:tcW w:w="1746" w:type="dxa"/>
            <w:tcBorders>
              <w:top w:val="single" w:sz="4" w:space="0" w:color="auto"/>
              <w:left w:val="single" w:sz="4" w:space="0" w:color="auto"/>
              <w:bottom w:val="single" w:sz="4" w:space="0" w:color="auto"/>
              <w:right w:val="single" w:sz="4" w:space="0" w:color="auto"/>
            </w:tcBorders>
            <w:vAlign w:val="center"/>
          </w:tcPr>
          <w:p w14:paraId="3A96DECF" w14:textId="77777777" w:rsidR="00AC2ACA" w:rsidRPr="00CF424B" w:rsidRDefault="00AC2ACA" w:rsidP="00A6337D">
            <w:pPr>
              <w:jc w:val="center"/>
              <w:rPr>
                <w:rFonts w:ascii="Times New Roman" w:hAnsi="Times New Roman" w:cs="Times New Roman"/>
                <w:b/>
                <w:iCs/>
                <w:noProof/>
              </w:rPr>
            </w:pPr>
            <w:r w:rsidRPr="00CF424B">
              <w:rPr>
                <w:rFonts w:ascii="Times New Roman" w:hAnsi="Times New Roman" w:cs="Times New Roman"/>
                <w:b/>
                <w:iCs/>
                <w:noProof/>
              </w:rPr>
              <w:t>1</w:t>
            </w:r>
          </w:p>
        </w:tc>
        <w:tc>
          <w:tcPr>
            <w:tcW w:w="1384" w:type="dxa"/>
            <w:tcBorders>
              <w:top w:val="single" w:sz="4" w:space="0" w:color="auto"/>
              <w:left w:val="single" w:sz="4" w:space="0" w:color="auto"/>
              <w:bottom w:val="single" w:sz="4" w:space="0" w:color="auto"/>
              <w:right w:val="single" w:sz="4" w:space="0" w:color="auto"/>
            </w:tcBorders>
            <w:vAlign w:val="center"/>
          </w:tcPr>
          <w:p w14:paraId="48EE6CD6" w14:textId="77777777" w:rsidR="00AC2ACA" w:rsidRPr="00CF424B" w:rsidRDefault="00AC2ACA" w:rsidP="00A6337D">
            <w:pPr>
              <w:jc w:val="center"/>
              <w:rPr>
                <w:rFonts w:ascii="Times New Roman" w:hAnsi="Times New Roman" w:cs="Times New Roman"/>
                <w:b/>
                <w:iCs/>
                <w:noProof/>
              </w:rPr>
            </w:pPr>
            <w:r w:rsidRPr="00CF424B">
              <w:rPr>
                <w:rFonts w:ascii="Times New Roman" w:hAnsi="Times New Roman" w:cs="Times New Roman"/>
                <w:b/>
                <w:iCs/>
                <w:noProof/>
              </w:rPr>
              <w:t>FEDR</w:t>
            </w:r>
          </w:p>
        </w:tc>
        <w:tc>
          <w:tcPr>
            <w:tcW w:w="2257" w:type="dxa"/>
            <w:tcBorders>
              <w:top w:val="single" w:sz="4" w:space="0" w:color="auto"/>
              <w:left w:val="single" w:sz="4" w:space="0" w:color="auto"/>
              <w:bottom w:val="single" w:sz="4" w:space="0" w:color="auto"/>
              <w:right w:val="single" w:sz="4" w:space="0" w:color="auto"/>
            </w:tcBorders>
            <w:vAlign w:val="center"/>
          </w:tcPr>
          <w:p w14:paraId="7DD22C13" w14:textId="77777777" w:rsidR="00AC2ACA" w:rsidRPr="00CF424B" w:rsidRDefault="00AC2ACA" w:rsidP="00A6337D">
            <w:pPr>
              <w:jc w:val="center"/>
              <w:rPr>
                <w:rFonts w:ascii="Times New Roman" w:hAnsi="Times New Roman" w:cs="Times New Roman"/>
                <w:b/>
                <w:iCs/>
                <w:noProof/>
              </w:rPr>
            </w:pPr>
            <w:r w:rsidRPr="00CF424B">
              <w:rPr>
                <w:rFonts w:ascii="Times New Roman" w:hAnsi="Times New Roman" w:cs="Times New Roman"/>
                <w:iCs/>
                <w:noProof/>
              </w:rPr>
              <w:t>Regiuni mai puțin dezvoltate</w:t>
            </w:r>
          </w:p>
        </w:tc>
        <w:tc>
          <w:tcPr>
            <w:tcW w:w="1276" w:type="dxa"/>
            <w:tcBorders>
              <w:top w:val="single" w:sz="4" w:space="0" w:color="auto"/>
              <w:left w:val="single" w:sz="4" w:space="0" w:color="auto"/>
              <w:bottom w:val="single" w:sz="4" w:space="0" w:color="auto"/>
              <w:right w:val="single" w:sz="4" w:space="0" w:color="auto"/>
            </w:tcBorders>
            <w:vAlign w:val="center"/>
          </w:tcPr>
          <w:p w14:paraId="02F1C90C" w14:textId="77777777" w:rsidR="00AC2ACA" w:rsidRPr="00CF424B" w:rsidRDefault="00AC2ACA" w:rsidP="00A6337D">
            <w:pPr>
              <w:jc w:val="center"/>
              <w:rPr>
                <w:rFonts w:ascii="Times New Roman" w:hAnsi="Times New Roman" w:cs="Times New Roman"/>
                <w:b/>
                <w:iCs/>
                <w:noProof/>
              </w:rPr>
            </w:pPr>
            <w:r w:rsidRPr="00CF424B">
              <w:rPr>
                <w:rFonts w:ascii="Times New Roman" w:hAnsi="Times New Roman" w:cs="Times New Roman"/>
                <w:b/>
                <w:iCs/>
                <w:noProof/>
              </w:rPr>
              <w:t>01</w:t>
            </w:r>
          </w:p>
        </w:tc>
        <w:tc>
          <w:tcPr>
            <w:tcW w:w="2693" w:type="dxa"/>
            <w:tcBorders>
              <w:top w:val="single" w:sz="4" w:space="0" w:color="auto"/>
              <w:left w:val="single" w:sz="4" w:space="0" w:color="auto"/>
              <w:bottom w:val="single" w:sz="4" w:space="0" w:color="auto"/>
              <w:right w:val="single" w:sz="4" w:space="0" w:color="auto"/>
            </w:tcBorders>
            <w:vAlign w:val="center"/>
          </w:tcPr>
          <w:p w14:paraId="10BA7374" w14:textId="01C7A7FE" w:rsidR="00AC2ACA" w:rsidRPr="00CF424B" w:rsidRDefault="00F849F9" w:rsidP="00A6337D">
            <w:pPr>
              <w:jc w:val="center"/>
              <w:rPr>
                <w:rFonts w:ascii="Times New Roman" w:hAnsi="Times New Roman" w:cs="Times New Roman"/>
                <w:b/>
                <w:iCs/>
              </w:rPr>
            </w:pPr>
            <w:r w:rsidRPr="00CF424B">
              <w:rPr>
                <w:rFonts w:ascii="Times New Roman" w:hAnsi="Times New Roman" w:cs="Times New Roman"/>
                <w:b/>
                <w:iCs/>
              </w:rPr>
              <w:t>250.549.</w:t>
            </w:r>
            <w:r w:rsidR="00006CE8" w:rsidRPr="00CF424B">
              <w:rPr>
                <w:rFonts w:ascii="Times New Roman" w:hAnsi="Times New Roman" w:cs="Times New Roman"/>
                <w:b/>
                <w:iCs/>
              </w:rPr>
              <w:t>317</w:t>
            </w:r>
          </w:p>
        </w:tc>
      </w:tr>
    </w:tbl>
    <w:p w14:paraId="781DADBC" w14:textId="77777777" w:rsidR="00F000AD" w:rsidRPr="00CF424B" w:rsidRDefault="00F000AD" w:rsidP="00A6337D">
      <w:pPr>
        <w:rPr>
          <w:rFonts w:ascii="Times New Roman" w:hAnsi="Times New Roman" w:cs="Times New Roman"/>
          <w:b/>
          <w:iCs/>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6"/>
        <w:gridCol w:w="1384"/>
        <w:gridCol w:w="2257"/>
        <w:gridCol w:w="1276"/>
        <w:gridCol w:w="2693"/>
      </w:tblGrid>
      <w:tr w:rsidR="00C3147A" w:rsidRPr="00CF424B" w14:paraId="5FF65901" w14:textId="77777777" w:rsidTr="004447AD">
        <w:tc>
          <w:tcPr>
            <w:tcW w:w="9356" w:type="dxa"/>
            <w:gridSpan w:val="5"/>
            <w:tcBorders>
              <w:top w:val="single" w:sz="4" w:space="0" w:color="auto"/>
              <w:left w:val="single" w:sz="4" w:space="0" w:color="auto"/>
              <w:bottom w:val="single" w:sz="4" w:space="0" w:color="auto"/>
              <w:right w:val="single" w:sz="4" w:space="0" w:color="auto"/>
            </w:tcBorders>
            <w:hideMark/>
          </w:tcPr>
          <w:p w14:paraId="259F0101"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Table 6: Dimension 3 – territorial delivery mechanism and territorial focus</w:t>
            </w:r>
          </w:p>
        </w:tc>
      </w:tr>
      <w:tr w:rsidR="00C3147A" w:rsidRPr="00CF424B" w14:paraId="261659AD" w14:textId="77777777" w:rsidTr="004447AD">
        <w:tc>
          <w:tcPr>
            <w:tcW w:w="1746" w:type="dxa"/>
            <w:tcBorders>
              <w:top w:val="single" w:sz="4" w:space="0" w:color="auto"/>
              <w:left w:val="single" w:sz="4" w:space="0" w:color="auto"/>
              <w:bottom w:val="single" w:sz="4" w:space="0" w:color="auto"/>
              <w:right w:val="single" w:sz="4" w:space="0" w:color="auto"/>
            </w:tcBorders>
            <w:hideMark/>
          </w:tcPr>
          <w:p w14:paraId="08C16CCF"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F77F4D2"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37F82243"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10"/>
            </w:r>
          </w:p>
        </w:tc>
        <w:tc>
          <w:tcPr>
            <w:tcW w:w="1276" w:type="dxa"/>
            <w:tcBorders>
              <w:top w:val="single" w:sz="4" w:space="0" w:color="auto"/>
              <w:left w:val="single" w:sz="4" w:space="0" w:color="auto"/>
              <w:bottom w:val="single" w:sz="4" w:space="0" w:color="auto"/>
              <w:right w:val="single" w:sz="4" w:space="0" w:color="auto"/>
            </w:tcBorders>
            <w:hideMark/>
          </w:tcPr>
          <w:p w14:paraId="4547357D"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 xml:space="preserve">Code </w:t>
            </w:r>
          </w:p>
        </w:tc>
        <w:tc>
          <w:tcPr>
            <w:tcW w:w="2693" w:type="dxa"/>
            <w:tcBorders>
              <w:top w:val="single" w:sz="4" w:space="0" w:color="auto"/>
              <w:left w:val="single" w:sz="4" w:space="0" w:color="auto"/>
              <w:bottom w:val="single" w:sz="4" w:space="0" w:color="auto"/>
              <w:right w:val="single" w:sz="4" w:space="0" w:color="auto"/>
            </w:tcBorders>
            <w:hideMark/>
          </w:tcPr>
          <w:p w14:paraId="57DBCB62"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Amount (EUR)</w:t>
            </w:r>
          </w:p>
        </w:tc>
      </w:tr>
      <w:tr w:rsidR="00C3147A" w:rsidRPr="00CF424B" w14:paraId="42386EAE" w14:textId="77777777" w:rsidTr="00107123">
        <w:tc>
          <w:tcPr>
            <w:tcW w:w="1746" w:type="dxa"/>
            <w:tcBorders>
              <w:top w:val="single" w:sz="4" w:space="0" w:color="auto"/>
              <w:left w:val="single" w:sz="4" w:space="0" w:color="auto"/>
              <w:bottom w:val="single" w:sz="4" w:space="0" w:color="auto"/>
              <w:right w:val="single" w:sz="4" w:space="0" w:color="auto"/>
            </w:tcBorders>
            <w:vAlign w:val="center"/>
          </w:tcPr>
          <w:p w14:paraId="427B0AFA" w14:textId="77777777" w:rsidR="00C3147A" w:rsidRPr="00CF424B" w:rsidRDefault="00C3147A" w:rsidP="00A6337D">
            <w:pPr>
              <w:jc w:val="center"/>
              <w:rPr>
                <w:rFonts w:ascii="Times New Roman" w:hAnsi="Times New Roman" w:cs="Times New Roman"/>
              </w:rPr>
            </w:pPr>
            <w:r w:rsidRPr="00CF424B">
              <w:rPr>
                <w:rFonts w:ascii="Times New Roman" w:hAnsi="Times New Roman" w:cs="Times New Roman"/>
              </w:rPr>
              <w:t>1</w:t>
            </w:r>
          </w:p>
        </w:tc>
        <w:tc>
          <w:tcPr>
            <w:tcW w:w="1384" w:type="dxa"/>
            <w:tcBorders>
              <w:top w:val="single" w:sz="4" w:space="0" w:color="auto"/>
              <w:left w:val="single" w:sz="4" w:space="0" w:color="auto"/>
              <w:bottom w:val="single" w:sz="4" w:space="0" w:color="auto"/>
              <w:right w:val="single" w:sz="4" w:space="0" w:color="auto"/>
            </w:tcBorders>
            <w:vAlign w:val="center"/>
          </w:tcPr>
          <w:p w14:paraId="0560FD74" w14:textId="77777777" w:rsidR="00C3147A" w:rsidRPr="00CF424B" w:rsidRDefault="00C3147A" w:rsidP="00A6337D">
            <w:pPr>
              <w:jc w:val="center"/>
              <w:rPr>
                <w:rFonts w:ascii="Times New Roman" w:hAnsi="Times New Roman" w:cs="Times New Roman"/>
              </w:rPr>
            </w:pPr>
            <w:r w:rsidRPr="00CF424B">
              <w:rPr>
                <w:rFonts w:ascii="Times New Roman" w:hAnsi="Times New Roman" w:cs="Times New Roman"/>
              </w:rPr>
              <w:t>FEDR</w:t>
            </w:r>
          </w:p>
        </w:tc>
        <w:tc>
          <w:tcPr>
            <w:tcW w:w="2257" w:type="dxa"/>
            <w:tcBorders>
              <w:top w:val="single" w:sz="4" w:space="0" w:color="auto"/>
              <w:left w:val="single" w:sz="4" w:space="0" w:color="auto"/>
              <w:bottom w:val="single" w:sz="4" w:space="0" w:color="auto"/>
              <w:right w:val="single" w:sz="4" w:space="0" w:color="auto"/>
            </w:tcBorders>
            <w:vAlign w:val="center"/>
          </w:tcPr>
          <w:p w14:paraId="74E7FC71" w14:textId="77777777" w:rsidR="00C3147A" w:rsidRPr="00CF424B" w:rsidRDefault="00C3147A" w:rsidP="00A6337D">
            <w:pPr>
              <w:jc w:val="center"/>
              <w:rPr>
                <w:rFonts w:ascii="Times New Roman" w:hAnsi="Times New Roman" w:cs="Times New Roman"/>
              </w:rPr>
            </w:pPr>
            <w:r w:rsidRPr="00CF424B">
              <w:rPr>
                <w:rFonts w:ascii="Times New Roman" w:hAnsi="Times New Roman" w:cs="Times New Roman"/>
              </w:rPr>
              <w:t>Regiuni mai puțin dezvoltate</w:t>
            </w:r>
          </w:p>
        </w:tc>
        <w:tc>
          <w:tcPr>
            <w:tcW w:w="1276" w:type="dxa"/>
            <w:tcBorders>
              <w:top w:val="single" w:sz="4" w:space="0" w:color="auto"/>
              <w:left w:val="single" w:sz="4" w:space="0" w:color="auto"/>
              <w:bottom w:val="single" w:sz="4" w:space="0" w:color="auto"/>
              <w:right w:val="single" w:sz="4" w:space="0" w:color="auto"/>
            </w:tcBorders>
            <w:vAlign w:val="center"/>
          </w:tcPr>
          <w:p w14:paraId="02CC68D3" w14:textId="77777777" w:rsidR="00C3147A" w:rsidRPr="00CF424B" w:rsidRDefault="00C3147A" w:rsidP="00A6337D">
            <w:pPr>
              <w:jc w:val="center"/>
              <w:rPr>
                <w:rFonts w:ascii="Times New Roman" w:hAnsi="Times New Roman" w:cs="Times New Roman"/>
                <w:b/>
                <w:iCs/>
              </w:rPr>
            </w:pPr>
            <w:r w:rsidRPr="00CF424B">
              <w:rPr>
                <w:rFonts w:ascii="Times New Roman" w:hAnsi="Times New Roman" w:cs="Times New Roman"/>
                <w:b/>
                <w:iCs/>
              </w:rPr>
              <w:t>48</w:t>
            </w:r>
          </w:p>
        </w:tc>
        <w:tc>
          <w:tcPr>
            <w:tcW w:w="2693" w:type="dxa"/>
            <w:tcBorders>
              <w:top w:val="single" w:sz="4" w:space="0" w:color="auto"/>
              <w:left w:val="single" w:sz="4" w:space="0" w:color="auto"/>
              <w:bottom w:val="single" w:sz="4" w:space="0" w:color="auto"/>
              <w:right w:val="single" w:sz="4" w:space="0" w:color="auto"/>
            </w:tcBorders>
            <w:vAlign w:val="center"/>
          </w:tcPr>
          <w:p w14:paraId="76DE1E2C" w14:textId="16337865" w:rsidR="00C3147A" w:rsidRPr="00CF424B" w:rsidRDefault="00006CE8" w:rsidP="00A6337D">
            <w:pPr>
              <w:rPr>
                <w:rFonts w:ascii="Times New Roman" w:hAnsi="Times New Roman" w:cs="Times New Roman"/>
                <w:b/>
                <w:iCs/>
              </w:rPr>
            </w:pPr>
            <w:r w:rsidRPr="00CF424B">
              <w:rPr>
                <w:rFonts w:ascii="Times New Roman" w:hAnsi="Times New Roman" w:cs="Times New Roman"/>
                <w:b/>
                <w:iCs/>
              </w:rPr>
              <w:t>227.860.431</w:t>
            </w:r>
          </w:p>
        </w:tc>
      </w:tr>
      <w:tr w:rsidR="00C3147A" w:rsidRPr="00CF424B" w14:paraId="5C55E409" w14:textId="77777777" w:rsidTr="00107123">
        <w:tc>
          <w:tcPr>
            <w:tcW w:w="1746" w:type="dxa"/>
            <w:tcBorders>
              <w:top w:val="single" w:sz="4" w:space="0" w:color="auto"/>
              <w:left w:val="single" w:sz="4" w:space="0" w:color="auto"/>
              <w:bottom w:val="single" w:sz="4" w:space="0" w:color="auto"/>
              <w:right w:val="single" w:sz="4" w:space="0" w:color="auto"/>
            </w:tcBorders>
            <w:vAlign w:val="center"/>
          </w:tcPr>
          <w:p w14:paraId="09FADAF6" w14:textId="77777777" w:rsidR="00C3147A" w:rsidRPr="00CF424B" w:rsidRDefault="00C3147A" w:rsidP="00A6337D">
            <w:pPr>
              <w:jc w:val="center"/>
              <w:rPr>
                <w:rFonts w:ascii="Times New Roman" w:hAnsi="Times New Roman" w:cs="Times New Roman"/>
              </w:rPr>
            </w:pPr>
            <w:r w:rsidRPr="00CF424B">
              <w:rPr>
                <w:rFonts w:ascii="Times New Roman" w:hAnsi="Times New Roman" w:cs="Times New Roman"/>
              </w:rPr>
              <w:t>1</w:t>
            </w:r>
          </w:p>
        </w:tc>
        <w:tc>
          <w:tcPr>
            <w:tcW w:w="1384" w:type="dxa"/>
            <w:tcBorders>
              <w:top w:val="single" w:sz="4" w:space="0" w:color="auto"/>
              <w:left w:val="single" w:sz="4" w:space="0" w:color="auto"/>
              <w:bottom w:val="single" w:sz="4" w:space="0" w:color="auto"/>
              <w:right w:val="single" w:sz="4" w:space="0" w:color="auto"/>
            </w:tcBorders>
            <w:vAlign w:val="center"/>
          </w:tcPr>
          <w:p w14:paraId="77AEC95C" w14:textId="77777777" w:rsidR="00C3147A" w:rsidRPr="00CF424B" w:rsidRDefault="00C3147A" w:rsidP="00A6337D">
            <w:pPr>
              <w:jc w:val="center"/>
              <w:rPr>
                <w:rFonts w:ascii="Times New Roman" w:hAnsi="Times New Roman" w:cs="Times New Roman"/>
              </w:rPr>
            </w:pPr>
            <w:r w:rsidRPr="00CF424B">
              <w:rPr>
                <w:rFonts w:ascii="Times New Roman" w:hAnsi="Times New Roman" w:cs="Times New Roman"/>
              </w:rPr>
              <w:t>FEDR</w:t>
            </w:r>
          </w:p>
        </w:tc>
        <w:tc>
          <w:tcPr>
            <w:tcW w:w="2257" w:type="dxa"/>
            <w:tcBorders>
              <w:top w:val="single" w:sz="4" w:space="0" w:color="auto"/>
              <w:left w:val="single" w:sz="4" w:space="0" w:color="auto"/>
              <w:bottom w:val="single" w:sz="4" w:space="0" w:color="auto"/>
              <w:right w:val="single" w:sz="4" w:space="0" w:color="auto"/>
            </w:tcBorders>
            <w:vAlign w:val="center"/>
          </w:tcPr>
          <w:p w14:paraId="076FBEE5" w14:textId="77777777" w:rsidR="00C3147A" w:rsidRPr="00CF424B" w:rsidRDefault="00C3147A" w:rsidP="00A6337D">
            <w:pPr>
              <w:jc w:val="center"/>
              <w:rPr>
                <w:rFonts w:ascii="Times New Roman" w:hAnsi="Times New Roman" w:cs="Times New Roman"/>
              </w:rPr>
            </w:pPr>
            <w:r w:rsidRPr="00CF424B">
              <w:rPr>
                <w:rFonts w:ascii="Times New Roman" w:hAnsi="Times New Roman" w:cs="Times New Roman"/>
              </w:rPr>
              <w:t>Regiuni mai puțin dezvoltate</w:t>
            </w:r>
          </w:p>
        </w:tc>
        <w:tc>
          <w:tcPr>
            <w:tcW w:w="1276" w:type="dxa"/>
            <w:tcBorders>
              <w:top w:val="single" w:sz="4" w:space="0" w:color="auto"/>
              <w:left w:val="single" w:sz="4" w:space="0" w:color="auto"/>
              <w:bottom w:val="single" w:sz="4" w:space="0" w:color="auto"/>
              <w:right w:val="single" w:sz="4" w:space="0" w:color="auto"/>
            </w:tcBorders>
            <w:vAlign w:val="center"/>
          </w:tcPr>
          <w:p w14:paraId="64FAFD07" w14:textId="77777777" w:rsidR="00C3147A" w:rsidRPr="00CF424B" w:rsidRDefault="00C3147A" w:rsidP="00A6337D">
            <w:pPr>
              <w:jc w:val="center"/>
              <w:rPr>
                <w:rFonts w:ascii="Times New Roman" w:hAnsi="Times New Roman" w:cs="Times New Roman"/>
                <w:b/>
                <w:iCs/>
              </w:rPr>
            </w:pPr>
            <w:r w:rsidRPr="00CF424B">
              <w:rPr>
                <w:rFonts w:ascii="Times New Roman" w:hAnsi="Times New Roman" w:cs="Times New Roman"/>
                <w:b/>
                <w:iCs/>
              </w:rPr>
              <w:t>17</w:t>
            </w:r>
          </w:p>
        </w:tc>
        <w:tc>
          <w:tcPr>
            <w:tcW w:w="2693" w:type="dxa"/>
            <w:tcBorders>
              <w:top w:val="single" w:sz="4" w:space="0" w:color="auto"/>
              <w:left w:val="single" w:sz="4" w:space="0" w:color="auto"/>
              <w:bottom w:val="single" w:sz="4" w:space="0" w:color="auto"/>
              <w:right w:val="single" w:sz="4" w:space="0" w:color="auto"/>
            </w:tcBorders>
            <w:vAlign w:val="center"/>
          </w:tcPr>
          <w:p w14:paraId="0BC9EB55" w14:textId="1805D828" w:rsidR="00C3147A" w:rsidRPr="00CF424B" w:rsidRDefault="00006CE8" w:rsidP="00A6337D">
            <w:pPr>
              <w:rPr>
                <w:rFonts w:ascii="Times New Roman" w:hAnsi="Times New Roman" w:cs="Times New Roman"/>
                <w:b/>
                <w:iCs/>
              </w:rPr>
            </w:pPr>
            <w:r w:rsidRPr="00CF424B">
              <w:rPr>
                <w:rFonts w:ascii="Times New Roman" w:hAnsi="Times New Roman" w:cs="Times New Roman"/>
                <w:b/>
                <w:iCs/>
              </w:rPr>
              <w:t>22.688.886</w:t>
            </w:r>
          </w:p>
        </w:tc>
      </w:tr>
    </w:tbl>
    <w:p w14:paraId="661A0409" w14:textId="77777777" w:rsidR="00F000AD" w:rsidRPr="00CF424B" w:rsidRDefault="00F000AD" w:rsidP="00A6337D">
      <w:pPr>
        <w:rPr>
          <w:rFonts w:ascii="Times New Roman" w:hAnsi="Times New Roman" w:cs="Times New Roman"/>
          <w:b/>
          <w:iCs/>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6"/>
        <w:gridCol w:w="1384"/>
        <w:gridCol w:w="2257"/>
        <w:gridCol w:w="1276"/>
        <w:gridCol w:w="2693"/>
      </w:tblGrid>
      <w:tr w:rsidR="003B1098" w:rsidRPr="00CF424B" w14:paraId="6820D857" w14:textId="77777777" w:rsidTr="004447AD">
        <w:tc>
          <w:tcPr>
            <w:tcW w:w="9356" w:type="dxa"/>
            <w:gridSpan w:val="5"/>
            <w:tcBorders>
              <w:top w:val="single" w:sz="4" w:space="0" w:color="auto"/>
              <w:left w:val="single" w:sz="4" w:space="0" w:color="auto"/>
              <w:bottom w:val="single" w:sz="4" w:space="0" w:color="auto"/>
              <w:right w:val="single" w:sz="4" w:space="0" w:color="auto"/>
            </w:tcBorders>
            <w:hideMark/>
          </w:tcPr>
          <w:p w14:paraId="0F19B426"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Table 7: Dimension 6 – ESF+ secondary themes</w:t>
            </w:r>
          </w:p>
        </w:tc>
      </w:tr>
      <w:tr w:rsidR="003B1098" w:rsidRPr="00CF424B" w14:paraId="7E8A7936" w14:textId="77777777" w:rsidTr="004447AD">
        <w:tc>
          <w:tcPr>
            <w:tcW w:w="1746" w:type="dxa"/>
            <w:tcBorders>
              <w:top w:val="single" w:sz="4" w:space="0" w:color="auto"/>
              <w:left w:val="single" w:sz="4" w:space="0" w:color="auto"/>
              <w:bottom w:val="single" w:sz="4" w:space="0" w:color="auto"/>
              <w:right w:val="single" w:sz="4" w:space="0" w:color="auto"/>
            </w:tcBorders>
            <w:hideMark/>
          </w:tcPr>
          <w:p w14:paraId="4F1866D5"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62DE26D"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hideMark/>
          </w:tcPr>
          <w:p w14:paraId="595462C3"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Category of region</w:t>
            </w:r>
          </w:p>
        </w:tc>
        <w:tc>
          <w:tcPr>
            <w:tcW w:w="1276" w:type="dxa"/>
            <w:tcBorders>
              <w:top w:val="single" w:sz="4" w:space="0" w:color="auto"/>
              <w:left w:val="single" w:sz="4" w:space="0" w:color="auto"/>
              <w:bottom w:val="single" w:sz="4" w:space="0" w:color="auto"/>
              <w:right w:val="single" w:sz="4" w:space="0" w:color="auto"/>
            </w:tcBorders>
            <w:hideMark/>
          </w:tcPr>
          <w:p w14:paraId="155DB3BA"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 xml:space="preserve">Code </w:t>
            </w:r>
          </w:p>
        </w:tc>
        <w:tc>
          <w:tcPr>
            <w:tcW w:w="2693" w:type="dxa"/>
            <w:tcBorders>
              <w:top w:val="single" w:sz="4" w:space="0" w:color="auto"/>
              <w:left w:val="single" w:sz="4" w:space="0" w:color="auto"/>
              <w:bottom w:val="single" w:sz="4" w:space="0" w:color="auto"/>
              <w:right w:val="single" w:sz="4" w:space="0" w:color="auto"/>
            </w:tcBorders>
            <w:hideMark/>
          </w:tcPr>
          <w:p w14:paraId="46C494BA"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Amount (EUR)</w:t>
            </w:r>
          </w:p>
        </w:tc>
      </w:tr>
      <w:tr w:rsidR="003B1098" w:rsidRPr="00CF424B" w14:paraId="5E10115E" w14:textId="77777777" w:rsidTr="004447AD">
        <w:tc>
          <w:tcPr>
            <w:tcW w:w="1746" w:type="dxa"/>
            <w:tcBorders>
              <w:top w:val="single" w:sz="4" w:space="0" w:color="auto"/>
              <w:left w:val="single" w:sz="4" w:space="0" w:color="auto"/>
              <w:bottom w:val="single" w:sz="4" w:space="0" w:color="auto"/>
              <w:right w:val="single" w:sz="4" w:space="0" w:color="auto"/>
            </w:tcBorders>
          </w:tcPr>
          <w:p w14:paraId="2158FE10" w14:textId="77777777" w:rsidR="00F000AD" w:rsidRPr="00CF424B" w:rsidRDefault="009277A8" w:rsidP="00A6337D">
            <w:pPr>
              <w:rPr>
                <w:rFonts w:ascii="Times New Roman" w:hAnsi="Times New Roman" w:cs="Times New Roman"/>
                <w:b/>
                <w:iCs/>
              </w:rPr>
            </w:pPr>
            <w:r w:rsidRPr="00CF424B">
              <w:rPr>
                <w:rFonts w:ascii="Times New Roman" w:hAnsi="Times New Roman" w:cs="Times New Roman"/>
                <w:b/>
                <w:iCs/>
              </w:rPr>
              <w:t>NA</w:t>
            </w:r>
          </w:p>
        </w:tc>
        <w:tc>
          <w:tcPr>
            <w:tcW w:w="1384" w:type="dxa"/>
            <w:tcBorders>
              <w:top w:val="single" w:sz="4" w:space="0" w:color="auto"/>
              <w:left w:val="single" w:sz="4" w:space="0" w:color="auto"/>
              <w:bottom w:val="single" w:sz="4" w:space="0" w:color="auto"/>
              <w:right w:val="single" w:sz="4" w:space="0" w:color="auto"/>
            </w:tcBorders>
          </w:tcPr>
          <w:p w14:paraId="6E175F96" w14:textId="77777777" w:rsidR="00F000AD" w:rsidRPr="00CF424B" w:rsidRDefault="00F000AD" w:rsidP="00A6337D">
            <w:pPr>
              <w:rPr>
                <w:rFonts w:ascii="Times New Roman" w:hAnsi="Times New Roman" w:cs="Times New Roman"/>
                <w:b/>
                <w:iCs/>
              </w:rPr>
            </w:pPr>
          </w:p>
        </w:tc>
        <w:tc>
          <w:tcPr>
            <w:tcW w:w="2257" w:type="dxa"/>
            <w:tcBorders>
              <w:top w:val="single" w:sz="4" w:space="0" w:color="auto"/>
              <w:left w:val="single" w:sz="4" w:space="0" w:color="auto"/>
              <w:bottom w:val="single" w:sz="4" w:space="0" w:color="auto"/>
              <w:right w:val="single" w:sz="4" w:space="0" w:color="auto"/>
            </w:tcBorders>
          </w:tcPr>
          <w:p w14:paraId="11BAEB0A" w14:textId="77777777" w:rsidR="00F000AD" w:rsidRPr="00CF424B" w:rsidRDefault="00F000AD" w:rsidP="00A6337D">
            <w:pPr>
              <w:rPr>
                <w:rFonts w:ascii="Times New Roman" w:hAnsi="Times New Roman" w:cs="Times New Roman"/>
                <w:b/>
                <w:iCs/>
              </w:rPr>
            </w:pPr>
          </w:p>
        </w:tc>
        <w:tc>
          <w:tcPr>
            <w:tcW w:w="1276" w:type="dxa"/>
            <w:tcBorders>
              <w:top w:val="single" w:sz="4" w:space="0" w:color="auto"/>
              <w:left w:val="single" w:sz="4" w:space="0" w:color="auto"/>
              <w:bottom w:val="single" w:sz="4" w:space="0" w:color="auto"/>
              <w:right w:val="single" w:sz="4" w:space="0" w:color="auto"/>
            </w:tcBorders>
          </w:tcPr>
          <w:p w14:paraId="4AD7A7B0" w14:textId="77777777" w:rsidR="00F000AD" w:rsidRPr="00CF424B" w:rsidRDefault="00F000AD" w:rsidP="00A6337D">
            <w:pPr>
              <w:rPr>
                <w:rFonts w:ascii="Times New Roman" w:hAnsi="Times New Roman" w:cs="Times New Roman"/>
                <w:b/>
                <w:iCs/>
              </w:rPr>
            </w:pPr>
          </w:p>
        </w:tc>
        <w:tc>
          <w:tcPr>
            <w:tcW w:w="2693" w:type="dxa"/>
            <w:tcBorders>
              <w:top w:val="single" w:sz="4" w:space="0" w:color="auto"/>
              <w:left w:val="single" w:sz="4" w:space="0" w:color="auto"/>
              <w:bottom w:val="single" w:sz="4" w:space="0" w:color="auto"/>
              <w:right w:val="single" w:sz="4" w:space="0" w:color="auto"/>
            </w:tcBorders>
          </w:tcPr>
          <w:p w14:paraId="4E48E899" w14:textId="77777777" w:rsidR="00F000AD" w:rsidRPr="00CF424B" w:rsidRDefault="00F000AD" w:rsidP="00A6337D">
            <w:pPr>
              <w:rPr>
                <w:rFonts w:ascii="Times New Roman" w:hAnsi="Times New Roman" w:cs="Times New Roman"/>
                <w:b/>
                <w:iCs/>
              </w:rPr>
            </w:pPr>
          </w:p>
        </w:tc>
      </w:tr>
    </w:tbl>
    <w:p w14:paraId="5C8E25D4" w14:textId="77777777" w:rsidR="002E744B" w:rsidRPr="00CF424B" w:rsidRDefault="002E744B"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 Specific objective</w:t>
      </w:r>
      <w:r w:rsidRPr="00CF424B">
        <w:rPr>
          <w:rFonts w:ascii="Times New Roman" w:eastAsia="Times New Roman" w:hAnsi="Times New Roman" w:cs="Times New Roman"/>
          <w:b/>
          <w:bCs/>
          <w:iCs/>
          <w:noProof/>
          <w:sz w:val="24"/>
          <w:szCs w:val="24"/>
          <w:vertAlign w:val="superscript"/>
        </w:rPr>
        <w:footnoteReference w:id="11"/>
      </w:r>
      <w:r w:rsidR="00EC0630" w:rsidRPr="00CF424B">
        <w:rPr>
          <w:rFonts w:ascii="Times New Roman" w:eastAsia="Times New Roman" w:hAnsi="Times New Roman" w:cs="Times New Roman"/>
          <w:b/>
          <w:iCs/>
          <w:noProof/>
          <w:sz w:val="24"/>
          <w:szCs w:val="24"/>
        </w:rPr>
        <w:t xml:space="preserve">  </w:t>
      </w:r>
    </w:p>
    <w:p w14:paraId="544E0DFB" w14:textId="77777777" w:rsidR="00EC0630" w:rsidRPr="00CF424B" w:rsidRDefault="00EC0630" w:rsidP="00A6337D">
      <w:pPr>
        <w:spacing w:after="240"/>
        <w:rPr>
          <w:rFonts w:ascii="Times New Roman" w:eastAsia="Times New Roman" w:hAnsi="Times New Roman" w:cs="Times New Roman"/>
          <w:b/>
          <w:bCs/>
          <w:i/>
          <w:iCs/>
          <w:noProof/>
        </w:rPr>
      </w:pPr>
      <w:r w:rsidRPr="00CF424B">
        <w:rPr>
          <w:rFonts w:ascii="Times New Roman" w:hAnsi="Times New Roman" w:cs="Times New Roman"/>
          <w:b/>
          <w:bCs/>
          <w:i/>
          <w:iCs/>
          <w:noProof/>
        </w:rPr>
        <w:t>OS a (i) Dezvoltarea capacităților de cercetare și inovare și adoptarea tehnologiilor avansate.</w:t>
      </w:r>
    </w:p>
    <w:p w14:paraId="517B3976" w14:textId="77777777" w:rsidR="002E744B" w:rsidRPr="00CF424B" w:rsidRDefault="002E744B"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2.A.3.1 Interventions of the Funds</w:t>
      </w:r>
    </w:p>
    <w:p w14:paraId="7F58578E" w14:textId="77777777" w:rsidR="002E744B" w:rsidRPr="00CF424B" w:rsidRDefault="002E744B"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17(3)(d)(i),(iii),(iv),(v),(vi);</w:t>
      </w:r>
    </w:p>
    <w:p w14:paraId="7B23CDCE" w14:textId="77777777" w:rsidR="002E744B" w:rsidRPr="00CF424B" w:rsidRDefault="002E744B" w:rsidP="00A6337D">
      <w:pPr>
        <w:bidi/>
        <w:spacing w:before="120" w:after="120"/>
        <w:jc w:val="right"/>
        <w:rPr>
          <w:rFonts w:ascii="Times New Roman" w:eastAsia="Times New Roman" w:hAnsi="Times New Roman" w:cs="Times New Roman"/>
          <w:b/>
          <w:bCs/>
          <w:i/>
          <w:iCs/>
          <w:noProof/>
          <w:sz w:val="24"/>
          <w:szCs w:val="24"/>
          <w:u w:val="single"/>
        </w:rPr>
      </w:pPr>
      <w:r w:rsidRPr="00CF424B">
        <w:rPr>
          <w:rFonts w:ascii="Times New Roman" w:eastAsia="Times New Roman" w:hAnsi="Times New Roman" w:cs="Times New Roman"/>
          <w:i/>
          <w:noProof/>
          <w:sz w:val="24"/>
          <w:szCs w:val="24"/>
        </w:rPr>
        <w:t>The related types of actions – Article 17(3)(d)(i) CPR; Article 6(2) ESF+</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B1098" w:rsidRPr="00CF424B" w14:paraId="510A0DAF" w14:textId="77777777" w:rsidTr="001C5365">
        <w:tc>
          <w:tcPr>
            <w:tcW w:w="9923" w:type="dxa"/>
            <w:tcBorders>
              <w:top w:val="single" w:sz="4" w:space="0" w:color="auto"/>
              <w:left w:val="single" w:sz="4" w:space="0" w:color="auto"/>
              <w:bottom w:val="single" w:sz="4" w:space="0" w:color="auto"/>
              <w:right w:val="single" w:sz="4" w:space="0" w:color="auto"/>
            </w:tcBorders>
            <w:shd w:val="clear" w:color="auto" w:fill="auto"/>
            <w:hideMark/>
          </w:tcPr>
          <w:p w14:paraId="5B698603" w14:textId="77777777" w:rsidR="001C5365" w:rsidRPr="00CF424B" w:rsidRDefault="001C5365" w:rsidP="00A6337D">
            <w:pPr>
              <w:tabs>
                <w:tab w:val="left" w:pos="0"/>
              </w:tabs>
              <w:spacing w:after="120"/>
              <w:jc w:val="both"/>
              <w:rPr>
                <w:rFonts w:ascii="Times New Roman" w:hAnsi="Times New Roman" w:cs="Times New Roman"/>
                <w:szCs w:val="20"/>
              </w:rPr>
            </w:pPr>
            <w:r w:rsidRPr="00CF424B">
              <w:rPr>
                <w:rFonts w:ascii="Times New Roman" w:hAnsi="Times New Roman" w:cs="Times New Roman"/>
                <w:szCs w:val="20"/>
              </w:rPr>
              <w:t xml:space="preserve">Principalele acțiuni care se urmăresc în cadrul acestui obiectiv specific sunt legate de consolidarea capacității și creșterea eficacității sistemului regional de inovare, prin acțiuni menite să sprijine încurajarea colaborării dintre cercetare și industrie, dezvoltarea și valorificarea infrastructurilor de cercetare, cu scopul specializării inteligente a economiei regionale. </w:t>
            </w:r>
          </w:p>
          <w:p w14:paraId="7A4707D0" w14:textId="77777777" w:rsidR="001C5365" w:rsidRPr="00CF424B" w:rsidRDefault="001C5365" w:rsidP="00A6337D">
            <w:pPr>
              <w:spacing w:after="120"/>
              <w:jc w:val="both"/>
              <w:rPr>
                <w:rFonts w:ascii="Times New Roman" w:hAnsi="Times New Roman" w:cs="Times New Roman"/>
                <w:noProof/>
                <w:u w:val="single"/>
              </w:rPr>
            </w:pPr>
            <w:r w:rsidRPr="00CF424B">
              <w:rPr>
                <w:rFonts w:ascii="Times New Roman" w:hAnsi="Times New Roman" w:cs="Times New Roman"/>
                <w:noProof/>
                <w:u w:val="single"/>
              </w:rPr>
              <w:t xml:space="preserve">Acțiunea 1.1 – Susținerea activităților de inovare </w:t>
            </w:r>
          </w:p>
          <w:p w14:paraId="1203B7E4" w14:textId="77777777" w:rsidR="001C5365" w:rsidRPr="00CF424B" w:rsidRDefault="001C5365" w:rsidP="00A6337D">
            <w:pPr>
              <w:tabs>
                <w:tab w:val="left" w:pos="0"/>
              </w:tabs>
              <w:spacing w:after="120"/>
              <w:jc w:val="both"/>
              <w:rPr>
                <w:rFonts w:ascii="Times New Roman" w:hAnsi="Times New Roman" w:cs="Times New Roman"/>
                <w:b/>
                <w:szCs w:val="20"/>
              </w:rPr>
            </w:pPr>
            <w:r w:rsidRPr="00CF424B">
              <w:rPr>
                <w:rFonts w:ascii="Times New Roman" w:hAnsi="Times New Roman" w:cs="Times New Roman"/>
                <w:b/>
                <w:szCs w:val="20"/>
              </w:rPr>
              <w:t>Operațiunea A (proof of concept)</w:t>
            </w:r>
          </w:p>
          <w:p w14:paraId="33B26D16" w14:textId="77777777" w:rsidR="001C5365" w:rsidRPr="00CF424B" w:rsidRDefault="001C5365" w:rsidP="00A6337D">
            <w:pPr>
              <w:tabs>
                <w:tab w:val="left" w:pos="0"/>
              </w:tabs>
              <w:spacing w:after="120"/>
              <w:jc w:val="both"/>
              <w:rPr>
                <w:rFonts w:ascii="Times New Roman" w:hAnsi="Times New Roman" w:cs="Times New Roman"/>
                <w:szCs w:val="20"/>
              </w:rPr>
            </w:pPr>
            <w:r w:rsidRPr="00CF424B">
              <w:rPr>
                <w:rFonts w:ascii="Times New Roman" w:hAnsi="Times New Roman" w:cs="Times New Roman"/>
                <w:szCs w:val="20"/>
              </w:rPr>
              <w:t xml:space="preserve">Prin intermediul acestui tip de acțiune vor fi sprijinite activități specifice cu caracter inovativ realizate de IMM-uri, cu scopul principal de a demonstra funcționalitatea și de a verifica un anumit concept de produs, serviciu sau proces care poate fi realizat și pus pe piață, stimulând astfel cercetarea la nivelul firmelor. </w:t>
            </w:r>
          </w:p>
          <w:p w14:paraId="5F0FB4DD" w14:textId="2FF433CB" w:rsidR="001C5365" w:rsidRPr="00CF424B" w:rsidRDefault="001C5365" w:rsidP="00A6337D">
            <w:pPr>
              <w:tabs>
                <w:tab w:val="left" w:pos="0"/>
              </w:tabs>
              <w:spacing w:after="120"/>
              <w:jc w:val="both"/>
              <w:rPr>
                <w:rFonts w:ascii="Times New Roman" w:hAnsi="Times New Roman" w:cs="Times New Roman"/>
                <w:szCs w:val="20"/>
              </w:rPr>
            </w:pPr>
            <w:r w:rsidRPr="00CF424B">
              <w:rPr>
                <w:rFonts w:ascii="Times New Roman" w:hAnsi="Times New Roman" w:cs="Times New Roman"/>
                <w:szCs w:val="20"/>
              </w:rPr>
              <w:t>Proiectele vor avea ca scop creșterea gradului de inovare al companiei prin implementarea unui concept inovativ (Proof-of-Concept) în domeniile de specializare inteligentă relevante pentru Regiunea S</w:t>
            </w:r>
            <w:r w:rsidR="00AC4D53" w:rsidRPr="00CF424B">
              <w:rPr>
                <w:rFonts w:ascii="Times New Roman" w:hAnsi="Times New Roman" w:cs="Times New Roman"/>
                <w:szCs w:val="20"/>
              </w:rPr>
              <w:t>ud-</w:t>
            </w:r>
            <w:r w:rsidRPr="00CF424B">
              <w:rPr>
                <w:rFonts w:ascii="Times New Roman" w:hAnsi="Times New Roman" w:cs="Times New Roman"/>
                <w:szCs w:val="20"/>
              </w:rPr>
              <w:t>E</w:t>
            </w:r>
            <w:r w:rsidR="00AC4D53" w:rsidRPr="00CF424B">
              <w:rPr>
                <w:rFonts w:ascii="Times New Roman" w:hAnsi="Times New Roman" w:cs="Times New Roman"/>
                <w:szCs w:val="20"/>
              </w:rPr>
              <w:t>st</w:t>
            </w:r>
            <w:r w:rsidRPr="00CF424B">
              <w:rPr>
                <w:rFonts w:ascii="Times New Roman" w:hAnsi="Times New Roman" w:cs="Times New Roman"/>
                <w:szCs w:val="20"/>
              </w:rPr>
              <w:t xml:space="preserve">. </w:t>
            </w:r>
            <w:r w:rsidRPr="00CF424B">
              <w:rPr>
                <w:rFonts w:ascii="Times New Roman" w:hAnsi="Times New Roman" w:cs="Times New Roman"/>
                <w:noProof/>
              </w:rPr>
              <w:lastRenderedPageBreak/>
              <w:t xml:space="preserve">Această acțiune este continuarea intervențiilor similare finanțate prin intermediul POR 2014-2020 ca urmare a </w:t>
            </w:r>
            <w:r w:rsidRPr="00CF424B">
              <w:rPr>
                <w:rFonts w:ascii="Times New Roman" w:hAnsi="Times New Roman" w:cs="Times New Roman"/>
                <w:i/>
                <w:iCs/>
                <w:noProof/>
              </w:rPr>
              <w:t xml:space="preserve">Iniţiativei Lagging-behind Regions, </w:t>
            </w:r>
            <w:r w:rsidRPr="00CF424B">
              <w:rPr>
                <w:rFonts w:ascii="Times New Roman" w:hAnsi="Times New Roman" w:cs="Times New Roman"/>
                <w:noProof/>
              </w:rPr>
              <w:t>derulată cu sprijinul JRC</w:t>
            </w:r>
            <w:r w:rsidRPr="00CF424B">
              <w:rPr>
                <w:rFonts w:ascii="Times New Roman" w:hAnsi="Times New Roman" w:cs="Times New Roman"/>
                <w:szCs w:val="20"/>
              </w:rPr>
              <w:t xml:space="preserve"> și al Băncii Mondiale. </w:t>
            </w:r>
          </w:p>
          <w:p w14:paraId="789A743F" w14:textId="77777777" w:rsidR="001C5365" w:rsidRPr="00CF424B" w:rsidRDefault="001C5365" w:rsidP="00A6337D">
            <w:pPr>
              <w:tabs>
                <w:tab w:val="left" w:pos="0"/>
              </w:tabs>
              <w:spacing w:after="120"/>
              <w:jc w:val="both"/>
              <w:rPr>
                <w:szCs w:val="20"/>
              </w:rPr>
            </w:pPr>
            <w:r w:rsidRPr="00CF424B">
              <w:rPr>
                <w:rFonts w:ascii="Times New Roman" w:hAnsi="Times New Roman" w:cs="Times New Roman"/>
                <w:szCs w:val="20"/>
              </w:rPr>
              <w:t xml:space="preserve">Proiectele susținute vor viza realizarea unei cercetări inovative privind nivelul de dezvoltare tehnologică  pentru a susține trecerea temei de cercetare de la TRL 3 la TRL 4 și/sau TRL5 cu scopul de a demonstra funcționalitatea și de a verifica un anumit concept de produs, serviciu sau proces care poate fi realizat și pus pe piață. </w:t>
            </w:r>
          </w:p>
          <w:p w14:paraId="586A9FA7" w14:textId="77777777" w:rsidR="001C5365" w:rsidRPr="00CF424B" w:rsidRDefault="001C5365" w:rsidP="00A6337D">
            <w:pPr>
              <w:spacing w:after="120"/>
              <w:jc w:val="both"/>
              <w:rPr>
                <w:rFonts w:ascii="Times New Roman" w:hAnsi="Times New Roman" w:cs="Times New Roman"/>
              </w:rPr>
            </w:pPr>
            <w:r w:rsidRPr="00CF424B">
              <w:rPr>
                <w:rFonts w:ascii="Times New Roman" w:hAnsi="Times New Roman" w:cs="Times New Roman"/>
              </w:rPr>
              <w:t>În acest sens, se pot realiza următoarele tipuri de activități orientative:</w:t>
            </w:r>
          </w:p>
          <w:p w14:paraId="0D7BB2CC" w14:textId="77777777" w:rsidR="001C5365" w:rsidRPr="00CF424B" w:rsidRDefault="001C5365" w:rsidP="00A6337D">
            <w:pPr>
              <w:pStyle w:val="ListParagraph"/>
              <w:numPr>
                <w:ilvl w:val="0"/>
                <w:numId w:val="76"/>
              </w:numPr>
              <w:spacing w:before="0" w:line="276" w:lineRule="auto"/>
              <w:ind w:left="331" w:hanging="288"/>
              <w:jc w:val="both"/>
              <w:rPr>
                <w:sz w:val="22"/>
                <w:szCs w:val="20"/>
                <w:lang w:val="ro-RO"/>
              </w:rPr>
            </w:pPr>
            <w:r w:rsidRPr="00CF424B">
              <w:rPr>
                <w:sz w:val="22"/>
                <w:szCs w:val="20"/>
                <w:lang w:val="ro-RO"/>
              </w:rPr>
              <w:t>dotarea cu active corporale (echipamente tehnice, mașini, instalații și utilaje);</w:t>
            </w:r>
          </w:p>
          <w:p w14:paraId="5D86E984" w14:textId="77777777" w:rsidR="001C5365" w:rsidRPr="00CF424B" w:rsidRDefault="001C5365" w:rsidP="00A6337D">
            <w:pPr>
              <w:pStyle w:val="ListParagraph"/>
              <w:numPr>
                <w:ilvl w:val="0"/>
                <w:numId w:val="76"/>
              </w:numPr>
              <w:spacing w:before="0" w:line="276" w:lineRule="auto"/>
              <w:ind w:left="331" w:hanging="288"/>
              <w:jc w:val="both"/>
              <w:rPr>
                <w:sz w:val="22"/>
                <w:szCs w:val="20"/>
                <w:lang w:val="ro-RO"/>
              </w:rPr>
            </w:pPr>
            <w:r w:rsidRPr="00CF424B">
              <w:rPr>
                <w:sz w:val="22"/>
                <w:szCs w:val="20"/>
                <w:lang w:val="ro-RO"/>
              </w:rPr>
              <w:t>dotarea cu active necorporale;</w:t>
            </w:r>
          </w:p>
          <w:p w14:paraId="1BB949A4" w14:textId="77777777" w:rsidR="001C5365" w:rsidRPr="00CF424B" w:rsidRDefault="001C5365" w:rsidP="00A6337D">
            <w:pPr>
              <w:pStyle w:val="ListParagraph"/>
              <w:numPr>
                <w:ilvl w:val="0"/>
                <w:numId w:val="76"/>
              </w:numPr>
              <w:spacing w:before="0" w:line="276" w:lineRule="auto"/>
              <w:ind w:left="331" w:hanging="288"/>
              <w:contextualSpacing w:val="0"/>
              <w:jc w:val="both"/>
              <w:rPr>
                <w:sz w:val="22"/>
                <w:szCs w:val="20"/>
                <w:lang w:val="ro-RO"/>
              </w:rPr>
            </w:pPr>
            <w:r w:rsidRPr="00CF424B">
              <w:rPr>
                <w:sz w:val="22"/>
                <w:szCs w:val="20"/>
                <w:lang w:val="ro-RO"/>
              </w:rPr>
              <w:t>achiziția de servicii.</w:t>
            </w:r>
          </w:p>
          <w:p w14:paraId="2E4AE681" w14:textId="77777777" w:rsidR="001C5365" w:rsidRPr="00CF424B" w:rsidRDefault="001C5365" w:rsidP="00A6337D">
            <w:pPr>
              <w:spacing w:after="120"/>
              <w:jc w:val="both"/>
              <w:rPr>
                <w:rFonts w:ascii="Times New Roman" w:hAnsi="Times New Roman" w:cs="Times New Roman"/>
                <w:b/>
                <w:noProof/>
              </w:rPr>
            </w:pPr>
          </w:p>
          <w:p w14:paraId="0A79B91C" w14:textId="77777777" w:rsidR="001C5365" w:rsidRPr="00CF424B" w:rsidRDefault="001C5365" w:rsidP="00A6337D">
            <w:pPr>
              <w:spacing w:after="120"/>
              <w:jc w:val="both"/>
              <w:rPr>
                <w:rFonts w:ascii="Times New Roman" w:hAnsi="Times New Roman" w:cs="Times New Roman"/>
                <w:b/>
                <w:noProof/>
              </w:rPr>
            </w:pPr>
            <w:r w:rsidRPr="00CF424B">
              <w:rPr>
                <w:rFonts w:ascii="Times New Roman" w:hAnsi="Times New Roman" w:cs="Times New Roman"/>
                <w:b/>
                <w:noProof/>
              </w:rPr>
              <w:t>Operațiunea B (Creşterea inovării în companii)</w:t>
            </w:r>
          </w:p>
          <w:p w14:paraId="7ABF1D44" w14:textId="77777777" w:rsidR="001C5365" w:rsidRPr="00CF424B" w:rsidRDefault="001C5365" w:rsidP="00A6337D">
            <w:pPr>
              <w:spacing w:after="120"/>
              <w:jc w:val="both"/>
              <w:rPr>
                <w:rFonts w:ascii="Times New Roman" w:hAnsi="Times New Roman" w:cs="Times New Roman"/>
                <w:b/>
                <w:noProof/>
              </w:rPr>
            </w:pPr>
            <w:r w:rsidRPr="00CF424B">
              <w:rPr>
                <w:rFonts w:ascii="Times New Roman" w:hAnsi="Times New Roman" w:cs="Times New Roman"/>
                <w:szCs w:val="20"/>
              </w:rPr>
              <w:t xml:space="preserve">Această acțiune este continuarea intervențiilor similare finanțate prin intermediul POR 2014-2020 ca urmare a </w:t>
            </w:r>
            <w:r w:rsidRPr="00CF424B">
              <w:rPr>
                <w:rFonts w:ascii="Times New Roman" w:hAnsi="Times New Roman" w:cs="Times New Roman"/>
                <w:i/>
                <w:iCs/>
                <w:szCs w:val="20"/>
              </w:rPr>
              <w:t>Iniţiativei Lagging-behind Regions</w:t>
            </w:r>
            <w:r w:rsidRPr="00CF424B">
              <w:rPr>
                <w:rFonts w:ascii="Times New Roman" w:hAnsi="Times New Roman" w:cs="Times New Roman"/>
                <w:szCs w:val="20"/>
              </w:rPr>
              <w:t>, derulată cu sprijinul JRC și DG Regio.</w:t>
            </w:r>
          </w:p>
          <w:p w14:paraId="10D2BF74"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noProof/>
              </w:rPr>
              <w:t xml:space="preserve">Construcţia portofoliului RIS 3 SE a fost şi este un proces transparent în care au fost implicaţi actorii cheie din sistemul helixului cvadruplu, fiind promovată cooperarea şi parteneriatul între diferite tipuri de actori având în vedere aspectele metodologice promovate de CE. În cea mai mare parte portofoliul final este rezultatul unei abordări de jos în sus şi într-o mai mică parte una de sus în jos, majoritatea proiectelor fiind generate în cadrul atelierelor EDP, pornind de la nevoi, provocări şi bariere identificate de actorii cheie. </w:t>
            </w:r>
          </w:p>
          <w:p w14:paraId="00078176"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szCs w:val="20"/>
              </w:rPr>
              <w:t xml:space="preserve">Prin intermediul acestui tip de acțiune vor fi sprijinite </w:t>
            </w:r>
            <w:r w:rsidRPr="00CF424B">
              <w:rPr>
                <w:rFonts w:ascii="Times New Roman" w:hAnsi="Times New Roman" w:cs="Times New Roman"/>
                <w:noProof/>
              </w:rPr>
              <w:t xml:space="preserve"> proiecte cu o abordare multidisciplinară, urmărind introducerea pe piaţă a rezultatelor cercetării,  realizate în cooperare sau prin implicarea mai multor tipuri de actori cheie ai ecosistemului de inovare (helix cvadruplu), în special întreprinderi/mediul de afaceri şi entităţi de CDI/ universităţi/ cercetători) şi vizând domeniile de specializare inteligentă de la nivel regional.</w:t>
            </w:r>
            <w:r w:rsidRPr="00CF424B">
              <w:t xml:space="preserve"> </w:t>
            </w:r>
          </w:p>
          <w:p w14:paraId="3AFE47CF"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noProof/>
              </w:rPr>
              <w:t>În acest sens, se pot realiza următoarele tipuri de activităţi orientative:</w:t>
            </w:r>
          </w:p>
          <w:p w14:paraId="4815B607" w14:textId="77777777" w:rsidR="001C5365" w:rsidRPr="00CF424B" w:rsidRDefault="001C5365" w:rsidP="00A6337D">
            <w:pPr>
              <w:numPr>
                <w:ilvl w:val="0"/>
                <w:numId w:val="60"/>
              </w:numPr>
              <w:spacing w:after="0"/>
              <w:ind w:left="456" w:hanging="284"/>
              <w:jc w:val="both"/>
              <w:rPr>
                <w:rFonts w:ascii="Times New Roman" w:hAnsi="Times New Roman" w:cs="Times New Roman"/>
                <w:noProof/>
              </w:rPr>
            </w:pPr>
            <w:r w:rsidRPr="00CF424B">
              <w:rPr>
                <w:rFonts w:ascii="Times New Roman" w:hAnsi="Times New Roman" w:cs="Times New Roman"/>
                <w:noProof/>
              </w:rPr>
              <w:t>activități de cercetare aplicată și dezvoltare tehnologică</w:t>
            </w:r>
          </w:p>
          <w:p w14:paraId="03F50C41" w14:textId="77777777" w:rsidR="001C5365" w:rsidRPr="00CF424B" w:rsidRDefault="001C5365" w:rsidP="00A6337D">
            <w:pPr>
              <w:numPr>
                <w:ilvl w:val="0"/>
                <w:numId w:val="60"/>
              </w:numPr>
              <w:spacing w:after="0"/>
              <w:ind w:left="456" w:hanging="284"/>
              <w:jc w:val="both"/>
              <w:rPr>
                <w:rFonts w:ascii="Times New Roman" w:hAnsi="Times New Roman" w:cs="Times New Roman"/>
                <w:noProof/>
              </w:rPr>
            </w:pPr>
            <w:r w:rsidRPr="00CF424B">
              <w:rPr>
                <w:rFonts w:ascii="Times New Roman" w:hAnsi="Times New Roman" w:cs="Times New Roman"/>
                <w:noProof/>
              </w:rPr>
              <w:t>activităţi de dezvoltare experimentală (de ex. construire şi testare prototipuri,  serie 0, realizare şi operare planuri pilot, activităţi necesare producţiei experimentale şi testării, etc.)</w:t>
            </w:r>
          </w:p>
          <w:p w14:paraId="6AE3C7B1" w14:textId="77777777" w:rsidR="001C5365" w:rsidRPr="00CF424B" w:rsidRDefault="001C5365" w:rsidP="00A6337D">
            <w:pPr>
              <w:numPr>
                <w:ilvl w:val="0"/>
                <w:numId w:val="60"/>
              </w:numPr>
              <w:spacing w:after="0"/>
              <w:ind w:left="456" w:hanging="284"/>
              <w:jc w:val="both"/>
              <w:rPr>
                <w:rFonts w:ascii="Times New Roman" w:hAnsi="Times New Roman" w:cs="Times New Roman"/>
                <w:noProof/>
              </w:rPr>
            </w:pPr>
            <w:r w:rsidRPr="00CF424B">
              <w:rPr>
                <w:rFonts w:ascii="Times New Roman" w:hAnsi="Times New Roman" w:cs="Times New Roman"/>
                <w:noProof/>
              </w:rPr>
              <w:t>activităţi de inovare (obţinerea şi validarea proprietăţii industriale, standardizarea produselor/ serviciilor/ proceselor, consultanţă pentru inovare sau servicii de sprijinire a inovării, dezvoltare platforme comune pentru knowledge share  etc.)</w:t>
            </w:r>
          </w:p>
          <w:p w14:paraId="3F70C657" w14:textId="77777777" w:rsidR="001C5365" w:rsidRPr="00CF424B" w:rsidRDefault="001C5365" w:rsidP="00A6337D">
            <w:pPr>
              <w:numPr>
                <w:ilvl w:val="0"/>
                <w:numId w:val="60"/>
              </w:numPr>
              <w:spacing w:after="0"/>
              <w:ind w:left="456" w:hanging="284"/>
              <w:jc w:val="both"/>
              <w:rPr>
                <w:rFonts w:ascii="Times New Roman" w:hAnsi="Times New Roman" w:cs="Times New Roman"/>
                <w:noProof/>
              </w:rPr>
            </w:pPr>
            <w:r w:rsidRPr="00CF424B">
              <w:rPr>
                <w:rFonts w:ascii="Times New Roman" w:hAnsi="Times New Roman" w:cs="Times New Roman"/>
                <w:noProof/>
              </w:rPr>
              <w:t>activităţi de introducere în producţie (de ex. activităţi de introducere, pregătire de fabricaţie/punere în funcţiune/operare/aplicare, activităţi de punere în fabricaţie/ funcţiune/ operare/ aplicare, inclusiv pregătirea documentaţiei tehnico-economice necesare, etc.)</w:t>
            </w:r>
          </w:p>
          <w:p w14:paraId="6475C6F4" w14:textId="77777777" w:rsidR="001C5365" w:rsidRPr="00CF424B" w:rsidRDefault="001C5365" w:rsidP="00A6337D">
            <w:pPr>
              <w:numPr>
                <w:ilvl w:val="0"/>
                <w:numId w:val="60"/>
              </w:numPr>
              <w:spacing w:after="0"/>
              <w:ind w:left="456" w:hanging="284"/>
              <w:jc w:val="both"/>
              <w:rPr>
                <w:rFonts w:ascii="Times New Roman" w:hAnsi="Times New Roman" w:cs="Times New Roman"/>
                <w:noProof/>
              </w:rPr>
            </w:pPr>
            <w:r w:rsidRPr="00CF424B">
              <w:rPr>
                <w:rFonts w:ascii="Times New Roman" w:hAnsi="Times New Roman" w:cs="Times New Roman"/>
                <w:noProof/>
              </w:rPr>
              <w:t>activităţi de comercializare (inclusiv studii de piaţă, de marketing, de comercializare, de stimulare a cererii, inclusiv certificarea produselor/ serviciilor/ proceselor etc.) și internaționalizare</w:t>
            </w:r>
          </w:p>
          <w:p w14:paraId="155E6632" w14:textId="77777777" w:rsidR="001C5365" w:rsidRPr="00CF424B" w:rsidRDefault="001C5365" w:rsidP="00A6337D">
            <w:pPr>
              <w:numPr>
                <w:ilvl w:val="0"/>
                <w:numId w:val="60"/>
              </w:numPr>
              <w:spacing w:after="0"/>
              <w:ind w:left="456" w:hanging="284"/>
              <w:jc w:val="both"/>
              <w:rPr>
                <w:rFonts w:ascii="Times New Roman" w:hAnsi="Times New Roman" w:cs="Times New Roman"/>
                <w:noProof/>
              </w:rPr>
            </w:pPr>
            <w:r w:rsidRPr="00CF424B">
              <w:rPr>
                <w:rFonts w:ascii="Times New Roman" w:hAnsi="Times New Roman" w:cs="Times New Roman"/>
                <w:noProof/>
              </w:rPr>
              <w:t>activităţi de investiţii în infrastructura necesară implementării proiectului, echipamente,  management de proiect, comunicare şi vizibilitate</w:t>
            </w:r>
          </w:p>
          <w:p w14:paraId="618340B0" w14:textId="77777777" w:rsidR="001C5365" w:rsidRPr="00CF424B" w:rsidRDefault="001C5365" w:rsidP="00A6337D">
            <w:pPr>
              <w:spacing w:after="120"/>
              <w:jc w:val="both"/>
              <w:rPr>
                <w:rFonts w:ascii="Times New Roman" w:hAnsi="Times New Roman" w:cs="Times New Roman"/>
                <w:noProof/>
              </w:rPr>
            </w:pPr>
          </w:p>
          <w:p w14:paraId="03558672" w14:textId="77777777" w:rsidR="001C5365" w:rsidRPr="00CF424B" w:rsidRDefault="001C5365" w:rsidP="00A6337D">
            <w:pPr>
              <w:spacing w:after="120"/>
              <w:jc w:val="both"/>
              <w:rPr>
                <w:rFonts w:ascii="Times New Roman" w:hAnsi="Times New Roman" w:cs="Times New Roman"/>
                <w:noProof/>
                <w:u w:val="single"/>
              </w:rPr>
            </w:pPr>
            <w:r w:rsidRPr="00CF424B">
              <w:rPr>
                <w:rFonts w:ascii="Times New Roman" w:hAnsi="Times New Roman" w:cs="Times New Roman"/>
                <w:noProof/>
                <w:u w:val="single"/>
              </w:rPr>
              <w:t>Acțiunea 1.2 - Specializare inteligentă regională</w:t>
            </w:r>
          </w:p>
          <w:p w14:paraId="0313631D"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noProof/>
              </w:rPr>
              <w:t>Această acțiune vizează specializarea inteligentă la nivel regional și inovarea de produs, de proces, organizațională și de marketing în IMM-uri, inclusiv brevetare, în domeniile de specializare inteligenta identificate.</w:t>
            </w:r>
          </w:p>
          <w:p w14:paraId="19CDFCA5"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noProof/>
              </w:rPr>
              <w:lastRenderedPageBreak/>
              <w:t>În acest sens, se pot realiza următoarele tipuri de activități orientative:</w:t>
            </w:r>
          </w:p>
          <w:p w14:paraId="0E6206C3" w14:textId="77777777" w:rsidR="001C5365" w:rsidRPr="00CF424B" w:rsidRDefault="001C5365" w:rsidP="00A6337D">
            <w:pPr>
              <w:pStyle w:val="ListParagraph"/>
              <w:numPr>
                <w:ilvl w:val="0"/>
                <w:numId w:val="59"/>
              </w:numPr>
              <w:spacing w:before="0" w:after="0" w:line="276" w:lineRule="auto"/>
              <w:ind w:left="456" w:hanging="284"/>
              <w:jc w:val="both"/>
              <w:rPr>
                <w:noProof/>
                <w:sz w:val="22"/>
                <w:lang w:val="ro-RO"/>
              </w:rPr>
            </w:pPr>
            <w:r w:rsidRPr="00CF424B">
              <w:rPr>
                <w:noProof/>
                <w:sz w:val="22"/>
                <w:lang w:val="ro-RO"/>
              </w:rPr>
              <w:t>construcția/ modernizarea și extinderea spațiului de producție/servicii ale IMM-urilor, inclusiv dotare cu active corporale şi necorporale;</w:t>
            </w:r>
          </w:p>
          <w:p w14:paraId="61AA0F86" w14:textId="77777777" w:rsidR="001C5365" w:rsidRPr="00CF424B" w:rsidRDefault="001C5365" w:rsidP="00A6337D">
            <w:pPr>
              <w:pStyle w:val="ListParagraph"/>
              <w:numPr>
                <w:ilvl w:val="0"/>
                <w:numId w:val="59"/>
              </w:numPr>
              <w:spacing w:before="0" w:after="0" w:line="276" w:lineRule="auto"/>
              <w:ind w:left="456" w:hanging="284"/>
              <w:jc w:val="both"/>
              <w:rPr>
                <w:noProof/>
                <w:sz w:val="22"/>
                <w:lang w:val="ro-RO"/>
              </w:rPr>
            </w:pPr>
            <w:r w:rsidRPr="00CF424B">
              <w:rPr>
                <w:noProof/>
                <w:sz w:val="22"/>
                <w:lang w:val="ro-RO"/>
              </w:rPr>
              <w:t>activități necesare pentru parcurgerea și implementarea procesului de certificare a produselor, serviciilor sau diferitelor procese specifice;</w:t>
            </w:r>
          </w:p>
          <w:p w14:paraId="542279B8" w14:textId="77777777" w:rsidR="001C5365" w:rsidRPr="00CF424B" w:rsidRDefault="001C5365" w:rsidP="00A6337D">
            <w:pPr>
              <w:pStyle w:val="ListParagraph"/>
              <w:numPr>
                <w:ilvl w:val="0"/>
                <w:numId w:val="59"/>
              </w:numPr>
              <w:spacing w:before="0" w:after="0" w:line="276" w:lineRule="auto"/>
              <w:ind w:left="456" w:hanging="284"/>
              <w:jc w:val="both"/>
              <w:rPr>
                <w:noProof/>
                <w:sz w:val="22"/>
                <w:lang w:val="ro-RO"/>
              </w:rPr>
            </w:pPr>
            <w:r w:rsidRPr="00CF424B">
              <w:rPr>
                <w:noProof/>
                <w:sz w:val="22"/>
                <w:lang w:val="ro-RO"/>
              </w:rPr>
              <w:t>promovarea produselor şi serviciilor, realizarea de site-uri pentru prezentarea activităţii şi a produselor sau serviciilor pentru promovate, inclusiv instrumente de vânzare on-line, facilitarea comerțului și inovații specifice;</w:t>
            </w:r>
          </w:p>
          <w:p w14:paraId="49A47337" w14:textId="77777777" w:rsidR="001C5365" w:rsidRPr="00CF424B" w:rsidRDefault="001C5365" w:rsidP="00A6337D">
            <w:pPr>
              <w:pStyle w:val="ListParagraph"/>
              <w:numPr>
                <w:ilvl w:val="0"/>
                <w:numId w:val="59"/>
              </w:numPr>
              <w:spacing w:before="0" w:after="0" w:line="276" w:lineRule="auto"/>
              <w:ind w:left="456" w:hanging="284"/>
              <w:jc w:val="both"/>
              <w:rPr>
                <w:noProof/>
                <w:sz w:val="22"/>
                <w:lang w:val="ro-RO"/>
              </w:rPr>
            </w:pPr>
            <w:r w:rsidRPr="00CF424B">
              <w:rPr>
                <w:noProof/>
                <w:sz w:val="22"/>
                <w:lang w:val="ro-RO"/>
              </w:rPr>
              <w:t>activităţi specifice procesului de internaţionalizare (participarea la târguri şi expoziţii internaţionale, investiţii în adaptarea proceselor tehnologice de producţie la sistemele de certificare şi standardizare specifice pieţelor de export, etc).</w:t>
            </w:r>
          </w:p>
          <w:p w14:paraId="1CF13CB2" w14:textId="77777777" w:rsidR="001C5365" w:rsidRPr="00CF424B" w:rsidRDefault="001C5365" w:rsidP="00A6337D">
            <w:pPr>
              <w:spacing w:before="120" w:after="120"/>
              <w:jc w:val="both"/>
              <w:rPr>
                <w:rFonts w:ascii="Times New Roman" w:hAnsi="Times New Roman" w:cs="Times New Roman"/>
                <w:noProof/>
                <w:u w:val="single"/>
              </w:rPr>
            </w:pPr>
            <w:r w:rsidRPr="00CF424B">
              <w:rPr>
                <w:rFonts w:ascii="Times New Roman" w:hAnsi="Times New Roman" w:cs="Times New Roman"/>
                <w:noProof/>
                <w:u w:val="single"/>
              </w:rPr>
              <w:t>Acțiunea 1.3  Sprijinirea transferului tehnologic pentru creșterea gradului de inovare a întreprinderilor</w:t>
            </w:r>
          </w:p>
          <w:p w14:paraId="6DB22B77"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noProof/>
              </w:rPr>
              <w:t>Această acțiune vizează sprijinirea entităților de inovare și transfer tehnologic, inclusiv a Parcurilor Științifice și Tehnologice în vederea realizării transferului rezultatelor cercetării către mediul de afaceri.</w:t>
            </w:r>
          </w:p>
          <w:p w14:paraId="673A53E9" w14:textId="77777777" w:rsidR="001C5365" w:rsidRPr="00CF424B" w:rsidRDefault="001C5365" w:rsidP="00A6337D">
            <w:pPr>
              <w:spacing w:after="120"/>
              <w:jc w:val="both"/>
              <w:rPr>
                <w:rFonts w:ascii="Times New Roman" w:hAnsi="Times New Roman" w:cs="Times New Roman"/>
                <w:noProof/>
              </w:rPr>
            </w:pPr>
            <w:r w:rsidRPr="00CF424B">
              <w:rPr>
                <w:rFonts w:ascii="Times New Roman" w:hAnsi="Times New Roman" w:cs="Times New Roman"/>
                <w:noProof/>
              </w:rPr>
              <w:t>În acest sens, se pot realiza următoarele tipuri de activități orientative:</w:t>
            </w:r>
          </w:p>
          <w:p w14:paraId="43B21033" w14:textId="77777777" w:rsidR="001C5365" w:rsidRPr="00CF424B" w:rsidRDefault="001C5365" w:rsidP="00A6337D">
            <w:pPr>
              <w:pStyle w:val="ListParagraph"/>
              <w:numPr>
                <w:ilvl w:val="0"/>
                <w:numId w:val="60"/>
              </w:numPr>
              <w:spacing w:before="0" w:line="276" w:lineRule="auto"/>
              <w:ind w:left="314" w:hanging="314"/>
              <w:contextualSpacing w:val="0"/>
              <w:jc w:val="both"/>
              <w:rPr>
                <w:noProof/>
                <w:sz w:val="22"/>
                <w:lang w:val="ro-RO"/>
              </w:rPr>
            </w:pPr>
            <w:r w:rsidRPr="00CF424B">
              <w:rPr>
                <w:noProof/>
                <w:sz w:val="22"/>
                <w:lang w:val="ro-RO"/>
              </w:rPr>
              <w:t>crearea şi dezvoltarea EITT, inclusiv PST prin construcţia, modernizarea, extinderea şi dotarea cu active corporale și necorporale a acestora;</w:t>
            </w:r>
          </w:p>
          <w:p w14:paraId="66328633" w14:textId="77777777" w:rsidR="00C865CB" w:rsidRPr="00CF424B" w:rsidRDefault="001C5365" w:rsidP="00A6337D">
            <w:pPr>
              <w:pStyle w:val="ListParagraph"/>
              <w:numPr>
                <w:ilvl w:val="0"/>
                <w:numId w:val="60"/>
              </w:numPr>
              <w:spacing w:line="276" w:lineRule="auto"/>
              <w:ind w:left="314" w:hanging="314"/>
              <w:contextualSpacing w:val="0"/>
              <w:jc w:val="both"/>
              <w:rPr>
                <w:noProof/>
                <w:sz w:val="22"/>
                <w:lang w:val="ro-RO"/>
              </w:rPr>
            </w:pPr>
            <w:r w:rsidRPr="00CF424B">
              <w:rPr>
                <w:noProof/>
                <w:sz w:val="22"/>
                <w:lang w:val="ro-RO"/>
              </w:rPr>
              <w:t>achiziționarea de servicii de TT specifice și activități de internaționalizare.</w:t>
            </w:r>
          </w:p>
          <w:p w14:paraId="4CC93BEC" w14:textId="2EA24088" w:rsidR="001C5365" w:rsidRPr="00CF424B" w:rsidRDefault="001C5365" w:rsidP="00A6337D">
            <w:pPr>
              <w:spacing w:before="120" w:after="120"/>
              <w:jc w:val="both"/>
              <w:rPr>
                <w:rFonts w:ascii="Times New Roman" w:hAnsi="Times New Roman" w:cs="Times New Roman"/>
                <w:szCs w:val="24"/>
              </w:rPr>
            </w:pPr>
            <w:r w:rsidRPr="00CF424B">
              <w:rPr>
                <w:rFonts w:ascii="Times New Roman" w:hAnsi="Times New Roman" w:cs="Times New Roman"/>
              </w:rPr>
              <w:t xml:space="preserve">În ceea ce privește domeniul </w:t>
            </w:r>
            <w:r w:rsidRPr="00CF424B">
              <w:rPr>
                <w:rFonts w:ascii="Times New Roman" w:hAnsi="Times New Roman" w:cs="Times New Roman"/>
                <w:b/>
              </w:rPr>
              <w:t>CDI</w:t>
            </w:r>
            <w:r w:rsidRPr="00CF424B">
              <w:rPr>
                <w:rFonts w:ascii="Times New Roman" w:hAnsi="Times New Roman" w:cs="Times New Roman"/>
              </w:rPr>
              <w:t xml:space="preserve">, există complementarități între POR, POCIDIF, POEO, POTJ și POS. </w:t>
            </w:r>
            <w:r w:rsidRPr="00CF424B">
              <w:rPr>
                <w:rFonts w:ascii="Times New Roman" w:hAnsi="Times New Roman" w:cs="Times New Roman"/>
                <w:szCs w:val="24"/>
              </w:rPr>
              <w:t xml:space="preserve">POR SE va spriijini investiții care vizează în principal dezvoltarea activității CDI regionale în folosul întreprinderilor, sprijinirea IMM-urile în domenii de specializare inteligentă și sprijinirea transferului tehnologic. Prin POCIDIF se au în vedere investiții la nivel național de dezvoltare a capacității CDI a organizațiilor publice de cercetare în mare parte, dar și a întreprinderilor mari, inclusiv integrarea ecosistemului național CDI în spațiul internațional de cercetare, precum și dezvoltarea de mari infrastructuri CDI, prin </w:t>
            </w:r>
            <w:r w:rsidRPr="00CF424B">
              <w:rPr>
                <w:rFonts w:ascii="Times New Roman" w:hAnsi="Times New Roman" w:cs="Times New Roman"/>
              </w:rPr>
              <w:t>POEO</w:t>
            </w:r>
            <w:r w:rsidRPr="00CF424B">
              <w:rPr>
                <w:rFonts w:ascii="Times New Roman" w:hAnsi="Times New Roman" w:cs="Times New Roman"/>
                <w:szCs w:val="24"/>
              </w:rPr>
              <w:t xml:space="preserve"> sunt propuse spre finanțare adaptarea ofertei de educație și formare profesională la dinamica pieței muncii și la provocările inovării și progresului tehnologic, iar </w:t>
            </w:r>
            <w:r w:rsidRPr="00CF424B">
              <w:rPr>
                <w:rFonts w:ascii="Times New Roman" w:hAnsi="Times New Roman" w:cs="Times New Roman"/>
              </w:rPr>
              <w:t xml:space="preserve">POS va </w:t>
            </w:r>
            <w:r w:rsidRPr="00CF424B">
              <w:rPr>
                <w:rFonts w:ascii="Times New Roman" w:hAnsi="Times New Roman" w:cs="Times New Roman"/>
                <w:szCs w:val="24"/>
              </w:rPr>
              <w:t xml:space="preserve"> finanța infrastructuri privind cercetarea din domeniul medical și măsuri de tip FSE+ care susțin cercetarea în sănătate. </w:t>
            </w:r>
            <w:r w:rsidRPr="00CF424B">
              <w:rPr>
                <w:rFonts w:ascii="Times New Roman" w:hAnsi="Times New Roman" w:cs="Times New Roman"/>
              </w:rPr>
              <w:t>Finanțarea unor activități privind cercetarea și inovarea  de promovare a transferului de tehnologii avansate si sprijinirea cooperării dintre industrie și cercetători sunt avute în vedere și în POTJ în măsura în care planurile pentru tranziție Justă vor identifica acest tip de investiții ca fiind prioritare.</w:t>
            </w:r>
            <w:r w:rsidRPr="00CF424B">
              <w:rPr>
                <w:rFonts w:ascii="Times New Roman" w:hAnsi="Times New Roman" w:cs="Times New Roman"/>
                <w:szCs w:val="24"/>
              </w:rPr>
              <w:t xml:space="preserve"> </w:t>
            </w:r>
          </w:p>
          <w:p w14:paraId="14AD2250" w14:textId="5F0CA453" w:rsidR="001C5365" w:rsidRPr="00CF424B" w:rsidRDefault="001C5365" w:rsidP="00A6337D">
            <w:pPr>
              <w:jc w:val="both"/>
              <w:rPr>
                <w:noProof/>
              </w:rPr>
            </w:pPr>
            <w:r w:rsidRPr="00CF424B">
              <w:rPr>
                <w:rFonts w:ascii="Times New Roman" w:eastAsia="Times New Roman" w:hAnsi="Times New Roman" w:cs="Times New Roman"/>
                <w:iCs/>
                <w:noProof/>
              </w:rPr>
              <w:t xml:space="preserve">La nivel european, intervențiile POR SE se află în sinergie cu programul </w:t>
            </w:r>
            <w:r w:rsidRPr="00CF424B">
              <w:rPr>
                <w:rFonts w:ascii="Times New Roman" w:eastAsia="Times New Roman" w:hAnsi="Times New Roman" w:cs="Times New Roman"/>
                <w:bCs/>
                <w:iCs/>
                <w:noProof/>
              </w:rPr>
              <w:t>Orizont Europa</w:t>
            </w:r>
            <w:r w:rsidRPr="00CF424B">
              <w:rPr>
                <w:rFonts w:ascii="Times New Roman" w:eastAsia="Times New Roman" w:hAnsi="Times New Roman" w:cs="Times New Roman"/>
                <w:iCs/>
                <w:noProof/>
              </w:rPr>
              <w:t xml:space="preserve">, care </w:t>
            </w:r>
            <w:r w:rsidRPr="00CF424B">
              <w:rPr>
                <w:rFonts w:ascii="Times New Roman" w:hAnsi="Times New Roman" w:cs="Times New Roman"/>
              </w:rPr>
              <w:t xml:space="preserve">vizează colaborarea multinațională în cercetare și inovare și </w:t>
            </w:r>
            <w:r w:rsidRPr="00CF424B">
              <w:rPr>
                <w:rFonts w:ascii="Times New Roman" w:hAnsi="Times New Roman" w:cs="Times New Roman"/>
                <w:bCs/>
              </w:rPr>
              <w:t>Programul Spațial European</w:t>
            </w:r>
            <w:r w:rsidRPr="00CF424B">
              <w:rPr>
                <w:rFonts w:ascii="Times New Roman" w:hAnsi="Times New Roman" w:cs="Times New Roman"/>
                <w:b/>
                <w:bCs/>
              </w:rPr>
              <w:t xml:space="preserve"> </w:t>
            </w:r>
            <w:r w:rsidRPr="00CF424B">
              <w:rPr>
                <w:rFonts w:ascii="Times New Roman" w:hAnsi="Times New Roman" w:cs="Times New Roman"/>
                <w:bCs/>
              </w:rPr>
              <w:t>ce</w:t>
            </w:r>
            <w:r w:rsidRPr="00CF424B">
              <w:rPr>
                <w:rFonts w:ascii="Times New Roman" w:hAnsi="Times New Roman" w:cs="Times New Roman"/>
                <w:b/>
                <w:bCs/>
              </w:rPr>
              <w:t xml:space="preserve"> </w:t>
            </w:r>
            <w:r w:rsidRPr="00CF424B">
              <w:rPr>
                <w:rFonts w:ascii="Times New Roman" w:hAnsi="Times New Roman" w:cs="Times New Roman"/>
              </w:rPr>
              <w:t>urmărește dezvoltarea unui sector manufacturier și al serviciilor inovativ și competitiv.</w:t>
            </w:r>
          </w:p>
        </w:tc>
      </w:tr>
    </w:tbl>
    <w:p w14:paraId="09BBDC60" w14:textId="77777777" w:rsidR="002E744B" w:rsidRPr="00CF424B" w:rsidRDefault="002E744B"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lastRenderedPageBreak/>
        <w:t>The main target groups - Article 17(3)(d)(iii):</w:t>
      </w:r>
    </w:p>
    <w:p w14:paraId="2DEB3EC2" w14:textId="77777777" w:rsidR="001C5365" w:rsidRPr="00CF424B" w:rsidRDefault="001C5365"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 xml:space="preserve">Acțiunea 1.1 </w:t>
      </w:r>
      <w:r w:rsidRPr="00CF424B">
        <w:rPr>
          <w:rFonts w:ascii="Times New Roman" w:hAnsi="Times New Roman" w:cs="Times New Roman"/>
          <w:noProof/>
          <w:u w:val="single"/>
        </w:rPr>
        <w:t>Susținerea activităților de inovare</w:t>
      </w:r>
    </w:p>
    <w:p w14:paraId="34D36C79" w14:textId="77777777" w:rsidR="001C5365" w:rsidRPr="00CF424B" w:rsidRDefault="001C5365"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Grupul țintă vizat de această acțiune cuprinde IMM-urile, organizațiile CDI, cercetătorii și </w:t>
      </w:r>
      <w:r w:rsidRPr="00CF424B">
        <w:rPr>
          <w:rFonts w:ascii="Times New Roman" w:eastAsia="Times New Roman" w:hAnsi="Times New Roman" w:cs="Times New Roman"/>
          <w:iCs/>
          <w:noProof/>
        </w:rPr>
        <w:t xml:space="preserve">salariați implicați în activitățile de cercetare-dezvoltare, </w:t>
      </w:r>
      <w:r w:rsidRPr="00CF424B">
        <w:rPr>
          <w:rFonts w:ascii="Times New Roman" w:eastAsia="Times New Roman" w:hAnsi="Times New Roman" w:cs="Times New Roman"/>
          <w:noProof/>
        </w:rPr>
        <w:t>EITT-uri</w:t>
      </w:r>
      <w:r w:rsidRPr="00CF424B">
        <w:rPr>
          <w:rFonts w:ascii="Times New Roman" w:eastAsia="Times New Roman" w:hAnsi="Times New Roman" w:cs="Times New Roman"/>
          <w:iCs/>
          <w:noProof/>
        </w:rPr>
        <w:t>.</w:t>
      </w:r>
    </w:p>
    <w:p w14:paraId="3139D800" w14:textId="77777777" w:rsidR="001C5365" w:rsidRPr="00CF424B" w:rsidRDefault="001C5365"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1.2 - Specializare inteligentă regionala</w:t>
      </w:r>
    </w:p>
    <w:p w14:paraId="13204F5F" w14:textId="77777777" w:rsidR="001C5365" w:rsidRPr="00CF424B" w:rsidRDefault="001C5365"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Grupul țintă vizat de această acțiune cuprinde IMM-urile care își desfășoară activitatea în domeniile de specializare inteligentă identificate.</w:t>
      </w:r>
    </w:p>
    <w:p w14:paraId="41F5E34A" w14:textId="77777777" w:rsidR="001C5365" w:rsidRPr="00CF424B" w:rsidRDefault="001C5365"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lastRenderedPageBreak/>
        <w:t>Acțiunea 1.3 Sprijinirea transferului tehnologic pentru creșterea gradului de inovare a întreprinderilor</w:t>
      </w:r>
    </w:p>
    <w:p w14:paraId="111D761C" w14:textId="77777777" w:rsidR="001C5365" w:rsidRPr="00CF424B" w:rsidRDefault="001C5365"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Grupul țintă vizat de această acțiune cuprinde EITT-urile, organizațiile CDI, firmele care introduc în activitatea lor un rezultat al cercetării prin transfer tehnologic, precum și cercetătorii și </w:t>
      </w:r>
      <w:r w:rsidRPr="00CF424B">
        <w:rPr>
          <w:rFonts w:ascii="Times New Roman" w:eastAsia="Times New Roman" w:hAnsi="Times New Roman" w:cs="Times New Roman"/>
          <w:iCs/>
          <w:noProof/>
        </w:rPr>
        <w:t>salariați implicați în activitățile de cercetare-dezvoltare și transfer tehnologic</w:t>
      </w:r>
      <w:r w:rsidRPr="00CF424B">
        <w:rPr>
          <w:rFonts w:ascii="Times New Roman" w:eastAsia="Times New Roman" w:hAnsi="Times New Roman" w:cs="Times New Roman"/>
          <w:noProof/>
        </w:rPr>
        <w:t xml:space="preserve"> .  </w:t>
      </w:r>
    </w:p>
    <w:p w14:paraId="6DFB4C7E" w14:textId="77777777" w:rsidR="002E744B" w:rsidRPr="00CF424B" w:rsidRDefault="002E744B"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Specific territories tageted, including the planned use of territorial tools – Article 17(3)(d)(iv)</w:t>
      </w:r>
    </w:p>
    <w:p w14:paraId="54BE6B9F"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La nivelul teritoriului ITI Delta Dunării își desfășoară activitatea Centrul de Inovare și Transfer Tehnologic din cadrul Institului Naţional de Cercetare-Dezvoltare "Delta Dunării" - INCDDD Tulcea. Având în vedere  cooperarea redusă între firme şi instituţii de CD, numărului mic de IMM-uri inovative care participă în activităţi de TT, sunt necesare intervenții în acest domeniu.</w:t>
      </w:r>
    </w:p>
    <w:p w14:paraId="2833A5DA"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Această acțiune dedicată satisface necesitățile identificate în Evaluarea nevoilor din cadrul Strategiei Integrate de Dezvoltare Durabilă a Deltei Dunării, subliniind nevoia de cercetare de calitate, orientată către nevoile mediului antreprenorial. </w:t>
      </w:r>
    </w:p>
    <w:p w14:paraId="606E7608"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after="0"/>
        <w:jc w:val="both"/>
        <w:rPr>
          <w:rFonts w:ascii="Times New Roman" w:eastAsia="Times New Roman" w:hAnsi="Times New Roman" w:cs="Times New Roman"/>
          <w:noProof/>
        </w:rPr>
      </w:pPr>
    </w:p>
    <w:p w14:paraId="08B308F2"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after="0"/>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1.3 ITI Sprijinirea transferului tehnologic pentru creșterea gradului de inovare a întreprinderilor</w:t>
      </w:r>
    </w:p>
    <w:p w14:paraId="576ADEF0"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Această acțiune vizează sprijinirea entităților de inovare și transfer tehnologic în vederea realizării transferului rezultatelor cercetării către mediul de afaceri.</w:t>
      </w:r>
    </w:p>
    <w:p w14:paraId="39F791C7"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after="0"/>
        <w:jc w:val="both"/>
        <w:rPr>
          <w:rFonts w:ascii="Times New Roman" w:eastAsia="Times New Roman" w:hAnsi="Times New Roman" w:cs="Times New Roman"/>
          <w:noProof/>
        </w:rPr>
      </w:pPr>
    </w:p>
    <w:p w14:paraId="75F811B7" w14:textId="77777777" w:rsidR="001C5365" w:rsidRPr="00CF424B" w:rsidRDefault="001C5365" w:rsidP="00A6337D">
      <w:pPr>
        <w:pBdr>
          <w:top w:val="single" w:sz="4" w:space="1" w:color="auto"/>
          <w:left w:val="single" w:sz="4" w:space="1" w:color="auto"/>
          <w:bottom w:val="single" w:sz="4" w:space="1" w:color="auto"/>
          <w:right w:val="single" w:sz="4" w:space="4" w:color="auto"/>
        </w:pBd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În acest sens, se pot realiza următoarele tipuri de activități orientative:</w:t>
      </w:r>
    </w:p>
    <w:p w14:paraId="5C71E777" w14:textId="77777777" w:rsidR="001C5365" w:rsidRPr="00CF424B" w:rsidRDefault="001C5365" w:rsidP="00A6337D">
      <w:pPr>
        <w:pStyle w:val="ListParagraph"/>
        <w:numPr>
          <w:ilvl w:val="0"/>
          <w:numId w:val="77"/>
        </w:numPr>
        <w:pBdr>
          <w:top w:val="single" w:sz="4" w:space="1" w:color="auto"/>
          <w:left w:val="single" w:sz="4" w:space="1" w:color="auto"/>
          <w:bottom w:val="single" w:sz="4" w:space="1" w:color="auto"/>
          <w:right w:val="single" w:sz="4" w:space="4" w:color="auto"/>
        </w:pBdr>
        <w:spacing w:before="0" w:after="0" w:line="276" w:lineRule="auto"/>
        <w:ind w:left="284" w:hanging="284"/>
        <w:jc w:val="both"/>
        <w:rPr>
          <w:rFonts w:eastAsia="Times New Roman"/>
          <w:noProof/>
          <w:sz w:val="22"/>
          <w:lang w:val="ro-RO"/>
        </w:rPr>
      </w:pPr>
      <w:r w:rsidRPr="00CF424B">
        <w:rPr>
          <w:rFonts w:eastAsia="Times New Roman"/>
          <w:noProof/>
          <w:sz w:val="22"/>
          <w:lang w:val="ro-RO"/>
        </w:rPr>
        <w:t>crearea şi dezvoltarea EITT, inclusiv PST prin construcţia, modernizarea, extinderea şi dotarea cu active corporale și necorporale a acestora;</w:t>
      </w:r>
    </w:p>
    <w:p w14:paraId="5530DF20" w14:textId="32C8CD1F" w:rsidR="001C5365" w:rsidRPr="00CF424B" w:rsidRDefault="001C5365" w:rsidP="00A6337D">
      <w:pPr>
        <w:pStyle w:val="ListParagraph"/>
        <w:numPr>
          <w:ilvl w:val="0"/>
          <w:numId w:val="77"/>
        </w:numPr>
        <w:pBdr>
          <w:top w:val="single" w:sz="4" w:space="1" w:color="auto"/>
          <w:left w:val="single" w:sz="4" w:space="1" w:color="auto"/>
          <w:bottom w:val="single" w:sz="4" w:space="1" w:color="auto"/>
          <w:right w:val="single" w:sz="4" w:space="4" w:color="auto"/>
        </w:pBdr>
        <w:spacing w:before="0" w:after="0" w:line="276" w:lineRule="auto"/>
        <w:ind w:left="284" w:hanging="284"/>
        <w:jc w:val="both"/>
        <w:rPr>
          <w:rFonts w:eastAsia="Times New Roman"/>
          <w:noProof/>
          <w:sz w:val="22"/>
          <w:lang w:val="ro-RO"/>
        </w:rPr>
      </w:pPr>
      <w:r w:rsidRPr="00CF424B">
        <w:rPr>
          <w:rFonts w:eastAsia="Times New Roman"/>
          <w:noProof/>
          <w:sz w:val="22"/>
          <w:lang w:val="ro-RO"/>
        </w:rPr>
        <w:t>achiziționarea de servicii de TT specifice și activități de internaționalizare.</w:t>
      </w:r>
    </w:p>
    <w:p w14:paraId="41E63E8E" w14:textId="77777777" w:rsidR="002E744B" w:rsidRPr="00CF424B" w:rsidRDefault="002E744B"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interregional and transnational actions  –Article – 17(3)(d)(v)</w:t>
      </w:r>
    </w:p>
    <w:p w14:paraId="064AB75A" w14:textId="77777777" w:rsidR="001C5365" w:rsidRPr="00CF424B" w:rsidRDefault="001C5365" w:rsidP="00A6337D">
      <w:pPr>
        <w:pBdr>
          <w:top w:val="single" w:sz="4" w:space="0"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00F9092A" w14:textId="77777777" w:rsidR="002E744B" w:rsidRPr="00CF424B" w:rsidRDefault="002E744B"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planned use of financial instruments – Article – 17(3)(d)(vi)</w:t>
      </w:r>
    </w:p>
    <w:p w14:paraId="23EC2F1E" w14:textId="77777777" w:rsidR="001C5365" w:rsidRPr="00CF424B" w:rsidRDefault="001C5365" w:rsidP="00A6337D">
      <w:pPr>
        <w:pBdr>
          <w:top w:val="single" w:sz="4" w:space="0"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18F334D8" w14:textId="77777777" w:rsidR="00C101E0" w:rsidRPr="00CF424B" w:rsidRDefault="00C101E0" w:rsidP="00A6337D">
      <w:pPr>
        <w:spacing w:before="120" w:after="120"/>
        <w:rPr>
          <w:rFonts w:ascii="Times New Roman" w:eastAsia="Times New Roman" w:hAnsi="Times New Roman" w:cs="Times New Roman"/>
          <w:b/>
          <w:iCs/>
          <w:noProof/>
          <w:sz w:val="24"/>
          <w:szCs w:val="24"/>
        </w:rPr>
      </w:pPr>
    </w:p>
    <w:p w14:paraId="453EFCFD" w14:textId="77777777" w:rsidR="00F000AD" w:rsidRPr="00CF424B" w:rsidRDefault="00F000AD" w:rsidP="00A6337D">
      <w:pPr>
        <w:tabs>
          <w:tab w:val="left" w:pos="6150"/>
        </w:tabs>
        <w:spacing w:before="120" w:after="120"/>
        <w:rPr>
          <w:rFonts w:ascii="Times New Roman" w:hAnsi="Times New Roman" w:cs="Times New Roman"/>
          <w:b/>
          <w:iCs/>
        </w:rPr>
      </w:pPr>
      <w:r w:rsidRPr="00CF424B">
        <w:rPr>
          <w:rFonts w:ascii="Times New Roman" w:hAnsi="Times New Roman" w:cs="Times New Roman"/>
          <w:b/>
          <w:iCs/>
        </w:rPr>
        <w:t>2.A.3.2 Indicators</w:t>
      </w:r>
    </w:p>
    <w:p w14:paraId="1C7C4A6F" w14:textId="77777777" w:rsidR="00F000AD" w:rsidRPr="00CF424B" w:rsidRDefault="00F000AD" w:rsidP="00A6337D">
      <w:pPr>
        <w:rPr>
          <w:rFonts w:ascii="Times New Roman" w:hAnsi="Times New Roman" w:cs="Times New Roman"/>
          <w:i/>
        </w:rPr>
      </w:pPr>
      <w:r w:rsidRPr="00CF424B">
        <w:rPr>
          <w:rFonts w:ascii="Times New Roman" w:hAnsi="Times New Roman" w:cs="Times New Roman"/>
          <w:i/>
        </w:rPr>
        <w:t xml:space="preserve">Reference: Article 17(3)(d)(ii) CPR </w:t>
      </w:r>
    </w:p>
    <w:tbl>
      <w:tblPr>
        <w:tblW w:w="5059"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1282"/>
        <w:gridCol w:w="850"/>
        <w:gridCol w:w="851"/>
        <w:gridCol w:w="709"/>
        <w:gridCol w:w="2823"/>
        <w:gridCol w:w="713"/>
        <w:gridCol w:w="988"/>
        <w:gridCol w:w="863"/>
      </w:tblGrid>
      <w:tr w:rsidR="00DA1141" w:rsidRPr="00CF424B" w14:paraId="25088C64" w14:textId="77777777" w:rsidTr="00143052">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740339A" w14:textId="77777777" w:rsidR="00143052" w:rsidRPr="00CF424B" w:rsidRDefault="00143052" w:rsidP="00A6337D">
            <w:pPr>
              <w:rPr>
                <w:rFonts w:ascii="Times New Roman" w:hAnsi="Times New Roman" w:cs="Times New Roman"/>
                <w:b/>
                <w:iCs/>
              </w:rPr>
            </w:pPr>
            <w:r w:rsidRPr="00CF424B">
              <w:rPr>
                <w:rFonts w:ascii="Times New Roman" w:hAnsi="Times New Roman" w:cs="Times New Roman"/>
                <w:b/>
                <w:iCs/>
              </w:rPr>
              <w:t>Table 2: Output indicators</w:t>
            </w:r>
          </w:p>
        </w:tc>
      </w:tr>
      <w:tr w:rsidR="00DA1141" w:rsidRPr="00CF424B" w14:paraId="7308986F" w14:textId="77777777" w:rsidTr="00AC2F31">
        <w:trPr>
          <w:trHeight w:val="1144"/>
        </w:trPr>
        <w:tc>
          <w:tcPr>
            <w:tcW w:w="340" w:type="pct"/>
            <w:tcBorders>
              <w:top w:val="single" w:sz="4" w:space="0" w:color="auto"/>
              <w:left w:val="single" w:sz="4" w:space="0" w:color="auto"/>
              <w:bottom w:val="single" w:sz="4" w:space="0" w:color="auto"/>
              <w:right w:val="single" w:sz="4" w:space="0" w:color="auto"/>
            </w:tcBorders>
            <w:vAlign w:val="center"/>
            <w:hideMark/>
          </w:tcPr>
          <w:p w14:paraId="53FE8BF4"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Priority</w:t>
            </w:r>
          </w:p>
        </w:tc>
        <w:tc>
          <w:tcPr>
            <w:tcW w:w="658" w:type="pct"/>
            <w:tcBorders>
              <w:top w:val="single" w:sz="4" w:space="0" w:color="auto"/>
              <w:left w:val="single" w:sz="4" w:space="0" w:color="auto"/>
              <w:bottom w:val="single" w:sz="4" w:space="0" w:color="auto"/>
              <w:right w:val="single" w:sz="4" w:space="0" w:color="auto"/>
            </w:tcBorders>
            <w:vAlign w:val="center"/>
            <w:hideMark/>
          </w:tcPr>
          <w:p w14:paraId="674BEF3F"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Specific objective (Investment for Jobs and Growth goal or EMFF)</w:t>
            </w:r>
          </w:p>
        </w:tc>
        <w:tc>
          <w:tcPr>
            <w:tcW w:w="436" w:type="pct"/>
            <w:tcBorders>
              <w:top w:val="single" w:sz="4" w:space="0" w:color="auto"/>
              <w:left w:val="single" w:sz="4" w:space="0" w:color="auto"/>
              <w:bottom w:val="single" w:sz="4" w:space="0" w:color="auto"/>
              <w:right w:val="single" w:sz="4" w:space="0" w:color="auto"/>
            </w:tcBorders>
            <w:vAlign w:val="center"/>
            <w:hideMark/>
          </w:tcPr>
          <w:p w14:paraId="67263B65"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Fund</w:t>
            </w:r>
          </w:p>
        </w:tc>
        <w:tc>
          <w:tcPr>
            <w:tcW w:w="437" w:type="pct"/>
            <w:tcBorders>
              <w:top w:val="single" w:sz="4" w:space="0" w:color="auto"/>
              <w:left w:val="single" w:sz="4" w:space="0" w:color="auto"/>
              <w:bottom w:val="single" w:sz="4" w:space="0" w:color="auto"/>
              <w:right w:val="single" w:sz="4" w:space="0" w:color="auto"/>
            </w:tcBorders>
            <w:vAlign w:val="center"/>
            <w:hideMark/>
          </w:tcPr>
          <w:p w14:paraId="40C18708"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Category of region</w:t>
            </w:r>
          </w:p>
        </w:tc>
        <w:tc>
          <w:tcPr>
            <w:tcW w:w="364" w:type="pct"/>
            <w:tcBorders>
              <w:top w:val="single" w:sz="4" w:space="0" w:color="auto"/>
              <w:left w:val="single" w:sz="4" w:space="0" w:color="auto"/>
              <w:bottom w:val="single" w:sz="4" w:space="0" w:color="auto"/>
              <w:right w:val="single" w:sz="4" w:space="0" w:color="auto"/>
            </w:tcBorders>
            <w:vAlign w:val="center"/>
            <w:hideMark/>
          </w:tcPr>
          <w:p w14:paraId="5B66029D"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ID [5]</w:t>
            </w:r>
          </w:p>
        </w:tc>
        <w:tc>
          <w:tcPr>
            <w:tcW w:w="1449" w:type="pct"/>
            <w:tcBorders>
              <w:top w:val="single" w:sz="4" w:space="0" w:color="auto"/>
              <w:left w:val="single" w:sz="4" w:space="0" w:color="auto"/>
              <w:bottom w:val="single" w:sz="4" w:space="0" w:color="auto"/>
              <w:right w:val="single" w:sz="4" w:space="0" w:color="auto"/>
            </w:tcBorders>
            <w:vAlign w:val="center"/>
            <w:hideMark/>
          </w:tcPr>
          <w:p w14:paraId="737F3087"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Indicator [255]</w:t>
            </w:r>
          </w:p>
        </w:tc>
        <w:tc>
          <w:tcPr>
            <w:tcW w:w="366" w:type="pct"/>
            <w:tcBorders>
              <w:top w:val="single" w:sz="4" w:space="0" w:color="auto"/>
              <w:left w:val="single" w:sz="4" w:space="0" w:color="auto"/>
              <w:bottom w:val="single" w:sz="4" w:space="0" w:color="auto"/>
              <w:right w:val="single" w:sz="4" w:space="0" w:color="auto"/>
            </w:tcBorders>
            <w:vAlign w:val="center"/>
            <w:hideMark/>
          </w:tcPr>
          <w:p w14:paraId="71758FAB"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Measurement unit</w:t>
            </w:r>
          </w:p>
        </w:tc>
        <w:tc>
          <w:tcPr>
            <w:tcW w:w="507" w:type="pct"/>
            <w:tcBorders>
              <w:top w:val="single" w:sz="4" w:space="0" w:color="auto"/>
              <w:left w:val="single" w:sz="4" w:space="0" w:color="auto"/>
              <w:bottom w:val="single" w:sz="4" w:space="0" w:color="auto"/>
              <w:right w:val="single" w:sz="4" w:space="0" w:color="auto"/>
            </w:tcBorders>
            <w:vAlign w:val="center"/>
          </w:tcPr>
          <w:p w14:paraId="4615913A"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Milestone (2024)</w:t>
            </w:r>
          </w:p>
        </w:tc>
        <w:tc>
          <w:tcPr>
            <w:tcW w:w="443" w:type="pct"/>
            <w:tcBorders>
              <w:top w:val="single" w:sz="4" w:space="0" w:color="auto"/>
              <w:left w:val="single" w:sz="4" w:space="0" w:color="auto"/>
              <w:bottom w:val="single" w:sz="4" w:space="0" w:color="auto"/>
              <w:right w:val="single" w:sz="4" w:space="0" w:color="auto"/>
            </w:tcBorders>
            <w:vAlign w:val="center"/>
          </w:tcPr>
          <w:p w14:paraId="44712C85" w14:textId="77777777" w:rsidR="00143052" w:rsidRPr="00CF424B" w:rsidRDefault="00143052" w:rsidP="00A6337D">
            <w:pPr>
              <w:jc w:val="center"/>
              <w:rPr>
                <w:rFonts w:ascii="Times New Roman" w:hAnsi="Times New Roman" w:cs="Times New Roman"/>
                <w:b/>
                <w:noProof/>
                <w:sz w:val="20"/>
              </w:rPr>
            </w:pPr>
            <w:r w:rsidRPr="00CF424B">
              <w:rPr>
                <w:rFonts w:ascii="Times New Roman" w:hAnsi="Times New Roman" w:cs="Times New Roman"/>
                <w:b/>
                <w:noProof/>
                <w:sz w:val="20"/>
              </w:rPr>
              <w:t>Target (2029)</w:t>
            </w:r>
          </w:p>
          <w:p w14:paraId="44C5CAF9" w14:textId="77777777" w:rsidR="00143052" w:rsidRPr="00CF424B" w:rsidRDefault="00143052" w:rsidP="00A6337D">
            <w:pPr>
              <w:jc w:val="center"/>
              <w:rPr>
                <w:rFonts w:ascii="Times New Roman" w:hAnsi="Times New Roman" w:cs="Times New Roman"/>
                <w:b/>
                <w:noProof/>
                <w:sz w:val="20"/>
              </w:rPr>
            </w:pPr>
          </w:p>
        </w:tc>
      </w:tr>
      <w:tr w:rsidR="00DA1141" w:rsidRPr="00CF424B" w14:paraId="17EF4D02" w14:textId="77777777" w:rsidTr="00107123">
        <w:trPr>
          <w:trHeight w:val="340"/>
        </w:trPr>
        <w:tc>
          <w:tcPr>
            <w:tcW w:w="340" w:type="pct"/>
            <w:vMerge w:val="restart"/>
            <w:tcBorders>
              <w:top w:val="single" w:sz="4" w:space="0" w:color="auto"/>
              <w:left w:val="single" w:sz="4" w:space="0" w:color="auto"/>
              <w:right w:val="single" w:sz="4" w:space="0" w:color="auto"/>
            </w:tcBorders>
            <w:vAlign w:val="center"/>
          </w:tcPr>
          <w:p w14:paraId="2BCCBC55" w14:textId="77777777" w:rsidR="00DA1141" w:rsidRPr="00CF424B" w:rsidRDefault="00DA1141"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1</w:t>
            </w:r>
          </w:p>
        </w:tc>
        <w:tc>
          <w:tcPr>
            <w:tcW w:w="658" w:type="pct"/>
            <w:vMerge w:val="restart"/>
            <w:tcBorders>
              <w:top w:val="single" w:sz="4" w:space="0" w:color="auto"/>
              <w:left w:val="single" w:sz="4" w:space="0" w:color="auto"/>
              <w:right w:val="single" w:sz="4" w:space="0" w:color="auto"/>
            </w:tcBorders>
            <w:vAlign w:val="center"/>
          </w:tcPr>
          <w:p w14:paraId="6861D2D5" w14:textId="77777777" w:rsidR="00DA1141" w:rsidRPr="00CF424B" w:rsidRDefault="00DA1141"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t xml:space="preserve">a  (i) Dezvoltarea capacităților </w:t>
            </w:r>
            <w:r w:rsidRPr="00CF424B">
              <w:rPr>
                <w:rFonts w:ascii="Times New Roman" w:hAnsi="Times New Roman" w:cs="Times New Roman"/>
                <w:bCs/>
                <w:iCs/>
                <w:noProof/>
                <w:sz w:val="20"/>
                <w:szCs w:val="20"/>
              </w:rPr>
              <w:lastRenderedPageBreak/>
              <w:t>de cercetare și inovare și adoptarea tehnologiilor avansate</w:t>
            </w:r>
          </w:p>
        </w:tc>
        <w:tc>
          <w:tcPr>
            <w:tcW w:w="436" w:type="pct"/>
            <w:vMerge w:val="restart"/>
            <w:tcBorders>
              <w:top w:val="single" w:sz="4" w:space="0" w:color="auto"/>
              <w:left w:val="single" w:sz="4" w:space="0" w:color="auto"/>
              <w:right w:val="single" w:sz="4" w:space="0" w:color="auto"/>
            </w:tcBorders>
            <w:vAlign w:val="center"/>
          </w:tcPr>
          <w:p w14:paraId="0BE219F0" w14:textId="77777777" w:rsidR="00DA1141" w:rsidRPr="00CF424B" w:rsidRDefault="00DA1141"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lastRenderedPageBreak/>
              <w:t>FEDR</w:t>
            </w:r>
          </w:p>
        </w:tc>
        <w:tc>
          <w:tcPr>
            <w:tcW w:w="437" w:type="pct"/>
            <w:vMerge w:val="restart"/>
            <w:tcBorders>
              <w:top w:val="single" w:sz="4" w:space="0" w:color="auto"/>
              <w:left w:val="single" w:sz="4" w:space="0" w:color="auto"/>
              <w:right w:val="single" w:sz="4" w:space="0" w:color="auto"/>
            </w:tcBorders>
            <w:vAlign w:val="center"/>
          </w:tcPr>
          <w:p w14:paraId="7C09B685" w14:textId="77777777" w:rsidR="00DA1141" w:rsidRPr="00CF424B" w:rsidRDefault="00DA1141" w:rsidP="00A6337D">
            <w:pPr>
              <w:jc w:val="center"/>
              <w:rPr>
                <w:rFonts w:ascii="Times New Roman" w:hAnsi="Times New Roman" w:cs="Times New Roman"/>
                <w:b/>
                <w:iCs/>
                <w:noProof/>
                <w:sz w:val="20"/>
                <w:szCs w:val="20"/>
              </w:rPr>
            </w:pPr>
            <w:r w:rsidRPr="00CF424B">
              <w:rPr>
                <w:rFonts w:ascii="Times New Roman" w:hAnsi="Times New Roman" w:cs="Times New Roman"/>
                <w:iCs/>
                <w:noProof/>
                <w:sz w:val="20"/>
                <w:szCs w:val="20"/>
              </w:rPr>
              <w:t xml:space="preserve">Regiuni mai puțin </w:t>
            </w:r>
            <w:r w:rsidRPr="00CF424B">
              <w:rPr>
                <w:rFonts w:ascii="Times New Roman" w:hAnsi="Times New Roman" w:cs="Times New Roman"/>
                <w:iCs/>
                <w:noProof/>
                <w:sz w:val="20"/>
                <w:szCs w:val="20"/>
              </w:rPr>
              <w:lastRenderedPageBreak/>
              <w:t>dezvoltate</w:t>
            </w:r>
          </w:p>
        </w:tc>
        <w:tc>
          <w:tcPr>
            <w:tcW w:w="364" w:type="pct"/>
            <w:tcBorders>
              <w:top w:val="single" w:sz="4" w:space="0" w:color="auto"/>
              <w:left w:val="single" w:sz="4" w:space="0" w:color="auto"/>
              <w:bottom w:val="single" w:sz="4" w:space="0" w:color="auto"/>
              <w:right w:val="single" w:sz="4" w:space="0" w:color="auto"/>
            </w:tcBorders>
          </w:tcPr>
          <w:p w14:paraId="1BABFE36" w14:textId="4957D3AA"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lastRenderedPageBreak/>
              <w:t xml:space="preserve">RCO 01 </w:t>
            </w:r>
          </w:p>
        </w:tc>
        <w:tc>
          <w:tcPr>
            <w:tcW w:w="1449" w:type="pct"/>
            <w:tcBorders>
              <w:top w:val="single" w:sz="4" w:space="0" w:color="auto"/>
              <w:left w:val="single" w:sz="4" w:space="0" w:color="auto"/>
              <w:bottom w:val="single" w:sz="4" w:space="0" w:color="auto"/>
              <w:right w:val="single" w:sz="4" w:space="0" w:color="auto"/>
            </w:tcBorders>
          </w:tcPr>
          <w:p w14:paraId="304414B1" w14:textId="7FF889F4"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Întreprinderi care beneficiază de sprijin (din care: micro, mici, medii, mari)</w:t>
            </w:r>
          </w:p>
        </w:tc>
        <w:tc>
          <w:tcPr>
            <w:tcW w:w="366" w:type="pct"/>
            <w:tcBorders>
              <w:top w:val="single" w:sz="4" w:space="0" w:color="auto"/>
              <w:left w:val="single" w:sz="4" w:space="0" w:color="auto"/>
              <w:bottom w:val="single" w:sz="4" w:space="0" w:color="auto"/>
              <w:right w:val="single" w:sz="4" w:space="0" w:color="auto"/>
            </w:tcBorders>
          </w:tcPr>
          <w:p w14:paraId="3EDA912F" w14:textId="02FFD204"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sz w:val="20"/>
                <w:szCs w:val="18"/>
              </w:rPr>
              <w:t>Intreprinderi</w:t>
            </w:r>
          </w:p>
        </w:tc>
        <w:tc>
          <w:tcPr>
            <w:tcW w:w="507" w:type="pct"/>
            <w:tcBorders>
              <w:top w:val="single" w:sz="4" w:space="0" w:color="auto"/>
              <w:left w:val="single" w:sz="4" w:space="0" w:color="auto"/>
              <w:bottom w:val="single" w:sz="4" w:space="0" w:color="auto"/>
              <w:right w:val="single" w:sz="4" w:space="0" w:color="auto"/>
            </w:tcBorders>
          </w:tcPr>
          <w:p w14:paraId="62008B78" w14:textId="77777777" w:rsidR="00DA1141" w:rsidRPr="00CF424B" w:rsidRDefault="00DA1141" w:rsidP="00A6337D">
            <w:pPr>
              <w:jc w:val="center"/>
              <w:rPr>
                <w:rFonts w:ascii="Times New Roman" w:hAnsi="Times New Roman" w:cs="Times New Roman"/>
                <w:bCs/>
                <w:iCs/>
                <w:noProof/>
                <w:sz w:val="20"/>
                <w:szCs w:val="20"/>
              </w:rPr>
            </w:pPr>
          </w:p>
        </w:tc>
        <w:tc>
          <w:tcPr>
            <w:tcW w:w="443" w:type="pct"/>
            <w:tcBorders>
              <w:top w:val="single" w:sz="4" w:space="0" w:color="auto"/>
              <w:left w:val="single" w:sz="4" w:space="0" w:color="auto"/>
              <w:bottom w:val="single" w:sz="4" w:space="0" w:color="auto"/>
              <w:right w:val="single" w:sz="4" w:space="0" w:color="auto"/>
            </w:tcBorders>
            <w:vAlign w:val="center"/>
          </w:tcPr>
          <w:p w14:paraId="49F35ACD" w14:textId="26C319A8" w:rsidR="00DA1141" w:rsidRPr="00CF424B" w:rsidRDefault="00D44479"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4</w:t>
            </w:r>
            <w:r w:rsidR="00DA1141" w:rsidRPr="00CF424B">
              <w:rPr>
                <w:rFonts w:ascii="Times New Roman" w:hAnsi="Times New Roman" w:cs="Times New Roman"/>
                <w:b/>
                <w:iCs/>
                <w:noProof/>
                <w:sz w:val="20"/>
                <w:szCs w:val="20"/>
              </w:rPr>
              <w:t>0</w:t>
            </w:r>
          </w:p>
        </w:tc>
      </w:tr>
      <w:tr w:rsidR="00DA1141" w:rsidRPr="00CF424B" w14:paraId="4E62945C" w14:textId="77777777" w:rsidTr="00107123">
        <w:trPr>
          <w:trHeight w:val="340"/>
        </w:trPr>
        <w:tc>
          <w:tcPr>
            <w:tcW w:w="340" w:type="pct"/>
            <w:vMerge/>
            <w:tcBorders>
              <w:left w:val="single" w:sz="4" w:space="0" w:color="auto"/>
              <w:right w:val="single" w:sz="4" w:space="0" w:color="auto"/>
            </w:tcBorders>
          </w:tcPr>
          <w:p w14:paraId="5269F3BB" w14:textId="77777777" w:rsidR="00DA1141" w:rsidRPr="00CF424B" w:rsidRDefault="00DA1141" w:rsidP="00A6337D">
            <w:pPr>
              <w:rPr>
                <w:rFonts w:ascii="Times New Roman" w:hAnsi="Times New Roman" w:cs="Times New Roman"/>
                <w:b/>
                <w:iCs/>
                <w:noProof/>
                <w:sz w:val="20"/>
                <w:szCs w:val="20"/>
              </w:rPr>
            </w:pPr>
          </w:p>
        </w:tc>
        <w:tc>
          <w:tcPr>
            <w:tcW w:w="658" w:type="pct"/>
            <w:vMerge/>
            <w:tcBorders>
              <w:left w:val="single" w:sz="4" w:space="0" w:color="auto"/>
              <w:right w:val="single" w:sz="4" w:space="0" w:color="auto"/>
            </w:tcBorders>
          </w:tcPr>
          <w:p w14:paraId="45B83B01" w14:textId="77777777" w:rsidR="00DA1141" w:rsidRPr="00CF424B" w:rsidRDefault="00DA1141" w:rsidP="00A6337D">
            <w:pPr>
              <w:rPr>
                <w:rFonts w:ascii="Times New Roman" w:hAnsi="Times New Roman" w:cs="Times New Roman"/>
                <w:bCs/>
                <w:iCs/>
                <w:noProof/>
                <w:sz w:val="20"/>
                <w:szCs w:val="20"/>
              </w:rPr>
            </w:pPr>
          </w:p>
        </w:tc>
        <w:tc>
          <w:tcPr>
            <w:tcW w:w="436" w:type="pct"/>
            <w:vMerge/>
            <w:tcBorders>
              <w:left w:val="single" w:sz="4" w:space="0" w:color="auto"/>
              <w:right w:val="single" w:sz="4" w:space="0" w:color="auto"/>
            </w:tcBorders>
          </w:tcPr>
          <w:p w14:paraId="47BC68AF" w14:textId="77777777" w:rsidR="00DA1141" w:rsidRPr="00CF424B" w:rsidRDefault="00DA1141" w:rsidP="00A6337D">
            <w:pPr>
              <w:rPr>
                <w:rFonts w:ascii="Times New Roman" w:hAnsi="Times New Roman" w:cs="Times New Roman"/>
                <w:bCs/>
                <w:iCs/>
                <w:noProof/>
                <w:sz w:val="20"/>
                <w:szCs w:val="20"/>
              </w:rPr>
            </w:pPr>
          </w:p>
        </w:tc>
        <w:tc>
          <w:tcPr>
            <w:tcW w:w="437" w:type="pct"/>
            <w:vMerge/>
            <w:tcBorders>
              <w:left w:val="single" w:sz="4" w:space="0" w:color="auto"/>
              <w:right w:val="single" w:sz="4" w:space="0" w:color="auto"/>
            </w:tcBorders>
          </w:tcPr>
          <w:p w14:paraId="2208DAD1" w14:textId="77777777" w:rsidR="00DA1141" w:rsidRPr="00CF424B" w:rsidRDefault="00DA1141" w:rsidP="00A6337D">
            <w:pPr>
              <w:rPr>
                <w:rFonts w:ascii="Times New Roman" w:hAnsi="Times New Roman" w:cs="Times New Roman"/>
                <w:b/>
                <w:iCs/>
                <w:noProof/>
                <w:sz w:val="20"/>
                <w:szCs w:val="20"/>
              </w:rPr>
            </w:pPr>
          </w:p>
        </w:tc>
        <w:tc>
          <w:tcPr>
            <w:tcW w:w="364" w:type="pct"/>
            <w:tcBorders>
              <w:top w:val="single" w:sz="4" w:space="0" w:color="auto"/>
              <w:left w:val="single" w:sz="4" w:space="0" w:color="auto"/>
              <w:bottom w:val="single" w:sz="4" w:space="0" w:color="auto"/>
              <w:right w:val="single" w:sz="4" w:space="0" w:color="auto"/>
            </w:tcBorders>
          </w:tcPr>
          <w:p w14:paraId="48BF4437" w14:textId="0FAF94FD"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RCO 07</w:t>
            </w:r>
          </w:p>
        </w:tc>
        <w:tc>
          <w:tcPr>
            <w:tcW w:w="1449" w:type="pct"/>
            <w:tcBorders>
              <w:top w:val="single" w:sz="4" w:space="0" w:color="auto"/>
              <w:left w:val="single" w:sz="4" w:space="0" w:color="auto"/>
              <w:bottom w:val="single" w:sz="4" w:space="0" w:color="auto"/>
              <w:right w:val="single" w:sz="4" w:space="0" w:color="auto"/>
            </w:tcBorders>
          </w:tcPr>
          <w:p w14:paraId="6CA8C5F9" w14:textId="5D985CE0"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Instituții de cercetare care participă la proiecte de cercetare comune</w:t>
            </w:r>
          </w:p>
        </w:tc>
        <w:tc>
          <w:tcPr>
            <w:tcW w:w="366" w:type="pct"/>
            <w:tcBorders>
              <w:top w:val="single" w:sz="4" w:space="0" w:color="auto"/>
              <w:left w:val="single" w:sz="4" w:space="0" w:color="auto"/>
              <w:bottom w:val="single" w:sz="4" w:space="0" w:color="auto"/>
              <w:right w:val="single" w:sz="4" w:space="0" w:color="auto"/>
            </w:tcBorders>
          </w:tcPr>
          <w:p w14:paraId="21BFD30D" w14:textId="7E7F46B2"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Instituții de cercetare</w:t>
            </w:r>
          </w:p>
        </w:tc>
        <w:tc>
          <w:tcPr>
            <w:tcW w:w="507" w:type="pct"/>
            <w:tcBorders>
              <w:top w:val="single" w:sz="4" w:space="0" w:color="auto"/>
              <w:left w:val="single" w:sz="4" w:space="0" w:color="auto"/>
              <w:bottom w:val="single" w:sz="4" w:space="0" w:color="auto"/>
              <w:right w:val="single" w:sz="4" w:space="0" w:color="auto"/>
            </w:tcBorders>
          </w:tcPr>
          <w:p w14:paraId="57105B49" w14:textId="77777777" w:rsidR="00DA1141" w:rsidRPr="00CF424B" w:rsidRDefault="00DA1141" w:rsidP="00A6337D">
            <w:pPr>
              <w:jc w:val="center"/>
              <w:rPr>
                <w:rFonts w:ascii="Times New Roman" w:hAnsi="Times New Roman" w:cs="Times New Roman"/>
                <w:bCs/>
                <w:iCs/>
                <w:noProof/>
                <w:sz w:val="20"/>
                <w:szCs w:val="20"/>
              </w:rPr>
            </w:pPr>
          </w:p>
        </w:tc>
        <w:tc>
          <w:tcPr>
            <w:tcW w:w="443" w:type="pct"/>
            <w:tcBorders>
              <w:top w:val="single" w:sz="4" w:space="0" w:color="auto"/>
              <w:left w:val="single" w:sz="4" w:space="0" w:color="auto"/>
              <w:bottom w:val="single" w:sz="4" w:space="0" w:color="auto"/>
              <w:right w:val="single" w:sz="4" w:space="0" w:color="auto"/>
            </w:tcBorders>
            <w:vAlign w:val="center"/>
          </w:tcPr>
          <w:p w14:paraId="298AD6E3" w14:textId="73C81FA9" w:rsidR="00DA1141" w:rsidRPr="00CF424B" w:rsidRDefault="00DA1141"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6</w:t>
            </w:r>
          </w:p>
        </w:tc>
      </w:tr>
      <w:tr w:rsidR="00DA1141" w:rsidRPr="00CF424B" w14:paraId="7280962D" w14:textId="77777777" w:rsidTr="00AC2F31">
        <w:trPr>
          <w:trHeight w:val="340"/>
        </w:trPr>
        <w:tc>
          <w:tcPr>
            <w:tcW w:w="340" w:type="pct"/>
            <w:vMerge/>
            <w:tcBorders>
              <w:left w:val="single" w:sz="4" w:space="0" w:color="auto"/>
              <w:right w:val="single" w:sz="4" w:space="0" w:color="auto"/>
            </w:tcBorders>
          </w:tcPr>
          <w:p w14:paraId="36E27BB8" w14:textId="77777777" w:rsidR="00DA1141" w:rsidRPr="00CF424B" w:rsidRDefault="00DA1141" w:rsidP="00A6337D">
            <w:pPr>
              <w:rPr>
                <w:rFonts w:ascii="Times New Roman" w:hAnsi="Times New Roman" w:cs="Times New Roman"/>
                <w:b/>
                <w:iCs/>
                <w:noProof/>
                <w:sz w:val="20"/>
                <w:szCs w:val="20"/>
              </w:rPr>
            </w:pPr>
          </w:p>
        </w:tc>
        <w:tc>
          <w:tcPr>
            <w:tcW w:w="658" w:type="pct"/>
            <w:vMerge/>
            <w:tcBorders>
              <w:left w:val="single" w:sz="4" w:space="0" w:color="auto"/>
              <w:right w:val="single" w:sz="4" w:space="0" w:color="auto"/>
            </w:tcBorders>
          </w:tcPr>
          <w:p w14:paraId="29B103B5" w14:textId="77777777" w:rsidR="00DA1141" w:rsidRPr="00CF424B" w:rsidRDefault="00DA1141" w:rsidP="00A6337D">
            <w:pPr>
              <w:rPr>
                <w:rFonts w:ascii="Times New Roman" w:hAnsi="Times New Roman" w:cs="Times New Roman"/>
                <w:bCs/>
                <w:iCs/>
                <w:noProof/>
                <w:sz w:val="20"/>
                <w:szCs w:val="20"/>
              </w:rPr>
            </w:pPr>
          </w:p>
        </w:tc>
        <w:tc>
          <w:tcPr>
            <w:tcW w:w="436" w:type="pct"/>
            <w:vMerge/>
            <w:tcBorders>
              <w:left w:val="single" w:sz="4" w:space="0" w:color="auto"/>
              <w:right w:val="single" w:sz="4" w:space="0" w:color="auto"/>
            </w:tcBorders>
          </w:tcPr>
          <w:p w14:paraId="06E803A2" w14:textId="77777777" w:rsidR="00DA1141" w:rsidRPr="00CF424B" w:rsidRDefault="00DA1141" w:rsidP="00A6337D">
            <w:pPr>
              <w:rPr>
                <w:rFonts w:ascii="Times New Roman" w:hAnsi="Times New Roman" w:cs="Times New Roman"/>
                <w:bCs/>
                <w:iCs/>
                <w:noProof/>
                <w:sz w:val="20"/>
                <w:szCs w:val="20"/>
              </w:rPr>
            </w:pPr>
          </w:p>
        </w:tc>
        <w:tc>
          <w:tcPr>
            <w:tcW w:w="437" w:type="pct"/>
            <w:vMerge/>
            <w:tcBorders>
              <w:left w:val="single" w:sz="4" w:space="0" w:color="auto"/>
              <w:right w:val="single" w:sz="4" w:space="0" w:color="auto"/>
            </w:tcBorders>
          </w:tcPr>
          <w:p w14:paraId="0DE01F44" w14:textId="77777777" w:rsidR="00DA1141" w:rsidRPr="00CF424B" w:rsidRDefault="00DA1141" w:rsidP="00A6337D">
            <w:pPr>
              <w:rPr>
                <w:rFonts w:ascii="Times New Roman" w:hAnsi="Times New Roman" w:cs="Times New Roman"/>
                <w:b/>
                <w:iCs/>
                <w:noProof/>
                <w:sz w:val="20"/>
                <w:szCs w:val="20"/>
              </w:rPr>
            </w:pPr>
          </w:p>
        </w:tc>
        <w:tc>
          <w:tcPr>
            <w:tcW w:w="364" w:type="pct"/>
            <w:tcBorders>
              <w:top w:val="single" w:sz="4" w:space="0" w:color="auto"/>
              <w:left w:val="single" w:sz="4" w:space="0" w:color="auto"/>
              <w:bottom w:val="single" w:sz="4" w:space="0" w:color="auto"/>
              <w:right w:val="single" w:sz="4" w:space="0" w:color="auto"/>
            </w:tcBorders>
          </w:tcPr>
          <w:p w14:paraId="6A1C3D21" w14:textId="6D06E420"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RCO 08</w:t>
            </w:r>
          </w:p>
        </w:tc>
        <w:tc>
          <w:tcPr>
            <w:tcW w:w="1449" w:type="pct"/>
            <w:tcBorders>
              <w:top w:val="single" w:sz="4" w:space="0" w:color="auto"/>
              <w:left w:val="single" w:sz="4" w:space="0" w:color="auto"/>
              <w:bottom w:val="single" w:sz="4" w:space="0" w:color="auto"/>
              <w:right w:val="single" w:sz="4" w:space="0" w:color="auto"/>
            </w:tcBorders>
          </w:tcPr>
          <w:p w14:paraId="58621B7D" w14:textId="5E0A21CC"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Valoarea nominală a echipamentelor pentru cercetare și inovare</w:t>
            </w:r>
          </w:p>
        </w:tc>
        <w:tc>
          <w:tcPr>
            <w:tcW w:w="366" w:type="pct"/>
            <w:tcBorders>
              <w:top w:val="single" w:sz="4" w:space="0" w:color="auto"/>
              <w:left w:val="single" w:sz="4" w:space="0" w:color="auto"/>
              <w:bottom w:val="single" w:sz="4" w:space="0" w:color="auto"/>
              <w:right w:val="single" w:sz="4" w:space="0" w:color="auto"/>
            </w:tcBorders>
          </w:tcPr>
          <w:p w14:paraId="46C577F5" w14:textId="5E4BFFDE"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Euro</w:t>
            </w:r>
          </w:p>
        </w:tc>
        <w:tc>
          <w:tcPr>
            <w:tcW w:w="507" w:type="pct"/>
            <w:tcBorders>
              <w:top w:val="single" w:sz="4" w:space="0" w:color="auto"/>
              <w:left w:val="single" w:sz="4" w:space="0" w:color="auto"/>
              <w:bottom w:val="single" w:sz="4" w:space="0" w:color="auto"/>
              <w:right w:val="single" w:sz="4" w:space="0" w:color="auto"/>
            </w:tcBorders>
          </w:tcPr>
          <w:p w14:paraId="2097BAE9" w14:textId="77777777" w:rsidR="00DA1141" w:rsidRPr="00CF424B" w:rsidRDefault="00DA1141" w:rsidP="00A6337D">
            <w:pPr>
              <w:jc w:val="center"/>
              <w:rPr>
                <w:rFonts w:ascii="Times New Roman" w:hAnsi="Times New Roman" w:cs="Times New Roman"/>
                <w:bCs/>
                <w:iCs/>
                <w:noProof/>
                <w:sz w:val="20"/>
                <w:szCs w:val="20"/>
              </w:rPr>
            </w:pPr>
          </w:p>
        </w:tc>
        <w:tc>
          <w:tcPr>
            <w:tcW w:w="443" w:type="pct"/>
            <w:tcBorders>
              <w:top w:val="single" w:sz="4" w:space="0" w:color="auto"/>
              <w:left w:val="single" w:sz="4" w:space="0" w:color="auto"/>
              <w:bottom w:val="single" w:sz="4" w:space="0" w:color="auto"/>
              <w:right w:val="single" w:sz="4" w:space="0" w:color="auto"/>
            </w:tcBorders>
          </w:tcPr>
          <w:p w14:paraId="77EA4C5D" w14:textId="24A3C22A" w:rsidR="00DA1141" w:rsidRPr="00CF424B" w:rsidRDefault="00DA1141"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2.000.000</w:t>
            </w:r>
          </w:p>
        </w:tc>
      </w:tr>
      <w:tr w:rsidR="00DA1141" w:rsidRPr="00CF424B" w14:paraId="1AC72683" w14:textId="77777777" w:rsidTr="00AC2F31">
        <w:trPr>
          <w:trHeight w:val="340"/>
        </w:trPr>
        <w:tc>
          <w:tcPr>
            <w:tcW w:w="340" w:type="pct"/>
            <w:vMerge/>
            <w:tcBorders>
              <w:left w:val="single" w:sz="4" w:space="0" w:color="auto"/>
              <w:right w:val="single" w:sz="4" w:space="0" w:color="auto"/>
            </w:tcBorders>
          </w:tcPr>
          <w:p w14:paraId="4A0E2911" w14:textId="77777777" w:rsidR="00DA1141" w:rsidRPr="00CF424B" w:rsidRDefault="00DA1141" w:rsidP="00A6337D">
            <w:pPr>
              <w:rPr>
                <w:rFonts w:ascii="Times New Roman" w:hAnsi="Times New Roman" w:cs="Times New Roman"/>
                <w:b/>
                <w:iCs/>
                <w:noProof/>
                <w:sz w:val="20"/>
                <w:szCs w:val="20"/>
              </w:rPr>
            </w:pPr>
          </w:p>
        </w:tc>
        <w:tc>
          <w:tcPr>
            <w:tcW w:w="658" w:type="pct"/>
            <w:vMerge/>
            <w:tcBorders>
              <w:left w:val="single" w:sz="4" w:space="0" w:color="auto"/>
              <w:right w:val="single" w:sz="4" w:space="0" w:color="auto"/>
            </w:tcBorders>
          </w:tcPr>
          <w:p w14:paraId="1C4A6099" w14:textId="77777777" w:rsidR="00DA1141" w:rsidRPr="00CF424B" w:rsidRDefault="00DA1141" w:rsidP="00A6337D">
            <w:pPr>
              <w:rPr>
                <w:rFonts w:ascii="Times New Roman" w:hAnsi="Times New Roman" w:cs="Times New Roman"/>
                <w:bCs/>
                <w:iCs/>
                <w:noProof/>
                <w:sz w:val="20"/>
                <w:szCs w:val="20"/>
              </w:rPr>
            </w:pPr>
          </w:p>
        </w:tc>
        <w:tc>
          <w:tcPr>
            <w:tcW w:w="436" w:type="pct"/>
            <w:vMerge/>
            <w:tcBorders>
              <w:left w:val="single" w:sz="4" w:space="0" w:color="auto"/>
              <w:right w:val="single" w:sz="4" w:space="0" w:color="auto"/>
            </w:tcBorders>
          </w:tcPr>
          <w:p w14:paraId="6C6884E0" w14:textId="77777777" w:rsidR="00DA1141" w:rsidRPr="00CF424B" w:rsidRDefault="00DA1141" w:rsidP="00A6337D">
            <w:pPr>
              <w:rPr>
                <w:rFonts w:ascii="Times New Roman" w:hAnsi="Times New Roman" w:cs="Times New Roman"/>
                <w:bCs/>
                <w:iCs/>
                <w:noProof/>
                <w:sz w:val="20"/>
                <w:szCs w:val="20"/>
              </w:rPr>
            </w:pPr>
          </w:p>
        </w:tc>
        <w:tc>
          <w:tcPr>
            <w:tcW w:w="437" w:type="pct"/>
            <w:vMerge/>
            <w:tcBorders>
              <w:left w:val="single" w:sz="4" w:space="0" w:color="auto"/>
              <w:right w:val="single" w:sz="4" w:space="0" w:color="auto"/>
            </w:tcBorders>
          </w:tcPr>
          <w:p w14:paraId="00BE8788" w14:textId="77777777" w:rsidR="00DA1141" w:rsidRPr="00CF424B" w:rsidRDefault="00DA1141" w:rsidP="00A6337D">
            <w:pPr>
              <w:rPr>
                <w:rFonts w:ascii="Times New Roman" w:hAnsi="Times New Roman" w:cs="Times New Roman"/>
                <w:b/>
                <w:iCs/>
                <w:noProof/>
                <w:sz w:val="20"/>
                <w:szCs w:val="20"/>
              </w:rPr>
            </w:pPr>
          </w:p>
        </w:tc>
        <w:tc>
          <w:tcPr>
            <w:tcW w:w="364" w:type="pct"/>
            <w:tcBorders>
              <w:top w:val="single" w:sz="4" w:space="0" w:color="auto"/>
              <w:left w:val="single" w:sz="4" w:space="0" w:color="auto"/>
              <w:bottom w:val="single" w:sz="4" w:space="0" w:color="auto"/>
              <w:right w:val="single" w:sz="4" w:space="0" w:color="auto"/>
            </w:tcBorders>
          </w:tcPr>
          <w:p w14:paraId="28620D27" w14:textId="2DFD7A09"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RCO 10</w:t>
            </w:r>
          </w:p>
        </w:tc>
        <w:tc>
          <w:tcPr>
            <w:tcW w:w="1449" w:type="pct"/>
            <w:tcBorders>
              <w:top w:val="single" w:sz="4" w:space="0" w:color="auto"/>
              <w:left w:val="single" w:sz="4" w:space="0" w:color="auto"/>
              <w:bottom w:val="single" w:sz="4" w:space="0" w:color="auto"/>
              <w:right w:val="single" w:sz="4" w:space="0" w:color="auto"/>
            </w:tcBorders>
          </w:tcPr>
          <w:p w14:paraId="549F531B" w14:textId="4EA62312"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Întreprinderi care cooperează cu instituții de cercetare</w:t>
            </w:r>
          </w:p>
        </w:tc>
        <w:tc>
          <w:tcPr>
            <w:tcW w:w="366" w:type="pct"/>
            <w:tcBorders>
              <w:top w:val="single" w:sz="4" w:space="0" w:color="auto"/>
              <w:left w:val="single" w:sz="4" w:space="0" w:color="auto"/>
              <w:bottom w:val="single" w:sz="4" w:space="0" w:color="auto"/>
              <w:right w:val="single" w:sz="4" w:space="0" w:color="auto"/>
            </w:tcBorders>
          </w:tcPr>
          <w:p w14:paraId="7F441227" w14:textId="42B23ED8" w:rsidR="00DA1141" w:rsidRPr="00CF424B" w:rsidRDefault="00DA1141" w:rsidP="00A6337D">
            <w:pPr>
              <w:rPr>
                <w:rFonts w:ascii="Times New Roman" w:hAnsi="Times New Roman" w:cs="Times New Roman"/>
                <w:bCs/>
                <w:iCs/>
                <w:noProof/>
                <w:sz w:val="20"/>
                <w:szCs w:val="20"/>
              </w:rPr>
            </w:pPr>
            <w:r w:rsidRPr="00CF424B">
              <w:rPr>
                <w:rFonts w:ascii="Times New Roman" w:hAnsi="Times New Roman" w:cs="Times New Roman"/>
                <w:sz w:val="20"/>
                <w:szCs w:val="18"/>
              </w:rPr>
              <w:t>Intreprinderi</w:t>
            </w:r>
          </w:p>
        </w:tc>
        <w:tc>
          <w:tcPr>
            <w:tcW w:w="507" w:type="pct"/>
            <w:tcBorders>
              <w:top w:val="single" w:sz="4" w:space="0" w:color="auto"/>
              <w:left w:val="single" w:sz="4" w:space="0" w:color="auto"/>
              <w:bottom w:val="single" w:sz="4" w:space="0" w:color="auto"/>
              <w:right w:val="single" w:sz="4" w:space="0" w:color="auto"/>
            </w:tcBorders>
          </w:tcPr>
          <w:p w14:paraId="71795482" w14:textId="77777777" w:rsidR="00DA1141" w:rsidRPr="00CF424B" w:rsidRDefault="00DA1141" w:rsidP="00A6337D">
            <w:pPr>
              <w:jc w:val="center"/>
              <w:rPr>
                <w:rFonts w:ascii="Times New Roman" w:hAnsi="Times New Roman" w:cs="Times New Roman"/>
                <w:bCs/>
                <w:iCs/>
                <w:noProof/>
                <w:sz w:val="20"/>
                <w:szCs w:val="20"/>
              </w:rPr>
            </w:pPr>
          </w:p>
        </w:tc>
        <w:tc>
          <w:tcPr>
            <w:tcW w:w="443" w:type="pct"/>
            <w:tcBorders>
              <w:top w:val="single" w:sz="4" w:space="0" w:color="auto"/>
              <w:left w:val="single" w:sz="4" w:space="0" w:color="auto"/>
              <w:bottom w:val="single" w:sz="4" w:space="0" w:color="auto"/>
              <w:right w:val="single" w:sz="4" w:space="0" w:color="auto"/>
            </w:tcBorders>
          </w:tcPr>
          <w:p w14:paraId="56ABE042" w14:textId="4B21B3F8" w:rsidR="00DA1141" w:rsidRPr="00CF424B" w:rsidRDefault="00DA1141"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20</w:t>
            </w:r>
          </w:p>
        </w:tc>
      </w:tr>
    </w:tbl>
    <w:p w14:paraId="4E7A6002" w14:textId="77777777" w:rsidR="00143052" w:rsidRPr="00CF424B" w:rsidRDefault="00143052" w:rsidP="00A6337D">
      <w:pPr>
        <w:rPr>
          <w:rFonts w:ascii="Times New Roman" w:hAnsi="Times New Roman" w:cs="Times New Roman"/>
          <w:sz w:val="20"/>
          <w:szCs w:val="20"/>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1210"/>
        <w:gridCol w:w="583"/>
        <w:gridCol w:w="858"/>
        <w:gridCol w:w="796"/>
        <w:gridCol w:w="991"/>
        <w:gridCol w:w="741"/>
        <w:gridCol w:w="790"/>
        <w:gridCol w:w="817"/>
        <w:gridCol w:w="770"/>
        <w:gridCol w:w="712"/>
        <w:gridCol w:w="847"/>
      </w:tblGrid>
      <w:tr w:rsidR="00DA1141" w:rsidRPr="00CF424B" w14:paraId="7C8A7B6A" w14:textId="77777777" w:rsidTr="00143052">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47C21AC9"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DA1141" w:rsidRPr="00CF424B" w14:paraId="5FC50F17" w14:textId="77777777" w:rsidTr="00143052">
        <w:trPr>
          <w:trHeight w:val="557"/>
        </w:trPr>
        <w:tc>
          <w:tcPr>
            <w:tcW w:w="338" w:type="pct"/>
            <w:tcBorders>
              <w:top w:val="single" w:sz="4" w:space="0" w:color="auto"/>
              <w:left w:val="single" w:sz="4" w:space="0" w:color="auto"/>
              <w:bottom w:val="single" w:sz="4" w:space="0" w:color="auto"/>
              <w:right w:val="single" w:sz="4" w:space="0" w:color="auto"/>
            </w:tcBorders>
            <w:hideMark/>
          </w:tcPr>
          <w:p w14:paraId="67AD8F03"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19" w:type="pct"/>
            <w:tcBorders>
              <w:top w:val="single" w:sz="4" w:space="0" w:color="auto"/>
              <w:left w:val="single" w:sz="4" w:space="0" w:color="auto"/>
              <w:bottom w:val="single" w:sz="4" w:space="0" w:color="auto"/>
              <w:right w:val="single" w:sz="4" w:space="0" w:color="auto"/>
            </w:tcBorders>
            <w:hideMark/>
          </w:tcPr>
          <w:p w14:paraId="08544986"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298" w:type="pct"/>
            <w:tcBorders>
              <w:top w:val="single" w:sz="4" w:space="0" w:color="auto"/>
              <w:left w:val="single" w:sz="4" w:space="0" w:color="auto"/>
              <w:bottom w:val="single" w:sz="4" w:space="0" w:color="auto"/>
              <w:right w:val="single" w:sz="4" w:space="0" w:color="auto"/>
            </w:tcBorders>
            <w:hideMark/>
          </w:tcPr>
          <w:p w14:paraId="24954E95"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439" w:type="pct"/>
            <w:tcBorders>
              <w:top w:val="single" w:sz="4" w:space="0" w:color="auto"/>
              <w:left w:val="single" w:sz="4" w:space="0" w:color="auto"/>
              <w:bottom w:val="single" w:sz="4" w:space="0" w:color="auto"/>
              <w:right w:val="single" w:sz="4" w:space="0" w:color="auto"/>
            </w:tcBorders>
            <w:hideMark/>
          </w:tcPr>
          <w:p w14:paraId="0EF466C0"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407" w:type="pct"/>
            <w:tcBorders>
              <w:top w:val="single" w:sz="4" w:space="0" w:color="auto"/>
              <w:left w:val="single" w:sz="4" w:space="0" w:color="auto"/>
              <w:bottom w:val="single" w:sz="4" w:space="0" w:color="auto"/>
              <w:right w:val="single" w:sz="4" w:space="0" w:color="auto"/>
            </w:tcBorders>
            <w:hideMark/>
          </w:tcPr>
          <w:p w14:paraId="51168534"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507" w:type="pct"/>
            <w:tcBorders>
              <w:top w:val="single" w:sz="4" w:space="0" w:color="auto"/>
              <w:left w:val="single" w:sz="4" w:space="0" w:color="auto"/>
              <w:bottom w:val="single" w:sz="4" w:space="0" w:color="auto"/>
              <w:right w:val="single" w:sz="4" w:space="0" w:color="auto"/>
            </w:tcBorders>
            <w:hideMark/>
          </w:tcPr>
          <w:p w14:paraId="6800F13B"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379" w:type="pct"/>
            <w:tcBorders>
              <w:top w:val="single" w:sz="4" w:space="0" w:color="auto"/>
              <w:left w:val="single" w:sz="4" w:space="0" w:color="auto"/>
              <w:bottom w:val="single" w:sz="4" w:space="0" w:color="auto"/>
              <w:right w:val="single" w:sz="4" w:space="0" w:color="auto"/>
            </w:tcBorders>
            <w:hideMark/>
          </w:tcPr>
          <w:p w14:paraId="0733605E"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404" w:type="pct"/>
            <w:tcBorders>
              <w:top w:val="single" w:sz="4" w:space="0" w:color="auto"/>
              <w:left w:val="single" w:sz="4" w:space="0" w:color="auto"/>
              <w:bottom w:val="single" w:sz="4" w:space="0" w:color="auto"/>
              <w:right w:val="single" w:sz="4" w:space="0" w:color="auto"/>
            </w:tcBorders>
            <w:hideMark/>
          </w:tcPr>
          <w:p w14:paraId="5904BA42"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418" w:type="pct"/>
            <w:tcBorders>
              <w:top w:val="single" w:sz="4" w:space="0" w:color="auto"/>
              <w:left w:val="single" w:sz="4" w:space="0" w:color="auto"/>
              <w:bottom w:val="single" w:sz="4" w:space="0" w:color="auto"/>
              <w:right w:val="single" w:sz="4" w:space="0" w:color="auto"/>
            </w:tcBorders>
            <w:hideMark/>
          </w:tcPr>
          <w:p w14:paraId="256A5417"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394" w:type="pct"/>
            <w:tcBorders>
              <w:top w:val="single" w:sz="4" w:space="0" w:color="auto"/>
              <w:left w:val="single" w:sz="4" w:space="0" w:color="auto"/>
              <w:bottom w:val="single" w:sz="4" w:space="0" w:color="auto"/>
              <w:right w:val="single" w:sz="4" w:space="0" w:color="auto"/>
            </w:tcBorders>
          </w:tcPr>
          <w:p w14:paraId="7B28AF39"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62D718BD" w14:textId="77777777" w:rsidR="00143052" w:rsidRPr="00CF424B" w:rsidRDefault="00143052" w:rsidP="00A6337D">
            <w:pPr>
              <w:rPr>
                <w:rFonts w:ascii="Times New Roman" w:hAnsi="Times New Roman" w:cs="Times New Roman"/>
                <w:b/>
                <w:sz w:val="20"/>
                <w:szCs w:val="20"/>
              </w:rPr>
            </w:pPr>
          </w:p>
        </w:tc>
        <w:tc>
          <w:tcPr>
            <w:tcW w:w="364" w:type="pct"/>
            <w:tcBorders>
              <w:top w:val="single" w:sz="4" w:space="0" w:color="auto"/>
              <w:left w:val="single" w:sz="4" w:space="0" w:color="auto"/>
              <w:bottom w:val="single" w:sz="4" w:space="0" w:color="auto"/>
              <w:right w:val="single" w:sz="4" w:space="0" w:color="auto"/>
            </w:tcBorders>
            <w:hideMark/>
          </w:tcPr>
          <w:p w14:paraId="70DCEE63"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433" w:type="pct"/>
            <w:tcBorders>
              <w:top w:val="single" w:sz="4" w:space="0" w:color="auto"/>
              <w:left w:val="single" w:sz="4" w:space="0" w:color="auto"/>
              <w:bottom w:val="single" w:sz="4" w:space="0" w:color="auto"/>
              <w:right w:val="single" w:sz="4" w:space="0" w:color="auto"/>
            </w:tcBorders>
            <w:hideMark/>
          </w:tcPr>
          <w:p w14:paraId="66B24319" w14:textId="77777777" w:rsidR="00143052" w:rsidRPr="00CF424B" w:rsidRDefault="00143052"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DA1141" w:rsidRPr="00CF424B" w14:paraId="6D1D5474" w14:textId="77777777" w:rsidTr="00107123">
        <w:trPr>
          <w:trHeight w:val="434"/>
        </w:trPr>
        <w:tc>
          <w:tcPr>
            <w:tcW w:w="338" w:type="pct"/>
            <w:vMerge w:val="restart"/>
            <w:tcBorders>
              <w:top w:val="single" w:sz="4" w:space="0" w:color="auto"/>
              <w:left w:val="single" w:sz="4" w:space="0" w:color="auto"/>
              <w:right w:val="single" w:sz="4" w:space="0" w:color="auto"/>
            </w:tcBorders>
            <w:vAlign w:val="center"/>
          </w:tcPr>
          <w:p w14:paraId="25E0CC9C" w14:textId="77777777" w:rsidR="00DA1141" w:rsidRPr="00CF424B" w:rsidRDefault="00DA1141" w:rsidP="00A6337D">
            <w:pPr>
              <w:jc w:val="center"/>
              <w:rPr>
                <w:rFonts w:ascii="Times New Roman" w:hAnsi="Times New Roman" w:cs="Times New Roman"/>
                <w:iCs/>
                <w:sz w:val="20"/>
                <w:szCs w:val="20"/>
              </w:rPr>
            </w:pPr>
            <w:r w:rsidRPr="00CF424B">
              <w:rPr>
                <w:rFonts w:ascii="Times New Roman" w:hAnsi="Times New Roman" w:cs="Times New Roman"/>
                <w:iCs/>
                <w:sz w:val="20"/>
                <w:szCs w:val="20"/>
              </w:rPr>
              <w:t>1</w:t>
            </w:r>
          </w:p>
        </w:tc>
        <w:tc>
          <w:tcPr>
            <w:tcW w:w="619" w:type="pct"/>
            <w:vMerge w:val="restart"/>
            <w:tcBorders>
              <w:top w:val="single" w:sz="4" w:space="0" w:color="auto"/>
              <w:left w:val="single" w:sz="4" w:space="0" w:color="auto"/>
              <w:right w:val="single" w:sz="4" w:space="0" w:color="auto"/>
            </w:tcBorders>
            <w:vAlign w:val="center"/>
          </w:tcPr>
          <w:p w14:paraId="3C163BB0" w14:textId="77777777" w:rsidR="00DA1141" w:rsidRPr="00CF424B" w:rsidRDefault="00DA1141"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t>a (i) Dezvoltarea capacităților de cercetare și inovare și adoptarea tehnologiilor avansate</w:t>
            </w:r>
          </w:p>
        </w:tc>
        <w:tc>
          <w:tcPr>
            <w:tcW w:w="298" w:type="pct"/>
            <w:vMerge w:val="restart"/>
            <w:tcBorders>
              <w:top w:val="single" w:sz="4" w:space="0" w:color="auto"/>
              <w:left w:val="single" w:sz="4" w:space="0" w:color="auto"/>
              <w:right w:val="single" w:sz="4" w:space="0" w:color="auto"/>
            </w:tcBorders>
          </w:tcPr>
          <w:p w14:paraId="3BFC9F90" w14:textId="77777777"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iCs/>
                <w:sz w:val="20"/>
                <w:szCs w:val="20"/>
              </w:rPr>
              <w:t>FEDR</w:t>
            </w:r>
          </w:p>
          <w:p w14:paraId="65821BDF" w14:textId="77777777" w:rsidR="00DA1141" w:rsidRPr="00CF424B" w:rsidRDefault="00DA1141" w:rsidP="00A6337D">
            <w:pPr>
              <w:rPr>
                <w:rFonts w:ascii="Times New Roman" w:hAnsi="Times New Roman" w:cs="Times New Roman"/>
                <w:iCs/>
                <w:sz w:val="20"/>
                <w:szCs w:val="20"/>
              </w:rPr>
            </w:pPr>
          </w:p>
        </w:tc>
        <w:tc>
          <w:tcPr>
            <w:tcW w:w="439" w:type="pct"/>
            <w:vMerge w:val="restart"/>
            <w:tcBorders>
              <w:top w:val="single" w:sz="4" w:space="0" w:color="auto"/>
              <w:left w:val="single" w:sz="4" w:space="0" w:color="auto"/>
              <w:right w:val="single" w:sz="4" w:space="0" w:color="auto"/>
            </w:tcBorders>
            <w:vAlign w:val="center"/>
          </w:tcPr>
          <w:p w14:paraId="4B741B91" w14:textId="77777777" w:rsidR="00DA1141" w:rsidRPr="00CF424B" w:rsidRDefault="00DA1141" w:rsidP="00A6337D">
            <w:pPr>
              <w:jc w:val="center"/>
              <w:rPr>
                <w:rFonts w:ascii="Times New Roman" w:hAnsi="Times New Roman" w:cs="Times New Roman"/>
                <w:iCs/>
                <w:sz w:val="20"/>
                <w:szCs w:val="20"/>
              </w:rPr>
            </w:pPr>
            <w:r w:rsidRPr="00CF424B">
              <w:rPr>
                <w:rFonts w:ascii="Times New Roman" w:hAnsi="Times New Roman" w:cs="Times New Roman"/>
                <w:iCs/>
                <w:noProof/>
                <w:sz w:val="20"/>
                <w:szCs w:val="20"/>
              </w:rPr>
              <w:t>Regiuni mai puțin dezvoltate</w:t>
            </w:r>
          </w:p>
          <w:p w14:paraId="4052768C" w14:textId="77777777" w:rsidR="00DA1141" w:rsidRPr="00CF424B" w:rsidRDefault="00DA1141" w:rsidP="00A6337D">
            <w:pPr>
              <w:jc w:val="center"/>
              <w:rPr>
                <w:rFonts w:ascii="Times New Roman" w:hAnsi="Times New Roman" w:cs="Times New Roman"/>
                <w:iCs/>
                <w:sz w:val="20"/>
                <w:szCs w:val="20"/>
              </w:rPr>
            </w:pPr>
          </w:p>
        </w:tc>
        <w:tc>
          <w:tcPr>
            <w:tcW w:w="407" w:type="pct"/>
            <w:tcBorders>
              <w:top w:val="single" w:sz="4" w:space="0" w:color="auto"/>
              <w:left w:val="single" w:sz="4" w:space="0" w:color="auto"/>
              <w:bottom w:val="single" w:sz="4" w:space="0" w:color="auto"/>
              <w:right w:val="single" w:sz="4" w:space="0" w:color="auto"/>
            </w:tcBorders>
          </w:tcPr>
          <w:p w14:paraId="369AAFC7" w14:textId="7C9F489F"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iCs/>
                <w:sz w:val="20"/>
                <w:szCs w:val="20"/>
              </w:rPr>
              <w:t>RCR 03</w:t>
            </w:r>
          </w:p>
        </w:tc>
        <w:tc>
          <w:tcPr>
            <w:tcW w:w="507" w:type="pct"/>
            <w:tcBorders>
              <w:top w:val="single" w:sz="4" w:space="0" w:color="auto"/>
              <w:left w:val="single" w:sz="4" w:space="0" w:color="auto"/>
              <w:bottom w:val="single" w:sz="4" w:space="0" w:color="auto"/>
              <w:right w:val="single" w:sz="4" w:space="0" w:color="auto"/>
            </w:tcBorders>
          </w:tcPr>
          <w:p w14:paraId="675633BE" w14:textId="1655D8EA"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iCs/>
                <w:sz w:val="20"/>
                <w:szCs w:val="20"/>
              </w:rPr>
              <w:t>IMM-uri care introduc inovații în materie de produse sau procese</w:t>
            </w:r>
          </w:p>
        </w:tc>
        <w:tc>
          <w:tcPr>
            <w:tcW w:w="379" w:type="pct"/>
            <w:tcBorders>
              <w:top w:val="single" w:sz="4" w:space="0" w:color="auto"/>
              <w:left w:val="single" w:sz="4" w:space="0" w:color="auto"/>
              <w:bottom w:val="single" w:sz="4" w:space="0" w:color="auto"/>
              <w:right w:val="single" w:sz="4" w:space="0" w:color="auto"/>
            </w:tcBorders>
            <w:vAlign w:val="center"/>
          </w:tcPr>
          <w:p w14:paraId="710BE0AE" w14:textId="25420948"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sz w:val="20"/>
                <w:szCs w:val="18"/>
              </w:rPr>
              <w:t>Intreprinderi</w:t>
            </w:r>
          </w:p>
        </w:tc>
        <w:tc>
          <w:tcPr>
            <w:tcW w:w="404" w:type="pct"/>
            <w:tcBorders>
              <w:top w:val="single" w:sz="4" w:space="0" w:color="auto"/>
              <w:left w:val="single" w:sz="4" w:space="0" w:color="auto"/>
              <w:bottom w:val="single" w:sz="4" w:space="0" w:color="auto"/>
              <w:right w:val="single" w:sz="4" w:space="0" w:color="auto"/>
            </w:tcBorders>
            <w:vAlign w:val="center"/>
          </w:tcPr>
          <w:p w14:paraId="6FB75930" w14:textId="716AC853" w:rsidR="00DA1141" w:rsidRPr="00CF424B" w:rsidRDefault="00DA1141" w:rsidP="00A6337D">
            <w:pPr>
              <w:rPr>
                <w:rFonts w:ascii="Times New Roman" w:hAnsi="Times New Roman" w:cs="Times New Roman"/>
                <w:i/>
                <w:sz w:val="20"/>
                <w:szCs w:val="20"/>
              </w:rPr>
            </w:pPr>
            <w:r w:rsidRPr="00CF424B">
              <w:rPr>
                <w:rFonts w:ascii="Times New Roman" w:hAnsi="Times New Roman" w:cs="Times New Roman"/>
              </w:rPr>
              <w:t>0</w:t>
            </w:r>
          </w:p>
        </w:tc>
        <w:tc>
          <w:tcPr>
            <w:tcW w:w="418" w:type="pct"/>
            <w:tcBorders>
              <w:top w:val="single" w:sz="4" w:space="0" w:color="auto"/>
              <w:left w:val="single" w:sz="4" w:space="0" w:color="auto"/>
              <w:bottom w:val="single" w:sz="4" w:space="0" w:color="auto"/>
              <w:right w:val="single" w:sz="4" w:space="0" w:color="auto"/>
            </w:tcBorders>
            <w:vAlign w:val="center"/>
          </w:tcPr>
          <w:p w14:paraId="67E56884" w14:textId="289408B2" w:rsidR="00DA1141" w:rsidRPr="00CF424B" w:rsidRDefault="00DA1141" w:rsidP="00A6337D">
            <w:pPr>
              <w:rPr>
                <w:rFonts w:ascii="Times New Roman" w:hAnsi="Times New Roman" w:cs="Times New Roman"/>
                <w:b/>
                <w:sz w:val="20"/>
                <w:szCs w:val="20"/>
              </w:rPr>
            </w:pPr>
            <w:r w:rsidRPr="00CF424B">
              <w:rPr>
                <w:rFonts w:ascii="Times New Roman" w:hAnsi="Times New Roman" w:cs="Times New Roman"/>
              </w:rPr>
              <w:t>2021</w:t>
            </w:r>
          </w:p>
        </w:tc>
        <w:tc>
          <w:tcPr>
            <w:tcW w:w="394" w:type="pct"/>
            <w:tcBorders>
              <w:top w:val="single" w:sz="4" w:space="0" w:color="auto"/>
              <w:left w:val="single" w:sz="4" w:space="0" w:color="auto"/>
              <w:bottom w:val="single" w:sz="4" w:space="0" w:color="auto"/>
              <w:right w:val="single" w:sz="4" w:space="0" w:color="auto"/>
            </w:tcBorders>
            <w:vAlign w:val="center"/>
          </w:tcPr>
          <w:p w14:paraId="66E78750" w14:textId="14BC6084" w:rsidR="00DA1141" w:rsidRPr="00CF424B" w:rsidRDefault="00D44479" w:rsidP="00A6337D">
            <w:pPr>
              <w:rPr>
                <w:rFonts w:ascii="Times New Roman" w:hAnsi="Times New Roman" w:cs="Times New Roman"/>
                <w:bCs/>
                <w:i/>
                <w:iCs/>
                <w:sz w:val="20"/>
                <w:szCs w:val="20"/>
              </w:rPr>
            </w:pPr>
            <w:r w:rsidRPr="00CF424B">
              <w:rPr>
                <w:rFonts w:ascii="Times New Roman" w:hAnsi="Times New Roman" w:cs="Times New Roman"/>
                <w:bCs/>
                <w:iCs/>
                <w:sz w:val="20"/>
                <w:szCs w:val="20"/>
              </w:rPr>
              <w:t>5</w:t>
            </w:r>
            <w:r w:rsidR="00DA1141" w:rsidRPr="00CF424B">
              <w:rPr>
                <w:rFonts w:ascii="Times New Roman" w:hAnsi="Times New Roman" w:cs="Times New Roman"/>
                <w:bCs/>
                <w:iCs/>
                <w:sz w:val="20"/>
                <w:szCs w:val="20"/>
              </w:rPr>
              <w:t>8</w:t>
            </w:r>
          </w:p>
        </w:tc>
        <w:tc>
          <w:tcPr>
            <w:tcW w:w="364" w:type="pct"/>
            <w:tcBorders>
              <w:top w:val="single" w:sz="4" w:space="0" w:color="auto"/>
              <w:left w:val="single" w:sz="4" w:space="0" w:color="auto"/>
              <w:bottom w:val="single" w:sz="4" w:space="0" w:color="auto"/>
              <w:right w:val="single" w:sz="4" w:space="0" w:color="auto"/>
            </w:tcBorders>
          </w:tcPr>
          <w:p w14:paraId="5B3EEF76" w14:textId="738527EA" w:rsidR="00DA1141" w:rsidRPr="00CF424B" w:rsidRDefault="00DA1141" w:rsidP="00A6337D">
            <w:pPr>
              <w:rPr>
                <w:rFonts w:ascii="Times New Roman" w:hAnsi="Times New Roman" w:cs="Times New Roman"/>
                <w:i/>
                <w:sz w:val="20"/>
                <w:szCs w:val="20"/>
              </w:rPr>
            </w:pPr>
            <w:r w:rsidRPr="00CF424B">
              <w:rPr>
                <w:rFonts w:ascii="Times New Roman" w:hAnsi="Times New Roman" w:cs="Times New Roman"/>
                <w:i/>
                <w:sz w:val="20"/>
                <w:szCs w:val="20"/>
              </w:rPr>
              <w:t>MySmis</w:t>
            </w:r>
          </w:p>
        </w:tc>
        <w:tc>
          <w:tcPr>
            <w:tcW w:w="433" w:type="pct"/>
            <w:tcBorders>
              <w:top w:val="single" w:sz="4" w:space="0" w:color="auto"/>
              <w:left w:val="single" w:sz="4" w:space="0" w:color="auto"/>
              <w:bottom w:val="single" w:sz="4" w:space="0" w:color="auto"/>
              <w:right w:val="single" w:sz="4" w:space="0" w:color="auto"/>
            </w:tcBorders>
          </w:tcPr>
          <w:p w14:paraId="1875752F" w14:textId="7403D5B8" w:rsidR="00DA1141" w:rsidRPr="00CF424B" w:rsidRDefault="00DA1141" w:rsidP="00A6337D">
            <w:pPr>
              <w:rPr>
                <w:rFonts w:ascii="Times New Roman" w:hAnsi="Times New Roman" w:cs="Times New Roman"/>
                <w:i/>
                <w:sz w:val="20"/>
                <w:szCs w:val="20"/>
              </w:rPr>
            </w:pPr>
          </w:p>
        </w:tc>
      </w:tr>
      <w:tr w:rsidR="00DA1141" w:rsidRPr="00CF424B" w14:paraId="5697C8B5" w14:textId="77777777" w:rsidTr="00107123">
        <w:trPr>
          <w:trHeight w:val="434"/>
        </w:trPr>
        <w:tc>
          <w:tcPr>
            <w:tcW w:w="338" w:type="pct"/>
            <w:vMerge/>
            <w:tcBorders>
              <w:left w:val="single" w:sz="4" w:space="0" w:color="auto"/>
              <w:right w:val="single" w:sz="4" w:space="0" w:color="auto"/>
            </w:tcBorders>
          </w:tcPr>
          <w:p w14:paraId="193DD1D1" w14:textId="77777777" w:rsidR="00DA1141" w:rsidRPr="00CF424B" w:rsidRDefault="00DA1141" w:rsidP="00A6337D">
            <w:pPr>
              <w:rPr>
                <w:rFonts w:ascii="Times New Roman" w:hAnsi="Times New Roman" w:cs="Times New Roman"/>
                <w:iCs/>
                <w:sz w:val="20"/>
                <w:szCs w:val="20"/>
              </w:rPr>
            </w:pPr>
          </w:p>
        </w:tc>
        <w:tc>
          <w:tcPr>
            <w:tcW w:w="619" w:type="pct"/>
            <w:vMerge/>
            <w:tcBorders>
              <w:left w:val="single" w:sz="4" w:space="0" w:color="auto"/>
              <w:right w:val="single" w:sz="4" w:space="0" w:color="auto"/>
            </w:tcBorders>
          </w:tcPr>
          <w:p w14:paraId="73A6F326" w14:textId="77777777" w:rsidR="00DA1141" w:rsidRPr="00CF424B" w:rsidRDefault="00DA1141" w:rsidP="00A6337D">
            <w:pPr>
              <w:rPr>
                <w:rFonts w:ascii="Times New Roman" w:hAnsi="Times New Roman" w:cs="Times New Roman"/>
                <w:i/>
                <w:sz w:val="20"/>
                <w:szCs w:val="20"/>
              </w:rPr>
            </w:pPr>
          </w:p>
        </w:tc>
        <w:tc>
          <w:tcPr>
            <w:tcW w:w="298" w:type="pct"/>
            <w:vMerge/>
            <w:tcBorders>
              <w:left w:val="single" w:sz="4" w:space="0" w:color="auto"/>
              <w:right w:val="single" w:sz="4" w:space="0" w:color="auto"/>
            </w:tcBorders>
          </w:tcPr>
          <w:p w14:paraId="66CAE9CB" w14:textId="77777777" w:rsidR="00DA1141" w:rsidRPr="00CF424B" w:rsidRDefault="00DA1141" w:rsidP="00A6337D">
            <w:pPr>
              <w:rPr>
                <w:rFonts w:ascii="Times New Roman" w:hAnsi="Times New Roman" w:cs="Times New Roman"/>
                <w:iCs/>
                <w:sz w:val="20"/>
                <w:szCs w:val="20"/>
              </w:rPr>
            </w:pPr>
          </w:p>
        </w:tc>
        <w:tc>
          <w:tcPr>
            <w:tcW w:w="439" w:type="pct"/>
            <w:vMerge/>
            <w:tcBorders>
              <w:left w:val="single" w:sz="4" w:space="0" w:color="auto"/>
              <w:right w:val="single" w:sz="4" w:space="0" w:color="auto"/>
            </w:tcBorders>
          </w:tcPr>
          <w:p w14:paraId="11780DA8" w14:textId="77777777" w:rsidR="00DA1141" w:rsidRPr="00CF424B" w:rsidRDefault="00DA1141" w:rsidP="00A6337D">
            <w:pPr>
              <w:rPr>
                <w:rFonts w:ascii="Times New Roman" w:hAnsi="Times New Roman" w:cs="Times New Roman"/>
                <w:iCs/>
                <w:sz w:val="20"/>
                <w:szCs w:val="20"/>
              </w:rPr>
            </w:pPr>
          </w:p>
        </w:tc>
        <w:tc>
          <w:tcPr>
            <w:tcW w:w="407" w:type="pct"/>
            <w:tcBorders>
              <w:top w:val="single" w:sz="4" w:space="0" w:color="auto"/>
              <w:left w:val="single" w:sz="4" w:space="0" w:color="auto"/>
              <w:bottom w:val="single" w:sz="4" w:space="0" w:color="auto"/>
              <w:right w:val="single" w:sz="4" w:space="0" w:color="auto"/>
            </w:tcBorders>
          </w:tcPr>
          <w:p w14:paraId="45B091A4" w14:textId="35319A5A"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iCs/>
                <w:sz w:val="20"/>
              </w:rPr>
              <w:t>RCR 05</w:t>
            </w:r>
          </w:p>
        </w:tc>
        <w:tc>
          <w:tcPr>
            <w:tcW w:w="507" w:type="pct"/>
            <w:tcBorders>
              <w:top w:val="single" w:sz="4" w:space="0" w:color="auto"/>
              <w:left w:val="single" w:sz="4" w:space="0" w:color="auto"/>
              <w:bottom w:val="single" w:sz="4" w:space="0" w:color="auto"/>
              <w:right w:val="single" w:sz="4" w:space="0" w:color="auto"/>
            </w:tcBorders>
          </w:tcPr>
          <w:p w14:paraId="21D00F7B" w14:textId="247C688E"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iCs/>
                <w:sz w:val="20"/>
              </w:rPr>
              <w:t>IMM-uri care inovează in-house</w:t>
            </w:r>
          </w:p>
        </w:tc>
        <w:tc>
          <w:tcPr>
            <w:tcW w:w="379" w:type="pct"/>
            <w:tcBorders>
              <w:top w:val="single" w:sz="4" w:space="0" w:color="auto"/>
              <w:left w:val="single" w:sz="4" w:space="0" w:color="auto"/>
              <w:bottom w:val="single" w:sz="4" w:space="0" w:color="auto"/>
              <w:right w:val="single" w:sz="4" w:space="0" w:color="auto"/>
            </w:tcBorders>
            <w:vAlign w:val="center"/>
          </w:tcPr>
          <w:p w14:paraId="45EE9F6D" w14:textId="1D467320" w:rsidR="00DA1141" w:rsidRPr="00CF424B" w:rsidRDefault="00DA1141" w:rsidP="00A6337D">
            <w:pPr>
              <w:rPr>
                <w:rFonts w:ascii="Times New Roman" w:hAnsi="Times New Roman" w:cs="Times New Roman"/>
                <w:iCs/>
                <w:sz w:val="20"/>
                <w:szCs w:val="20"/>
              </w:rPr>
            </w:pPr>
            <w:r w:rsidRPr="00CF424B">
              <w:rPr>
                <w:rFonts w:ascii="Times New Roman" w:hAnsi="Times New Roman" w:cs="Times New Roman"/>
                <w:sz w:val="20"/>
                <w:szCs w:val="18"/>
              </w:rPr>
              <w:t>Intreprinderi</w:t>
            </w:r>
          </w:p>
        </w:tc>
        <w:tc>
          <w:tcPr>
            <w:tcW w:w="404" w:type="pct"/>
            <w:tcBorders>
              <w:top w:val="single" w:sz="4" w:space="0" w:color="auto"/>
              <w:left w:val="single" w:sz="4" w:space="0" w:color="auto"/>
              <w:bottom w:val="single" w:sz="4" w:space="0" w:color="auto"/>
              <w:right w:val="single" w:sz="4" w:space="0" w:color="auto"/>
            </w:tcBorders>
            <w:vAlign w:val="center"/>
          </w:tcPr>
          <w:p w14:paraId="6E66E5D9" w14:textId="32BB6040" w:rsidR="00DA1141" w:rsidRPr="00CF424B" w:rsidRDefault="00DA1141" w:rsidP="00A6337D">
            <w:pPr>
              <w:rPr>
                <w:rFonts w:ascii="Times New Roman" w:hAnsi="Times New Roman" w:cs="Times New Roman"/>
                <w:i/>
                <w:sz w:val="20"/>
                <w:szCs w:val="20"/>
              </w:rPr>
            </w:pPr>
            <w:r w:rsidRPr="00CF424B">
              <w:rPr>
                <w:rFonts w:ascii="Times New Roman" w:hAnsi="Times New Roman" w:cs="Times New Roman"/>
              </w:rPr>
              <w:t>0</w:t>
            </w:r>
          </w:p>
        </w:tc>
        <w:tc>
          <w:tcPr>
            <w:tcW w:w="418" w:type="pct"/>
            <w:tcBorders>
              <w:top w:val="single" w:sz="4" w:space="0" w:color="auto"/>
              <w:left w:val="single" w:sz="4" w:space="0" w:color="auto"/>
              <w:bottom w:val="single" w:sz="4" w:space="0" w:color="auto"/>
              <w:right w:val="single" w:sz="4" w:space="0" w:color="auto"/>
            </w:tcBorders>
            <w:vAlign w:val="center"/>
          </w:tcPr>
          <w:p w14:paraId="7C8C9A15" w14:textId="596857FB" w:rsidR="00DA1141" w:rsidRPr="00CF424B" w:rsidRDefault="00DA1141" w:rsidP="00A6337D">
            <w:pPr>
              <w:rPr>
                <w:rFonts w:ascii="Times New Roman" w:hAnsi="Times New Roman" w:cs="Times New Roman"/>
                <w:b/>
                <w:sz w:val="20"/>
                <w:szCs w:val="20"/>
              </w:rPr>
            </w:pPr>
            <w:r w:rsidRPr="00CF424B">
              <w:rPr>
                <w:rFonts w:ascii="Times New Roman" w:hAnsi="Times New Roman" w:cs="Times New Roman"/>
              </w:rPr>
              <w:t>2021</w:t>
            </w:r>
          </w:p>
        </w:tc>
        <w:tc>
          <w:tcPr>
            <w:tcW w:w="394" w:type="pct"/>
            <w:tcBorders>
              <w:top w:val="single" w:sz="4" w:space="0" w:color="auto"/>
              <w:left w:val="single" w:sz="4" w:space="0" w:color="auto"/>
              <w:bottom w:val="single" w:sz="4" w:space="0" w:color="auto"/>
              <w:right w:val="single" w:sz="4" w:space="0" w:color="auto"/>
            </w:tcBorders>
            <w:vAlign w:val="center"/>
          </w:tcPr>
          <w:p w14:paraId="39001955" w14:textId="13042522" w:rsidR="00DA1141" w:rsidRPr="00CF424B" w:rsidRDefault="00DA1141" w:rsidP="00A6337D">
            <w:pPr>
              <w:rPr>
                <w:rFonts w:ascii="Times New Roman" w:hAnsi="Times New Roman" w:cs="Times New Roman"/>
                <w:bCs/>
                <w:i/>
                <w:iCs/>
                <w:sz w:val="20"/>
                <w:szCs w:val="20"/>
              </w:rPr>
            </w:pPr>
            <w:r w:rsidRPr="00CF424B">
              <w:rPr>
                <w:rFonts w:ascii="Times New Roman" w:hAnsi="Times New Roman" w:cs="Times New Roman"/>
                <w:bCs/>
                <w:iCs/>
              </w:rPr>
              <w:t>15</w:t>
            </w:r>
          </w:p>
        </w:tc>
        <w:tc>
          <w:tcPr>
            <w:tcW w:w="364" w:type="pct"/>
            <w:tcBorders>
              <w:top w:val="single" w:sz="4" w:space="0" w:color="auto"/>
              <w:left w:val="single" w:sz="4" w:space="0" w:color="auto"/>
              <w:bottom w:val="single" w:sz="4" w:space="0" w:color="auto"/>
              <w:right w:val="single" w:sz="4" w:space="0" w:color="auto"/>
            </w:tcBorders>
          </w:tcPr>
          <w:p w14:paraId="53D8958A" w14:textId="211140E0" w:rsidR="00DA1141" w:rsidRPr="00CF424B" w:rsidRDefault="00DA1141" w:rsidP="00A6337D">
            <w:pPr>
              <w:rPr>
                <w:rFonts w:ascii="Times New Roman" w:hAnsi="Times New Roman" w:cs="Times New Roman"/>
                <w:i/>
                <w:sz w:val="20"/>
                <w:szCs w:val="20"/>
              </w:rPr>
            </w:pPr>
            <w:r w:rsidRPr="00CF424B">
              <w:rPr>
                <w:rFonts w:ascii="Times New Roman" w:hAnsi="Times New Roman" w:cs="Times New Roman"/>
                <w:i/>
                <w:sz w:val="20"/>
                <w:szCs w:val="20"/>
              </w:rPr>
              <w:t>MySmis</w:t>
            </w:r>
          </w:p>
        </w:tc>
        <w:tc>
          <w:tcPr>
            <w:tcW w:w="433" w:type="pct"/>
            <w:tcBorders>
              <w:top w:val="single" w:sz="4" w:space="0" w:color="auto"/>
              <w:left w:val="single" w:sz="4" w:space="0" w:color="auto"/>
              <w:bottom w:val="single" w:sz="4" w:space="0" w:color="auto"/>
              <w:right w:val="single" w:sz="4" w:space="0" w:color="auto"/>
            </w:tcBorders>
          </w:tcPr>
          <w:p w14:paraId="36EDA9CC" w14:textId="522ADFEC" w:rsidR="00DA1141" w:rsidRPr="00CF424B" w:rsidRDefault="00DA1141" w:rsidP="00A6337D">
            <w:pPr>
              <w:rPr>
                <w:rFonts w:ascii="Times New Roman" w:hAnsi="Times New Roman" w:cs="Times New Roman"/>
                <w:i/>
                <w:sz w:val="20"/>
                <w:szCs w:val="20"/>
              </w:rPr>
            </w:pPr>
          </w:p>
        </w:tc>
      </w:tr>
    </w:tbl>
    <w:p w14:paraId="24FB544A" w14:textId="77777777" w:rsidR="00143052" w:rsidRPr="00CF424B" w:rsidRDefault="00143052" w:rsidP="00A6337D">
      <w:pPr>
        <w:rPr>
          <w:rFonts w:ascii="Times New Roman" w:hAnsi="Times New Roman" w:cs="Times New Roman"/>
        </w:rPr>
      </w:pPr>
    </w:p>
    <w:p w14:paraId="58DD5F37" w14:textId="77777777" w:rsidR="00174F85" w:rsidRPr="00CF424B" w:rsidRDefault="00174F85"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 Specific objective</w:t>
      </w:r>
      <w:r w:rsidRPr="00CF424B">
        <w:rPr>
          <w:rFonts w:ascii="Times New Roman" w:eastAsia="Times New Roman" w:hAnsi="Times New Roman" w:cs="Times New Roman"/>
          <w:b/>
          <w:bCs/>
          <w:iCs/>
          <w:noProof/>
          <w:sz w:val="24"/>
          <w:szCs w:val="24"/>
          <w:vertAlign w:val="superscript"/>
        </w:rPr>
        <w:footnoteReference w:id="12"/>
      </w:r>
      <w:r w:rsidRPr="00CF424B">
        <w:rPr>
          <w:rFonts w:ascii="Times New Roman" w:eastAsia="Times New Roman" w:hAnsi="Times New Roman" w:cs="Times New Roman"/>
          <w:b/>
          <w:iCs/>
          <w:noProof/>
          <w:sz w:val="24"/>
          <w:szCs w:val="24"/>
        </w:rPr>
        <w:t xml:space="preserve">  </w:t>
      </w:r>
    </w:p>
    <w:p w14:paraId="3F9AB3FF" w14:textId="77777777" w:rsidR="00D711D8" w:rsidRPr="00CF424B" w:rsidRDefault="00D711D8" w:rsidP="00A6337D">
      <w:pPr>
        <w:spacing w:before="120" w:after="120"/>
        <w:jc w:val="both"/>
        <w:rPr>
          <w:rFonts w:ascii="Times New Roman" w:hAnsi="Times New Roman" w:cs="Times New Roman"/>
          <w:b/>
          <w:bCs/>
          <w:iCs/>
          <w:noProof/>
        </w:rPr>
      </w:pPr>
      <w:r w:rsidRPr="00CF424B">
        <w:rPr>
          <w:rFonts w:ascii="Times New Roman" w:hAnsi="Times New Roman" w:cs="Times New Roman"/>
          <w:b/>
          <w:bCs/>
          <w:iCs/>
          <w:noProof/>
        </w:rPr>
        <w:t>OS a (ii) Fructificarea avantajelor digitalizării, în beneficiul cetățenilor, al companiilor și al guvernelor</w:t>
      </w:r>
    </w:p>
    <w:p w14:paraId="2CF81082" w14:textId="77777777" w:rsidR="00174F85" w:rsidRPr="00CF424B" w:rsidRDefault="00174F85"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2.A.3.1 Interventions of the Funds</w:t>
      </w:r>
    </w:p>
    <w:p w14:paraId="439E2105" w14:textId="77777777" w:rsidR="00174F85" w:rsidRPr="00CF424B" w:rsidRDefault="00174F85"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17(3)(d)(i),(iii),(iv),(v),(vi);</w:t>
      </w:r>
    </w:p>
    <w:p w14:paraId="246595D5" w14:textId="77777777" w:rsidR="00174F85" w:rsidRPr="00CF424B" w:rsidRDefault="00174F85" w:rsidP="00A6337D">
      <w:pPr>
        <w:bidi/>
        <w:spacing w:before="120" w:after="120"/>
        <w:jc w:val="right"/>
        <w:rPr>
          <w:rFonts w:ascii="Times New Roman" w:eastAsia="Times New Roman" w:hAnsi="Times New Roman" w:cs="Times New Roman"/>
          <w:b/>
          <w:bCs/>
          <w:i/>
          <w:iCs/>
          <w:noProof/>
          <w:sz w:val="24"/>
          <w:szCs w:val="24"/>
          <w:u w:val="single"/>
        </w:rPr>
      </w:pPr>
      <w:r w:rsidRPr="00CF424B">
        <w:rPr>
          <w:rFonts w:ascii="Times New Roman" w:eastAsia="Times New Roman" w:hAnsi="Times New Roman" w:cs="Times New Roman"/>
          <w:i/>
          <w:noProof/>
          <w:sz w:val="24"/>
          <w:szCs w:val="24"/>
        </w:rPr>
        <w:lastRenderedPageBreak/>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3B1098" w:rsidRPr="00CF424B" w14:paraId="03854515" w14:textId="77777777" w:rsidTr="00B23AFC">
        <w:tc>
          <w:tcPr>
            <w:tcW w:w="9776" w:type="dxa"/>
            <w:tcBorders>
              <w:top w:val="single" w:sz="4" w:space="0" w:color="auto"/>
              <w:left w:val="single" w:sz="4" w:space="0" w:color="auto"/>
              <w:bottom w:val="single" w:sz="4" w:space="0" w:color="auto"/>
              <w:right w:val="single" w:sz="4" w:space="0" w:color="auto"/>
            </w:tcBorders>
            <w:hideMark/>
          </w:tcPr>
          <w:p w14:paraId="08F43E24" w14:textId="77777777" w:rsidR="00784820" w:rsidRPr="00CF424B" w:rsidRDefault="00784820" w:rsidP="00A6337D">
            <w:pPr>
              <w:contextualSpacing/>
              <w:jc w:val="both"/>
              <w:rPr>
                <w:rFonts w:ascii="Times New Roman" w:hAnsi="Times New Roman" w:cs="Times New Roman"/>
                <w:noProof/>
                <w:u w:val="single"/>
              </w:rPr>
            </w:pPr>
            <w:r w:rsidRPr="00CF424B">
              <w:rPr>
                <w:rFonts w:ascii="Times New Roman" w:hAnsi="Times New Roman" w:cs="Times New Roman"/>
                <w:noProof/>
                <w:u w:val="single"/>
              </w:rPr>
              <w:t>Acțiunea 1.4 Creșterea gradului de digitalizare</w:t>
            </w:r>
          </w:p>
          <w:p w14:paraId="1D009CAF" w14:textId="77777777" w:rsidR="00784820" w:rsidRPr="00CF424B" w:rsidRDefault="00784820" w:rsidP="00A6337D">
            <w:pPr>
              <w:contextualSpacing/>
              <w:jc w:val="both"/>
              <w:rPr>
                <w:rFonts w:ascii="Times New Roman" w:hAnsi="Times New Roman" w:cs="Times New Roman"/>
                <w:noProof/>
              </w:rPr>
            </w:pPr>
            <w:r w:rsidRPr="00CF424B">
              <w:rPr>
                <w:rFonts w:ascii="Times New Roman" w:hAnsi="Times New Roman" w:cs="Times New Roman"/>
                <w:noProof/>
              </w:rPr>
              <w:t>Această acțiune sprijină transformarea digitala a companiilor prin adoptarea tehnologiilor si instrumentelor digitale, pentru a atinge o intensitate digitală cât mai mare.</w:t>
            </w:r>
          </w:p>
          <w:p w14:paraId="3B87A27E" w14:textId="77777777" w:rsidR="00784820" w:rsidRPr="00CF424B" w:rsidRDefault="00784820" w:rsidP="00A6337D">
            <w:pPr>
              <w:contextualSpacing/>
              <w:jc w:val="both"/>
              <w:rPr>
                <w:rFonts w:ascii="Times New Roman" w:hAnsi="Times New Roman" w:cs="Times New Roman"/>
                <w:noProof/>
              </w:rPr>
            </w:pPr>
          </w:p>
          <w:p w14:paraId="5D718919" w14:textId="77777777" w:rsidR="00784820" w:rsidRPr="00CF424B" w:rsidRDefault="00784820" w:rsidP="00A6337D">
            <w:pPr>
              <w:contextualSpacing/>
              <w:jc w:val="both"/>
              <w:rPr>
                <w:rFonts w:ascii="Times New Roman" w:hAnsi="Times New Roman" w:cs="Times New Roman"/>
                <w:noProof/>
              </w:rPr>
            </w:pPr>
            <w:r w:rsidRPr="00CF424B">
              <w:rPr>
                <w:rFonts w:ascii="Times New Roman" w:hAnsi="Times New Roman" w:cs="Times New Roman"/>
                <w:noProof/>
              </w:rPr>
              <w:t>În acest sens, se pot realiza următoarele tipuri de acțiuni orientative:</w:t>
            </w:r>
          </w:p>
          <w:p w14:paraId="67A56F4D" w14:textId="77777777" w:rsidR="00784820" w:rsidRPr="00CF424B" w:rsidRDefault="00784820" w:rsidP="00A6337D">
            <w:pPr>
              <w:contextualSpacing/>
              <w:jc w:val="both"/>
              <w:rPr>
                <w:rFonts w:ascii="Times New Roman" w:hAnsi="Times New Roman" w:cs="Times New Roman"/>
                <w:noProof/>
              </w:rPr>
            </w:pPr>
          </w:p>
          <w:p w14:paraId="50ABDA67" w14:textId="77777777" w:rsidR="00784820" w:rsidRPr="00CF424B" w:rsidRDefault="00784820" w:rsidP="00A6337D">
            <w:pPr>
              <w:contextualSpacing/>
              <w:jc w:val="both"/>
              <w:rPr>
                <w:rFonts w:ascii="Times New Roman" w:hAnsi="Times New Roman" w:cs="Times New Roman"/>
                <w:noProof/>
              </w:rPr>
            </w:pPr>
            <w:r w:rsidRPr="00CF424B">
              <w:rPr>
                <w:rFonts w:ascii="Times New Roman" w:hAnsi="Times New Roman" w:cs="Times New Roman"/>
                <w:noProof/>
              </w:rPr>
              <w:t>Operațiunea A: Digitalizarea IMM-urilor</w:t>
            </w:r>
          </w:p>
          <w:p w14:paraId="6BE67DCD" w14:textId="77777777" w:rsidR="00784820" w:rsidRPr="00CF424B" w:rsidRDefault="00784820" w:rsidP="00A6337D">
            <w:pPr>
              <w:pStyle w:val="ListParagraph"/>
              <w:numPr>
                <w:ilvl w:val="0"/>
                <w:numId w:val="78"/>
              </w:numPr>
              <w:spacing w:after="0" w:line="276" w:lineRule="auto"/>
              <w:ind w:left="458" w:hanging="283"/>
              <w:jc w:val="both"/>
              <w:rPr>
                <w:noProof/>
                <w:sz w:val="22"/>
                <w:lang w:val="ro-RO"/>
              </w:rPr>
            </w:pPr>
            <w:r w:rsidRPr="00CF424B">
              <w:rPr>
                <w:noProof/>
                <w:sz w:val="22"/>
                <w:lang w:val="ro-RO"/>
              </w:rPr>
              <w:t>construcția/ modernizarea și extinderea spațiului de producție/servicii ale IMM-urilor, inclusiv dotare cu active corporale şi necorporale în vederea creșterii gradului de digitalizare;</w:t>
            </w:r>
          </w:p>
          <w:p w14:paraId="04752041" w14:textId="77777777" w:rsidR="00784820" w:rsidRPr="00CF424B" w:rsidRDefault="00784820" w:rsidP="00A6337D">
            <w:pPr>
              <w:pStyle w:val="ListParagraph"/>
              <w:numPr>
                <w:ilvl w:val="0"/>
                <w:numId w:val="78"/>
              </w:numPr>
              <w:spacing w:after="0" w:line="276" w:lineRule="auto"/>
              <w:ind w:left="458" w:hanging="283"/>
              <w:jc w:val="both"/>
              <w:rPr>
                <w:noProof/>
                <w:sz w:val="22"/>
                <w:lang w:val="ro-RO"/>
              </w:rPr>
            </w:pPr>
            <w:r w:rsidRPr="00CF424B">
              <w:rPr>
                <w:noProof/>
                <w:sz w:val="22"/>
                <w:lang w:val="ro-RO"/>
              </w:rPr>
              <w:t>audit în domeniul securității cibernetice și protecției datelor;</w:t>
            </w:r>
          </w:p>
          <w:p w14:paraId="1C631DFB" w14:textId="77777777" w:rsidR="00784820" w:rsidRPr="00CF424B" w:rsidRDefault="00784820" w:rsidP="00A6337D">
            <w:pPr>
              <w:pStyle w:val="ListParagraph"/>
              <w:numPr>
                <w:ilvl w:val="0"/>
                <w:numId w:val="78"/>
              </w:numPr>
              <w:spacing w:after="0" w:line="276" w:lineRule="auto"/>
              <w:ind w:left="458" w:hanging="283"/>
              <w:jc w:val="both"/>
              <w:rPr>
                <w:rFonts w:eastAsia="Times New Roman"/>
                <w:i/>
                <w:noProof/>
                <w:sz w:val="22"/>
                <w:lang w:val="ro-RO"/>
              </w:rPr>
            </w:pPr>
            <w:r w:rsidRPr="00CF424B">
              <w:rPr>
                <w:noProof/>
                <w:sz w:val="22"/>
                <w:lang w:val="ro-RO"/>
              </w:rPr>
              <w:t>activități de specializare și modernizare digitală;</w:t>
            </w:r>
          </w:p>
          <w:p w14:paraId="2181DAC9" w14:textId="77777777" w:rsidR="00784820" w:rsidRPr="00CF424B" w:rsidRDefault="00784820" w:rsidP="00A6337D">
            <w:pPr>
              <w:pStyle w:val="ListParagraph"/>
              <w:numPr>
                <w:ilvl w:val="0"/>
                <w:numId w:val="78"/>
              </w:numPr>
              <w:spacing w:after="0" w:line="276" w:lineRule="auto"/>
              <w:ind w:left="458" w:hanging="283"/>
              <w:jc w:val="both"/>
              <w:rPr>
                <w:noProof/>
                <w:sz w:val="22"/>
                <w:lang w:val="ro-RO"/>
              </w:rPr>
            </w:pPr>
            <w:r w:rsidRPr="00CF424B">
              <w:rPr>
                <w:noProof/>
                <w:sz w:val="22"/>
                <w:lang w:val="ro-RO"/>
              </w:rPr>
              <w:t>activități de creștere a prezenței online.</w:t>
            </w:r>
          </w:p>
          <w:p w14:paraId="0DB31821" w14:textId="77777777" w:rsidR="00784820" w:rsidRPr="00CF424B" w:rsidRDefault="00784820" w:rsidP="00A6337D">
            <w:pPr>
              <w:autoSpaceDE w:val="0"/>
              <w:autoSpaceDN w:val="0"/>
              <w:adjustRightInd w:val="0"/>
              <w:spacing w:after="0"/>
              <w:jc w:val="both"/>
            </w:pPr>
          </w:p>
          <w:p w14:paraId="2AB16BED" w14:textId="77777777" w:rsidR="00784820" w:rsidRPr="00CF424B" w:rsidRDefault="00784820" w:rsidP="00A6337D">
            <w:pP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Operațiunea B: Sprijinierea Centrelor de Inovare Digitală (DIH)</w:t>
            </w:r>
          </w:p>
          <w:p w14:paraId="738636F1" w14:textId="77777777" w:rsidR="00784820" w:rsidRPr="00CF424B" w:rsidRDefault="00784820" w:rsidP="00A6337D">
            <w:pPr>
              <w:spacing w:after="0"/>
              <w:jc w:val="both"/>
              <w:rPr>
                <w:rFonts w:ascii="Times New Roman" w:eastAsia="Times New Roman" w:hAnsi="Times New Roman" w:cs="Times New Roman"/>
                <w:noProof/>
              </w:rPr>
            </w:pPr>
          </w:p>
          <w:p w14:paraId="7EF69F34" w14:textId="77777777" w:rsidR="00784820" w:rsidRPr="00CF424B" w:rsidRDefault="00784820" w:rsidP="00A6337D">
            <w:pPr>
              <w:contextualSpacing/>
              <w:jc w:val="both"/>
              <w:rPr>
                <w:rFonts w:ascii="Times New Roman" w:hAnsi="Times New Roman" w:cs="Times New Roman"/>
                <w:noProof/>
              </w:rPr>
            </w:pPr>
            <w:r w:rsidRPr="00CF424B">
              <w:rPr>
                <w:rFonts w:ascii="Times New Roman" w:hAnsi="Times New Roman" w:cs="Times New Roman"/>
                <w:noProof/>
              </w:rPr>
              <w:t>Centrul de inovare digitală (DIH) este o entitate juridică creată în vederea îndeplinirii sarcinilor privind oferirea accesului la expertiza tehnologică și la facilități de experimentare, cum ar fi echipamente și instrumente informatice care să permită transformarea digitală a întreprinderilor;</w:t>
            </w:r>
          </w:p>
          <w:p w14:paraId="56467E35" w14:textId="77777777" w:rsidR="00784820" w:rsidRPr="00CF424B" w:rsidRDefault="00784820" w:rsidP="00A6337D">
            <w:pPr>
              <w:contextualSpacing/>
              <w:jc w:val="both"/>
              <w:rPr>
                <w:rFonts w:ascii="Times New Roman" w:hAnsi="Times New Roman" w:cs="Times New Roman"/>
                <w:noProof/>
              </w:rPr>
            </w:pPr>
            <w:r w:rsidRPr="00CF424B">
              <w:rPr>
                <w:rFonts w:ascii="Times New Roman" w:hAnsi="Times New Roman" w:cs="Times New Roman"/>
                <w:noProof/>
              </w:rPr>
              <w:t>Astfel, serviciile oferite de un DIH pot include de exemplu:</w:t>
            </w:r>
          </w:p>
          <w:p w14:paraId="69649BE1" w14:textId="77777777" w:rsidR="00784820" w:rsidRPr="00CF424B" w:rsidRDefault="00784820" w:rsidP="00A6337D">
            <w:pPr>
              <w:pStyle w:val="ListParagraph"/>
              <w:numPr>
                <w:ilvl w:val="0"/>
                <w:numId w:val="80"/>
              </w:numPr>
              <w:spacing w:line="276" w:lineRule="auto"/>
              <w:ind w:left="447" w:hanging="283"/>
              <w:jc w:val="both"/>
              <w:rPr>
                <w:noProof/>
                <w:sz w:val="22"/>
                <w:lang w:val="ro-RO"/>
              </w:rPr>
            </w:pPr>
            <w:r w:rsidRPr="00CF424B">
              <w:rPr>
                <w:noProof/>
                <w:sz w:val="22"/>
                <w:lang w:val="ro-RO"/>
              </w:rPr>
              <w:t>instruire și sprijin în dobândirea competențelor digitale: centrele de inovare digitală promovează, găzduiesc sau oferă cursuri și stagii de pregătire;</w:t>
            </w:r>
          </w:p>
          <w:p w14:paraId="53BD04C4" w14:textId="77777777" w:rsidR="00784820" w:rsidRPr="00CF424B" w:rsidRDefault="00784820" w:rsidP="00A6337D">
            <w:pPr>
              <w:pStyle w:val="ListParagraph"/>
              <w:numPr>
                <w:ilvl w:val="0"/>
                <w:numId w:val="80"/>
              </w:numPr>
              <w:spacing w:line="276" w:lineRule="auto"/>
              <w:ind w:left="447" w:hanging="283"/>
              <w:jc w:val="both"/>
              <w:rPr>
                <w:noProof/>
                <w:sz w:val="22"/>
                <w:lang w:val="ro-RO"/>
              </w:rPr>
            </w:pPr>
            <w:r w:rsidRPr="00CF424B">
              <w:rPr>
                <w:noProof/>
                <w:sz w:val="22"/>
                <w:lang w:val="ro-RO"/>
              </w:rPr>
              <w:t>testarea înainte de investiție (test before invest): centrele de inovare digitală promovează, furnizează sau asigură accesul la expertiză în domeniul transformării digitale, know-how și servicii, inclusiv facilități de testare și experimentare. Având în vedere tehnologiile cheie promovate prin Programul Europa Digitală (HPC, inteligența artificială și securitate cibernetică), DIH-urile ar trebui să ofere sprijin în special în ceea ce privește testarea și implementarea acestui tip de tehnologii;</w:t>
            </w:r>
          </w:p>
          <w:p w14:paraId="156CC0FA" w14:textId="3A7570FA" w:rsidR="00784820" w:rsidRPr="00CF424B" w:rsidRDefault="00784820" w:rsidP="00A6337D">
            <w:pPr>
              <w:pStyle w:val="ListParagraph"/>
              <w:numPr>
                <w:ilvl w:val="0"/>
                <w:numId w:val="80"/>
              </w:numPr>
              <w:spacing w:line="276" w:lineRule="auto"/>
              <w:ind w:left="447" w:hanging="283"/>
              <w:jc w:val="both"/>
              <w:rPr>
                <w:noProof/>
                <w:sz w:val="22"/>
                <w:lang w:val="ro-RO"/>
              </w:rPr>
            </w:pPr>
            <w:r w:rsidRPr="00CF424B">
              <w:rPr>
                <w:noProof/>
                <w:sz w:val="22"/>
                <w:lang w:val="ro-RO"/>
              </w:rPr>
              <w:t>sprijin pentru identificarea investițiilor: centrele europene de inovare digitală oferă suport companiilor, organizațiilor și instituțiilor din administrația publică pentru a deveni mai competitive și pentru îmbunătățirea modelelor de afaceri cu ajutorul noilor tehnologii. Serviciile furnizate pot include: înțelegerea oportunităților de afaceri, suport în pregătirea modelelor de afaceri și a montajelor financiare, facilitarea relațiilor cu instituțiile financiare și cu investitorii, suport în utilizarea diferitelor mecanisme de finanțare, etc.</w:t>
            </w:r>
          </w:p>
          <w:p w14:paraId="244205E6" w14:textId="3C75AA5C" w:rsidR="00CE78EF" w:rsidRPr="00CF424B" w:rsidRDefault="00CE78EF" w:rsidP="00A6337D">
            <w:pPr>
              <w:pStyle w:val="ListParagraph"/>
              <w:numPr>
                <w:ilvl w:val="0"/>
                <w:numId w:val="80"/>
              </w:numPr>
              <w:spacing w:line="276" w:lineRule="auto"/>
              <w:ind w:left="447" w:hanging="283"/>
              <w:jc w:val="both"/>
              <w:rPr>
                <w:noProof/>
                <w:sz w:val="22"/>
                <w:lang w:val="ro-RO"/>
              </w:rPr>
            </w:pPr>
            <w:r w:rsidRPr="00CF424B">
              <w:rPr>
                <w:noProof/>
                <w:sz w:val="22"/>
                <w:lang w:val="ro-RO"/>
              </w:rPr>
              <w:t>modernizarea administrațiilor și serviciilor publice prin mijloace digitale, interoperabilitatea serviciilor publice; conformarea cu Principiile declarației de la Tallinn privind guvernarea electronică; suport oferit administrației publice să își îmbunătățească cibersecuritatea;</w:t>
            </w:r>
          </w:p>
          <w:p w14:paraId="6D64FE98" w14:textId="77777777" w:rsidR="00CE78EF" w:rsidRPr="00CF424B" w:rsidRDefault="00CE78EF" w:rsidP="00A6337D">
            <w:pPr>
              <w:pStyle w:val="ListParagraph"/>
              <w:numPr>
                <w:ilvl w:val="0"/>
                <w:numId w:val="80"/>
              </w:numPr>
              <w:spacing w:line="276" w:lineRule="auto"/>
              <w:ind w:left="447" w:hanging="283"/>
              <w:jc w:val="both"/>
              <w:rPr>
                <w:noProof/>
                <w:sz w:val="22"/>
                <w:lang w:val="ro-RO"/>
              </w:rPr>
            </w:pPr>
            <w:r w:rsidRPr="00CF424B">
              <w:rPr>
                <w:noProof/>
                <w:sz w:val="22"/>
                <w:lang w:val="ro-RO"/>
              </w:rPr>
              <w:t xml:space="preserve">aplicarea standardelor agreate și soluții open source, </w:t>
            </w:r>
          </w:p>
          <w:p w14:paraId="5D66814C" w14:textId="00AEBCF5" w:rsidR="00CE78EF" w:rsidRPr="00CF424B" w:rsidRDefault="00CE78EF" w:rsidP="00A6337D">
            <w:pPr>
              <w:pStyle w:val="ListParagraph"/>
              <w:numPr>
                <w:ilvl w:val="0"/>
                <w:numId w:val="80"/>
              </w:numPr>
              <w:spacing w:line="276" w:lineRule="auto"/>
              <w:ind w:left="447" w:hanging="283"/>
              <w:jc w:val="both"/>
              <w:rPr>
                <w:noProof/>
                <w:sz w:val="22"/>
                <w:lang w:val="ro-RO"/>
              </w:rPr>
            </w:pPr>
            <w:r w:rsidRPr="00CF424B">
              <w:rPr>
                <w:noProof/>
                <w:sz w:val="22"/>
                <w:lang w:val="ro-RO"/>
              </w:rPr>
              <w:t xml:space="preserve">acces la platforme guvernamentale sau infrastructuri partajate; </w:t>
            </w:r>
          </w:p>
          <w:p w14:paraId="115AC08D" w14:textId="77777777" w:rsidR="00CE78EF" w:rsidRPr="00CF424B" w:rsidRDefault="00CE78EF" w:rsidP="00A6337D">
            <w:pPr>
              <w:pStyle w:val="ListParagraph"/>
              <w:numPr>
                <w:ilvl w:val="0"/>
                <w:numId w:val="80"/>
              </w:numPr>
              <w:spacing w:line="276" w:lineRule="auto"/>
              <w:ind w:left="447" w:hanging="283"/>
              <w:jc w:val="both"/>
              <w:rPr>
                <w:noProof/>
                <w:sz w:val="22"/>
                <w:lang w:val="ro-RO"/>
              </w:rPr>
            </w:pPr>
            <w:r w:rsidRPr="00CF424B">
              <w:rPr>
                <w:noProof/>
                <w:sz w:val="22"/>
                <w:lang w:val="ro-RO"/>
              </w:rPr>
              <w:t>utilizarea Inteligenței Artificiale și Blockchain pentru elaborarea de politici în timp real</w:t>
            </w:r>
          </w:p>
          <w:p w14:paraId="39D98AC0" w14:textId="1DB75A19" w:rsidR="00784820" w:rsidRPr="00CF424B" w:rsidRDefault="00784820" w:rsidP="00A6337D">
            <w:pPr>
              <w:spacing w:after="120"/>
              <w:jc w:val="both"/>
              <w:rPr>
                <w:rFonts w:ascii="Times New Roman" w:eastAsia="Times New Roman" w:hAnsi="Times New Roman" w:cs="Times New Roman"/>
                <w:noProof/>
              </w:rPr>
            </w:pPr>
            <w:r w:rsidRPr="00CF424B">
              <w:rPr>
                <w:rFonts w:ascii="Times New Roman" w:hAnsi="Times New Roman" w:cs="Times New Roman"/>
                <w:noProof/>
              </w:rPr>
              <w:t>Centrele de inovare digitală ar trebui să dispună de o infrastructură de ultimă generație care să le permită organizarea cursurilor, expozițiilor și demonstrațiilor, să ofere facilități și echipamente de testare și experimentare. În acest sens, se pot realiza următoarele tipuri de acțiuni orientative:</w:t>
            </w:r>
          </w:p>
          <w:p w14:paraId="69ACC9D4" w14:textId="77777777" w:rsidR="00784820" w:rsidRPr="00CF424B" w:rsidRDefault="00784820" w:rsidP="00A6337D">
            <w:pPr>
              <w:pStyle w:val="ListParagraph"/>
              <w:numPr>
                <w:ilvl w:val="0"/>
                <w:numId w:val="79"/>
              </w:numPr>
              <w:snapToGrid w:val="0"/>
              <w:spacing w:after="0" w:line="276" w:lineRule="auto"/>
              <w:jc w:val="both"/>
              <w:rPr>
                <w:sz w:val="22"/>
                <w:szCs w:val="18"/>
                <w:lang w:val="ro-RO"/>
              </w:rPr>
            </w:pPr>
            <w:r w:rsidRPr="00CF424B">
              <w:rPr>
                <w:sz w:val="22"/>
                <w:szCs w:val="20"/>
                <w:lang w:val="ro-RO"/>
              </w:rPr>
              <w:t>construcția/ modernizarea/ extinderea și dotarea spațiului în care DIH își desfășoară activitatea</w:t>
            </w:r>
          </w:p>
          <w:p w14:paraId="24C7C14E" w14:textId="03CA3CD2" w:rsidR="00784820" w:rsidRPr="00CF424B" w:rsidRDefault="00784820" w:rsidP="00A6337D">
            <w:pPr>
              <w:pStyle w:val="ListParagraph"/>
              <w:numPr>
                <w:ilvl w:val="0"/>
                <w:numId w:val="79"/>
              </w:numPr>
              <w:snapToGrid w:val="0"/>
              <w:spacing w:after="0" w:line="276" w:lineRule="auto"/>
              <w:jc w:val="both"/>
              <w:rPr>
                <w:sz w:val="22"/>
                <w:szCs w:val="18"/>
                <w:lang w:val="ro-RO"/>
              </w:rPr>
            </w:pPr>
            <w:r w:rsidRPr="00CF424B">
              <w:rPr>
                <w:sz w:val="22"/>
                <w:szCs w:val="18"/>
                <w:lang w:val="ro-RO"/>
              </w:rPr>
              <w:lastRenderedPageBreak/>
              <w:t>achiziția de instrumente digitale, achiziția de servicii și echipamente necesare pentru transformarea digitală (digitalizarea comunicării cu consumatorul/ clientul, digitalizarea colectării datelor, digitalizarea proceselor interne etc.)</w:t>
            </w:r>
          </w:p>
          <w:p w14:paraId="1E4F8768" w14:textId="32AAF2EB" w:rsidR="00784820" w:rsidRPr="00CF424B" w:rsidRDefault="00784820" w:rsidP="00A6337D">
            <w:pPr>
              <w:pStyle w:val="ListParagraph"/>
              <w:numPr>
                <w:ilvl w:val="0"/>
                <w:numId w:val="79"/>
              </w:numPr>
              <w:snapToGrid w:val="0"/>
              <w:spacing w:after="0" w:line="276" w:lineRule="auto"/>
              <w:jc w:val="both"/>
              <w:rPr>
                <w:sz w:val="22"/>
                <w:szCs w:val="18"/>
                <w:lang w:val="ro-RO"/>
              </w:rPr>
            </w:pPr>
            <w:r w:rsidRPr="00CF424B">
              <w:rPr>
                <w:sz w:val="22"/>
                <w:szCs w:val="18"/>
                <w:lang w:val="ro-RO"/>
              </w:rPr>
              <w:t>investiții pentru implementarea soluțiilor de securitate cibernetică.</w:t>
            </w:r>
          </w:p>
          <w:p w14:paraId="6C0A71DA" w14:textId="77777777" w:rsidR="00784820" w:rsidRPr="00CF424B" w:rsidRDefault="00784820" w:rsidP="00A6337D">
            <w:pPr>
              <w:snapToGrid w:val="0"/>
              <w:spacing w:after="0"/>
              <w:jc w:val="both"/>
              <w:rPr>
                <w:szCs w:val="20"/>
              </w:rPr>
            </w:pPr>
          </w:p>
          <w:p w14:paraId="67BEA690" w14:textId="453D754B" w:rsidR="00784820" w:rsidRPr="00CF424B" w:rsidRDefault="00784820" w:rsidP="00A6337D">
            <w:pPr>
              <w:jc w:val="both"/>
              <w:rPr>
                <w:rFonts w:ascii="Times New Roman" w:hAnsi="Times New Roman" w:cs="Times New Roman"/>
                <w:szCs w:val="24"/>
              </w:rPr>
            </w:pPr>
            <w:r w:rsidRPr="00CF424B">
              <w:rPr>
                <w:rFonts w:ascii="Times New Roman" w:hAnsi="Times New Roman" w:cs="Times New Roman"/>
              </w:rPr>
              <w:t xml:space="preserve">Domeniul </w:t>
            </w:r>
            <w:r w:rsidRPr="00CF424B">
              <w:rPr>
                <w:rFonts w:ascii="Times New Roman" w:hAnsi="Times New Roman" w:cs="Times New Roman"/>
                <w:b/>
              </w:rPr>
              <w:t>digitalizare</w:t>
            </w:r>
            <w:r w:rsidRPr="00CF424B">
              <w:rPr>
                <w:rFonts w:ascii="Times New Roman" w:hAnsi="Times New Roman" w:cs="Times New Roman"/>
              </w:rPr>
              <w:t xml:space="preserve"> este vizat de mai multe programe, respectiv POR-uri, POCIDIF, POTJ și POS. POR SE va susține transformarea digitala a companiilor și va sprijini DIH-urile. POCIDIF susține investiții în infrastructura digitală în domeniul educației și culturii și pe de altă parte, dezvoltarea de sisteme informatice din administrația publică și interoperabilitatea acestora. Prin POS se va asigura finanțarea infrastructurii de informatizare a sistemului medical și măsuri FSE+ care susțin informatizarea și utilizarea metodelor moderne de investigare, intervenție și tratament. Prin POTJ vor fi avute în vedere investiții în digitalizare și competențe digitale avansate în administrația publică și întreprinderi, pentru zonele vizate de acest program, în măsura în care aceste domenii vor fi identificate ca priorități în planurile de tranziție justă</w:t>
            </w:r>
            <w:r w:rsidRPr="00CF424B">
              <w:rPr>
                <w:rFonts w:ascii="Times New Roman" w:hAnsi="Times New Roman" w:cs="Times New Roman"/>
                <w:szCs w:val="24"/>
              </w:rPr>
              <w:t>.</w:t>
            </w:r>
          </w:p>
          <w:p w14:paraId="7F914808" w14:textId="47289699" w:rsidR="00D711D8" w:rsidRPr="00CF424B" w:rsidRDefault="00784820" w:rsidP="00A6337D">
            <w:pPr>
              <w:spacing w:after="0"/>
              <w:jc w:val="both"/>
              <w:rPr>
                <w:rFonts w:ascii="Times New Roman" w:eastAsia="Times New Roman" w:hAnsi="Times New Roman" w:cs="Times New Roman"/>
                <w:i/>
                <w:noProof/>
              </w:rPr>
            </w:pPr>
            <w:r w:rsidRPr="00CF424B">
              <w:rPr>
                <w:rFonts w:ascii="Times New Roman" w:eastAsia="Times New Roman" w:hAnsi="Times New Roman" w:cs="Times New Roman"/>
                <w:noProof/>
              </w:rPr>
              <w:t>La nivel european, POR SE este complementar cu Programul Europa Digitală, care sprijină adoptarea la scară largă a unor tehnologii digitale esențiale, precum aplicațiile bazate pe inteligența artificială și instrumentele de ultimă generație din domeniul securității cibernetice și asigurarea unei utilizări pe scară largă a tehnologiilor digitale la toate nivelurile economiei și societății. Europa digitală va veni să completeze o serie de alte programe care sprijină transformarea digitală, precum Orizont Europa și aspectele digitale aferente Mecanismului pentru interconectarea Europei.</w:t>
            </w:r>
          </w:p>
        </w:tc>
      </w:tr>
    </w:tbl>
    <w:p w14:paraId="2AB7F8F1" w14:textId="77777777" w:rsidR="00174F85" w:rsidRPr="00CF424B" w:rsidRDefault="00174F85"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lastRenderedPageBreak/>
        <w:t>The main target groups - Article 17(3)(d)(iii):</w:t>
      </w:r>
    </w:p>
    <w:p w14:paraId="23AC316D" w14:textId="77777777" w:rsidR="00D711D8" w:rsidRPr="00CF424B" w:rsidRDefault="00D711D8" w:rsidP="00A6337D">
      <w:pPr>
        <w:pBdr>
          <w:top w:val="single" w:sz="4" w:space="1" w:color="auto"/>
          <w:left w:val="single" w:sz="4" w:space="0" w:color="auto"/>
          <w:bottom w:val="single" w:sz="4" w:space="1" w:color="auto"/>
          <w:right w:val="single" w:sz="4" w:space="4" w:color="auto"/>
        </w:pBdr>
        <w:spacing w:before="120" w:after="120"/>
        <w:rPr>
          <w:rFonts w:ascii="Times New Roman" w:eastAsia="Times New Roman" w:hAnsi="Times New Roman" w:cs="Times New Roman"/>
          <w:noProof/>
        </w:rPr>
      </w:pPr>
      <w:r w:rsidRPr="00CF424B">
        <w:rPr>
          <w:rFonts w:ascii="Times New Roman" w:hAnsi="Times New Roman" w:cs="Times New Roman"/>
          <w:noProof/>
          <w:u w:val="single"/>
        </w:rPr>
        <w:t>Acțiunea 1.4 Creșterea gradului de digitalizare</w:t>
      </w:r>
    </w:p>
    <w:p w14:paraId="78F4BEAB" w14:textId="0F55C8E6" w:rsidR="00D711D8" w:rsidRPr="00CF424B" w:rsidRDefault="00D711D8" w:rsidP="00A6337D">
      <w:pPr>
        <w:pBdr>
          <w:top w:val="single" w:sz="4" w:space="1" w:color="auto"/>
          <w:left w:val="single" w:sz="4" w:space="0" w:color="auto"/>
          <w:bottom w:val="single" w:sz="4" w:space="1" w:color="auto"/>
          <w:right w:val="single" w:sz="4" w:space="4" w:color="auto"/>
        </w:pBdr>
        <w:spacing w:before="120" w:after="120"/>
        <w:rPr>
          <w:rFonts w:ascii="Times New Roman" w:eastAsia="Times New Roman" w:hAnsi="Times New Roman" w:cs="Times New Roman"/>
          <w:noProof/>
        </w:rPr>
      </w:pPr>
      <w:r w:rsidRPr="00CF424B">
        <w:rPr>
          <w:rFonts w:ascii="Times New Roman" w:eastAsia="Times New Roman" w:hAnsi="Times New Roman" w:cs="Times New Roman"/>
          <w:noProof/>
        </w:rPr>
        <w:t>Grupul țintă vizat de această acțiune este reprezentat de IMM-uri</w:t>
      </w:r>
      <w:r w:rsidR="00784820" w:rsidRPr="00CF424B">
        <w:rPr>
          <w:rFonts w:ascii="Times New Roman" w:eastAsia="Times New Roman" w:hAnsi="Times New Roman" w:cs="Times New Roman"/>
          <w:noProof/>
        </w:rPr>
        <w:t>, centre de inovare digitală, utilizatorii de produse, servicii și aplicații digitale dezvoltate de întreprinderi.</w:t>
      </w:r>
    </w:p>
    <w:p w14:paraId="6043AD5D" w14:textId="77777777" w:rsidR="00174F85" w:rsidRPr="00CF424B" w:rsidRDefault="00174F85"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Specific territories tageted, including the planned use of territorial tools – Article 17(3)(d)(iv)</w:t>
      </w:r>
    </w:p>
    <w:p w14:paraId="46F78600" w14:textId="77777777" w:rsidR="00D949D5" w:rsidRPr="00CF424B" w:rsidRDefault="00D949D5" w:rsidP="00A6337D">
      <w:pPr>
        <w:pBdr>
          <w:top w:val="single" w:sz="4" w:space="1" w:color="auto"/>
          <w:left w:val="single" w:sz="4" w:space="0"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Una dintre nevoile identificate în cadrul Strategiei integrate de Dezvoltare Deltei Dunării este sprijinirea investițiilor realizate de IMM în domeniul TIC și crearea de legături mai strânse cu centrele TIC pentru a dezvolta tipul și calitatea serviciilor pe care le poate furniza. Integrarea verticală a tehnologiei TIC este acum minimă deși poate genera aplicații potențiale pentru creșterea capacității întreprinzătorilor locali de a-și dezvolta afacerile și de a crea conexiuni cu experții TIC. Având în vedere specificitatea teritoriului ITI,  cu zone întinse de apă și localități greu accesibile, precum și densitatea mica a IMM-urilor, invesțițiile privind digitalizarea sunt vitale pentru dezvoltarea mediului de afaceri local. </w:t>
      </w:r>
    </w:p>
    <w:p w14:paraId="20DC9B66" w14:textId="77777777" w:rsidR="00D949D5" w:rsidRPr="00CF424B" w:rsidRDefault="00D949D5" w:rsidP="00A6337D">
      <w:pPr>
        <w:pBdr>
          <w:top w:val="single" w:sz="4" w:space="1" w:color="auto"/>
          <w:left w:val="single" w:sz="4" w:space="0" w:color="auto"/>
          <w:bottom w:val="single" w:sz="4" w:space="1" w:color="auto"/>
          <w:right w:val="single" w:sz="4" w:space="4" w:color="auto"/>
        </w:pBdr>
        <w:spacing w:before="120" w:after="120"/>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1.4 ITI Creșterea gradului de digitalizare</w:t>
      </w:r>
    </w:p>
    <w:p w14:paraId="4A425306" w14:textId="77777777" w:rsidR="00D949D5" w:rsidRPr="00CF424B" w:rsidRDefault="00D949D5" w:rsidP="00A6337D">
      <w:pPr>
        <w:pBdr>
          <w:top w:val="single" w:sz="4" w:space="1" w:color="auto"/>
          <w:left w:val="single" w:sz="4" w:space="0"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Această acțiune sprijină transformarea digitala a companiilor prin adoptarea tehnologiilor si instrumentelor digitale, pentru a atinge o intensitate digitală cât mai mare.</w:t>
      </w:r>
    </w:p>
    <w:p w14:paraId="6D77E525" w14:textId="77777777" w:rsidR="00D949D5" w:rsidRPr="00CF424B" w:rsidRDefault="00D949D5" w:rsidP="00A6337D">
      <w:pPr>
        <w:pBdr>
          <w:top w:val="single" w:sz="4" w:space="1" w:color="auto"/>
          <w:left w:val="single" w:sz="4" w:space="0"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acest sens, se pot realiza următoarele tipuri de acțiuni orientative:</w:t>
      </w:r>
    </w:p>
    <w:p w14:paraId="2B9E9FB9" w14:textId="77777777" w:rsidR="00D949D5" w:rsidRPr="00CF424B" w:rsidRDefault="00D949D5" w:rsidP="00A6337D">
      <w:pPr>
        <w:pBdr>
          <w:top w:val="single" w:sz="4" w:space="1" w:color="auto"/>
          <w:left w:val="single" w:sz="4" w:space="0"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Operațiunea A ITI: Digitalizarea IMM-urilor</w:t>
      </w:r>
    </w:p>
    <w:p w14:paraId="7F62499B" w14:textId="77777777" w:rsidR="00D949D5" w:rsidRPr="00CF424B" w:rsidRDefault="00D949D5" w:rsidP="00A6337D">
      <w:pPr>
        <w:pStyle w:val="ListParagraph"/>
        <w:numPr>
          <w:ilvl w:val="0"/>
          <w:numId w:val="81"/>
        </w:numPr>
        <w:pBdr>
          <w:top w:val="single" w:sz="4" w:space="1" w:color="auto"/>
          <w:left w:val="single" w:sz="4" w:space="0" w:color="auto"/>
          <w:bottom w:val="single" w:sz="4" w:space="1" w:color="auto"/>
          <w:right w:val="single" w:sz="4" w:space="4" w:color="auto"/>
        </w:pBdr>
        <w:spacing w:line="276" w:lineRule="auto"/>
        <w:ind w:left="284" w:hanging="284"/>
        <w:jc w:val="both"/>
        <w:rPr>
          <w:rFonts w:eastAsia="Times New Roman"/>
          <w:noProof/>
          <w:sz w:val="22"/>
          <w:lang w:val="ro-RO"/>
        </w:rPr>
      </w:pPr>
      <w:r w:rsidRPr="00CF424B">
        <w:rPr>
          <w:rFonts w:eastAsia="Times New Roman"/>
          <w:noProof/>
          <w:sz w:val="22"/>
          <w:lang w:val="ro-RO"/>
        </w:rPr>
        <w:t>construcția/ modernizarea și extinderea spațiului de producție/servicii ale IMM-urilor, inclusiv dotare cu active corporale şi necorporale în vederea creșterii gradului de digitalizare;</w:t>
      </w:r>
    </w:p>
    <w:p w14:paraId="78AEB17F" w14:textId="77777777" w:rsidR="00D949D5" w:rsidRPr="00CF424B" w:rsidRDefault="00D949D5" w:rsidP="00A6337D">
      <w:pPr>
        <w:pStyle w:val="ListParagraph"/>
        <w:numPr>
          <w:ilvl w:val="0"/>
          <w:numId w:val="81"/>
        </w:numPr>
        <w:pBdr>
          <w:top w:val="single" w:sz="4" w:space="1" w:color="auto"/>
          <w:left w:val="single" w:sz="4" w:space="0" w:color="auto"/>
          <w:bottom w:val="single" w:sz="4" w:space="1" w:color="auto"/>
          <w:right w:val="single" w:sz="4" w:space="4" w:color="auto"/>
        </w:pBdr>
        <w:spacing w:line="276" w:lineRule="auto"/>
        <w:ind w:left="284" w:hanging="284"/>
        <w:jc w:val="both"/>
        <w:rPr>
          <w:rFonts w:eastAsia="Times New Roman"/>
          <w:noProof/>
          <w:sz w:val="22"/>
          <w:lang w:val="ro-RO"/>
        </w:rPr>
      </w:pPr>
      <w:r w:rsidRPr="00CF424B">
        <w:rPr>
          <w:rFonts w:eastAsia="Times New Roman"/>
          <w:noProof/>
          <w:sz w:val="22"/>
          <w:lang w:val="ro-RO"/>
        </w:rPr>
        <w:t>audit în domeniul securității cibernetice și protecției datelor;</w:t>
      </w:r>
    </w:p>
    <w:p w14:paraId="60DC4E72" w14:textId="77777777" w:rsidR="00D949D5" w:rsidRPr="00CF424B" w:rsidRDefault="00D949D5" w:rsidP="00A6337D">
      <w:pPr>
        <w:pStyle w:val="ListParagraph"/>
        <w:numPr>
          <w:ilvl w:val="0"/>
          <w:numId w:val="81"/>
        </w:numPr>
        <w:pBdr>
          <w:top w:val="single" w:sz="4" w:space="1" w:color="auto"/>
          <w:left w:val="single" w:sz="4" w:space="0" w:color="auto"/>
          <w:bottom w:val="single" w:sz="4" w:space="1" w:color="auto"/>
          <w:right w:val="single" w:sz="4" w:space="4" w:color="auto"/>
        </w:pBdr>
        <w:spacing w:line="276" w:lineRule="auto"/>
        <w:ind w:left="284" w:hanging="284"/>
        <w:jc w:val="both"/>
        <w:rPr>
          <w:rFonts w:eastAsia="Times New Roman"/>
          <w:noProof/>
          <w:sz w:val="22"/>
          <w:lang w:val="ro-RO"/>
        </w:rPr>
      </w:pPr>
      <w:r w:rsidRPr="00CF424B">
        <w:rPr>
          <w:rFonts w:eastAsia="Times New Roman"/>
          <w:noProof/>
          <w:sz w:val="22"/>
          <w:lang w:val="ro-RO"/>
        </w:rPr>
        <w:t>activități de specializare și modernizare digitală;</w:t>
      </w:r>
    </w:p>
    <w:p w14:paraId="7EBA483F" w14:textId="77777777" w:rsidR="00D949D5" w:rsidRPr="00CF424B" w:rsidRDefault="00D949D5" w:rsidP="00A6337D">
      <w:pPr>
        <w:pStyle w:val="ListParagraph"/>
        <w:numPr>
          <w:ilvl w:val="0"/>
          <w:numId w:val="81"/>
        </w:numPr>
        <w:pBdr>
          <w:top w:val="single" w:sz="4" w:space="1" w:color="auto"/>
          <w:left w:val="single" w:sz="4" w:space="0" w:color="auto"/>
          <w:bottom w:val="single" w:sz="4" w:space="1" w:color="auto"/>
          <w:right w:val="single" w:sz="4" w:space="4" w:color="auto"/>
        </w:pBdr>
        <w:spacing w:line="276" w:lineRule="auto"/>
        <w:ind w:left="284" w:hanging="284"/>
        <w:jc w:val="both"/>
        <w:rPr>
          <w:rFonts w:eastAsia="Times New Roman"/>
          <w:noProof/>
          <w:sz w:val="22"/>
          <w:lang w:val="ro-RO"/>
        </w:rPr>
      </w:pPr>
      <w:r w:rsidRPr="00CF424B">
        <w:rPr>
          <w:rFonts w:eastAsia="Times New Roman"/>
          <w:noProof/>
          <w:sz w:val="22"/>
          <w:lang w:val="ro-RO"/>
        </w:rPr>
        <w:t>activități de creștere a prezenței online.</w:t>
      </w:r>
    </w:p>
    <w:p w14:paraId="3025302C" w14:textId="77777777" w:rsidR="00174F85" w:rsidRPr="00CF424B" w:rsidRDefault="00174F85"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interregional and transnational actions  –Article – 17(3)(d)(v)</w:t>
      </w:r>
    </w:p>
    <w:p w14:paraId="1DB5E25A" w14:textId="7D19A64D" w:rsidR="00174F85" w:rsidRPr="00CF424B" w:rsidRDefault="00D949D5"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lastRenderedPageBreak/>
        <w:t>Nu este cazul</w:t>
      </w:r>
    </w:p>
    <w:p w14:paraId="65B94C6B" w14:textId="77777777" w:rsidR="00174F85" w:rsidRPr="00CF424B" w:rsidRDefault="00174F85"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planned use of financial instruments – Article – 17(3)(d)(vi)</w:t>
      </w:r>
    </w:p>
    <w:p w14:paraId="10B587C8" w14:textId="0686318F" w:rsidR="00174F85" w:rsidRPr="00CF424B" w:rsidRDefault="00D949D5"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1F26AE25" w14:textId="77777777" w:rsidR="00174F85" w:rsidRPr="00CF424B" w:rsidRDefault="00174F85" w:rsidP="00A6337D">
      <w:pPr>
        <w:spacing w:before="120" w:after="120"/>
        <w:rPr>
          <w:rFonts w:ascii="Times New Roman" w:eastAsia="Times New Roman" w:hAnsi="Times New Roman" w:cs="Times New Roman"/>
          <w:b/>
          <w:iCs/>
          <w:noProof/>
          <w:sz w:val="24"/>
          <w:szCs w:val="24"/>
        </w:rPr>
      </w:pPr>
    </w:p>
    <w:p w14:paraId="29F3748B" w14:textId="77777777" w:rsidR="00F000AD" w:rsidRPr="00CF424B" w:rsidRDefault="00F000AD" w:rsidP="00A6337D">
      <w:pPr>
        <w:rPr>
          <w:rFonts w:ascii="Times New Roman" w:hAnsi="Times New Roman" w:cs="Times New Roman"/>
          <w:b/>
        </w:rPr>
      </w:pPr>
      <w:r w:rsidRPr="00CF424B">
        <w:rPr>
          <w:rFonts w:ascii="Times New Roman" w:hAnsi="Times New Roman" w:cs="Times New Roman"/>
          <w:b/>
        </w:rPr>
        <w:t>2.</w:t>
      </w:r>
      <w:r w:rsidR="00D711D8" w:rsidRPr="00CF424B">
        <w:rPr>
          <w:rFonts w:ascii="Times New Roman" w:hAnsi="Times New Roman" w:cs="Times New Roman"/>
          <w:b/>
        </w:rPr>
        <w:t>A</w:t>
      </w:r>
      <w:r w:rsidRPr="00CF424B">
        <w:rPr>
          <w:rFonts w:ascii="Times New Roman" w:hAnsi="Times New Roman" w:cs="Times New Roman"/>
          <w:b/>
        </w:rPr>
        <w:t>.</w:t>
      </w:r>
      <w:r w:rsidR="00D711D8" w:rsidRPr="00CF424B">
        <w:rPr>
          <w:rFonts w:ascii="Times New Roman" w:hAnsi="Times New Roman" w:cs="Times New Roman"/>
          <w:b/>
        </w:rPr>
        <w:t>3</w:t>
      </w:r>
      <w:r w:rsidRPr="00CF424B">
        <w:rPr>
          <w:rFonts w:ascii="Times New Roman" w:hAnsi="Times New Roman" w:cs="Times New Roman"/>
          <w:b/>
        </w:rPr>
        <w:t>.2.Indicators</w:t>
      </w:r>
    </w:p>
    <w:p w14:paraId="7BCACDB0" w14:textId="77777777" w:rsidR="00B23AFC" w:rsidRPr="00CF424B" w:rsidRDefault="00B23AFC" w:rsidP="00A6337D">
      <w:pPr>
        <w:rPr>
          <w:rFonts w:ascii="Times New Roman" w:hAnsi="Times New Roman" w:cs="Times New Roman"/>
          <w:i/>
        </w:rPr>
      </w:pPr>
      <w:r w:rsidRPr="00CF424B">
        <w:rPr>
          <w:rFonts w:ascii="Times New Roman" w:hAnsi="Times New Roman" w:cs="Times New Roman"/>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1340"/>
        <w:gridCol w:w="728"/>
        <w:gridCol w:w="1084"/>
        <w:gridCol w:w="628"/>
        <w:gridCol w:w="1309"/>
        <w:gridCol w:w="1512"/>
        <w:gridCol w:w="1132"/>
        <w:gridCol w:w="932"/>
      </w:tblGrid>
      <w:tr w:rsidR="00D949D5" w:rsidRPr="00CF424B" w14:paraId="2C798B2D" w14:textId="77777777" w:rsidTr="00F000AD">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2E41C6EF"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iCs/>
                <w:sz w:val="20"/>
                <w:szCs w:val="20"/>
              </w:rPr>
              <w:t>Table 2: Output indicators</w:t>
            </w:r>
          </w:p>
        </w:tc>
      </w:tr>
      <w:tr w:rsidR="00D949D5" w:rsidRPr="00CF424B" w14:paraId="23C26B34" w14:textId="77777777" w:rsidTr="00D949D5">
        <w:trPr>
          <w:trHeight w:val="557"/>
        </w:trPr>
        <w:tc>
          <w:tcPr>
            <w:tcW w:w="500" w:type="pct"/>
            <w:tcBorders>
              <w:top w:val="single" w:sz="4" w:space="0" w:color="auto"/>
              <w:left w:val="single" w:sz="4" w:space="0" w:color="auto"/>
              <w:bottom w:val="single" w:sz="4" w:space="0" w:color="auto"/>
              <w:right w:val="single" w:sz="4" w:space="0" w:color="auto"/>
            </w:tcBorders>
            <w:hideMark/>
          </w:tcPr>
          <w:p w14:paraId="4DDD1AB5"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96" w:type="pct"/>
            <w:tcBorders>
              <w:top w:val="single" w:sz="4" w:space="0" w:color="auto"/>
              <w:left w:val="single" w:sz="4" w:space="0" w:color="auto"/>
              <w:bottom w:val="single" w:sz="4" w:space="0" w:color="auto"/>
              <w:right w:val="single" w:sz="4" w:space="0" w:color="auto"/>
            </w:tcBorders>
            <w:hideMark/>
          </w:tcPr>
          <w:p w14:paraId="36567808"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EMFF)</w:t>
            </w:r>
          </w:p>
        </w:tc>
        <w:tc>
          <w:tcPr>
            <w:tcW w:w="378" w:type="pct"/>
            <w:tcBorders>
              <w:top w:val="single" w:sz="4" w:space="0" w:color="auto"/>
              <w:left w:val="single" w:sz="4" w:space="0" w:color="auto"/>
              <w:bottom w:val="single" w:sz="4" w:space="0" w:color="auto"/>
              <w:right w:val="single" w:sz="4" w:space="0" w:color="auto"/>
            </w:tcBorders>
            <w:hideMark/>
          </w:tcPr>
          <w:p w14:paraId="2E47A26D"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563" w:type="pct"/>
            <w:tcBorders>
              <w:top w:val="single" w:sz="4" w:space="0" w:color="auto"/>
              <w:left w:val="single" w:sz="4" w:space="0" w:color="auto"/>
              <w:bottom w:val="single" w:sz="4" w:space="0" w:color="auto"/>
              <w:right w:val="single" w:sz="4" w:space="0" w:color="auto"/>
            </w:tcBorders>
            <w:hideMark/>
          </w:tcPr>
          <w:p w14:paraId="0D2EE912"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p>
        </w:tc>
        <w:tc>
          <w:tcPr>
            <w:tcW w:w="326" w:type="pct"/>
            <w:tcBorders>
              <w:top w:val="single" w:sz="4" w:space="0" w:color="auto"/>
              <w:left w:val="single" w:sz="4" w:space="0" w:color="auto"/>
              <w:bottom w:val="single" w:sz="4" w:space="0" w:color="auto"/>
              <w:right w:val="single" w:sz="4" w:space="0" w:color="auto"/>
            </w:tcBorders>
            <w:hideMark/>
          </w:tcPr>
          <w:p w14:paraId="5BB0173A"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680" w:type="pct"/>
            <w:tcBorders>
              <w:top w:val="single" w:sz="4" w:space="0" w:color="auto"/>
              <w:left w:val="single" w:sz="4" w:space="0" w:color="auto"/>
              <w:bottom w:val="single" w:sz="4" w:space="0" w:color="auto"/>
              <w:right w:val="single" w:sz="4" w:space="0" w:color="auto"/>
            </w:tcBorders>
            <w:hideMark/>
          </w:tcPr>
          <w:p w14:paraId="0D77F50C"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Indicator [255] </w:t>
            </w:r>
          </w:p>
        </w:tc>
        <w:tc>
          <w:tcPr>
            <w:tcW w:w="785" w:type="pct"/>
            <w:tcBorders>
              <w:top w:val="single" w:sz="4" w:space="0" w:color="auto"/>
              <w:left w:val="single" w:sz="4" w:space="0" w:color="auto"/>
              <w:bottom w:val="single" w:sz="4" w:space="0" w:color="auto"/>
              <w:right w:val="single" w:sz="4" w:space="0" w:color="auto"/>
            </w:tcBorders>
            <w:hideMark/>
          </w:tcPr>
          <w:p w14:paraId="4E009331"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588" w:type="pct"/>
            <w:tcBorders>
              <w:top w:val="single" w:sz="4" w:space="0" w:color="auto"/>
              <w:left w:val="single" w:sz="4" w:space="0" w:color="auto"/>
              <w:bottom w:val="single" w:sz="4" w:space="0" w:color="auto"/>
              <w:right w:val="single" w:sz="4" w:space="0" w:color="auto"/>
            </w:tcBorders>
          </w:tcPr>
          <w:p w14:paraId="071BA3BC"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Milestone (2024)</w:t>
            </w:r>
          </w:p>
          <w:p w14:paraId="4A650A1C" w14:textId="77777777" w:rsidR="00F000AD" w:rsidRPr="00CF424B" w:rsidRDefault="00F000AD" w:rsidP="00A6337D">
            <w:pPr>
              <w:rPr>
                <w:rFonts w:ascii="Times New Roman" w:hAnsi="Times New Roman" w:cs="Times New Roman"/>
                <w:b/>
                <w:sz w:val="20"/>
                <w:szCs w:val="20"/>
              </w:rPr>
            </w:pPr>
          </w:p>
        </w:tc>
        <w:tc>
          <w:tcPr>
            <w:tcW w:w="483" w:type="pct"/>
            <w:tcBorders>
              <w:top w:val="single" w:sz="4" w:space="0" w:color="auto"/>
              <w:left w:val="single" w:sz="4" w:space="0" w:color="auto"/>
              <w:bottom w:val="single" w:sz="4" w:space="0" w:color="auto"/>
              <w:right w:val="single" w:sz="4" w:space="0" w:color="auto"/>
            </w:tcBorders>
          </w:tcPr>
          <w:p w14:paraId="2141B176" w14:textId="77777777" w:rsidR="00F000AD" w:rsidRPr="00CF424B" w:rsidRDefault="00F000AD"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7041B4CF" w14:textId="77777777" w:rsidR="00F000AD" w:rsidRPr="00CF424B" w:rsidRDefault="00F000AD" w:rsidP="00A6337D">
            <w:pPr>
              <w:rPr>
                <w:rFonts w:ascii="Times New Roman" w:hAnsi="Times New Roman" w:cs="Times New Roman"/>
                <w:b/>
                <w:sz w:val="20"/>
                <w:szCs w:val="20"/>
              </w:rPr>
            </w:pPr>
          </w:p>
        </w:tc>
      </w:tr>
      <w:tr w:rsidR="00D949D5" w:rsidRPr="00CF424B" w14:paraId="1D30B561" w14:textId="77777777" w:rsidTr="00D949D5">
        <w:trPr>
          <w:trHeight w:val="340"/>
        </w:trPr>
        <w:tc>
          <w:tcPr>
            <w:tcW w:w="500" w:type="pct"/>
            <w:vMerge w:val="restart"/>
            <w:tcBorders>
              <w:top w:val="single" w:sz="4" w:space="0" w:color="auto"/>
              <w:left w:val="single" w:sz="4" w:space="0" w:color="auto"/>
              <w:right w:val="single" w:sz="4" w:space="0" w:color="auto"/>
            </w:tcBorders>
            <w:vAlign w:val="center"/>
          </w:tcPr>
          <w:p w14:paraId="7497630F" w14:textId="77777777" w:rsidR="00D949D5" w:rsidRPr="00CF424B" w:rsidRDefault="00D949D5"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1</w:t>
            </w:r>
          </w:p>
        </w:tc>
        <w:tc>
          <w:tcPr>
            <w:tcW w:w="696" w:type="pct"/>
            <w:vMerge w:val="restart"/>
            <w:tcBorders>
              <w:top w:val="single" w:sz="4" w:space="0" w:color="auto"/>
              <w:left w:val="single" w:sz="4" w:space="0" w:color="auto"/>
              <w:right w:val="single" w:sz="4" w:space="0" w:color="auto"/>
            </w:tcBorders>
            <w:vAlign w:val="center"/>
          </w:tcPr>
          <w:p w14:paraId="6EC026FD" w14:textId="77777777" w:rsidR="00D949D5" w:rsidRPr="00CF424B" w:rsidRDefault="00D949D5"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t>a (ii) Fructificarea avantajelor digitalizării, în beneficiul cetățenilor, al companiilor și al guvernelor</w:t>
            </w:r>
          </w:p>
        </w:tc>
        <w:tc>
          <w:tcPr>
            <w:tcW w:w="378" w:type="pct"/>
            <w:vMerge w:val="restart"/>
            <w:tcBorders>
              <w:top w:val="single" w:sz="4" w:space="0" w:color="auto"/>
              <w:left w:val="single" w:sz="4" w:space="0" w:color="auto"/>
              <w:right w:val="single" w:sz="4" w:space="0" w:color="auto"/>
            </w:tcBorders>
            <w:vAlign w:val="center"/>
          </w:tcPr>
          <w:p w14:paraId="5CA4B184" w14:textId="77777777" w:rsidR="00D949D5" w:rsidRPr="00CF424B" w:rsidRDefault="00D949D5"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t>FEDR</w:t>
            </w:r>
          </w:p>
          <w:p w14:paraId="353B0DAA" w14:textId="77777777" w:rsidR="00D949D5" w:rsidRPr="00CF424B" w:rsidRDefault="00D949D5" w:rsidP="00A6337D">
            <w:pPr>
              <w:jc w:val="center"/>
              <w:rPr>
                <w:rFonts w:ascii="Times New Roman" w:hAnsi="Times New Roman" w:cs="Times New Roman"/>
                <w:bCs/>
                <w:iCs/>
                <w:noProof/>
                <w:sz w:val="20"/>
                <w:szCs w:val="20"/>
              </w:rPr>
            </w:pPr>
          </w:p>
        </w:tc>
        <w:tc>
          <w:tcPr>
            <w:tcW w:w="563" w:type="pct"/>
            <w:vMerge w:val="restart"/>
            <w:tcBorders>
              <w:top w:val="single" w:sz="4" w:space="0" w:color="auto"/>
              <w:left w:val="single" w:sz="4" w:space="0" w:color="auto"/>
              <w:right w:val="single" w:sz="4" w:space="0" w:color="auto"/>
            </w:tcBorders>
            <w:vAlign w:val="center"/>
          </w:tcPr>
          <w:p w14:paraId="3587FE23" w14:textId="77777777" w:rsidR="00D949D5" w:rsidRPr="00CF424B" w:rsidRDefault="00D949D5" w:rsidP="00A6337D">
            <w:pPr>
              <w:jc w:val="center"/>
              <w:rPr>
                <w:rFonts w:ascii="Times New Roman" w:hAnsi="Times New Roman" w:cs="Times New Roman"/>
                <w:b/>
                <w:iCs/>
                <w:noProof/>
                <w:sz w:val="20"/>
                <w:szCs w:val="20"/>
              </w:rPr>
            </w:pPr>
            <w:r w:rsidRPr="00CF424B">
              <w:rPr>
                <w:rFonts w:ascii="Times New Roman" w:hAnsi="Times New Roman" w:cs="Times New Roman"/>
                <w:iCs/>
                <w:noProof/>
                <w:sz w:val="20"/>
                <w:szCs w:val="20"/>
              </w:rPr>
              <w:t>Regiuni mai puțin dezvoltate</w:t>
            </w:r>
          </w:p>
        </w:tc>
        <w:tc>
          <w:tcPr>
            <w:tcW w:w="326" w:type="pct"/>
            <w:tcBorders>
              <w:top w:val="single" w:sz="4" w:space="0" w:color="auto"/>
              <w:left w:val="single" w:sz="4" w:space="0" w:color="auto"/>
              <w:bottom w:val="single" w:sz="4" w:space="0" w:color="auto"/>
              <w:right w:val="single" w:sz="4" w:space="0" w:color="auto"/>
            </w:tcBorders>
          </w:tcPr>
          <w:p w14:paraId="3D2D5437" w14:textId="2B7B8735"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 xml:space="preserve">RCO 01  </w:t>
            </w:r>
          </w:p>
        </w:tc>
        <w:tc>
          <w:tcPr>
            <w:tcW w:w="680" w:type="pct"/>
            <w:tcBorders>
              <w:top w:val="single" w:sz="4" w:space="0" w:color="auto"/>
              <w:left w:val="single" w:sz="4" w:space="0" w:color="auto"/>
              <w:bottom w:val="single" w:sz="4" w:space="0" w:color="auto"/>
              <w:right w:val="single" w:sz="4" w:space="0" w:color="auto"/>
            </w:tcBorders>
          </w:tcPr>
          <w:p w14:paraId="0F04911C" w14:textId="175F88C8"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Întreprinderi care beneficiază de sprijin (din care: micro, mici, medii, mari)</w:t>
            </w:r>
          </w:p>
        </w:tc>
        <w:tc>
          <w:tcPr>
            <w:tcW w:w="785" w:type="pct"/>
            <w:tcBorders>
              <w:top w:val="single" w:sz="4" w:space="0" w:color="auto"/>
              <w:left w:val="single" w:sz="4" w:space="0" w:color="auto"/>
              <w:bottom w:val="single" w:sz="4" w:space="0" w:color="auto"/>
              <w:right w:val="single" w:sz="4" w:space="0" w:color="auto"/>
            </w:tcBorders>
          </w:tcPr>
          <w:p w14:paraId="3D3F8B74" w14:textId="2A4D3976"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sz w:val="20"/>
                <w:szCs w:val="20"/>
              </w:rPr>
              <w:t>Intreprinderi</w:t>
            </w:r>
          </w:p>
        </w:tc>
        <w:tc>
          <w:tcPr>
            <w:tcW w:w="588" w:type="pct"/>
            <w:tcBorders>
              <w:top w:val="single" w:sz="4" w:space="0" w:color="auto"/>
              <w:left w:val="single" w:sz="4" w:space="0" w:color="auto"/>
              <w:bottom w:val="single" w:sz="4" w:space="0" w:color="auto"/>
              <w:right w:val="single" w:sz="4" w:space="0" w:color="auto"/>
            </w:tcBorders>
          </w:tcPr>
          <w:p w14:paraId="49D5C864" w14:textId="77777777" w:rsidR="00D949D5" w:rsidRPr="00CF424B" w:rsidRDefault="00D949D5" w:rsidP="00A6337D">
            <w:pPr>
              <w:rPr>
                <w:rFonts w:ascii="Times New Roman" w:hAnsi="Times New Roman" w:cs="Times New Roman"/>
                <w:b/>
                <w:i/>
                <w:sz w:val="20"/>
                <w:szCs w:val="20"/>
              </w:rPr>
            </w:pPr>
          </w:p>
        </w:tc>
        <w:tc>
          <w:tcPr>
            <w:tcW w:w="483" w:type="pct"/>
            <w:tcBorders>
              <w:top w:val="single" w:sz="4" w:space="0" w:color="auto"/>
              <w:left w:val="single" w:sz="4" w:space="0" w:color="auto"/>
              <w:bottom w:val="single" w:sz="4" w:space="0" w:color="auto"/>
              <w:right w:val="single" w:sz="4" w:space="0" w:color="auto"/>
            </w:tcBorders>
          </w:tcPr>
          <w:p w14:paraId="297589B5" w14:textId="6FA23A2F" w:rsidR="00D949D5" w:rsidRPr="00CF424B" w:rsidRDefault="00D949D5" w:rsidP="00A6337D">
            <w:pPr>
              <w:rPr>
                <w:rFonts w:ascii="Times New Roman" w:hAnsi="Times New Roman" w:cs="Times New Roman"/>
                <w:b/>
                <w:i/>
                <w:sz w:val="20"/>
                <w:szCs w:val="20"/>
              </w:rPr>
            </w:pPr>
            <w:r w:rsidRPr="00CF424B">
              <w:rPr>
                <w:rFonts w:ascii="Times New Roman" w:hAnsi="Times New Roman" w:cs="Times New Roman"/>
                <w:b/>
                <w:sz w:val="20"/>
                <w:szCs w:val="20"/>
              </w:rPr>
              <w:t>60</w:t>
            </w:r>
          </w:p>
        </w:tc>
      </w:tr>
      <w:tr w:rsidR="00D949D5" w:rsidRPr="00CF424B" w14:paraId="2856F55F" w14:textId="77777777" w:rsidTr="00D949D5">
        <w:trPr>
          <w:trHeight w:val="332"/>
        </w:trPr>
        <w:tc>
          <w:tcPr>
            <w:tcW w:w="500" w:type="pct"/>
            <w:vMerge/>
            <w:tcBorders>
              <w:left w:val="single" w:sz="4" w:space="0" w:color="auto"/>
              <w:right w:val="single" w:sz="4" w:space="0" w:color="auto"/>
            </w:tcBorders>
          </w:tcPr>
          <w:p w14:paraId="70AB0ECC" w14:textId="77777777" w:rsidR="00D949D5" w:rsidRPr="00CF424B" w:rsidRDefault="00D949D5" w:rsidP="00A6337D">
            <w:pPr>
              <w:rPr>
                <w:rFonts w:ascii="Times New Roman" w:hAnsi="Times New Roman" w:cs="Times New Roman"/>
                <w:b/>
                <w:iCs/>
                <w:noProof/>
                <w:sz w:val="20"/>
                <w:szCs w:val="20"/>
              </w:rPr>
            </w:pPr>
          </w:p>
        </w:tc>
        <w:tc>
          <w:tcPr>
            <w:tcW w:w="696" w:type="pct"/>
            <w:vMerge/>
            <w:tcBorders>
              <w:left w:val="single" w:sz="4" w:space="0" w:color="auto"/>
              <w:right w:val="single" w:sz="4" w:space="0" w:color="auto"/>
            </w:tcBorders>
          </w:tcPr>
          <w:p w14:paraId="6D6389AA" w14:textId="77777777" w:rsidR="00D949D5" w:rsidRPr="00CF424B" w:rsidRDefault="00D949D5" w:rsidP="00A6337D">
            <w:pPr>
              <w:rPr>
                <w:rFonts w:ascii="Times New Roman" w:hAnsi="Times New Roman" w:cs="Times New Roman"/>
                <w:bCs/>
                <w:iCs/>
                <w:noProof/>
                <w:sz w:val="20"/>
                <w:szCs w:val="20"/>
              </w:rPr>
            </w:pPr>
          </w:p>
        </w:tc>
        <w:tc>
          <w:tcPr>
            <w:tcW w:w="378" w:type="pct"/>
            <w:vMerge/>
            <w:tcBorders>
              <w:left w:val="single" w:sz="4" w:space="0" w:color="auto"/>
              <w:right w:val="single" w:sz="4" w:space="0" w:color="auto"/>
            </w:tcBorders>
          </w:tcPr>
          <w:p w14:paraId="1EA52BC8" w14:textId="77777777" w:rsidR="00D949D5" w:rsidRPr="00CF424B" w:rsidRDefault="00D949D5" w:rsidP="00A6337D">
            <w:pPr>
              <w:rPr>
                <w:rFonts w:ascii="Times New Roman" w:hAnsi="Times New Roman" w:cs="Times New Roman"/>
                <w:bCs/>
                <w:iCs/>
                <w:noProof/>
                <w:sz w:val="20"/>
                <w:szCs w:val="20"/>
              </w:rPr>
            </w:pPr>
          </w:p>
        </w:tc>
        <w:tc>
          <w:tcPr>
            <w:tcW w:w="563" w:type="pct"/>
            <w:vMerge/>
            <w:tcBorders>
              <w:left w:val="single" w:sz="4" w:space="0" w:color="auto"/>
              <w:right w:val="single" w:sz="4" w:space="0" w:color="auto"/>
            </w:tcBorders>
          </w:tcPr>
          <w:p w14:paraId="418D5639" w14:textId="77777777" w:rsidR="00D949D5" w:rsidRPr="00CF424B" w:rsidRDefault="00D949D5" w:rsidP="00A6337D">
            <w:pPr>
              <w:rPr>
                <w:rFonts w:ascii="Times New Roman" w:hAnsi="Times New Roman" w:cs="Times New Roman"/>
                <w:b/>
                <w:iCs/>
                <w:noProof/>
                <w:sz w:val="20"/>
                <w:szCs w:val="20"/>
              </w:rPr>
            </w:pPr>
          </w:p>
        </w:tc>
        <w:tc>
          <w:tcPr>
            <w:tcW w:w="326" w:type="pct"/>
            <w:tcBorders>
              <w:top w:val="single" w:sz="4" w:space="0" w:color="auto"/>
              <w:left w:val="single" w:sz="4" w:space="0" w:color="auto"/>
              <w:bottom w:val="single" w:sz="4" w:space="0" w:color="auto"/>
              <w:right w:val="single" w:sz="4" w:space="0" w:color="auto"/>
            </w:tcBorders>
          </w:tcPr>
          <w:p w14:paraId="17E33034" w14:textId="77777777"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RCO</w:t>
            </w:r>
          </w:p>
          <w:p w14:paraId="663195E2" w14:textId="01BCFE7B"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13</w:t>
            </w:r>
          </w:p>
        </w:tc>
        <w:tc>
          <w:tcPr>
            <w:tcW w:w="680" w:type="pct"/>
            <w:tcBorders>
              <w:top w:val="single" w:sz="4" w:space="0" w:color="auto"/>
              <w:left w:val="single" w:sz="4" w:space="0" w:color="auto"/>
              <w:bottom w:val="single" w:sz="4" w:space="0" w:color="auto"/>
              <w:right w:val="single" w:sz="4" w:space="0" w:color="auto"/>
            </w:tcBorders>
          </w:tcPr>
          <w:p w14:paraId="174FDC64" w14:textId="7A6C092C"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Valoarea serviciilor, produselor și proceselor digitale dezvoltate pentru întreprinderi</w:t>
            </w:r>
          </w:p>
        </w:tc>
        <w:tc>
          <w:tcPr>
            <w:tcW w:w="785" w:type="pct"/>
            <w:tcBorders>
              <w:top w:val="single" w:sz="4" w:space="0" w:color="auto"/>
              <w:left w:val="single" w:sz="4" w:space="0" w:color="auto"/>
              <w:bottom w:val="single" w:sz="4" w:space="0" w:color="auto"/>
              <w:right w:val="single" w:sz="4" w:space="0" w:color="auto"/>
            </w:tcBorders>
          </w:tcPr>
          <w:p w14:paraId="6DC6A145" w14:textId="6EC21438" w:rsidR="00D949D5" w:rsidRPr="00CF424B" w:rsidRDefault="00D949D5"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Euro</w:t>
            </w:r>
          </w:p>
        </w:tc>
        <w:tc>
          <w:tcPr>
            <w:tcW w:w="588" w:type="pct"/>
            <w:tcBorders>
              <w:top w:val="single" w:sz="4" w:space="0" w:color="auto"/>
              <w:left w:val="single" w:sz="4" w:space="0" w:color="auto"/>
              <w:bottom w:val="single" w:sz="4" w:space="0" w:color="auto"/>
              <w:right w:val="single" w:sz="4" w:space="0" w:color="auto"/>
            </w:tcBorders>
          </w:tcPr>
          <w:p w14:paraId="7825D610" w14:textId="77777777" w:rsidR="00D949D5" w:rsidRPr="00CF424B" w:rsidRDefault="00D949D5" w:rsidP="00A6337D">
            <w:pPr>
              <w:rPr>
                <w:rFonts w:ascii="Times New Roman" w:hAnsi="Times New Roman" w:cs="Times New Roman"/>
                <w:b/>
                <w:sz w:val="20"/>
                <w:szCs w:val="20"/>
              </w:rPr>
            </w:pPr>
          </w:p>
        </w:tc>
        <w:tc>
          <w:tcPr>
            <w:tcW w:w="483" w:type="pct"/>
            <w:tcBorders>
              <w:top w:val="single" w:sz="4" w:space="0" w:color="auto"/>
              <w:left w:val="single" w:sz="4" w:space="0" w:color="auto"/>
              <w:bottom w:val="single" w:sz="4" w:space="0" w:color="auto"/>
              <w:right w:val="single" w:sz="4" w:space="0" w:color="auto"/>
            </w:tcBorders>
          </w:tcPr>
          <w:p w14:paraId="5E9229B5" w14:textId="268E9717" w:rsidR="00D949D5" w:rsidRPr="00CF424B" w:rsidRDefault="00D949D5" w:rsidP="00A6337D">
            <w:pPr>
              <w:rPr>
                <w:rFonts w:ascii="Times New Roman" w:hAnsi="Times New Roman" w:cs="Times New Roman"/>
                <w:b/>
                <w:sz w:val="20"/>
                <w:szCs w:val="20"/>
              </w:rPr>
            </w:pPr>
            <w:r w:rsidRPr="00CF424B">
              <w:rPr>
                <w:rFonts w:ascii="Times New Roman" w:hAnsi="Times New Roman" w:cs="Times New Roman"/>
                <w:b/>
                <w:sz w:val="20"/>
                <w:szCs w:val="20"/>
              </w:rPr>
              <w:t>400</w:t>
            </w:r>
            <w:r w:rsidRPr="00CF424B">
              <w:rPr>
                <w:rFonts w:ascii="Times New Roman" w:hAnsi="Times New Roman" w:cs="Times New Roman"/>
                <w:b/>
                <w:i/>
                <w:sz w:val="20"/>
                <w:szCs w:val="20"/>
              </w:rPr>
              <w:t>.</w:t>
            </w:r>
            <w:r w:rsidRPr="00CF424B">
              <w:rPr>
                <w:rFonts w:ascii="Times New Roman" w:hAnsi="Times New Roman" w:cs="Times New Roman"/>
                <w:b/>
                <w:sz w:val="20"/>
                <w:szCs w:val="20"/>
              </w:rPr>
              <w:t>000</w:t>
            </w:r>
          </w:p>
        </w:tc>
      </w:tr>
    </w:tbl>
    <w:p w14:paraId="32775800" w14:textId="77777777" w:rsidR="00B23AFC" w:rsidRPr="00CF424B" w:rsidRDefault="00B23AFC" w:rsidP="00A6337D">
      <w:pP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1210"/>
        <w:gridCol w:w="583"/>
        <w:gridCol w:w="859"/>
        <w:gridCol w:w="795"/>
        <w:gridCol w:w="992"/>
        <w:gridCol w:w="741"/>
        <w:gridCol w:w="789"/>
        <w:gridCol w:w="818"/>
        <w:gridCol w:w="770"/>
        <w:gridCol w:w="711"/>
        <w:gridCol w:w="699"/>
      </w:tblGrid>
      <w:tr w:rsidR="00A07CCD" w:rsidRPr="00CF424B" w14:paraId="387550E7" w14:textId="77777777" w:rsidTr="007267FD">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2777C2B5"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A07CCD" w:rsidRPr="00CF424B" w14:paraId="08806477" w14:textId="77777777" w:rsidTr="007267FD">
        <w:trPr>
          <w:trHeight w:val="557"/>
        </w:trPr>
        <w:tc>
          <w:tcPr>
            <w:tcW w:w="343" w:type="pct"/>
            <w:tcBorders>
              <w:top w:val="single" w:sz="4" w:space="0" w:color="auto"/>
              <w:left w:val="single" w:sz="4" w:space="0" w:color="auto"/>
              <w:bottom w:val="single" w:sz="4" w:space="0" w:color="auto"/>
              <w:right w:val="single" w:sz="4" w:space="0" w:color="auto"/>
            </w:tcBorders>
            <w:hideMark/>
          </w:tcPr>
          <w:p w14:paraId="07AD7BC6"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28" w:type="pct"/>
            <w:tcBorders>
              <w:top w:val="single" w:sz="4" w:space="0" w:color="auto"/>
              <w:left w:val="single" w:sz="4" w:space="0" w:color="auto"/>
              <w:bottom w:val="single" w:sz="4" w:space="0" w:color="auto"/>
              <w:right w:val="single" w:sz="4" w:space="0" w:color="auto"/>
            </w:tcBorders>
            <w:hideMark/>
          </w:tcPr>
          <w:p w14:paraId="257203D8"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03" w:type="pct"/>
            <w:tcBorders>
              <w:top w:val="single" w:sz="4" w:space="0" w:color="auto"/>
              <w:left w:val="single" w:sz="4" w:space="0" w:color="auto"/>
              <w:bottom w:val="single" w:sz="4" w:space="0" w:color="auto"/>
              <w:right w:val="single" w:sz="4" w:space="0" w:color="auto"/>
            </w:tcBorders>
            <w:hideMark/>
          </w:tcPr>
          <w:p w14:paraId="220A2FB1"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446" w:type="pct"/>
            <w:tcBorders>
              <w:top w:val="single" w:sz="4" w:space="0" w:color="auto"/>
              <w:left w:val="single" w:sz="4" w:space="0" w:color="auto"/>
              <w:bottom w:val="single" w:sz="4" w:space="0" w:color="auto"/>
              <w:right w:val="single" w:sz="4" w:space="0" w:color="auto"/>
            </w:tcBorders>
            <w:hideMark/>
          </w:tcPr>
          <w:p w14:paraId="7BD451F1"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413" w:type="pct"/>
            <w:tcBorders>
              <w:top w:val="single" w:sz="4" w:space="0" w:color="auto"/>
              <w:left w:val="single" w:sz="4" w:space="0" w:color="auto"/>
              <w:bottom w:val="single" w:sz="4" w:space="0" w:color="auto"/>
              <w:right w:val="single" w:sz="4" w:space="0" w:color="auto"/>
            </w:tcBorders>
            <w:hideMark/>
          </w:tcPr>
          <w:p w14:paraId="1B58970B"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515" w:type="pct"/>
            <w:tcBorders>
              <w:top w:val="single" w:sz="4" w:space="0" w:color="auto"/>
              <w:left w:val="single" w:sz="4" w:space="0" w:color="auto"/>
              <w:bottom w:val="single" w:sz="4" w:space="0" w:color="auto"/>
              <w:right w:val="single" w:sz="4" w:space="0" w:color="auto"/>
            </w:tcBorders>
            <w:hideMark/>
          </w:tcPr>
          <w:p w14:paraId="30A74AA7"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385" w:type="pct"/>
            <w:tcBorders>
              <w:top w:val="single" w:sz="4" w:space="0" w:color="auto"/>
              <w:left w:val="single" w:sz="4" w:space="0" w:color="auto"/>
              <w:bottom w:val="single" w:sz="4" w:space="0" w:color="auto"/>
              <w:right w:val="single" w:sz="4" w:space="0" w:color="auto"/>
            </w:tcBorders>
            <w:hideMark/>
          </w:tcPr>
          <w:p w14:paraId="1CE7B15A"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410" w:type="pct"/>
            <w:tcBorders>
              <w:top w:val="single" w:sz="4" w:space="0" w:color="auto"/>
              <w:left w:val="single" w:sz="4" w:space="0" w:color="auto"/>
              <w:bottom w:val="single" w:sz="4" w:space="0" w:color="auto"/>
              <w:right w:val="single" w:sz="4" w:space="0" w:color="auto"/>
            </w:tcBorders>
            <w:hideMark/>
          </w:tcPr>
          <w:p w14:paraId="7F8B8483"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425" w:type="pct"/>
            <w:tcBorders>
              <w:top w:val="single" w:sz="4" w:space="0" w:color="auto"/>
              <w:left w:val="single" w:sz="4" w:space="0" w:color="auto"/>
              <w:bottom w:val="single" w:sz="4" w:space="0" w:color="auto"/>
              <w:right w:val="single" w:sz="4" w:space="0" w:color="auto"/>
            </w:tcBorders>
            <w:hideMark/>
          </w:tcPr>
          <w:p w14:paraId="266785FC"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400" w:type="pct"/>
            <w:tcBorders>
              <w:top w:val="single" w:sz="4" w:space="0" w:color="auto"/>
              <w:left w:val="single" w:sz="4" w:space="0" w:color="auto"/>
              <w:bottom w:val="single" w:sz="4" w:space="0" w:color="auto"/>
              <w:right w:val="single" w:sz="4" w:space="0" w:color="auto"/>
            </w:tcBorders>
          </w:tcPr>
          <w:p w14:paraId="6C8BD9B4"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4C2BC155" w14:textId="77777777" w:rsidR="00B23AFC" w:rsidRPr="00CF424B" w:rsidRDefault="00B23AFC" w:rsidP="00A6337D">
            <w:pPr>
              <w:rPr>
                <w:rFonts w:ascii="Times New Roman" w:hAnsi="Times New Roman" w:cs="Times New Roman"/>
                <w:b/>
                <w:sz w:val="20"/>
                <w:szCs w:val="20"/>
              </w:rPr>
            </w:pPr>
          </w:p>
        </w:tc>
        <w:tc>
          <w:tcPr>
            <w:tcW w:w="369" w:type="pct"/>
            <w:tcBorders>
              <w:top w:val="single" w:sz="4" w:space="0" w:color="auto"/>
              <w:left w:val="single" w:sz="4" w:space="0" w:color="auto"/>
              <w:bottom w:val="single" w:sz="4" w:space="0" w:color="auto"/>
              <w:right w:val="single" w:sz="4" w:space="0" w:color="auto"/>
            </w:tcBorders>
            <w:hideMark/>
          </w:tcPr>
          <w:p w14:paraId="45A4A5EE"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363" w:type="pct"/>
            <w:tcBorders>
              <w:top w:val="single" w:sz="4" w:space="0" w:color="auto"/>
              <w:left w:val="single" w:sz="4" w:space="0" w:color="auto"/>
              <w:bottom w:val="single" w:sz="4" w:space="0" w:color="auto"/>
              <w:right w:val="single" w:sz="4" w:space="0" w:color="auto"/>
            </w:tcBorders>
            <w:hideMark/>
          </w:tcPr>
          <w:p w14:paraId="587E834F" w14:textId="77777777" w:rsidR="00B23AFC" w:rsidRPr="00CF424B" w:rsidRDefault="00B23AFC"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A07CCD" w:rsidRPr="00CF424B" w14:paraId="5EBF3B06" w14:textId="77777777" w:rsidTr="007267FD">
        <w:trPr>
          <w:trHeight w:val="434"/>
        </w:trPr>
        <w:tc>
          <w:tcPr>
            <w:tcW w:w="343" w:type="pct"/>
            <w:vMerge w:val="restart"/>
            <w:tcBorders>
              <w:top w:val="single" w:sz="4" w:space="0" w:color="auto"/>
              <w:left w:val="single" w:sz="4" w:space="0" w:color="auto"/>
              <w:right w:val="single" w:sz="4" w:space="0" w:color="auto"/>
            </w:tcBorders>
            <w:vAlign w:val="center"/>
          </w:tcPr>
          <w:p w14:paraId="409AD8E3" w14:textId="77777777" w:rsidR="00A07CCD" w:rsidRPr="00CF424B" w:rsidRDefault="00A07CCD"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1</w:t>
            </w:r>
          </w:p>
        </w:tc>
        <w:tc>
          <w:tcPr>
            <w:tcW w:w="628" w:type="pct"/>
            <w:vMerge w:val="restart"/>
            <w:tcBorders>
              <w:top w:val="single" w:sz="4" w:space="0" w:color="auto"/>
              <w:left w:val="single" w:sz="4" w:space="0" w:color="auto"/>
              <w:right w:val="single" w:sz="4" w:space="0" w:color="auto"/>
            </w:tcBorders>
            <w:vAlign w:val="center"/>
          </w:tcPr>
          <w:p w14:paraId="0F7F4406" w14:textId="77777777" w:rsidR="00A07CCD" w:rsidRPr="00CF424B" w:rsidRDefault="00A07CCD"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t xml:space="preserve">a (ii) Fructificarea avantajelor </w:t>
            </w:r>
            <w:r w:rsidRPr="00CF424B">
              <w:rPr>
                <w:rFonts w:ascii="Times New Roman" w:hAnsi="Times New Roman" w:cs="Times New Roman"/>
                <w:bCs/>
                <w:iCs/>
                <w:noProof/>
                <w:sz w:val="20"/>
                <w:szCs w:val="20"/>
              </w:rPr>
              <w:lastRenderedPageBreak/>
              <w:t>digitalizării, în beneficiul cetățenilor, al companiilor și al guvernelor</w:t>
            </w:r>
          </w:p>
        </w:tc>
        <w:tc>
          <w:tcPr>
            <w:tcW w:w="303" w:type="pct"/>
            <w:vMerge w:val="restart"/>
            <w:tcBorders>
              <w:top w:val="single" w:sz="4" w:space="0" w:color="auto"/>
              <w:left w:val="single" w:sz="4" w:space="0" w:color="auto"/>
              <w:right w:val="single" w:sz="4" w:space="0" w:color="auto"/>
            </w:tcBorders>
            <w:vAlign w:val="center"/>
          </w:tcPr>
          <w:p w14:paraId="20615F91" w14:textId="77777777" w:rsidR="00A07CCD" w:rsidRPr="00CF424B" w:rsidRDefault="00A07CCD"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lastRenderedPageBreak/>
              <w:t>FEDR</w:t>
            </w:r>
          </w:p>
        </w:tc>
        <w:tc>
          <w:tcPr>
            <w:tcW w:w="446" w:type="pct"/>
            <w:vMerge w:val="restart"/>
            <w:tcBorders>
              <w:top w:val="single" w:sz="4" w:space="0" w:color="auto"/>
              <w:left w:val="single" w:sz="4" w:space="0" w:color="auto"/>
              <w:right w:val="single" w:sz="4" w:space="0" w:color="auto"/>
            </w:tcBorders>
            <w:vAlign w:val="center"/>
          </w:tcPr>
          <w:p w14:paraId="529BF8CB" w14:textId="77777777" w:rsidR="00A07CCD" w:rsidRPr="00CF424B" w:rsidRDefault="00A07CCD" w:rsidP="00A6337D">
            <w:pPr>
              <w:jc w:val="center"/>
              <w:rPr>
                <w:rFonts w:ascii="Times New Roman" w:hAnsi="Times New Roman" w:cs="Times New Roman"/>
                <w:iCs/>
                <w:noProof/>
                <w:sz w:val="20"/>
                <w:szCs w:val="20"/>
              </w:rPr>
            </w:pPr>
            <w:r w:rsidRPr="00CF424B">
              <w:rPr>
                <w:rFonts w:ascii="Times New Roman" w:hAnsi="Times New Roman" w:cs="Times New Roman"/>
                <w:iCs/>
                <w:noProof/>
                <w:sz w:val="20"/>
                <w:szCs w:val="20"/>
              </w:rPr>
              <w:t xml:space="preserve">Regiuni mai puțin </w:t>
            </w:r>
            <w:r w:rsidRPr="00CF424B">
              <w:rPr>
                <w:rFonts w:ascii="Times New Roman" w:hAnsi="Times New Roman" w:cs="Times New Roman"/>
                <w:iCs/>
                <w:noProof/>
                <w:sz w:val="20"/>
                <w:szCs w:val="20"/>
              </w:rPr>
              <w:lastRenderedPageBreak/>
              <w:t>dezvoltate</w:t>
            </w:r>
          </w:p>
        </w:tc>
        <w:tc>
          <w:tcPr>
            <w:tcW w:w="413" w:type="pct"/>
            <w:tcBorders>
              <w:top w:val="single" w:sz="4" w:space="0" w:color="auto"/>
              <w:left w:val="single" w:sz="4" w:space="0" w:color="auto"/>
              <w:bottom w:val="single" w:sz="4" w:space="0" w:color="auto"/>
              <w:right w:val="single" w:sz="4" w:space="0" w:color="auto"/>
            </w:tcBorders>
          </w:tcPr>
          <w:p w14:paraId="44A469A6" w14:textId="0D0BA580" w:rsidR="00A07CCD" w:rsidRPr="00CF424B" w:rsidRDefault="00A07CCD" w:rsidP="00A6337D">
            <w:pPr>
              <w:rPr>
                <w:rFonts w:ascii="Times New Roman" w:hAnsi="Times New Roman" w:cs="Times New Roman"/>
                <w:sz w:val="20"/>
                <w:szCs w:val="20"/>
              </w:rPr>
            </w:pPr>
            <w:r w:rsidRPr="00CF424B">
              <w:rPr>
                <w:rFonts w:ascii="Times New Roman" w:hAnsi="Times New Roman" w:cs="Times New Roman"/>
                <w:sz w:val="20"/>
                <w:szCs w:val="20"/>
              </w:rPr>
              <w:lastRenderedPageBreak/>
              <w:t xml:space="preserve">RCR 12 </w:t>
            </w:r>
          </w:p>
        </w:tc>
        <w:tc>
          <w:tcPr>
            <w:tcW w:w="515" w:type="pct"/>
            <w:tcBorders>
              <w:top w:val="single" w:sz="4" w:space="0" w:color="auto"/>
              <w:left w:val="single" w:sz="4" w:space="0" w:color="auto"/>
              <w:bottom w:val="single" w:sz="4" w:space="0" w:color="auto"/>
              <w:right w:val="single" w:sz="4" w:space="0" w:color="auto"/>
            </w:tcBorders>
          </w:tcPr>
          <w:p w14:paraId="7275E057" w14:textId="249561D0" w:rsidR="00A07CCD" w:rsidRPr="00CF424B" w:rsidRDefault="00A07CCD" w:rsidP="00A6337D">
            <w:pPr>
              <w:rPr>
                <w:rFonts w:ascii="Times New Roman" w:hAnsi="Times New Roman" w:cs="Times New Roman"/>
                <w:sz w:val="20"/>
                <w:szCs w:val="20"/>
              </w:rPr>
            </w:pPr>
            <w:r w:rsidRPr="00CF424B">
              <w:rPr>
                <w:rFonts w:ascii="Times New Roman" w:hAnsi="Times New Roman" w:cs="Times New Roman"/>
                <w:sz w:val="20"/>
                <w:szCs w:val="20"/>
              </w:rPr>
              <w:t xml:space="preserve">Utilizatori de noi produse, servicii și </w:t>
            </w:r>
            <w:r w:rsidRPr="00CF424B">
              <w:rPr>
                <w:rFonts w:ascii="Times New Roman" w:hAnsi="Times New Roman" w:cs="Times New Roman"/>
                <w:sz w:val="20"/>
                <w:szCs w:val="20"/>
              </w:rPr>
              <w:lastRenderedPageBreak/>
              <w:t>aplicații digitale dezvoltate de întreprinderi</w:t>
            </w:r>
          </w:p>
        </w:tc>
        <w:tc>
          <w:tcPr>
            <w:tcW w:w="385" w:type="pct"/>
            <w:tcBorders>
              <w:top w:val="single" w:sz="4" w:space="0" w:color="auto"/>
              <w:left w:val="single" w:sz="4" w:space="0" w:color="auto"/>
              <w:bottom w:val="single" w:sz="4" w:space="0" w:color="auto"/>
              <w:right w:val="single" w:sz="4" w:space="0" w:color="auto"/>
            </w:tcBorders>
          </w:tcPr>
          <w:p w14:paraId="2F2C5E0C" w14:textId="5EBF14A3" w:rsidR="00A07CCD" w:rsidRPr="00CF424B" w:rsidRDefault="00A07CCD" w:rsidP="00A6337D">
            <w:pPr>
              <w:rPr>
                <w:rFonts w:ascii="Times New Roman" w:hAnsi="Times New Roman" w:cs="Times New Roman"/>
                <w:iCs/>
                <w:sz w:val="20"/>
                <w:szCs w:val="20"/>
              </w:rPr>
            </w:pPr>
            <w:r w:rsidRPr="00CF424B">
              <w:rPr>
                <w:rFonts w:ascii="Times New Roman" w:hAnsi="Times New Roman" w:cs="Times New Roman"/>
                <w:iCs/>
                <w:sz w:val="20"/>
                <w:szCs w:val="20"/>
              </w:rPr>
              <w:lastRenderedPageBreak/>
              <w:t>Utilizatori anuali</w:t>
            </w:r>
          </w:p>
        </w:tc>
        <w:tc>
          <w:tcPr>
            <w:tcW w:w="410" w:type="pct"/>
            <w:tcBorders>
              <w:top w:val="single" w:sz="4" w:space="0" w:color="auto"/>
              <w:left w:val="single" w:sz="4" w:space="0" w:color="auto"/>
              <w:bottom w:val="single" w:sz="4" w:space="0" w:color="auto"/>
              <w:right w:val="single" w:sz="4" w:space="0" w:color="auto"/>
            </w:tcBorders>
          </w:tcPr>
          <w:p w14:paraId="5420B053" w14:textId="6387A966" w:rsidR="00A07CCD" w:rsidRPr="00CF424B" w:rsidRDefault="00A07CCD" w:rsidP="00A6337D">
            <w:pPr>
              <w:rPr>
                <w:rFonts w:ascii="Times New Roman" w:hAnsi="Times New Roman" w:cs="Times New Roman"/>
                <w:i/>
                <w:sz w:val="20"/>
                <w:szCs w:val="20"/>
              </w:rPr>
            </w:pPr>
            <w:r w:rsidRPr="00CF424B">
              <w:rPr>
                <w:rFonts w:ascii="Times New Roman" w:hAnsi="Times New Roman" w:cs="Times New Roman"/>
                <w:sz w:val="20"/>
                <w:szCs w:val="20"/>
              </w:rPr>
              <w:t>0</w:t>
            </w:r>
          </w:p>
        </w:tc>
        <w:tc>
          <w:tcPr>
            <w:tcW w:w="425" w:type="pct"/>
            <w:tcBorders>
              <w:top w:val="single" w:sz="4" w:space="0" w:color="auto"/>
              <w:left w:val="single" w:sz="4" w:space="0" w:color="auto"/>
              <w:bottom w:val="single" w:sz="4" w:space="0" w:color="auto"/>
              <w:right w:val="single" w:sz="4" w:space="0" w:color="auto"/>
            </w:tcBorders>
          </w:tcPr>
          <w:p w14:paraId="05194250" w14:textId="667A9561" w:rsidR="00A07CCD" w:rsidRPr="00CF424B" w:rsidRDefault="00A07CCD" w:rsidP="00A6337D">
            <w:pPr>
              <w:rPr>
                <w:rFonts w:ascii="Times New Roman" w:hAnsi="Times New Roman" w:cs="Times New Roman"/>
                <w:b/>
                <w:sz w:val="20"/>
                <w:szCs w:val="20"/>
              </w:rPr>
            </w:pPr>
            <w:r w:rsidRPr="00CF424B">
              <w:rPr>
                <w:rFonts w:ascii="Times New Roman" w:hAnsi="Times New Roman" w:cs="Times New Roman"/>
                <w:b/>
                <w:sz w:val="20"/>
                <w:szCs w:val="20"/>
              </w:rPr>
              <w:t>2021</w:t>
            </w:r>
          </w:p>
        </w:tc>
        <w:tc>
          <w:tcPr>
            <w:tcW w:w="400" w:type="pct"/>
            <w:tcBorders>
              <w:top w:val="single" w:sz="4" w:space="0" w:color="auto"/>
              <w:left w:val="single" w:sz="4" w:space="0" w:color="auto"/>
              <w:bottom w:val="single" w:sz="4" w:space="0" w:color="auto"/>
              <w:right w:val="single" w:sz="4" w:space="0" w:color="auto"/>
            </w:tcBorders>
          </w:tcPr>
          <w:p w14:paraId="3511A897" w14:textId="07C19697" w:rsidR="00A07CCD" w:rsidRPr="00CF424B" w:rsidRDefault="00A07CCD" w:rsidP="00A6337D">
            <w:pPr>
              <w:rPr>
                <w:rFonts w:ascii="Times New Roman" w:hAnsi="Times New Roman" w:cs="Times New Roman"/>
                <w:bCs/>
                <w:i/>
                <w:iCs/>
                <w:sz w:val="20"/>
                <w:szCs w:val="20"/>
              </w:rPr>
            </w:pPr>
            <w:r w:rsidRPr="00CF424B">
              <w:rPr>
                <w:rFonts w:ascii="Times New Roman" w:hAnsi="Times New Roman" w:cs="Times New Roman"/>
                <w:bCs/>
                <w:iCs/>
                <w:sz w:val="20"/>
                <w:szCs w:val="20"/>
              </w:rPr>
              <w:t>2000</w:t>
            </w:r>
          </w:p>
        </w:tc>
        <w:tc>
          <w:tcPr>
            <w:tcW w:w="369" w:type="pct"/>
            <w:tcBorders>
              <w:top w:val="single" w:sz="4" w:space="0" w:color="auto"/>
              <w:left w:val="single" w:sz="4" w:space="0" w:color="auto"/>
              <w:bottom w:val="single" w:sz="4" w:space="0" w:color="auto"/>
              <w:right w:val="single" w:sz="4" w:space="0" w:color="auto"/>
            </w:tcBorders>
          </w:tcPr>
          <w:p w14:paraId="017D852C" w14:textId="28BAC4FF" w:rsidR="00A07CCD" w:rsidRPr="00CF424B" w:rsidRDefault="00A07CCD" w:rsidP="00A6337D">
            <w:pPr>
              <w:rPr>
                <w:rFonts w:ascii="Times New Roman" w:hAnsi="Times New Roman" w:cs="Times New Roman"/>
                <w:i/>
                <w:sz w:val="20"/>
                <w:szCs w:val="20"/>
              </w:rPr>
            </w:pPr>
            <w:r w:rsidRPr="00CF424B">
              <w:rPr>
                <w:rFonts w:ascii="Times New Roman" w:hAnsi="Times New Roman" w:cs="Times New Roman"/>
                <w:sz w:val="20"/>
                <w:szCs w:val="20"/>
              </w:rPr>
              <w:t>My SMIS</w:t>
            </w:r>
          </w:p>
        </w:tc>
        <w:tc>
          <w:tcPr>
            <w:tcW w:w="363" w:type="pct"/>
            <w:tcBorders>
              <w:top w:val="single" w:sz="4" w:space="0" w:color="auto"/>
              <w:left w:val="single" w:sz="4" w:space="0" w:color="auto"/>
              <w:bottom w:val="single" w:sz="4" w:space="0" w:color="auto"/>
              <w:right w:val="single" w:sz="4" w:space="0" w:color="auto"/>
            </w:tcBorders>
          </w:tcPr>
          <w:p w14:paraId="476A9411" w14:textId="77777777" w:rsidR="00A07CCD" w:rsidRPr="00CF424B" w:rsidRDefault="00A07CCD" w:rsidP="00A6337D">
            <w:pPr>
              <w:rPr>
                <w:rFonts w:ascii="Times New Roman" w:hAnsi="Times New Roman" w:cs="Times New Roman"/>
                <w:i/>
                <w:sz w:val="20"/>
                <w:szCs w:val="20"/>
              </w:rPr>
            </w:pPr>
          </w:p>
        </w:tc>
      </w:tr>
      <w:tr w:rsidR="00A07CCD" w:rsidRPr="00CF424B" w14:paraId="1FDC71DB" w14:textId="77777777" w:rsidTr="007267FD">
        <w:trPr>
          <w:trHeight w:val="434"/>
        </w:trPr>
        <w:tc>
          <w:tcPr>
            <w:tcW w:w="343" w:type="pct"/>
            <w:vMerge/>
            <w:tcBorders>
              <w:left w:val="single" w:sz="4" w:space="0" w:color="auto"/>
              <w:right w:val="single" w:sz="4" w:space="0" w:color="auto"/>
            </w:tcBorders>
            <w:vAlign w:val="center"/>
          </w:tcPr>
          <w:p w14:paraId="69483B3B" w14:textId="77777777" w:rsidR="00A07CCD" w:rsidRPr="00CF424B" w:rsidRDefault="00A07CCD" w:rsidP="00A6337D">
            <w:pPr>
              <w:jc w:val="center"/>
              <w:rPr>
                <w:rFonts w:ascii="Times New Roman" w:hAnsi="Times New Roman" w:cs="Times New Roman"/>
                <w:b/>
                <w:iCs/>
                <w:noProof/>
                <w:sz w:val="20"/>
                <w:szCs w:val="20"/>
              </w:rPr>
            </w:pPr>
          </w:p>
        </w:tc>
        <w:tc>
          <w:tcPr>
            <w:tcW w:w="628" w:type="pct"/>
            <w:vMerge/>
            <w:tcBorders>
              <w:left w:val="single" w:sz="4" w:space="0" w:color="auto"/>
              <w:right w:val="single" w:sz="4" w:space="0" w:color="auto"/>
            </w:tcBorders>
            <w:vAlign w:val="center"/>
          </w:tcPr>
          <w:p w14:paraId="13152F69" w14:textId="77777777" w:rsidR="00A07CCD" w:rsidRPr="00CF424B" w:rsidRDefault="00A07CCD" w:rsidP="00A6337D">
            <w:pPr>
              <w:jc w:val="center"/>
              <w:rPr>
                <w:rFonts w:ascii="Times New Roman" w:hAnsi="Times New Roman" w:cs="Times New Roman"/>
                <w:bCs/>
                <w:iCs/>
                <w:noProof/>
                <w:sz w:val="20"/>
                <w:szCs w:val="20"/>
              </w:rPr>
            </w:pPr>
          </w:p>
        </w:tc>
        <w:tc>
          <w:tcPr>
            <w:tcW w:w="303" w:type="pct"/>
            <w:vMerge/>
            <w:tcBorders>
              <w:left w:val="single" w:sz="4" w:space="0" w:color="auto"/>
              <w:right w:val="single" w:sz="4" w:space="0" w:color="auto"/>
            </w:tcBorders>
            <w:vAlign w:val="center"/>
          </w:tcPr>
          <w:p w14:paraId="2EC894FB" w14:textId="77777777" w:rsidR="00A07CCD" w:rsidRPr="00CF424B" w:rsidRDefault="00A07CCD" w:rsidP="00A6337D">
            <w:pPr>
              <w:jc w:val="center"/>
              <w:rPr>
                <w:rFonts w:ascii="Times New Roman" w:hAnsi="Times New Roman" w:cs="Times New Roman"/>
                <w:bCs/>
                <w:iCs/>
                <w:noProof/>
                <w:sz w:val="20"/>
                <w:szCs w:val="20"/>
              </w:rPr>
            </w:pPr>
          </w:p>
        </w:tc>
        <w:tc>
          <w:tcPr>
            <w:tcW w:w="446" w:type="pct"/>
            <w:vMerge/>
            <w:tcBorders>
              <w:left w:val="single" w:sz="4" w:space="0" w:color="auto"/>
              <w:right w:val="single" w:sz="4" w:space="0" w:color="auto"/>
            </w:tcBorders>
            <w:vAlign w:val="center"/>
          </w:tcPr>
          <w:p w14:paraId="60081FBF" w14:textId="77777777" w:rsidR="00A07CCD" w:rsidRPr="00CF424B" w:rsidRDefault="00A07CCD" w:rsidP="00A6337D">
            <w:pPr>
              <w:jc w:val="center"/>
              <w:rPr>
                <w:rFonts w:ascii="Times New Roman" w:hAnsi="Times New Roman" w:cs="Times New Roman"/>
                <w:b/>
                <w:iCs/>
                <w:noProof/>
                <w:sz w:val="20"/>
                <w:szCs w:val="20"/>
              </w:rPr>
            </w:pPr>
          </w:p>
        </w:tc>
        <w:tc>
          <w:tcPr>
            <w:tcW w:w="413" w:type="pct"/>
            <w:tcBorders>
              <w:top w:val="single" w:sz="4" w:space="0" w:color="auto"/>
              <w:left w:val="single" w:sz="4" w:space="0" w:color="auto"/>
              <w:bottom w:val="single" w:sz="4" w:space="0" w:color="auto"/>
              <w:right w:val="single" w:sz="4" w:space="0" w:color="auto"/>
            </w:tcBorders>
          </w:tcPr>
          <w:p w14:paraId="32B6D5ED" w14:textId="2741D213" w:rsidR="00A07CCD" w:rsidRPr="00CF424B" w:rsidRDefault="00A07CCD" w:rsidP="00A6337D">
            <w:pPr>
              <w:rPr>
                <w:rFonts w:ascii="Times New Roman" w:hAnsi="Times New Roman" w:cs="Times New Roman"/>
                <w:sz w:val="20"/>
                <w:szCs w:val="20"/>
              </w:rPr>
            </w:pPr>
            <w:r w:rsidRPr="00CF424B">
              <w:rPr>
                <w:rFonts w:ascii="Times New Roman" w:hAnsi="Times New Roman" w:cs="Times New Roman"/>
                <w:iCs/>
                <w:sz w:val="20"/>
                <w:szCs w:val="20"/>
              </w:rPr>
              <w:t xml:space="preserve">RCR 13 </w:t>
            </w:r>
          </w:p>
        </w:tc>
        <w:tc>
          <w:tcPr>
            <w:tcW w:w="515" w:type="pct"/>
            <w:tcBorders>
              <w:top w:val="single" w:sz="4" w:space="0" w:color="auto"/>
              <w:left w:val="single" w:sz="4" w:space="0" w:color="auto"/>
              <w:bottom w:val="single" w:sz="4" w:space="0" w:color="auto"/>
              <w:right w:val="single" w:sz="4" w:space="0" w:color="auto"/>
            </w:tcBorders>
          </w:tcPr>
          <w:p w14:paraId="2B39C263" w14:textId="5CC47969" w:rsidR="00A07CCD" w:rsidRPr="00CF424B" w:rsidRDefault="00A07CCD" w:rsidP="00A6337D">
            <w:pPr>
              <w:rPr>
                <w:rFonts w:ascii="Times New Roman" w:hAnsi="Times New Roman" w:cs="Times New Roman"/>
                <w:sz w:val="20"/>
                <w:szCs w:val="20"/>
              </w:rPr>
            </w:pPr>
            <w:r w:rsidRPr="00CF424B">
              <w:rPr>
                <w:rFonts w:ascii="Times New Roman" w:hAnsi="Times New Roman" w:cs="Times New Roman"/>
                <w:iCs/>
                <w:sz w:val="20"/>
                <w:szCs w:val="20"/>
              </w:rPr>
              <w:t>Întreprinderi care ating un nivel ridicat de intensitate digitală</w:t>
            </w:r>
          </w:p>
        </w:tc>
        <w:tc>
          <w:tcPr>
            <w:tcW w:w="385" w:type="pct"/>
            <w:tcBorders>
              <w:top w:val="single" w:sz="4" w:space="0" w:color="auto"/>
              <w:left w:val="single" w:sz="4" w:space="0" w:color="auto"/>
              <w:bottom w:val="single" w:sz="4" w:space="0" w:color="auto"/>
              <w:right w:val="single" w:sz="4" w:space="0" w:color="auto"/>
            </w:tcBorders>
          </w:tcPr>
          <w:p w14:paraId="61E308E9" w14:textId="5EB2070D" w:rsidR="00A07CCD" w:rsidRPr="00CF424B" w:rsidRDefault="00A07CCD" w:rsidP="00A6337D">
            <w:pPr>
              <w:rPr>
                <w:rFonts w:ascii="Times New Roman" w:hAnsi="Times New Roman" w:cs="Times New Roman"/>
                <w:iCs/>
                <w:sz w:val="20"/>
                <w:szCs w:val="20"/>
              </w:rPr>
            </w:pPr>
            <w:r w:rsidRPr="00CF424B">
              <w:rPr>
                <w:rFonts w:ascii="Times New Roman" w:hAnsi="Times New Roman" w:cs="Times New Roman"/>
                <w:sz w:val="20"/>
                <w:szCs w:val="20"/>
              </w:rPr>
              <w:t>Intreprinderi</w:t>
            </w:r>
          </w:p>
        </w:tc>
        <w:tc>
          <w:tcPr>
            <w:tcW w:w="410" w:type="pct"/>
            <w:tcBorders>
              <w:top w:val="single" w:sz="4" w:space="0" w:color="auto"/>
              <w:left w:val="single" w:sz="4" w:space="0" w:color="auto"/>
              <w:bottom w:val="single" w:sz="4" w:space="0" w:color="auto"/>
              <w:right w:val="single" w:sz="4" w:space="0" w:color="auto"/>
            </w:tcBorders>
          </w:tcPr>
          <w:p w14:paraId="5DD9AE48" w14:textId="6EC56D23" w:rsidR="00A07CCD" w:rsidRPr="00CF424B" w:rsidRDefault="00A07CCD" w:rsidP="00A6337D">
            <w:pPr>
              <w:rPr>
                <w:rFonts w:ascii="Times New Roman" w:hAnsi="Times New Roman" w:cs="Times New Roman"/>
                <w:i/>
                <w:sz w:val="20"/>
                <w:szCs w:val="20"/>
              </w:rPr>
            </w:pPr>
            <w:r w:rsidRPr="00CF424B">
              <w:rPr>
                <w:rFonts w:ascii="Times New Roman" w:hAnsi="Times New Roman" w:cs="Times New Roman"/>
                <w:sz w:val="20"/>
                <w:szCs w:val="20"/>
              </w:rPr>
              <w:t>0</w:t>
            </w:r>
          </w:p>
        </w:tc>
        <w:tc>
          <w:tcPr>
            <w:tcW w:w="425" w:type="pct"/>
            <w:tcBorders>
              <w:top w:val="single" w:sz="4" w:space="0" w:color="auto"/>
              <w:left w:val="single" w:sz="4" w:space="0" w:color="auto"/>
              <w:bottom w:val="single" w:sz="4" w:space="0" w:color="auto"/>
              <w:right w:val="single" w:sz="4" w:space="0" w:color="auto"/>
            </w:tcBorders>
          </w:tcPr>
          <w:p w14:paraId="02FFDF9E" w14:textId="26F8DBBE" w:rsidR="00A07CCD" w:rsidRPr="00CF424B" w:rsidRDefault="00A07CCD" w:rsidP="00A6337D">
            <w:pPr>
              <w:rPr>
                <w:rFonts w:ascii="Times New Roman" w:hAnsi="Times New Roman" w:cs="Times New Roman"/>
                <w:b/>
                <w:sz w:val="20"/>
                <w:szCs w:val="20"/>
              </w:rPr>
            </w:pPr>
            <w:r w:rsidRPr="00CF424B">
              <w:rPr>
                <w:rFonts w:ascii="Times New Roman" w:hAnsi="Times New Roman" w:cs="Times New Roman"/>
                <w:b/>
                <w:sz w:val="20"/>
                <w:szCs w:val="20"/>
              </w:rPr>
              <w:t>2021</w:t>
            </w:r>
          </w:p>
        </w:tc>
        <w:tc>
          <w:tcPr>
            <w:tcW w:w="400" w:type="pct"/>
            <w:tcBorders>
              <w:top w:val="single" w:sz="4" w:space="0" w:color="auto"/>
              <w:left w:val="single" w:sz="4" w:space="0" w:color="auto"/>
              <w:bottom w:val="single" w:sz="4" w:space="0" w:color="auto"/>
              <w:right w:val="single" w:sz="4" w:space="0" w:color="auto"/>
            </w:tcBorders>
          </w:tcPr>
          <w:p w14:paraId="2D32739C" w14:textId="3412BD99" w:rsidR="00A07CCD" w:rsidRPr="00CF424B" w:rsidRDefault="00A07CCD" w:rsidP="00A6337D">
            <w:pPr>
              <w:rPr>
                <w:rFonts w:ascii="Times New Roman" w:hAnsi="Times New Roman" w:cs="Times New Roman"/>
                <w:bCs/>
                <w:i/>
                <w:iCs/>
                <w:sz w:val="20"/>
                <w:szCs w:val="20"/>
              </w:rPr>
            </w:pPr>
            <w:r w:rsidRPr="00CF424B">
              <w:rPr>
                <w:rFonts w:ascii="Times New Roman" w:hAnsi="Times New Roman" w:cs="Times New Roman"/>
                <w:bCs/>
                <w:iCs/>
                <w:sz w:val="20"/>
                <w:szCs w:val="20"/>
              </w:rPr>
              <w:t>60</w:t>
            </w:r>
          </w:p>
        </w:tc>
        <w:tc>
          <w:tcPr>
            <w:tcW w:w="369" w:type="pct"/>
            <w:tcBorders>
              <w:top w:val="single" w:sz="4" w:space="0" w:color="auto"/>
              <w:left w:val="single" w:sz="4" w:space="0" w:color="auto"/>
              <w:bottom w:val="single" w:sz="4" w:space="0" w:color="auto"/>
              <w:right w:val="single" w:sz="4" w:space="0" w:color="auto"/>
            </w:tcBorders>
          </w:tcPr>
          <w:p w14:paraId="0389FEE5" w14:textId="4E006B8D" w:rsidR="00A07CCD" w:rsidRPr="00CF424B" w:rsidRDefault="00A07CCD" w:rsidP="00A6337D">
            <w:pPr>
              <w:rPr>
                <w:rFonts w:ascii="Times New Roman" w:hAnsi="Times New Roman" w:cs="Times New Roman"/>
                <w:i/>
                <w:sz w:val="20"/>
                <w:szCs w:val="20"/>
              </w:rPr>
            </w:pPr>
            <w:r w:rsidRPr="00CF424B">
              <w:rPr>
                <w:rFonts w:ascii="Times New Roman" w:hAnsi="Times New Roman" w:cs="Times New Roman"/>
                <w:sz w:val="20"/>
                <w:szCs w:val="20"/>
              </w:rPr>
              <w:t>My SMIS</w:t>
            </w:r>
          </w:p>
        </w:tc>
        <w:tc>
          <w:tcPr>
            <w:tcW w:w="363" w:type="pct"/>
            <w:tcBorders>
              <w:top w:val="single" w:sz="4" w:space="0" w:color="auto"/>
              <w:left w:val="single" w:sz="4" w:space="0" w:color="auto"/>
              <w:bottom w:val="single" w:sz="4" w:space="0" w:color="auto"/>
              <w:right w:val="single" w:sz="4" w:space="0" w:color="auto"/>
            </w:tcBorders>
          </w:tcPr>
          <w:p w14:paraId="60044BCA" w14:textId="77777777" w:rsidR="00A07CCD" w:rsidRPr="00CF424B" w:rsidRDefault="00A07CCD" w:rsidP="00A6337D">
            <w:pPr>
              <w:rPr>
                <w:rFonts w:ascii="Times New Roman" w:hAnsi="Times New Roman" w:cs="Times New Roman"/>
                <w:i/>
                <w:sz w:val="20"/>
                <w:szCs w:val="20"/>
              </w:rPr>
            </w:pPr>
          </w:p>
        </w:tc>
      </w:tr>
    </w:tbl>
    <w:p w14:paraId="65FDF46E" w14:textId="77777777" w:rsidR="00B23AFC" w:rsidRPr="00CF424B" w:rsidRDefault="00B23AFC" w:rsidP="00A6337D">
      <w:pPr>
        <w:rPr>
          <w:rFonts w:ascii="Times New Roman" w:hAnsi="Times New Roman" w:cs="Times New Roman"/>
          <w:b/>
        </w:rPr>
      </w:pPr>
    </w:p>
    <w:p w14:paraId="5A9710BA" w14:textId="77777777" w:rsidR="00B23AFC" w:rsidRPr="00CF424B" w:rsidRDefault="00B23AFC"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 Specific objective</w:t>
      </w:r>
      <w:r w:rsidRPr="00CF424B">
        <w:rPr>
          <w:rFonts w:ascii="Times New Roman" w:eastAsia="Times New Roman" w:hAnsi="Times New Roman" w:cs="Times New Roman"/>
          <w:b/>
          <w:bCs/>
          <w:iCs/>
          <w:noProof/>
          <w:sz w:val="24"/>
          <w:szCs w:val="24"/>
          <w:vertAlign w:val="superscript"/>
        </w:rPr>
        <w:footnoteReference w:id="13"/>
      </w:r>
      <w:r w:rsidRPr="00CF424B">
        <w:rPr>
          <w:rFonts w:ascii="Times New Roman" w:eastAsia="Times New Roman" w:hAnsi="Times New Roman" w:cs="Times New Roman"/>
          <w:b/>
          <w:iCs/>
          <w:noProof/>
          <w:sz w:val="24"/>
          <w:szCs w:val="24"/>
        </w:rPr>
        <w:t xml:space="preserve">  </w:t>
      </w:r>
    </w:p>
    <w:p w14:paraId="70699791" w14:textId="77777777" w:rsidR="00B23AFC" w:rsidRPr="00CF424B" w:rsidRDefault="00B23AFC" w:rsidP="00A6337D">
      <w:pPr>
        <w:spacing w:before="120" w:after="120"/>
        <w:rPr>
          <w:rFonts w:ascii="Times New Roman" w:eastAsia="Times New Roman" w:hAnsi="Times New Roman" w:cs="Times New Roman"/>
          <w:b/>
          <w:bCs/>
          <w:noProof/>
        </w:rPr>
      </w:pPr>
      <w:r w:rsidRPr="00CF424B">
        <w:rPr>
          <w:rFonts w:ascii="Times New Roman" w:hAnsi="Times New Roman" w:cs="Times New Roman"/>
          <w:b/>
          <w:bCs/>
          <w:iCs/>
          <w:noProof/>
        </w:rPr>
        <w:t>OS a (iii) Impulsionarea creșterii și competitivității IMM-urilor</w:t>
      </w:r>
    </w:p>
    <w:p w14:paraId="1DE89A60" w14:textId="77777777" w:rsidR="00B23AFC" w:rsidRPr="00CF424B" w:rsidRDefault="00B23AFC"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2.A.3.1 Interventions of the Funds</w:t>
      </w:r>
    </w:p>
    <w:p w14:paraId="7F7722B9" w14:textId="77777777" w:rsidR="00B23AFC" w:rsidRPr="00CF424B" w:rsidRDefault="00B23AFC"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17(3)(d)(i),(iii),(iv),(v),(vi);</w:t>
      </w:r>
    </w:p>
    <w:p w14:paraId="187C08D9" w14:textId="77777777" w:rsidR="00B23AFC" w:rsidRPr="00CF424B" w:rsidRDefault="00B23AFC" w:rsidP="00A6337D">
      <w:pPr>
        <w:bidi/>
        <w:spacing w:before="120" w:after="120"/>
        <w:jc w:val="right"/>
        <w:rPr>
          <w:rFonts w:ascii="Times New Roman" w:eastAsia="Times New Roman" w:hAnsi="Times New Roman" w:cs="Times New Roman"/>
          <w:b/>
          <w:bCs/>
          <w:i/>
          <w:iCs/>
          <w:noProof/>
          <w:sz w:val="24"/>
          <w:szCs w:val="24"/>
          <w:u w:val="single"/>
        </w:rPr>
      </w:pPr>
      <w:r w:rsidRPr="00CF424B">
        <w:rPr>
          <w:rFonts w:ascii="Times New Roman" w:eastAsia="Times New Roman" w:hAnsi="Times New Roman" w:cs="Times New Roman"/>
          <w:i/>
          <w:noProof/>
          <w:sz w:val="24"/>
          <w:szCs w:val="24"/>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3B1098" w:rsidRPr="00CF424B" w14:paraId="4448B40F" w14:textId="77777777" w:rsidTr="007267FD">
        <w:tc>
          <w:tcPr>
            <w:tcW w:w="9776" w:type="dxa"/>
            <w:tcBorders>
              <w:top w:val="single" w:sz="4" w:space="0" w:color="auto"/>
              <w:left w:val="single" w:sz="4" w:space="0" w:color="auto"/>
              <w:bottom w:val="single" w:sz="4" w:space="0" w:color="auto"/>
              <w:right w:val="single" w:sz="4" w:space="0" w:color="auto"/>
            </w:tcBorders>
            <w:hideMark/>
          </w:tcPr>
          <w:p w14:paraId="014ABB45" w14:textId="377231D2" w:rsidR="009159E1" w:rsidRPr="00CF424B" w:rsidRDefault="009159E1" w:rsidP="00A6337D">
            <w:pPr>
              <w:jc w:val="both"/>
              <w:rPr>
                <w:rFonts w:ascii="Times New Roman" w:hAnsi="Times New Roman" w:cs="Times New Roman"/>
                <w:noProof/>
                <w:u w:val="single"/>
              </w:rPr>
            </w:pPr>
            <w:r w:rsidRPr="00CF424B">
              <w:rPr>
                <w:rFonts w:ascii="Times New Roman" w:hAnsi="Times New Roman" w:cs="Times New Roman"/>
                <w:noProof/>
                <w:u w:val="single"/>
              </w:rPr>
              <w:t>Acțiunea 1.5 Sprijinirea companiilor inovative și creșterea ratei de supraviețuire a acestora</w:t>
            </w:r>
            <w:r w:rsidR="003E27F6" w:rsidRPr="00CF424B">
              <w:rPr>
                <w:rFonts w:ascii="Times New Roman" w:hAnsi="Times New Roman" w:cs="Times New Roman"/>
                <w:noProof/>
                <w:u w:val="single"/>
              </w:rPr>
              <w:t xml:space="preserve"> </w:t>
            </w:r>
            <w:r w:rsidR="003E27F6" w:rsidRPr="00CF424B">
              <w:rPr>
                <w:rFonts w:ascii="Times New Roman" w:hAnsi="Times New Roman" w:cs="Times New Roman"/>
                <w:noProof/>
              </w:rPr>
              <w:t>prin intermediul infrastructurilor suport de afaceri</w:t>
            </w:r>
          </w:p>
          <w:p w14:paraId="1B352A27" w14:textId="5F30ADD8" w:rsidR="00033ABA" w:rsidRPr="00CF424B" w:rsidRDefault="009159E1" w:rsidP="00A6337D">
            <w:pPr>
              <w:jc w:val="both"/>
              <w:rPr>
                <w:rFonts w:ascii="Times New Roman" w:hAnsi="Times New Roman" w:cs="Times New Roman"/>
                <w:noProof/>
              </w:rPr>
            </w:pPr>
            <w:r w:rsidRPr="00CF424B">
              <w:rPr>
                <w:rFonts w:ascii="Times New Roman" w:hAnsi="Times New Roman" w:cs="Times New Roman"/>
                <w:noProof/>
              </w:rPr>
              <w:t xml:space="preserve">Această acțiunea vizează </w:t>
            </w:r>
            <w:r w:rsidR="00033ABA" w:rsidRPr="00CF424B">
              <w:rPr>
                <w:rFonts w:ascii="Times New Roman" w:hAnsi="Times New Roman" w:cs="Times New Roman"/>
                <w:noProof/>
              </w:rPr>
              <w:t xml:space="preserve">în special </w:t>
            </w:r>
            <w:r w:rsidRPr="00CF424B">
              <w:rPr>
                <w:rFonts w:ascii="Times New Roman" w:hAnsi="Times New Roman" w:cs="Times New Roman"/>
                <w:noProof/>
              </w:rPr>
              <w:t>acordarea de sprijin firmelor nou înființate în vederea creșterii ratei de supraviețuire a acestora în primii ani de la înființare</w:t>
            </w:r>
            <w:r w:rsidR="00033ABA" w:rsidRPr="00CF424B">
              <w:rPr>
                <w:rFonts w:ascii="Times New Roman" w:hAnsi="Times New Roman" w:cs="Times New Roman"/>
                <w:noProof/>
              </w:rPr>
              <w:t xml:space="preserve"> prin intermediul infrastructurilor suport de afaceri</w:t>
            </w:r>
            <w:r w:rsidRPr="00CF424B">
              <w:rPr>
                <w:rFonts w:ascii="Times New Roman" w:hAnsi="Times New Roman" w:cs="Times New Roman"/>
                <w:noProof/>
              </w:rPr>
              <w:t xml:space="preserve">. </w:t>
            </w:r>
            <w:r w:rsidR="00464367" w:rsidRPr="00CF424B">
              <w:rPr>
                <w:rFonts w:ascii="Times New Roman" w:hAnsi="Times New Roman" w:cs="Times New Roman"/>
                <w:noProof/>
              </w:rPr>
              <w:t>Incubatorul de afaceri este o structură partenerială locală sau regională, care urmăreşte crearea unui mediu favorabil, sustenabil, pentru întreprinderile mici şi mjlocii nou înfiinţate şi cele inovative stimulându-le potenţialul de dezvoltare şi de viabilitate, ajutându-le să supravieţuiască şi să crească în perioada de început, atunci când sunt cel mai vulnerabile. Acceleratorul de afaceri reprezintă incubatorul de afaceri care asigură accesul la fonduri, în etape, pentru rezidenţi, în scopul lansării pe piaţă a unui produs sau serviciu într-o perioadă scurtă de timp. Aceste structuri sunt constituite pentru sprijinirea firmelor nou înființate și a celor cu un istoric scurt de funcționare, pentru a furniza servicii suport de afaceri şi capital Astfel</w:t>
            </w:r>
            <w:r w:rsidR="00DF233E" w:rsidRPr="00CF424B">
              <w:rPr>
                <w:rFonts w:ascii="Times New Roman" w:hAnsi="Times New Roman" w:cs="Times New Roman"/>
                <w:noProof/>
              </w:rPr>
              <w:t xml:space="preserve"> se au în vedere măsuri integrate care să finanțeze infrastructura, inclusiv utilitățile structurilor suport de afaceri, iar ulterior acordarea de sprijin financiar firmelor incubate.</w:t>
            </w:r>
            <w:r w:rsidR="00A444D1" w:rsidRPr="00CF424B">
              <w:rPr>
                <w:rFonts w:ascii="Times New Roman" w:hAnsi="Times New Roman" w:cs="Times New Roman"/>
                <w:noProof/>
              </w:rPr>
              <w:t xml:space="preserve"> </w:t>
            </w:r>
            <w:r w:rsidR="00A444D1" w:rsidRPr="00CF424B">
              <w:rPr>
                <w:rFonts w:ascii="Times New Roman" w:hAnsi="Times New Roman" w:cs="Times New Roman"/>
                <w:noProof/>
                <w:lang w:val="en-GB"/>
              </w:rPr>
              <w:t>Aceste activități vor contribui la consolidarea poziției pe piață a IMM-urilor, cu atât mai mult cu cât se va lua în considerare complexitatea serviciilor și capacitatea incubatoarelor de a furniza servicii specifice pentru IMM-uri.</w:t>
            </w:r>
          </w:p>
          <w:p w14:paraId="10035A57" w14:textId="3F78DFF9" w:rsidR="009159E1" w:rsidRPr="00CF424B" w:rsidRDefault="009159E1" w:rsidP="00A6337D">
            <w:pPr>
              <w:jc w:val="both"/>
              <w:rPr>
                <w:rFonts w:ascii="Times New Roman" w:hAnsi="Times New Roman" w:cs="Times New Roman"/>
                <w:noProof/>
              </w:rPr>
            </w:pPr>
            <w:r w:rsidRPr="00CF424B">
              <w:rPr>
                <w:rFonts w:ascii="Times New Roman" w:hAnsi="Times New Roman" w:cs="Times New Roman"/>
                <w:noProof/>
              </w:rPr>
              <w:t>În acest sens, se pot realiza următoarele tipuri de activităţi orientative:</w:t>
            </w:r>
          </w:p>
          <w:p w14:paraId="33061372" w14:textId="79F81666" w:rsidR="009159E1" w:rsidRPr="00CF424B" w:rsidRDefault="009159E1" w:rsidP="00A6337D">
            <w:pPr>
              <w:pStyle w:val="ListParagraph"/>
              <w:numPr>
                <w:ilvl w:val="0"/>
                <w:numId w:val="61"/>
              </w:numPr>
              <w:spacing w:before="0" w:after="0" w:line="276" w:lineRule="auto"/>
              <w:ind w:left="307" w:hanging="284"/>
              <w:contextualSpacing w:val="0"/>
              <w:jc w:val="both"/>
              <w:rPr>
                <w:noProof/>
                <w:sz w:val="22"/>
                <w:lang w:val="ro-RO"/>
              </w:rPr>
            </w:pPr>
            <w:r w:rsidRPr="00CF424B">
              <w:rPr>
                <w:noProof/>
                <w:sz w:val="22"/>
                <w:lang w:val="ro-RO"/>
              </w:rPr>
              <w:t xml:space="preserve">crearea/ modernizare/ extinderea incubatoarelor/ acceleratoarelor de afaceri, inclusiv </w:t>
            </w:r>
            <w:r w:rsidR="00A444D1" w:rsidRPr="00CF424B">
              <w:rPr>
                <w:noProof/>
                <w:sz w:val="22"/>
                <w:lang w:val="ro-RO"/>
              </w:rPr>
              <w:t>dotarea acestora cu utilități și echipamente necesare prestării serviciilor oferite firmelor</w:t>
            </w:r>
          </w:p>
          <w:p w14:paraId="4477F313" w14:textId="73961B3C" w:rsidR="00A444D1" w:rsidRPr="00CF424B" w:rsidRDefault="00A444D1" w:rsidP="00A6337D">
            <w:pPr>
              <w:pStyle w:val="ListParagraph"/>
              <w:numPr>
                <w:ilvl w:val="0"/>
                <w:numId w:val="61"/>
              </w:numPr>
              <w:spacing w:before="0" w:after="0" w:line="276" w:lineRule="auto"/>
              <w:ind w:left="307" w:hanging="284"/>
              <w:contextualSpacing w:val="0"/>
              <w:jc w:val="both"/>
              <w:rPr>
                <w:noProof/>
                <w:sz w:val="22"/>
                <w:lang w:val="ro-RO"/>
              </w:rPr>
            </w:pPr>
            <w:r w:rsidRPr="00CF424B">
              <w:rPr>
                <w:noProof/>
                <w:sz w:val="22"/>
                <w:lang w:val="ro-RO"/>
              </w:rPr>
              <w:t>dezvoltarea serviciilor aferente;</w:t>
            </w:r>
          </w:p>
          <w:p w14:paraId="28B1AB23" w14:textId="05A13333" w:rsidR="00033ABA" w:rsidRPr="00CF424B" w:rsidRDefault="00CD63E3" w:rsidP="00A6337D">
            <w:pPr>
              <w:pStyle w:val="ListParagraph"/>
              <w:numPr>
                <w:ilvl w:val="0"/>
                <w:numId w:val="61"/>
              </w:numPr>
              <w:spacing w:before="0" w:after="0" w:line="276" w:lineRule="auto"/>
              <w:ind w:left="306" w:hanging="284"/>
              <w:contextualSpacing w:val="0"/>
              <w:jc w:val="both"/>
              <w:rPr>
                <w:noProof/>
                <w:sz w:val="22"/>
                <w:lang w:val="ro-RO"/>
              </w:rPr>
            </w:pPr>
            <w:r w:rsidRPr="00CF424B">
              <w:rPr>
                <w:noProof/>
                <w:sz w:val="22"/>
                <w:lang w:val="ro-RO"/>
              </w:rPr>
              <w:t>s</w:t>
            </w:r>
            <w:r w:rsidR="00033ABA" w:rsidRPr="00CF424B">
              <w:rPr>
                <w:noProof/>
                <w:sz w:val="22"/>
                <w:lang w:val="ro-RO"/>
              </w:rPr>
              <w:t xml:space="preserve">prijin financiar acordat </w:t>
            </w:r>
            <w:r w:rsidRPr="00CF424B">
              <w:rPr>
                <w:noProof/>
                <w:sz w:val="22"/>
                <w:lang w:val="ro-RO"/>
              </w:rPr>
              <w:t xml:space="preserve">pentru dezvoltarea și suținerea activității </w:t>
            </w:r>
            <w:r w:rsidR="00033ABA" w:rsidRPr="00CF424B">
              <w:rPr>
                <w:noProof/>
                <w:sz w:val="22"/>
                <w:lang w:val="ro-RO"/>
              </w:rPr>
              <w:t>firmelor incubate</w:t>
            </w:r>
            <w:r w:rsidR="00A444D1" w:rsidRPr="00CF424B">
              <w:rPr>
                <w:noProof/>
                <w:sz w:val="22"/>
                <w:lang w:val="ro-RO"/>
              </w:rPr>
              <w:t>.</w:t>
            </w:r>
            <w:r w:rsidR="00033ABA" w:rsidRPr="00CF424B">
              <w:rPr>
                <w:noProof/>
                <w:sz w:val="22"/>
                <w:lang w:val="ro-RO"/>
              </w:rPr>
              <w:t xml:space="preserve"> </w:t>
            </w:r>
          </w:p>
          <w:p w14:paraId="0B24C0AD" w14:textId="77777777" w:rsidR="009159E1" w:rsidRPr="00CF424B" w:rsidRDefault="009159E1" w:rsidP="00A6337D">
            <w:pPr>
              <w:contextualSpacing/>
              <w:jc w:val="both"/>
              <w:rPr>
                <w:rFonts w:ascii="Times New Roman" w:eastAsia="Times New Roman" w:hAnsi="Times New Roman" w:cs="Times New Roman"/>
                <w:noProof/>
              </w:rPr>
            </w:pPr>
          </w:p>
          <w:p w14:paraId="1C007289" w14:textId="77777777" w:rsidR="009159E1" w:rsidRPr="00CF424B" w:rsidRDefault="009159E1" w:rsidP="00A6337D">
            <w:pPr>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1.6 Stimularea activităților inovatoare și creșterea competitivității IMM-urilor</w:t>
            </w:r>
          </w:p>
          <w:p w14:paraId="5836A266" w14:textId="77777777" w:rsidR="009159E1" w:rsidRPr="00CF424B" w:rsidRDefault="009159E1" w:rsidP="00A6337D">
            <w:pPr>
              <w:jc w:val="both"/>
              <w:rPr>
                <w:rFonts w:ascii="Times New Roman" w:hAnsi="Times New Roman" w:cs="Times New Roman"/>
                <w:noProof/>
              </w:rPr>
            </w:pPr>
            <w:r w:rsidRPr="00CF424B">
              <w:rPr>
                <w:rFonts w:ascii="Times New Roman" w:hAnsi="Times New Roman" w:cs="Times New Roman"/>
                <w:noProof/>
              </w:rPr>
              <w:t xml:space="preserve">Această acțiune vizează creșterea competitivității IMM-urilor din Regiunea Sud-Est. Investițiile vizează modernizarea tehnologică a IMM-ului, în vederea unei îmbunătățiri semnificative a capacității tehnice, industriale și organizaționale de a gestiona dezvoltarea de produse și servicii. </w:t>
            </w:r>
          </w:p>
          <w:p w14:paraId="4300F879" w14:textId="77777777" w:rsidR="009159E1" w:rsidRPr="00CF424B" w:rsidRDefault="009159E1" w:rsidP="00A6337D">
            <w:pPr>
              <w:spacing w:after="0"/>
              <w:jc w:val="both"/>
              <w:rPr>
                <w:rFonts w:ascii="Times New Roman" w:hAnsi="Times New Roman" w:cs="Times New Roman"/>
                <w:noProof/>
              </w:rPr>
            </w:pPr>
            <w:r w:rsidRPr="00CF424B">
              <w:rPr>
                <w:rFonts w:ascii="Times New Roman" w:hAnsi="Times New Roman" w:cs="Times New Roman"/>
                <w:noProof/>
              </w:rPr>
              <w:t>În acest sens, se pot realiza următoarele tipuri de activităţi orientative:</w:t>
            </w:r>
          </w:p>
          <w:p w14:paraId="1749167F" w14:textId="77777777" w:rsidR="009159E1" w:rsidRPr="00CF424B" w:rsidRDefault="009159E1" w:rsidP="00A6337D">
            <w:pPr>
              <w:spacing w:after="0"/>
              <w:jc w:val="both"/>
              <w:rPr>
                <w:rFonts w:ascii="Times New Roman" w:hAnsi="Times New Roman" w:cs="Times New Roman"/>
                <w:noProof/>
              </w:rPr>
            </w:pPr>
            <w:r w:rsidRPr="00CF424B">
              <w:rPr>
                <w:rFonts w:ascii="Times New Roman" w:hAnsi="Times New Roman" w:cs="Times New Roman"/>
                <w:noProof/>
              </w:rPr>
              <w:t>Operațiunea A (creșterea competitivității IMM-urilor)</w:t>
            </w:r>
          </w:p>
          <w:p w14:paraId="69F0C620" w14:textId="77777777" w:rsidR="009159E1" w:rsidRPr="00CF424B" w:rsidRDefault="009159E1" w:rsidP="00A6337D">
            <w:pPr>
              <w:pStyle w:val="ListParagraph"/>
              <w:numPr>
                <w:ilvl w:val="0"/>
                <w:numId w:val="73"/>
              </w:numPr>
              <w:spacing w:before="0" w:after="0" w:line="276" w:lineRule="auto"/>
              <w:ind w:left="306" w:hanging="284"/>
              <w:jc w:val="both"/>
              <w:rPr>
                <w:sz w:val="22"/>
                <w:lang w:val="ro-RO"/>
              </w:rPr>
            </w:pPr>
            <w:r w:rsidRPr="00CF424B">
              <w:rPr>
                <w:noProof/>
                <w:sz w:val="22"/>
                <w:lang w:val="ro-RO"/>
              </w:rPr>
              <w:t>construcția/ modernizarea și extinderea spațiului de producție/servicii ale IMM-urilor, inclusiv dotare cu active corporale şi necorporale</w:t>
            </w:r>
            <w:r w:rsidRPr="00CF424B">
              <w:rPr>
                <w:sz w:val="22"/>
                <w:lang w:val="ro-RO"/>
              </w:rPr>
              <w:t xml:space="preserve"> și activități de marketing și internaționalizare;</w:t>
            </w:r>
          </w:p>
          <w:p w14:paraId="54ED981C" w14:textId="77777777" w:rsidR="009159E1" w:rsidRPr="00CF424B" w:rsidRDefault="009159E1" w:rsidP="00A6337D">
            <w:pPr>
              <w:pStyle w:val="ListParagraph"/>
              <w:spacing w:before="0" w:after="0" w:line="276" w:lineRule="auto"/>
              <w:ind w:left="306"/>
              <w:jc w:val="both"/>
              <w:rPr>
                <w:sz w:val="22"/>
                <w:lang w:val="ro-RO"/>
              </w:rPr>
            </w:pPr>
          </w:p>
          <w:p w14:paraId="39F145E3" w14:textId="77777777" w:rsidR="009159E1" w:rsidRPr="00CF424B" w:rsidRDefault="009159E1" w:rsidP="00A6337D">
            <w:pPr>
              <w:spacing w:after="0"/>
              <w:ind w:left="22"/>
              <w:jc w:val="both"/>
              <w:rPr>
                <w:rFonts w:ascii="Times New Roman" w:hAnsi="Times New Roman" w:cs="Times New Roman"/>
              </w:rPr>
            </w:pPr>
            <w:r w:rsidRPr="00CF424B">
              <w:rPr>
                <w:rFonts w:ascii="Times New Roman" w:hAnsi="Times New Roman" w:cs="Times New Roman"/>
              </w:rPr>
              <w:t>Operațiunea B (clustere)</w:t>
            </w:r>
          </w:p>
          <w:p w14:paraId="7812D587" w14:textId="77777777" w:rsidR="009159E1" w:rsidRPr="00CF424B" w:rsidRDefault="009159E1" w:rsidP="00A6337D">
            <w:pPr>
              <w:pStyle w:val="ListParagraph"/>
              <w:numPr>
                <w:ilvl w:val="0"/>
                <w:numId w:val="73"/>
              </w:numPr>
              <w:spacing w:before="0" w:after="0" w:line="276" w:lineRule="auto"/>
              <w:ind w:left="306" w:hanging="284"/>
              <w:contextualSpacing w:val="0"/>
              <w:jc w:val="both"/>
              <w:rPr>
                <w:rFonts w:eastAsia="Times New Roman"/>
                <w:noProof/>
                <w:lang w:val="ro-RO"/>
              </w:rPr>
            </w:pPr>
            <w:r w:rsidRPr="00CF424B">
              <w:rPr>
                <w:sz w:val="22"/>
                <w:lang w:val="ro-RO"/>
              </w:rPr>
              <w:t>susținerea clusterelor pentru creșterea competitivității prin sprijinirea inovării întreprinderilor și a integrării acestora în lanțuri de valoare la nivel global.</w:t>
            </w:r>
          </w:p>
          <w:p w14:paraId="05968180" w14:textId="77777777" w:rsidR="009159E1" w:rsidRPr="00CF424B" w:rsidRDefault="009159E1" w:rsidP="00A6337D">
            <w:pPr>
              <w:spacing w:after="0"/>
              <w:jc w:val="both"/>
              <w:rPr>
                <w:rFonts w:eastAsia="Times New Roman"/>
                <w:noProof/>
              </w:rPr>
            </w:pPr>
          </w:p>
          <w:p w14:paraId="79F2BCE0" w14:textId="77777777" w:rsidR="009159E1" w:rsidRPr="00CF424B" w:rsidRDefault="009159E1" w:rsidP="00A6337D">
            <w:pPr>
              <w:contextualSpacing/>
              <w:jc w:val="both"/>
              <w:rPr>
                <w:rFonts w:ascii="Times New Roman" w:hAnsi="Times New Roman" w:cs="Times New Roman"/>
                <w:szCs w:val="24"/>
              </w:rPr>
            </w:pPr>
            <w:r w:rsidRPr="00CF424B">
              <w:rPr>
                <w:rFonts w:ascii="Times New Roman" w:hAnsi="Times New Roman" w:cs="Times New Roman"/>
                <w:szCs w:val="24"/>
              </w:rPr>
              <w:t xml:space="preserve">În domeniul </w:t>
            </w:r>
            <w:r w:rsidRPr="00CF424B">
              <w:rPr>
                <w:rFonts w:ascii="Times New Roman" w:hAnsi="Times New Roman" w:cs="Times New Roman"/>
                <w:b/>
                <w:szCs w:val="24"/>
              </w:rPr>
              <w:t>competitivitate/antreprenoriat</w:t>
            </w:r>
            <w:r w:rsidRPr="00CF424B">
              <w:rPr>
                <w:rFonts w:ascii="Times New Roman" w:hAnsi="Times New Roman" w:cs="Times New Roman"/>
                <w:szCs w:val="24"/>
              </w:rPr>
              <w:t xml:space="preserve"> s-a avut în vedere complementaritatea între POR-uri, POCIDIF, POEO și POTJ. POR SE va finanța antreprenoriatul și infrastructurile suport pentru afaceri, creșterea competitivității IMM-urilor, sprijinirea start-up/spin-off în domenii RIS3 și a clusterelor, iar prin POCIDIF se va oferi sprijin prin instrumente financiare pentru întreprinderi, inclusiv în domeniile de specializare inteligentă la nivel național. Prin </w:t>
            </w:r>
            <w:r w:rsidRPr="00CF424B">
              <w:rPr>
                <w:rFonts w:ascii="Times New Roman" w:hAnsi="Times New Roman" w:cs="Times New Roman"/>
              </w:rPr>
              <w:t>POEO</w:t>
            </w:r>
            <w:r w:rsidRPr="00CF424B">
              <w:rPr>
                <w:rFonts w:ascii="Times New Roman" w:hAnsi="Times New Roman" w:cs="Times New Roman"/>
                <w:szCs w:val="24"/>
              </w:rPr>
              <w:t xml:space="preserve"> va fi asigurată adaptarea ofertei de educație și formare profesională la dinamica pieței muncii și la provocările inovării și progresului tehnologic, creșterea accesibilității, atractivității și calității învățământului profesional și tehnic, precum și acțiuni de antreprenoriat și economie socială. POTJ va finanța investiții pentru crearea de noi întreprinderi, inclusiv susținerea acestora prin incubatoare de afaceri și servicii de consultanță, precum și investiții productive in IMM-uri, inclusiv in întreprinderi nou înființate, care conduc la diversificare și reconversie economică a zonelor vizate de acest program.</w:t>
            </w:r>
          </w:p>
          <w:p w14:paraId="7044D21C" w14:textId="77777777" w:rsidR="009159E1" w:rsidRPr="00CF424B" w:rsidRDefault="009159E1" w:rsidP="00A6337D">
            <w:pPr>
              <w:spacing w:after="0"/>
              <w:contextualSpacing/>
              <w:jc w:val="both"/>
              <w:rPr>
                <w:rFonts w:ascii="Times New Roman" w:eastAsia="Times New Roman" w:hAnsi="Times New Roman" w:cs="Times New Roman"/>
                <w:noProof/>
              </w:rPr>
            </w:pPr>
            <w:r w:rsidRPr="00CF424B">
              <w:rPr>
                <w:rFonts w:ascii="Times New Roman" w:eastAsia="Times New Roman" w:hAnsi="Times New Roman" w:cs="Times New Roman"/>
                <w:noProof/>
              </w:rPr>
              <w:t>Intervențiile privind sprijinirea IMM sunt complementare și cu următoarele programe UE:</w:t>
            </w:r>
          </w:p>
          <w:p w14:paraId="1B3D7C60" w14:textId="27DEB2C6" w:rsidR="009159E1" w:rsidRPr="00CF424B" w:rsidRDefault="009159E1" w:rsidP="00A6337D">
            <w:pPr>
              <w:pStyle w:val="ListParagraph"/>
              <w:numPr>
                <w:ilvl w:val="0"/>
                <w:numId w:val="60"/>
              </w:numPr>
              <w:spacing w:before="0" w:after="0" w:line="276" w:lineRule="auto"/>
              <w:ind w:left="589" w:hanging="283"/>
              <w:jc w:val="both"/>
              <w:rPr>
                <w:rFonts w:eastAsia="Times New Roman"/>
                <w:noProof/>
                <w:sz w:val="22"/>
                <w:lang w:val="ro-RO"/>
              </w:rPr>
            </w:pPr>
            <w:r w:rsidRPr="00CF424B">
              <w:rPr>
                <w:rFonts w:eastAsia="Times New Roman"/>
                <w:noProof/>
                <w:sz w:val="22"/>
                <w:lang w:val="ro-RO"/>
              </w:rPr>
              <w:t xml:space="preserve">Competitivitatea Întreprinderilor Mici și Mijlocii  (COSME) </w:t>
            </w:r>
          </w:p>
          <w:p w14:paraId="20D940A0" w14:textId="1ACD1872" w:rsidR="009159E1" w:rsidRPr="00CF424B" w:rsidRDefault="009159E1" w:rsidP="00A6337D">
            <w:pPr>
              <w:pStyle w:val="ListParagraph"/>
              <w:numPr>
                <w:ilvl w:val="0"/>
                <w:numId w:val="60"/>
              </w:numPr>
              <w:spacing w:before="0" w:after="0" w:line="276" w:lineRule="auto"/>
              <w:ind w:left="589" w:hanging="283"/>
              <w:jc w:val="both"/>
              <w:rPr>
                <w:rFonts w:eastAsia="Times New Roman"/>
                <w:noProof/>
                <w:sz w:val="22"/>
                <w:lang w:val="ro-RO"/>
              </w:rPr>
            </w:pPr>
            <w:r w:rsidRPr="00CF424B">
              <w:rPr>
                <w:rFonts w:eastAsia="Times New Roman"/>
                <w:noProof/>
                <w:sz w:val="22"/>
                <w:lang w:val="ro-RO"/>
              </w:rPr>
              <w:t>Erasmus for Young Entrepreneurs (EASME)</w:t>
            </w:r>
          </w:p>
          <w:p w14:paraId="4990F41F" w14:textId="3E3B6601" w:rsidR="009159E1" w:rsidRPr="00CF424B" w:rsidRDefault="009159E1" w:rsidP="00A6337D">
            <w:pPr>
              <w:pStyle w:val="ListParagraph"/>
              <w:numPr>
                <w:ilvl w:val="0"/>
                <w:numId w:val="60"/>
              </w:numPr>
              <w:spacing w:before="0" w:after="0" w:line="276" w:lineRule="auto"/>
              <w:ind w:left="589" w:hanging="283"/>
              <w:jc w:val="both"/>
              <w:rPr>
                <w:rFonts w:eastAsia="Times New Roman"/>
                <w:noProof/>
                <w:sz w:val="22"/>
                <w:lang w:val="ro-RO"/>
              </w:rPr>
            </w:pPr>
            <w:r w:rsidRPr="00CF424B">
              <w:rPr>
                <w:rFonts w:eastAsia="Times New Roman"/>
                <w:noProof/>
                <w:sz w:val="22"/>
                <w:lang w:val="ro-RO"/>
              </w:rPr>
              <w:t>InvestEU</w:t>
            </w:r>
          </w:p>
          <w:p w14:paraId="69678AE7" w14:textId="240FD468" w:rsidR="00F10BEB" w:rsidRPr="00CF424B" w:rsidRDefault="009159E1" w:rsidP="00A6337D">
            <w:pPr>
              <w:pStyle w:val="ListParagraph"/>
              <w:numPr>
                <w:ilvl w:val="0"/>
                <w:numId w:val="82"/>
              </w:numPr>
              <w:spacing w:before="0" w:after="0" w:line="276" w:lineRule="auto"/>
              <w:ind w:left="589" w:hanging="283"/>
              <w:jc w:val="both"/>
              <w:rPr>
                <w:rFonts w:eastAsia="Times New Roman"/>
                <w:noProof/>
                <w:lang w:val="ro-RO"/>
              </w:rPr>
            </w:pPr>
            <w:r w:rsidRPr="00CF424B">
              <w:rPr>
                <w:rFonts w:eastAsia="Times New Roman"/>
                <w:noProof/>
                <w:sz w:val="22"/>
                <w:lang w:val="ro-RO"/>
              </w:rPr>
              <w:t>Digital Innovation and Scale-up Initiative</w:t>
            </w:r>
          </w:p>
        </w:tc>
      </w:tr>
    </w:tbl>
    <w:p w14:paraId="34306BC2" w14:textId="77777777" w:rsidR="00B23AFC" w:rsidRPr="00CF424B" w:rsidRDefault="00B23AFC"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lastRenderedPageBreak/>
        <w:t>The main target groups - Article 17(3)(d)(iii):</w:t>
      </w:r>
    </w:p>
    <w:p w14:paraId="45F1FEFA" w14:textId="678ABEC5" w:rsidR="00813726" w:rsidRPr="00CF424B" w:rsidRDefault="00813726" w:rsidP="00A6337D">
      <w:pPr>
        <w:pBdr>
          <w:top w:val="single" w:sz="4" w:space="1" w:color="auto"/>
          <w:left w:val="single" w:sz="4" w:space="0" w:color="auto"/>
          <w:bottom w:val="single" w:sz="4" w:space="1" w:color="auto"/>
          <w:right w:val="single" w:sz="4" w:space="4" w:color="auto"/>
        </w:pBdr>
        <w:spacing w:before="120" w:after="120"/>
        <w:rPr>
          <w:rFonts w:ascii="Times New Roman" w:eastAsia="Times New Roman" w:hAnsi="Times New Roman" w:cs="Times New Roman"/>
          <w:noProof/>
        </w:rPr>
      </w:pPr>
      <w:r w:rsidRPr="00CF424B">
        <w:rPr>
          <w:rFonts w:ascii="Times New Roman" w:hAnsi="Times New Roman" w:cs="Times New Roman"/>
          <w:noProof/>
          <w:u w:val="single"/>
        </w:rPr>
        <w:t>Acțiunea 1.5 Sprijinirea companiilor inovative și creșterea ratei de supraviețuire a acestora</w:t>
      </w:r>
      <w:r w:rsidRPr="00CF424B">
        <w:rPr>
          <w:rFonts w:ascii="Times New Roman" w:eastAsia="Times New Roman" w:hAnsi="Times New Roman" w:cs="Times New Roman"/>
          <w:noProof/>
        </w:rPr>
        <w:t xml:space="preserve"> </w:t>
      </w:r>
      <w:r w:rsidR="003E27F6" w:rsidRPr="00CF424B">
        <w:rPr>
          <w:rFonts w:ascii="Times New Roman" w:hAnsi="Times New Roman" w:cs="Times New Roman"/>
          <w:noProof/>
        </w:rPr>
        <w:t>prin intermediul infrastructurilor suport de afaceri.</w:t>
      </w:r>
    </w:p>
    <w:p w14:paraId="6FCF8A25" w14:textId="23408B2D" w:rsidR="00813726" w:rsidRPr="00CF424B" w:rsidRDefault="00813726" w:rsidP="00A6337D">
      <w:pPr>
        <w:pBdr>
          <w:top w:val="single" w:sz="4" w:space="1" w:color="auto"/>
          <w:left w:val="single" w:sz="4" w:space="0" w:color="auto"/>
          <w:bottom w:val="single" w:sz="4" w:space="1" w:color="auto"/>
          <w:right w:val="single" w:sz="4" w:space="4" w:color="auto"/>
        </w:pBdr>
        <w:spacing w:before="120" w:after="120"/>
        <w:rPr>
          <w:rFonts w:ascii="Times New Roman" w:eastAsia="Times New Roman" w:hAnsi="Times New Roman" w:cs="Times New Roman"/>
          <w:noProof/>
        </w:rPr>
      </w:pPr>
      <w:r w:rsidRPr="00CF424B">
        <w:rPr>
          <w:rFonts w:ascii="Times New Roman" w:eastAsia="Times New Roman" w:hAnsi="Times New Roman" w:cs="Times New Roman"/>
          <w:noProof/>
        </w:rPr>
        <w:t>Grupul țintă vizat de această acțiune este reprezentat de</w:t>
      </w:r>
      <w:r w:rsidR="004A7BB2" w:rsidRPr="00CF424B">
        <w:rPr>
          <w:rFonts w:ascii="Times New Roman" w:eastAsia="Times New Roman" w:hAnsi="Times New Roman" w:cs="Times New Roman"/>
          <w:noProof/>
        </w:rPr>
        <w:t xml:space="preserve">, </w:t>
      </w:r>
      <w:r w:rsidRPr="00CF424B">
        <w:rPr>
          <w:rFonts w:ascii="Times New Roman" w:eastAsia="Times New Roman" w:hAnsi="Times New Roman" w:cs="Times New Roman"/>
          <w:noProof/>
        </w:rPr>
        <w:t>incubatoarele si acceleratoarele de afaceri și firmele care primesc sprijin prin intermediul acestora</w:t>
      </w:r>
      <w:r w:rsidR="004A7BB2" w:rsidRPr="00CF424B">
        <w:rPr>
          <w:rFonts w:ascii="Times New Roman" w:eastAsia="Times New Roman" w:hAnsi="Times New Roman" w:cs="Times New Roman"/>
          <w:noProof/>
        </w:rPr>
        <w:t xml:space="preserve"> (start-up-urile, spin-off-urile, IMM-urile nou înființate)</w:t>
      </w:r>
      <w:r w:rsidRPr="00CF424B">
        <w:rPr>
          <w:rFonts w:ascii="Times New Roman" w:eastAsia="Times New Roman" w:hAnsi="Times New Roman" w:cs="Times New Roman"/>
          <w:noProof/>
        </w:rPr>
        <w:t xml:space="preserve">. </w:t>
      </w:r>
    </w:p>
    <w:p w14:paraId="07F398AB" w14:textId="77777777" w:rsidR="00813726" w:rsidRPr="00CF424B" w:rsidRDefault="00813726" w:rsidP="00A6337D">
      <w:pPr>
        <w:pBdr>
          <w:top w:val="single" w:sz="4" w:space="1" w:color="auto"/>
          <w:left w:val="single" w:sz="4" w:space="0" w:color="auto"/>
          <w:bottom w:val="single" w:sz="4" w:space="1" w:color="auto"/>
          <w:right w:val="single" w:sz="4" w:space="4" w:color="auto"/>
        </w:pBdr>
        <w:spacing w:before="120" w:after="120"/>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1.6 Stimularea activităților inovatoare și creșterea competitivității IMM-urilor</w:t>
      </w:r>
    </w:p>
    <w:p w14:paraId="273488E7" w14:textId="77777777" w:rsidR="00813726" w:rsidRPr="00CF424B" w:rsidRDefault="00813726" w:rsidP="00A6337D">
      <w:pPr>
        <w:pBdr>
          <w:top w:val="single" w:sz="4" w:space="1" w:color="auto"/>
          <w:left w:val="single" w:sz="4" w:space="0" w:color="auto"/>
          <w:bottom w:val="single" w:sz="4" w:space="1" w:color="auto"/>
          <w:right w:val="single" w:sz="4" w:space="4" w:color="auto"/>
        </w:pBdr>
        <w:spacing w:before="120" w:after="120"/>
        <w:rPr>
          <w:rFonts w:ascii="Times New Roman" w:eastAsia="Times New Roman" w:hAnsi="Times New Roman" w:cs="Times New Roman"/>
          <w:noProof/>
        </w:rPr>
      </w:pPr>
      <w:r w:rsidRPr="00CF424B">
        <w:rPr>
          <w:rFonts w:ascii="Times New Roman" w:eastAsia="Times New Roman" w:hAnsi="Times New Roman" w:cs="Times New Roman"/>
          <w:noProof/>
        </w:rPr>
        <w:t>Grupul țintă vizat de această acțiune este reprezentat de IMM-uri, clustere și firmele care sunt membre ale acestora.</w:t>
      </w:r>
    </w:p>
    <w:p w14:paraId="5BA2AD5D" w14:textId="77777777" w:rsidR="00B23AFC" w:rsidRPr="00CF424B" w:rsidRDefault="00B23AFC"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Specific territories tageted, including the planned use of territorial tools – Article 17(3)(d)(iv)</w:t>
      </w:r>
    </w:p>
    <w:p w14:paraId="51021953" w14:textId="77777777"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Pentru a maximiza potențialul economic al dezvoltării mediului de afaceri în Delta Dunării, acesta trebuie să fie integrat în economia regională. Acest lucru este posibil numai dacă există sisteme de sprijin suficiente și relevante, care să faciliteze înființarea și dezvoltarea unor microîntreprinderi, întreprinderi mici și mijlocii. </w:t>
      </w:r>
      <w:r w:rsidRPr="00CF424B">
        <w:rPr>
          <w:rFonts w:ascii="Times New Roman" w:eastAsia="Times New Roman" w:hAnsi="Times New Roman" w:cs="Times New Roman"/>
          <w:noProof/>
        </w:rPr>
        <w:lastRenderedPageBreak/>
        <w:t xml:space="preserve">Teritoriul ITI Delta Dunării necesită un efort proactiv de a promova și încuraja antreprenoriatul, precum și de a dezvolta structuri suport de afaceri. </w:t>
      </w:r>
    </w:p>
    <w:p w14:paraId="589268F5" w14:textId="1FD038FA"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1.5 ITI Sprijinirea companiilor inovative și creșterea ratei de supraviețuire a acestora</w:t>
      </w:r>
      <w:r w:rsidR="003E27F6" w:rsidRPr="00CF424B">
        <w:rPr>
          <w:rFonts w:ascii="Times New Roman" w:eastAsia="Times New Roman" w:hAnsi="Times New Roman" w:cs="Times New Roman"/>
          <w:noProof/>
          <w:u w:val="single"/>
        </w:rPr>
        <w:t xml:space="preserve"> </w:t>
      </w:r>
      <w:r w:rsidR="003E27F6" w:rsidRPr="00CF424B">
        <w:rPr>
          <w:rFonts w:ascii="Times New Roman" w:hAnsi="Times New Roman" w:cs="Times New Roman"/>
          <w:noProof/>
        </w:rPr>
        <w:t>prin intermediul infrastructurilor suport de afaceri</w:t>
      </w:r>
    </w:p>
    <w:p w14:paraId="5864069A" w14:textId="000135C6" w:rsidR="00A444D1" w:rsidRPr="00CF424B" w:rsidRDefault="00A444D1"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Această acțiunea vizează în special acordarea de sprijin firmelor nou înființate în vederea creșterii ratei de supraviețuire a acestora în primii ani de la înființare prin intermediul infrastructurilor suport de afaceri. </w:t>
      </w:r>
      <w:r w:rsidR="00464367" w:rsidRPr="00CF424B">
        <w:rPr>
          <w:rFonts w:ascii="Times New Roman" w:eastAsia="Times New Roman" w:hAnsi="Times New Roman" w:cs="Times New Roman"/>
          <w:noProof/>
        </w:rPr>
        <w:t>Astfel</w:t>
      </w:r>
      <w:r w:rsidRPr="00CF424B">
        <w:rPr>
          <w:rFonts w:ascii="Times New Roman" w:eastAsia="Times New Roman" w:hAnsi="Times New Roman" w:cs="Times New Roman"/>
          <w:noProof/>
        </w:rPr>
        <w:t xml:space="preserve"> se au în vedere măsuri integrate care să finanțeze infrastructura, inclusiv utilitățile structurilor suport de afaceri, iar ulterior acordarea de sprijin financiar firmelor incubate.</w:t>
      </w:r>
      <w:r w:rsidR="009F1962" w:rsidRPr="00CF424B">
        <w:rPr>
          <w:rFonts w:ascii="Times New Roman" w:eastAsia="Times New Roman" w:hAnsi="Times New Roman" w:cs="Times New Roman"/>
          <w:noProof/>
        </w:rPr>
        <w:t xml:space="preserve"> </w:t>
      </w:r>
      <w:r w:rsidR="009F1962" w:rsidRPr="00CF424B">
        <w:rPr>
          <w:rFonts w:ascii="Times New Roman" w:hAnsi="Times New Roman" w:cs="Times New Roman"/>
          <w:noProof/>
          <w:lang w:val="en-GB"/>
        </w:rPr>
        <w:t>Aceste activități vor contribui la consolidarea poziției pe piață a IMM-urilor, cu atât mai mult cu cât se va lua în considerare complexitatea serviciilor și capacitatea incubatoarelor de a furniza servicii specifice pentru IMM-uri.</w:t>
      </w:r>
    </w:p>
    <w:p w14:paraId="10F9ABC4" w14:textId="4DC6A2E5"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acest sens, se pot realiza următoarele tipuri de activităţi orientative:</w:t>
      </w:r>
    </w:p>
    <w:p w14:paraId="04183BC2" w14:textId="2A78C130" w:rsidR="009F1962" w:rsidRPr="00CF424B" w:rsidRDefault="00813726" w:rsidP="00A6337D">
      <w:pPr>
        <w:pBdr>
          <w:top w:val="single" w:sz="4" w:space="1" w:color="auto"/>
          <w:left w:val="single" w:sz="4" w:space="4" w:color="auto"/>
          <w:bottom w:val="single" w:sz="4" w:space="1" w:color="auto"/>
          <w:right w:val="single" w:sz="4" w:space="4" w:color="auto"/>
        </w:pBdr>
        <w:spacing w:before="120" w:after="120"/>
        <w:ind w:left="284" w:hanging="284"/>
        <w:jc w:val="both"/>
        <w:rPr>
          <w:rFonts w:ascii="Times New Roman" w:eastAsia="Times New Roman" w:hAnsi="Times New Roman" w:cs="Times New Roman"/>
          <w:noProof/>
        </w:rPr>
      </w:pPr>
      <w:r w:rsidRPr="00CF424B">
        <w:rPr>
          <w:rFonts w:ascii="Times New Roman" w:eastAsia="Times New Roman" w:hAnsi="Times New Roman" w:cs="Times New Roman"/>
          <w:noProof/>
        </w:rPr>
        <w:t>•</w:t>
      </w:r>
      <w:r w:rsidRPr="00CF424B">
        <w:rPr>
          <w:rFonts w:ascii="Times New Roman" w:eastAsia="Times New Roman" w:hAnsi="Times New Roman" w:cs="Times New Roman"/>
          <w:noProof/>
        </w:rPr>
        <w:tab/>
        <w:t xml:space="preserve">crearea/ modernizare/ extinderea incubatoarelor/ acceleratoarelor de afaceri, inclusiv </w:t>
      </w:r>
      <w:r w:rsidR="009F1962" w:rsidRPr="00CF424B">
        <w:rPr>
          <w:rFonts w:ascii="Times New Roman" w:eastAsia="Times New Roman" w:hAnsi="Times New Roman" w:cs="Times New Roman"/>
          <w:noProof/>
        </w:rPr>
        <w:t>dotarea acestora cu utilități și echipamente necesare prestării serviciilor oferite firmeloraferente.</w:t>
      </w:r>
    </w:p>
    <w:p w14:paraId="30B938B3" w14:textId="77777777" w:rsidR="009F1962" w:rsidRPr="00CF424B" w:rsidRDefault="009F1962" w:rsidP="00A6337D">
      <w:pPr>
        <w:pBdr>
          <w:top w:val="single" w:sz="4" w:space="1" w:color="auto"/>
          <w:left w:val="single" w:sz="4" w:space="4" w:color="auto"/>
          <w:bottom w:val="single" w:sz="4" w:space="1" w:color="auto"/>
          <w:right w:val="single" w:sz="4" w:space="4" w:color="auto"/>
        </w:pBdr>
        <w:spacing w:before="120" w:after="120"/>
        <w:ind w:left="284" w:hanging="284"/>
        <w:jc w:val="both"/>
        <w:rPr>
          <w:rFonts w:ascii="Times New Roman" w:eastAsia="Times New Roman" w:hAnsi="Times New Roman" w:cs="Times New Roman"/>
          <w:noProof/>
        </w:rPr>
      </w:pPr>
      <w:r w:rsidRPr="00CF424B">
        <w:rPr>
          <w:rFonts w:ascii="Times New Roman" w:eastAsia="Times New Roman" w:hAnsi="Times New Roman" w:cs="Times New Roman"/>
          <w:noProof/>
        </w:rPr>
        <w:t>•</w:t>
      </w:r>
      <w:r w:rsidRPr="00CF424B">
        <w:rPr>
          <w:rFonts w:ascii="Times New Roman" w:eastAsia="Times New Roman" w:hAnsi="Times New Roman" w:cs="Times New Roman"/>
          <w:noProof/>
        </w:rPr>
        <w:tab/>
        <w:t>dezvoltarea serviciilor aferente;</w:t>
      </w:r>
    </w:p>
    <w:p w14:paraId="65AE426C" w14:textId="77777777" w:rsidR="009F1962" w:rsidRPr="00CF424B" w:rsidRDefault="009F1962" w:rsidP="00A6337D">
      <w:pPr>
        <w:pBdr>
          <w:top w:val="single" w:sz="4" w:space="1" w:color="auto"/>
          <w:left w:val="single" w:sz="4" w:space="4" w:color="auto"/>
          <w:bottom w:val="single" w:sz="4" w:space="1" w:color="auto"/>
          <w:right w:val="single" w:sz="4" w:space="4" w:color="auto"/>
        </w:pBdr>
        <w:spacing w:before="120" w:after="120"/>
        <w:ind w:left="284" w:hanging="284"/>
        <w:jc w:val="both"/>
        <w:rPr>
          <w:rFonts w:ascii="Times New Roman" w:eastAsia="Times New Roman" w:hAnsi="Times New Roman" w:cs="Times New Roman"/>
          <w:noProof/>
        </w:rPr>
      </w:pPr>
      <w:r w:rsidRPr="00CF424B">
        <w:rPr>
          <w:rFonts w:ascii="Times New Roman" w:eastAsia="Times New Roman" w:hAnsi="Times New Roman" w:cs="Times New Roman"/>
          <w:noProof/>
        </w:rPr>
        <w:t>•</w:t>
      </w:r>
      <w:r w:rsidRPr="00CF424B">
        <w:rPr>
          <w:rFonts w:ascii="Times New Roman" w:eastAsia="Times New Roman" w:hAnsi="Times New Roman" w:cs="Times New Roman"/>
          <w:noProof/>
        </w:rPr>
        <w:tab/>
        <w:t xml:space="preserve">sprijin financiar acordat pentru dezvoltarea și suținerea activității firmelor incubate. </w:t>
      </w:r>
    </w:p>
    <w:p w14:paraId="756A10E2" w14:textId="62DD7A6B"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ind w:left="284" w:hanging="284"/>
        <w:jc w:val="both"/>
        <w:rPr>
          <w:rFonts w:ascii="Times New Roman" w:eastAsia="Times New Roman" w:hAnsi="Times New Roman" w:cs="Times New Roman"/>
          <w:noProof/>
          <w:u w:val="single"/>
        </w:rPr>
      </w:pPr>
      <w:r w:rsidRPr="00CF424B">
        <w:rPr>
          <w:rFonts w:ascii="Times New Roman" w:eastAsia="Times New Roman" w:hAnsi="Times New Roman" w:cs="Times New Roman"/>
          <w:noProof/>
          <w:u w:val="single"/>
        </w:rPr>
        <w:t>Acțiunea 1.6 ITI Stimularea activităților inovatoare și creșterea competitivității IMM-urilor</w:t>
      </w:r>
    </w:p>
    <w:p w14:paraId="01169F53" w14:textId="77777777"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Această acțiune vizează creșterea competitivității IMM-urilor din zona ITI Delta Dunării. Investițiile vizează modernizarea tehnologică a IMM-ului, în vederea unei îmbunătățiri semnificative a capacității tehnice, industriale și organizaționale de a gestiona dezvoltarea de produse și servicii. </w:t>
      </w:r>
    </w:p>
    <w:p w14:paraId="5BEAD1F2" w14:textId="77777777"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acest sens, se pot realiza următoarele tipuri de activităţi orientative:</w:t>
      </w:r>
    </w:p>
    <w:p w14:paraId="5A8523DB" w14:textId="77777777" w:rsidR="00813726" w:rsidRPr="00CF424B" w:rsidRDefault="00813726"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Operațiunea A ITI (creșterea competitivității IMM-urilor)</w:t>
      </w:r>
    </w:p>
    <w:p w14:paraId="0F7BAB08" w14:textId="0EAC6930" w:rsidR="00247298" w:rsidRPr="00CF424B" w:rsidRDefault="00813726" w:rsidP="00A6337D">
      <w:pPr>
        <w:pBdr>
          <w:top w:val="single" w:sz="4" w:space="1" w:color="auto"/>
          <w:left w:val="single" w:sz="4" w:space="4" w:color="auto"/>
          <w:bottom w:val="single" w:sz="4" w:space="1" w:color="auto"/>
          <w:right w:val="single" w:sz="4" w:space="4" w:color="auto"/>
        </w:pBdr>
        <w:spacing w:before="120" w:after="120"/>
        <w:ind w:left="284" w:hanging="284"/>
        <w:jc w:val="both"/>
        <w:rPr>
          <w:rFonts w:ascii="Times New Roman" w:eastAsia="Times New Roman" w:hAnsi="Times New Roman" w:cs="Times New Roman"/>
          <w:noProof/>
        </w:rPr>
      </w:pPr>
      <w:r w:rsidRPr="00CF424B">
        <w:rPr>
          <w:rFonts w:ascii="Times New Roman" w:eastAsia="Times New Roman" w:hAnsi="Times New Roman" w:cs="Times New Roman"/>
          <w:noProof/>
        </w:rPr>
        <w:t>•</w:t>
      </w:r>
      <w:r w:rsidRPr="00CF424B">
        <w:rPr>
          <w:rFonts w:ascii="Times New Roman" w:eastAsia="Times New Roman" w:hAnsi="Times New Roman" w:cs="Times New Roman"/>
          <w:noProof/>
        </w:rPr>
        <w:tab/>
        <w:t>construcția/ modernizarea și extinderea spațiului de producție/servicii ale IMM-urilor, inclusiv dotare cu active corporale şi necorporale și activități de marketing și internaționalizare;</w:t>
      </w:r>
      <w:r w:rsidR="00247298" w:rsidRPr="00CF424B">
        <w:rPr>
          <w:rFonts w:ascii="Times New Roman" w:eastAsia="Times New Roman" w:hAnsi="Times New Roman" w:cs="Times New Roman"/>
          <w:noProof/>
        </w:rPr>
        <w:t xml:space="preserve"> </w:t>
      </w:r>
    </w:p>
    <w:p w14:paraId="165CFBDE" w14:textId="77777777" w:rsidR="00B23AFC" w:rsidRPr="00CF424B" w:rsidRDefault="00B23AFC"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interregional and transnational actions  –Article – 17(3)(d)(v)</w:t>
      </w:r>
    </w:p>
    <w:p w14:paraId="083742B4" w14:textId="42F27AF4" w:rsidR="00B23AFC" w:rsidRPr="00CF424B" w:rsidRDefault="00813726"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4B0698B4" w14:textId="77777777" w:rsidR="00B23AFC" w:rsidRPr="00CF424B" w:rsidRDefault="00B23AFC"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planned use of financial instruments – Article – 17(3)(d)(vi)</w:t>
      </w:r>
    </w:p>
    <w:p w14:paraId="43E6DB33" w14:textId="4BA78DF1" w:rsidR="00B23AFC" w:rsidRPr="00CF424B" w:rsidRDefault="00813726"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r w:rsidR="00E612FB" w:rsidRPr="00CF424B">
        <w:rPr>
          <w:rFonts w:ascii="Times New Roman" w:eastAsia="Times New Roman" w:hAnsi="Times New Roman" w:cs="Times New Roman"/>
          <w:noProof/>
        </w:rPr>
        <w:t xml:space="preserve"> </w:t>
      </w:r>
    </w:p>
    <w:p w14:paraId="0A741337" w14:textId="77777777" w:rsidR="00B23AFC" w:rsidRPr="00CF424B" w:rsidRDefault="00B23AFC" w:rsidP="00A6337D">
      <w:pPr>
        <w:spacing w:before="120" w:after="120"/>
        <w:rPr>
          <w:rFonts w:ascii="Times New Roman" w:eastAsia="Times New Roman" w:hAnsi="Times New Roman" w:cs="Times New Roman"/>
          <w:b/>
          <w:iCs/>
          <w:noProof/>
          <w:sz w:val="24"/>
          <w:szCs w:val="24"/>
        </w:rPr>
      </w:pPr>
    </w:p>
    <w:p w14:paraId="2211E233" w14:textId="77777777" w:rsidR="00B23AFC" w:rsidRPr="00CF424B" w:rsidRDefault="00B23AFC" w:rsidP="00A6337D">
      <w:pPr>
        <w:rPr>
          <w:rFonts w:ascii="Times New Roman" w:hAnsi="Times New Roman" w:cs="Times New Roman"/>
          <w:b/>
        </w:rPr>
      </w:pPr>
      <w:r w:rsidRPr="00CF424B">
        <w:rPr>
          <w:rFonts w:ascii="Times New Roman" w:hAnsi="Times New Roman" w:cs="Times New Roman"/>
          <w:b/>
        </w:rPr>
        <w:t>2.A.3.2.Indicators</w:t>
      </w:r>
    </w:p>
    <w:p w14:paraId="231F815E" w14:textId="77777777" w:rsidR="00B23AFC" w:rsidRPr="00CF424B" w:rsidRDefault="00B23AFC" w:rsidP="00A6337D">
      <w:pPr>
        <w:rPr>
          <w:rFonts w:ascii="Times New Roman" w:hAnsi="Times New Roman" w:cs="Times New Roman"/>
        </w:rPr>
      </w:pPr>
      <w:r w:rsidRPr="00CF424B">
        <w:rPr>
          <w:rFonts w:ascii="Times New Roman" w:hAnsi="Times New Roman" w:cs="Times New Roman"/>
          <w:i/>
        </w:rPr>
        <w:t>Reference: Article 17(3)(d)(ii) CPR</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2020"/>
        <w:gridCol w:w="851"/>
        <w:gridCol w:w="1273"/>
        <w:gridCol w:w="710"/>
        <w:gridCol w:w="1701"/>
        <w:gridCol w:w="987"/>
        <w:gridCol w:w="710"/>
        <w:gridCol w:w="920"/>
        <w:gridCol w:w="14"/>
      </w:tblGrid>
      <w:tr w:rsidR="00813726" w:rsidRPr="00CF424B" w14:paraId="02D19840" w14:textId="77777777" w:rsidTr="007267FD">
        <w:trPr>
          <w:trHeight w:val="425"/>
        </w:trPr>
        <w:tc>
          <w:tcPr>
            <w:tcW w:w="5000" w:type="pct"/>
            <w:gridSpan w:val="10"/>
            <w:tcBorders>
              <w:top w:val="single" w:sz="4" w:space="0" w:color="auto"/>
              <w:left w:val="single" w:sz="4" w:space="0" w:color="auto"/>
              <w:bottom w:val="single" w:sz="4" w:space="0" w:color="auto"/>
              <w:right w:val="single" w:sz="4" w:space="0" w:color="auto"/>
            </w:tcBorders>
            <w:hideMark/>
          </w:tcPr>
          <w:p w14:paraId="0AB2A787" w14:textId="77777777" w:rsidR="00247298" w:rsidRPr="00CF424B" w:rsidRDefault="00247298" w:rsidP="00A6337D">
            <w:pPr>
              <w:rPr>
                <w:rFonts w:ascii="Times New Roman" w:hAnsi="Times New Roman" w:cs="Times New Roman"/>
                <w:b/>
                <w:noProof/>
                <w:sz w:val="20"/>
                <w:szCs w:val="20"/>
              </w:rPr>
            </w:pPr>
            <w:r w:rsidRPr="00CF424B">
              <w:rPr>
                <w:rFonts w:ascii="Times New Roman" w:hAnsi="Times New Roman" w:cs="Times New Roman"/>
                <w:b/>
                <w:iCs/>
                <w:noProof/>
                <w:sz w:val="20"/>
                <w:szCs w:val="20"/>
              </w:rPr>
              <w:t>Table 2: Output indicators</w:t>
            </w:r>
          </w:p>
        </w:tc>
      </w:tr>
      <w:tr w:rsidR="00813726" w:rsidRPr="00CF424B" w14:paraId="2C5E577C" w14:textId="77777777" w:rsidTr="007267FD">
        <w:trPr>
          <w:gridAfter w:val="1"/>
          <w:wAfter w:w="7" w:type="pct"/>
          <w:trHeight w:val="1144"/>
        </w:trPr>
        <w:tc>
          <w:tcPr>
            <w:tcW w:w="339" w:type="pct"/>
            <w:tcBorders>
              <w:top w:val="single" w:sz="4" w:space="0" w:color="auto"/>
              <w:left w:val="single" w:sz="4" w:space="0" w:color="auto"/>
              <w:bottom w:val="single" w:sz="4" w:space="0" w:color="auto"/>
              <w:right w:val="single" w:sz="4" w:space="0" w:color="auto"/>
            </w:tcBorders>
            <w:vAlign w:val="center"/>
            <w:hideMark/>
          </w:tcPr>
          <w:p w14:paraId="3DCA7730"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Priority</w:t>
            </w:r>
          </w:p>
        </w:tc>
        <w:tc>
          <w:tcPr>
            <w:tcW w:w="1025" w:type="pct"/>
            <w:tcBorders>
              <w:top w:val="single" w:sz="4" w:space="0" w:color="auto"/>
              <w:left w:val="single" w:sz="4" w:space="0" w:color="auto"/>
              <w:bottom w:val="single" w:sz="4" w:space="0" w:color="auto"/>
              <w:right w:val="single" w:sz="4" w:space="0" w:color="auto"/>
            </w:tcBorders>
            <w:vAlign w:val="center"/>
            <w:hideMark/>
          </w:tcPr>
          <w:p w14:paraId="1B4B3F2A"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Specific objective (Investment for Jobs and Growth goal or EMFF)</w:t>
            </w:r>
          </w:p>
        </w:tc>
        <w:tc>
          <w:tcPr>
            <w:tcW w:w="432" w:type="pct"/>
            <w:tcBorders>
              <w:top w:val="single" w:sz="4" w:space="0" w:color="auto"/>
              <w:left w:val="single" w:sz="4" w:space="0" w:color="auto"/>
              <w:bottom w:val="single" w:sz="4" w:space="0" w:color="auto"/>
              <w:right w:val="single" w:sz="4" w:space="0" w:color="auto"/>
            </w:tcBorders>
            <w:vAlign w:val="center"/>
            <w:hideMark/>
          </w:tcPr>
          <w:p w14:paraId="30C2E6C1"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Fund</w:t>
            </w:r>
          </w:p>
        </w:tc>
        <w:tc>
          <w:tcPr>
            <w:tcW w:w="646" w:type="pct"/>
            <w:tcBorders>
              <w:top w:val="single" w:sz="4" w:space="0" w:color="auto"/>
              <w:left w:val="single" w:sz="4" w:space="0" w:color="auto"/>
              <w:bottom w:val="single" w:sz="4" w:space="0" w:color="auto"/>
              <w:right w:val="single" w:sz="4" w:space="0" w:color="auto"/>
            </w:tcBorders>
            <w:vAlign w:val="center"/>
            <w:hideMark/>
          </w:tcPr>
          <w:p w14:paraId="401B524E"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Category of region</w:t>
            </w:r>
          </w:p>
        </w:tc>
        <w:tc>
          <w:tcPr>
            <w:tcW w:w="360" w:type="pct"/>
            <w:tcBorders>
              <w:top w:val="single" w:sz="4" w:space="0" w:color="auto"/>
              <w:left w:val="single" w:sz="4" w:space="0" w:color="auto"/>
              <w:bottom w:val="single" w:sz="4" w:space="0" w:color="auto"/>
              <w:right w:val="single" w:sz="4" w:space="0" w:color="auto"/>
            </w:tcBorders>
            <w:vAlign w:val="center"/>
            <w:hideMark/>
          </w:tcPr>
          <w:p w14:paraId="73314C28"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ID [5]</w:t>
            </w:r>
          </w:p>
        </w:tc>
        <w:tc>
          <w:tcPr>
            <w:tcW w:w="863" w:type="pct"/>
            <w:tcBorders>
              <w:top w:val="single" w:sz="4" w:space="0" w:color="auto"/>
              <w:left w:val="single" w:sz="4" w:space="0" w:color="auto"/>
              <w:bottom w:val="single" w:sz="4" w:space="0" w:color="auto"/>
              <w:right w:val="single" w:sz="4" w:space="0" w:color="auto"/>
            </w:tcBorders>
            <w:vAlign w:val="center"/>
            <w:hideMark/>
          </w:tcPr>
          <w:p w14:paraId="454381DB"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Indicator [255]</w:t>
            </w:r>
          </w:p>
        </w:tc>
        <w:tc>
          <w:tcPr>
            <w:tcW w:w="501" w:type="pct"/>
            <w:tcBorders>
              <w:top w:val="single" w:sz="4" w:space="0" w:color="auto"/>
              <w:left w:val="single" w:sz="4" w:space="0" w:color="auto"/>
              <w:bottom w:val="single" w:sz="4" w:space="0" w:color="auto"/>
              <w:right w:val="single" w:sz="4" w:space="0" w:color="auto"/>
            </w:tcBorders>
            <w:vAlign w:val="center"/>
            <w:hideMark/>
          </w:tcPr>
          <w:p w14:paraId="49D99AFB"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Measurement unit</w:t>
            </w:r>
          </w:p>
        </w:tc>
        <w:tc>
          <w:tcPr>
            <w:tcW w:w="360" w:type="pct"/>
            <w:tcBorders>
              <w:top w:val="single" w:sz="4" w:space="0" w:color="auto"/>
              <w:left w:val="single" w:sz="4" w:space="0" w:color="auto"/>
              <w:bottom w:val="single" w:sz="4" w:space="0" w:color="auto"/>
              <w:right w:val="single" w:sz="4" w:space="0" w:color="auto"/>
            </w:tcBorders>
            <w:vAlign w:val="center"/>
          </w:tcPr>
          <w:p w14:paraId="3C1B62A7"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Milestone (2024)</w:t>
            </w:r>
          </w:p>
        </w:tc>
        <w:tc>
          <w:tcPr>
            <w:tcW w:w="467" w:type="pct"/>
            <w:tcBorders>
              <w:top w:val="single" w:sz="4" w:space="0" w:color="auto"/>
              <w:left w:val="single" w:sz="4" w:space="0" w:color="auto"/>
              <w:bottom w:val="single" w:sz="4" w:space="0" w:color="auto"/>
              <w:right w:val="single" w:sz="4" w:space="0" w:color="auto"/>
            </w:tcBorders>
            <w:vAlign w:val="center"/>
          </w:tcPr>
          <w:p w14:paraId="01A487D9" w14:textId="77777777" w:rsidR="00247298" w:rsidRPr="00CF424B" w:rsidRDefault="00247298" w:rsidP="00A6337D">
            <w:pPr>
              <w:jc w:val="center"/>
              <w:rPr>
                <w:rFonts w:ascii="Times New Roman" w:hAnsi="Times New Roman" w:cs="Times New Roman"/>
                <w:b/>
                <w:noProof/>
                <w:sz w:val="20"/>
                <w:szCs w:val="20"/>
              </w:rPr>
            </w:pPr>
            <w:r w:rsidRPr="00CF424B">
              <w:rPr>
                <w:rFonts w:ascii="Times New Roman" w:hAnsi="Times New Roman" w:cs="Times New Roman"/>
                <w:b/>
                <w:noProof/>
                <w:sz w:val="20"/>
                <w:szCs w:val="20"/>
              </w:rPr>
              <w:t>Target (2029)</w:t>
            </w:r>
          </w:p>
          <w:p w14:paraId="1FFC47E1" w14:textId="77777777" w:rsidR="00247298" w:rsidRPr="00CF424B" w:rsidRDefault="00247298" w:rsidP="00A6337D">
            <w:pPr>
              <w:jc w:val="center"/>
              <w:rPr>
                <w:rFonts w:ascii="Times New Roman" w:hAnsi="Times New Roman" w:cs="Times New Roman"/>
                <w:b/>
                <w:noProof/>
                <w:sz w:val="20"/>
                <w:szCs w:val="20"/>
              </w:rPr>
            </w:pPr>
          </w:p>
        </w:tc>
      </w:tr>
      <w:tr w:rsidR="00813726" w:rsidRPr="00CF424B" w14:paraId="2D797F29" w14:textId="77777777" w:rsidTr="007267FD">
        <w:trPr>
          <w:gridAfter w:val="1"/>
          <w:wAfter w:w="7" w:type="pct"/>
          <w:trHeight w:val="340"/>
        </w:trPr>
        <w:tc>
          <w:tcPr>
            <w:tcW w:w="339" w:type="pct"/>
            <w:vMerge w:val="restart"/>
            <w:tcBorders>
              <w:top w:val="single" w:sz="4" w:space="0" w:color="auto"/>
              <w:left w:val="single" w:sz="4" w:space="0" w:color="auto"/>
              <w:right w:val="single" w:sz="4" w:space="0" w:color="auto"/>
            </w:tcBorders>
            <w:vAlign w:val="center"/>
          </w:tcPr>
          <w:p w14:paraId="3A4EFFBC" w14:textId="77777777" w:rsidR="00813726" w:rsidRPr="00CF424B" w:rsidRDefault="00813726"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1</w:t>
            </w:r>
          </w:p>
          <w:p w14:paraId="03B59CAA" w14:textId="77777777" w:rsidR="00813726" w:rsidRPr="00CF424B" w:rsidRDefault="00813726" w:rsidP="00A6337D">
            <w:pPr>
              <w:jc w:val="center"/>
              <w:rPr>
                <w:rFonts w:ascii="Times New Roman" w:hAnsi="Times New Roman" w:cs="Times New Roman"/>
                <w:b/>
                <w:iCs/>
                <w:noProof/>
                <w:sz w:val="20"/>
                <w:szCs w:val="20"/>
              </w:rPr>
            </w:pPr>
          </w:p>
        </w:tc>
        <w:tc>
          <w:tcPr>
            <w:tcW w:w="1025" w:type="pct"/>
            <w:vMerge w:val="restart"/>
            <w:tcBorders>
              <w:top w:val="single" w:sz="4" w:space="0" w:color="auto"/>
              <w:left w:val="single" w:sz="4" w:space="0" w:color="auto"/>
              <w:right w:val="single" w:sz="4" w:space="0" w:color="auto"/>
            </w:tcBorders>
            <w:vAlign w:val="center"/>
          </w:tcPr>
          <w:p w14:paraId="6947DAF4" w14:textId="77777777" w:rsidR="00813726" w:rsidRPr="00CF424B" w:rsidRDefault="00813726"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lastRenderedPageBreak/>
              <w:t xml:space="preserve">a (iii) Impulsionarea creșterii și </w:t>
            </w:r>
            <w:r w:rsidRPr="00CF424B">
              <w:rPr>
                <w:rFonts w:ascii="Times New Roman" w:hAnsi="Times New Roman" w:cs="Times New Roman"/>
                <w:bCs/>
                <w:iCs/>
                <w:noProof/>
                <w:sz w:val="20"/>
                <w:szCs w:val="20"/>
              </w:rPr>
              <w:lastRenderedPageBreak/>
              <w:t>competitivității IMM-urilor</w:t>
            </w:r>
          </w:p>
          <w:p w14:paraId="04A7C180" w14:textId="77777777" w:rsidR="00813726" w:rsidRPr="00CF424B" w:rsidRDefault="00813726" w:rsidP="00A6337D">
            <w:pPr>
              <w:jc w:val="center"/>
              <w:rPr>
                <w:rFonts w:ascii="Times New Roman" w:hAnsi="Times New Roman" w:cs="Times New Roman"/>
                <w:bCs/>
                <w:iCs/>
                <w:noProof/>
                <w:sz w:val="20"/>
                <w:szCs w:val="20"/>
              </w:rPr>
            </w:pPr>
          </w:p>
        </w:tc>
        <w:tc>
          <w:tcPr>
            <w:tcW w:w="432" w:type="pct"/>
            <w:vMerge w:val="restart"/>
            <w:tcBorders>
              <w:top w:val="single" w:sz="4" w:space="0" w:color="auto"/>
              <w:left w:val="single" w:sz="4" w:space="0" w:color="auto"/>
              <w:right w:val="single" w:sz="4" w:space="0" w:color="auto"/>
            </w:tcBorders>
            <w:vAlign w:val="center"/>
          </w:tcPr>
          <w:p w14:paraId="32B6EC78" w14:textId="77777777" w:rsidR="00813726" w:rsidRPr="00CF424B" w:rsidRDefault="00813726" w:rsidP="00A6337D">
            <w:pPr>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lastRenderedPageBreak/>
              <w:t>FEDR</w:t>
            </w:r>
          </w:p>
        </w:tc>
        <w:tc>
          <w:tcPr>
            <w:tcW w:w="646" w:type="pct"/>
            <w:vMerge w:val="restart"/>
            <w:tcBorders>
              <w:top w:val="single" w:sz="4" w:space="0" w:color="auto"/>
              <w:left w:val="single" w:sz="4" w:space="0" w:color="auto"/>
              <w:right w:val="single" w:sz="4" w:space="0" w:color="auto"/>
            </w:tcBorders>
            <w:vAlign w:val="center"/>
          </w:tcPr>
          <w:p w14:paraId="2E9A8E70" w14:textId="77777777" w:rsidR="00813726" w:rsidRPr="00CF424B" w:rsidRDefault="00813726" w:rsidP="00A6337D">
            <w:pPr>
              <w:jc w:val="center"/>
              <w:rPr>
                <w:rFonts w:ascii="Times New Roman" w:hAnsi="Times New Roman" w:cs="Times New Roman"/>
                <w:b/>
                <w:iCs/>
                <w:noProof/>
                <w:sz w:val="20"/>
                <w:szCs w:val="20"/>
              </w:rPr>
            </w:pPr>
            <w:r w:rsidRPr="00CF424B">
              <w:rPr>
                <w:rFonts w:ascii="Times New Roman" w:hAnsi="Times New Roman" w:cs="Times New Roman"/>
                <w:iCs/>
                <w:noProof/>
                <w:sz w:val="20"/>
                <w:szCs w:val="20"/>
              </w:rPr>
              <w:t>Regiuni mai puțin dezvoltate</w:t>
            </w:r>
          </w:p>
          <w:p w14:paraId="7A57262A" w14:textId="77777777" w:rsidR="00813726" w:rsidRPr="00CF424B" w:rsidRDefault="00813726" w:rsidP="00A6337D">
            <w:pPr>
              <w:jc w:val="center"/>
              <w:rPr>
                <w:rFonts w:ascii="Times New Roman" w:hAnsi="Times New Roman" w:cs="Times New Roman"/>
                <w:b/>
                <w:iCs/>
                <w:noProof/>
                <w:sz w:val="20"/>
                <w:szCs w:val="20"/>
              </w:rPr>
            </w:pPr>
          </w:p>
        </w:tc>
        <w:tc>
          <w:tcPr>
            <w:tcW w:w="360" w:type="pct"/>
            <w:tcBorders>
              <w:top w:val="single" w:sz="4" w:space="0" w:color="auto"/>
              <w:left w:val="single" w:sz="4" w:space="0" w:color="auto"/>
              <w:bottom w:val="single" w:sz="4" w:space="0" w:color="auto"/>
              <w:right w:val="single" w:sz="4" w:space="0" w:color="auto"/>
            </w:tcBorders>
          </w:tcPr>
          <w:p w14:paraId="7C602465" w14:textId="62FAAFE1" w:rsidR="00813726" w:rsidRPr="00CF424B" w:rsidRDefault="00813726"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 xml:space="preserve">RCO 01 </w:t>
            </w:r>
          </w:p>
        </w:tc>
        <w:tc>
          <w:tcPr>
            <w:tcW w:w="863" w:type="pct"/>
            <w:tcBorders>
              <w:top w:val="single" w:sz="4" w:space="0" w:color="auto"/>
              <w:left w:val="single" w:sz="4" w:space="0" w:color="auto"/>
              <w:bottom w:val="single" w:sz="4" w:space="0" w:color="auto"/>
              <w:right w:val="single" w:sz="4" w:space="0" w:color="auto"/>
            </w:tcBorders>
          </w:tcPr>
          <w:p w14:paraId="0F6142BC" w14:textId="4029CCF9" w:rsidR="00813726" w:rsidRPr="00CF424B" w:rsidRDefault="00813726"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 xml:space="preserve">Întreprinderi care beneficiază de sprijin (din care: </w:t>
            </w:r>
            <w:r w:rsidRPr="00CF424B">
              <w:rPr>
                <w:rFonts w:ascii="Times New Roman" w:hAnsi="Times New Roman" w:cs="Times New Roman"/>
                <w:bCs/>
                <w:iCs/>
                <w:noProof/>
                <w:sz w:val="20"/>
                <w:szCs w:val="20"/>
              </w:rPr>
              <w:lastRenderedPageBreak/>
              <w:t>micro, mici, medii, mari)</w:t>
            </w:r>
          </w:p>
        </w:tc>
        <w:tc>
          <w:tcPr>
            <w:tcW w:w="501" w:type="pct"/>
            <w:tcBorders>
              <w:top w:val="single" w:sz="4" w:space="0" w:color="auto"/>
              <w:left w:val="single" w:sz="4" w:space="0" w:color="auto"/>
              <w:bottom w:val="single" w:sz="4" w:space="0" w:color="auto"/>
              <w:right w:val="single" w:sz="4" w:space="0" w:color="auto"/>
            </w:tcBorders>
          </w:tcPr>
          <w:p w14:paraId="2149EC82" w14:textId="5CC73CA1" w:rsidR="00813726" w:rsidRPr="00CF424B" w:rsidRDefault="00813726" w:rsidP="00A6337D">
            <w:pPr>
              <w:rPr>
                <w:rFonts w:ascii="Times New Roman" w:hAnsi="Times New Roman" w:cs="Times New Roman"/>
                <w:bCs/>
                <w:iCs/>
                <w:noProof/>
                <w:sz w:val="20"/>
                <w:szCs w:val="20"/>
              </w:rPr>
            </w:pPr>
            <w:r w:rsidRPr="00CF424B">
              <w:rPr>
                <w:rFonts w:ascii="Times New Roman" w:hAnsi="Times New Roman" w:cs="Times New Roman"/>
                <w:sz w:val="20"/>
                <w:szCs w:val="20"/>
              </w:rPr>
              <w:lastRenderedPageBreak/>
              <w:t>Intreprinderi</w:t>
            </w:r>
          </w:p>
        </w:tc>
        <w:tc>
          <w:tcPr>
            <w:tcW w:w="360" w:type="pct"/>
            <w:tcBorders>
              <w:top w:val="single" w:sz="4" w:space="0" w:color="auto"/>
              <w:left w:val="single" w:sz="4" w:space="0" w:color="auto"/>
              <w:bottom w:val="single" w:sz="4" w:space="0" w:color="auto"/>
              <w:right w:val="single" w:sz="4" w:space="0" w:color="auto"/>
            </w:tcBorders>
          </w:tcPr>
          <w:p w14:paraId="2C02F246" w14:textId="77777777" w:rsidR="00813726" w:rsidRPr="00CF424B" w:rsidRDefault="00813726" w:rsidP="00A6337D">
            <w:pPr>
              <w:jc w:val="center"/>
              <w:rPr>
                <w:rFonts w:ascii="Times New Roman" w:hAnsi="Times New Roman" w:cs="Times New Roman"/>
                <w:bCs/>
                <w:iCs/>
                <w:noProof/>
                <w:sz w:val="20"/>
                <w:szCs w:val="20"/>
              </w:rPr>
            </w:pPr>
          </w:p>
        </w:tc>
        <w:tc>
          <w:tcPr>
            <w:tcW w:w="467" w:type="pct"/>
            <w:tcBorders>
              <w:top w:val="single" w:sz="4" w:space="0" w:color="auto"/>
              <w:left w:val="single" w:sz="4" w:space="0" w:color="auto"/>
              <w:bottom w:val="single" w:sz="4" w:space="0" w:color="auto"/>
              <w:right w:val="single" w:sz="4" w:space="0" w:color="auto"/>
            </w:tcBorders>
          </w:tcPr>
          <w:p w14:paraId="08152001" w14:textId="335CC7DE" w:rsidR="00813726" w:rsidRPr="00CF424B" w:rsidRDefault="008B47E7"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525</w:t>
            </w:r>
          </w:p>
        </w:tc>
      </w:tr>
      <w:tr w:rsidR="00813726" w:rsidRPr="00CF424B" w14:paraId="3A030875" w14:textId="77777777" w:rsidTr="007267FD">
        <w:trPr>
          <w:gridAfter w:val="1"/>
          <w:wAfter w:w="7" w:type="pct"/>
          <w:trHeight w:val="340"/>
        </w:trPr>
        <w:tc>
          <w:tcPr>
            <w:tcW w:w="339" w:type="pct"/>
            <w:vMerge/>
            <w:tcBorders>
              <w:left w:val="single" w:sz="4" w:space="0" w:color="auto"/>
              <w:right w:val="single" w:sz="4" w:space="0" w:color="auto"/>
            </w:tcBorders>
          </w:tcPr>
          <w:p w14:paraId="29101599" w14:textId="77777777" w:rsidR="00813726" w:rsidRPr="00CF424B" w:rsidRDefault="00813726" w:rsidP="00A6337D">
            <w:pPr>
              <w:rPr>
                <w:rFonts w:ascii="Times New Roman" w:hAnsi="Times New Roman" w:cs="Times New Roman"/>
                <w:b/>
                <w:iCs/>
                <w:noProof/>
                <w:sz w:val="20"/>
                <w:szCs w:val="20"/>
              </w:rPr>
            </w:pPr>
          </w:p>
        </w:tc>
        <w:tc>
          <w:tcPr>
            <w:tcW w:w="1025" w:type="pct"/>
            <w:vMerge/>
            <w:tcBorders>
              <w:left w:val="single" w:sz="4" w:space="0" w:color="auto"/>
              <w:right w:val="single" w:sz="4" w:space="0" w:color="auto"/>
            </w:tcBorders>
          </w:tcPr>
          <w:p w14:paraId="69194FEB" w14:textId="77777777" w:rsidR="00813726" w:rsidRPr="00CF424B" w:rsidRDefault="00813726" w:rsidP="00A6337D">
            <w:pPr>
              <w:rPr>
                <w:rFonts w:ascii="Times New Roman" w:hAnsi="Times New Roman" w:cs="Times New Roman"/>
                <w:bCs/>
                <w:iCs/>
                <w:noProof/>
                <w:sz w:val="20"/>
                <w:szCs w:val="20"/>
              </w:rPr>
            </w:pPr>
          </w:p>
        </w:tc>
        <w:tc>
          <w:tcPr>
            <w:tcW w:w="432" w:type="pct"/>
            <w:vMerge/>
            <w:tcBorders>
              <w:left w:val="single" w:sz="4" w:space="0" w:color="auto"/>
              <w:right w:val="single" w:sz="4" w:space="0" w:color="auto"/>
            </w:tcBorders>
          </w:tcPr>
          <w:p w14:paraId="0B1BD333" w14:textId="77777777" w:rsidR="00813726" w:rsidRPr="00CF424B" w:rsidRDefault="00813726" w:rsidP="00A6337D">
            <w:pPr>
              <w:rPr>
                <w:rFonts w:ascii="Times New Roman" w:hAnsi="Times New Roman" w:cs="Times New Roman"/>
                <w:bCs/>
                <w:iCs/>
                <w:noProof/>
                <w:sz w:val="20"/>
                <w:szCs w:val="20"/>
              </w:rPr>
            </w:pPr>
          </w:p>
        </w:tc>
        <w:tc>
          <w:tcPr>
            <w:tcW w:w="646" w:type="pct"/>
            <w:vMerge/>
            <w:tcBorders>
              <w:left w:val="single" w:sz="4" w:space="0" w:color="auto"/>
              <w:right w:val="single" w:sz="4" w:space="0" w:color="auto"/>
            </w:tcBorders>
          </w:tcPr>
          <w:p w14:paraId="4582036D" w14:textId="77777777" w:rsidR="00813726" w:rsidRPr="00CF424B" w:rsidRDefault="00813726" w:rsidP="00A6337D">
            <w:pPr>
              <w:rPr>
                <w:rFonts w:ascii="Times New Roman" w:hAnsi="Times New Roman" w:cs="Times New Roman"/>
                <w:b/>
                <w:iCs/>
                <w:noProof/>
                <w:sz w:val="20"/>
                <w:szCs w:val="20"/>
              </w:rPr>
            </w:pPr>
          </w:p>
        </w:tc>
        <w:tc>
          <w:tcPr>
            <w:tcW w:w="360" w:type="pct"/>
            <w:tcBorders>
              <w:top w:val="single" w:sz="4" w:space="0" w:color="auto"/>
              <w:left w:val="single" w:sz="4" w:space="0" w:color="auto"/>
              <w:bottom w:val="single" w:sz="4" w:space="0" w:color="auto"/>
              <w:right w:val="single" w:sz="4" w:space="0" w:color="auto"/>
            </w:tcBorders>
          </w:tcPr>
          <w:p w14:paraId="27CA3368" w14:textId="402A626C" w:rsidR="00813726" w:rsidRPr="00CF424B" w:rsidRDefault="00813726" w:rsidP="00A6337D">
            <w:pPr>
              <w:rPr>
                <w:rFonts w:ascii="Times New Roman" w:hAnsi="Times New Roman" w:cs="Times New Roman"/>
                <w:bCs/>
                <w:iCs/>
                <w:noProof/>
                <w:sz w:val="20"/>
                <w:szCs w:val="20"/>
              </w:rPr>
            </w:pPr>
            <w:r w:rsidRPr="00CF424B">
              <w:rPr>
                <w:rFonts w:ascii="Times New Roman" w:hAnsi="Times New Roman" w:cs="Times New Roman"/>
                <w:sz w:val="20"/>
                <w:szCs w:val="20"/>
              </w:rPr>
              <w:t xml:space="preserve">RCO 15 </w:t>
            </w:r>
          </w:p>
        </w:tc>
        <w:tc>
          <w:tcPr>
            <w:tcW w:w="863" w:type="pct"/>
            <w:tcBorders>
              <w:top w:val="single" w:sz="4" w:space="0" w:color="auto"/>
              <w:left w:val="single" w:sz="4" w:space="0" w:color="auto"/>
              <w:bottom w:val="single" w:sz="4" w:space="0" w:color="auto"/>
              <w:right w:val="single" w:sz="4" w:space="0" w:color="auto"/>
            </w:tcBorders>
          </w:tcPr>
          <w:p w14:paraId="1322E936" w14:textId="0D118766" w:rsidR="00813726" w:rsidRPr="00CF424B" w:rsidRDefault="00813726" w:rsidP="00A6337D">
            <w:pPr>
              <w:rPr>
                <w:rFonts w:ascii="Times New Roman" w:hAnsi="Times New Roman" w:cs="Times New Roman"/>
                <w:bCs/>
                <w:iCs/>
                <w:noProof/>
                <w:sz w:val="20"/>
                <w:szCs w:val="20"/>
              </w:rPr>
            </w:pPr>
            <w:r w:rsidRPr="00CF424B">
              <w:rPr>
                <w:rFonts w:ascii="Times New Roman" w:hAnsi="Times New Roman" w:cs="Times New Roman"/>
                <w:sz w:val="20"/>
                <w:szCs w:val="20"/>
              </w:rPr>
              <w:t>Capacități create pentru incubatoare</w:t>
            </w:r>
          </w:p>
        </w:tc>
        <w:tc>
          <w:tcPr>
            <w:tcW w:w="501" w:type="pct"/>
            <w:tcBorders>
              <w:top w:val="single" w:sz="4" w:space="0" w:color="auto"/>
              <w:left w:val="single" w:sz="4" w:space="0" w:color="auto"/>
              <w:bottom w:val="single" w:sz="4" w:space="0" w:color="auto"/>
              <w:right w:val="single" w:sz="4" w:space="0" w:color="auto"/>
            </w:tcBorders>
          </w:tcPr>
          <w:p w14:paraId="3D597A95" w14:textId="071C29DA" w:rsidR="00813726" w:rsidRPr="00CF424B" w:rsidRDefault="00813726" w:rsidP="00A6337D">
            <w:pPr>
              <w:rPr>
                <w:rFonts w:ascii="Times New Roman" w:hAnsi="Times New Roman" w:cs="Times New Roman"/>
                <w:bCs/>
                <w:iCs/>
                <w:noProof/>
                <w:sz w:val="20"/>
                <w:szCs w:val="20"/>
              </w:rPr>
            </w:pPr>
            <w:r w:rsidRPr="00CF424B">
              <w:rPr>
                <w:rFonts w:ascii="Times New Roman" w:hAnsi="Times New Roman" w:cs="Times New Roman"/>
                <w:sz w:val="20"/>
                <w:szCs w:val="20"/>
              </w:rPr>
              <w:t>Intreprinderi</w:t>
            </w:r>
          </w:p>
        </w:tc>
        <w:tc>
          <w:tcPr>
            <w:tcW w:w="360" w:type="pct"/>
            <w:tcBorders>
              <w:top w:val="single" w:sz="4" w:space="0" w:color="auto"/>
              <w:left w:val="single" w:sz="4" w:space="0" w:color="auto"/>
              <w:bottom w:val="single" w:sz="4" w:space="0" w:color="auto"/>
              <w:right w:val="single" w:sz="4" w:space="0" w:color="auto"/>
            </w:tcBorders>
          </w:tcPr>
          <w:p w14:paraId="2CC08849" w14:textId="77777777" w:rsidR="00813726" w:rsidRPr="00CF424B" w:rsidRDefault="00813726" w:rsidP="00A6337D">
            <w:pPr>
              <w:jc w:val="center"/>
              <w:rPr>
                <w:rFonts w:ascii="Times New Roman" w:hAnsi="Times New Roman" w:cs="Times New Roman"/>
                <w:bCs/>
                <w:iCs/>
                <w:noProof/>
                <w:sz w:val="20"/>
                <w:szCs w:val="20"/>
              </w:rPr>
            </w:pPr>
          </w:p>
        </w:tc>
        <w:tc>
          <w:tcPr>
            <w:tcW w:w="467" w:type="pct"/>
            <w:tcBorders>
              <w:top w:val="single" w:sz="4" w:space="0" w:color="auto"/>
              <w:left w:val="single" w:sz="4" w:space="0" w:color="auto"/>
              <w:bottom w:val="single" w:sz="4" w:space="0" w:color="auto"/>
              <w:right w:val="single" w:sz="4" w:space="0" w:color="auto"/>
            </w:tcBorders>
          </w:tcPr>
          <w:p w14:paraId="71393068" w14:textId="5E7E3AAE" w:rsidR="00813726" w:rsidRPr="00CF424B" w:rsidRDefault="00813726" w:rsidP="00A6337D">
            <w:pPr>
              <w:jc w:val="center"/>
              <w:rPr>
                <w:rFonts w:ascii="Times New Roman" w:hAnsi="Times New Roman" w:cs="Times New Roman"/>
                <w:b/>
                <w:iCs/>
                <w:noProof/>
                <w:sz w:val="20"/>
                <w:szCs w:val="20"/>
              </w:rPr>
            </w:pPr>
            <w:r w:rsidRPr="00CF424B">
              <w:rPr>
                <w:rFonts w:ascii="Times New Roman" w:hAnsi="Times New Roman" w:cs="Times New Roman"/>
                <w:b/>
                <w:iCs/>
                <w:noProof/>
                <w:sz w:val="20"/>
                <w:szCs w:val="20"/>
              </w:rPr>
              <w:t>112</w:t>
            </w:r>
          </w:p>
        </w:tc>
      </w:tr>
    </w:tbl>
    <w:p w14:paraId="1436EAD6" w14:textId="77777777" w:rsidR="00B23AFC" w:rsidRPr="00CF424B" w:rsidRDefault="00B23AFC" w:rsidP="00A6337D">
      <w:pPr>
        <w:rPr>
          <w:rFonts w:ascii="Times New Roman" w:hAnsi="Times New Roman" w:cs="Times New Roman"/>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1210"/>
        <w:gridCol w:w="583"/>
        <w:gridCol w:w="858"/>
        <w:gridCol w:w="796"/>
        <w:gridCol w:w="991"/>
        <w:gridCol w:w="741"/>
        <w:gridCol w:w="790"/>
        <w:gridCol w:w="817"/>
        <w:gridCol w:w="770"/>
        <w:gridCol w:w="712"/>
        <w:gridCol w:w="847"/>
      </w:tblGrid>
      <w:tr w:rsidR="008E2DC4" w:rsidRPr="00CF424B" w14:paraId="228CFD74" w14:textId="77777777" w:rsidTr="00F57111">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19DBDBD3"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iCs/>
                <w:sz w:val="20"/>
              </w:rPr>
              <w:t>Table 3: Result indicators</w:t>
            </w:r>
          </w:p>
        </w:tc>
      </w:tr>
      <w:tr w:rsidR="008E2DC4" w:rsidRPr="00CF424B" w14:paraId="52AD75E2" w14:textId="77777777" w:rsidTr="00F57111">
        <w:trPr>
          <w:trHeight w:val="557"/>
        </w:trPr>
        <w:tc>
          <w:tcPr>
            <w:tcW w:w="338" w:type="pct"/>
            <w:tcBorders>
              <w:top w:val="single" w:sz="4" w:space="0" w:color="auto"/>
              <w:left w:val="single" w:sz="4" w:space="0" w:color="auto"/>
              <w:bottom w:val="single" w:sz="4" w:space="0" w:color="auto"/>
              <w:right w:val="single" w:sz="4" w:space="0" w:color="auto"/>
            </w:tcBorders>
            <w:hideMark/>
          </w:tcPr>
          <w:p w14:paraId="15E40FC7"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 xml:space="preserve">Priority </w:t>
            </w:r>
          </w:p>
        </w:tc>
        <w:tc>
          <w:tcPr>
            <w:tcW w:w="619" w:type="pct"/>
            <w:tcBorders>
              <w:top w:val="single" w:sz="4" w:space="0" w:color="auto"/>
              <w:left w:val="single" w:sz="4" w:space="0" w:color="auto"/>
              <w:bottom w:val="single" w:sz="4" w:space="0" w:color="auto"/>
              <w:right w:val="single" w:sz="4" w:space="0" w:color="auto"/>
            </w:tcBorders>
            <w:hideMark/>
          </w:tcPr>
          <w:p w14:paraId="693E0774"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Specific objective (Investment for Jobs and Growth goal or EMFF)</w:t>
            </w:r>
          </w:p>
        </w:tc>
        <w:tc>
          <w:tcPr>
            <w:tcW w:w="298" w:type="pct"/>
            <w:tcBorders>
              <w:top w:val="single" w:sz="4" w:space="0" w:color="auto"/>
              <w:left w:val="single" w:sz="4" w:space="0" w:color="auto"/>
              <w:bottom w:val="single" w:sz="4" w:space="0" w:color="auto"/>
              <w:right w:val="single" w:sz="4" w:space="0" w:color="auto"/>
            </w:tcBorders>
            <w:hideMark/>
          </w:tcPr>
          <w:p w14:paraId="0BB0D5E5"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Fund</w:t>
            </w:r>
          </w:p>
        </w:tc>
        <w:tc>
          <w:tcPr>
            <w:tcW w:w="439" w:type="pct"/>
            <w:tcBorders>
              <w:top w:val="single" w:sz="4" w:space="0" w:color="auto"/>
              <w:left w:val="single" w:sz="4" w:space="0" w:color="auto"/>
              <w:bottom w:val="single" w:sz="4" w:space="0" w:color="auto"/>
              <w:right w:val="single" w:sz="4" w:space="0" w:color="auto"/>
            </w:tcBorders>
            <w:hideMark/>
          </w:tcPr>
          <w:p w14:paraId="1A0A631F"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Category of region</w:t>
            </w:r>
            <w:r w:rsidRPr="00CF424B">
              <w:rPr>
                <w:rFonts w:ascii="Times New Roman" w:hAnsi="Times New Roman" w:cs="Times New Roman"/>
                <w:sz w:val="20"/>
              </w:rPr>
              <w:t xml:space="preserve"> </w:t>
            </w:r>
          </w:p>
        </w:tc>
        <w:tc>
          <w:tcPr>
            <w:tcW w:w="407" w:type="pct"/>
            <w:tcBorders>
              <w:top w:val="single" w:sz="4" w:space="0" w:color="auto"/>
              <w:left w:val="single" w:sz="4" w:space="0" w:color="auto"/>
              <w:bottom w:val="single" w:sz="4" w:space="0" w:color="auto"/>
              <w:right w:val="single" w:sz="4" w:space="0" w:color="auto"/>
            </w:tcBorders>
            <w:hideMark/>
          </w:tcPr>
          <w:p w14:paraId="1B896731"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ID [5]</w:t>
            </w:r>
          </w:p>
        </w:tc>
        <w:tc>
          <w:tcPr>
            <w:tcW w:w="507" w:type="pct"/>
            <w:tcBorders>
              <w:top w:val="single" w:sz="4" w:space="0" w:color="auto"/>
              <w:left w:val="single" w:sz="4" w:space="0" w:color="auto"/>
              <w:bottom w:val="single" w:sz="4" w:space="0" w:color="auto"/>
              <w:right w:val="single" w:sz="4" w:space="0" w:color="auto"/>
            </w:tcBorders>
            <w:hideMark/>
          </w:tcPr>
          <w:p w14:paraId="01488EDB"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Indicator [255]</w:t>
            </w:r>
          </w:p>
        </w:tc>
        <w:tc>
          <w:tcPr>
            <w:tcW w:w="379" w:type="pct"/>
            <w:tcBorders>
              <w:top w:val="single" w:sz="4" w:space="0" w:color="auto"/>
              <w:left w:val="single" w:sz="4" w:space="0" w:color="auto"/>
              <w:bottom w:val="single" w:sz="4" w:space="0" w:color="auto"/>
              <w:right w:val="single" w:sz="4" w:space="0" w:color="auto"/>
            </w:tcBorders>
            <w:hideMark/>
          </w:tcPr>
          <w:p w14:paraId="579D290B"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Measurement unit</w:t>
            </w:r>
          </w:p>
        </w:tc>
        <w:tc>
          <w:tcPr>
            <w:tcW w:w="404" w:type="pct"/>
            <w:tcBorders>
              <w:top w:val="single" w:sz="4" w:space="0" w:color="auto"/>
              <w:left w:val="single" w:sz="4" w:space="0" w:color="auto"/>
              <w:bottom w:val="single" w:sz="4" w:space="0" w:color="auto"/>
              <w:right w:val="single" w:sz="4" w:space="0" w:color="auto"/>
            </w:tcBorders>
            <w:hideMark/>
          </w:tcPr>
          <w:p w14:paraId="433C81C2"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Baseline or reference value</w:t>
            </w:r>
          </w:p>
        </w:tc>
        <w:tc>
          <w:tcPr>
            <w:tcW w:w="418" w:type="pct"/>
            <w:tcBorders>
              <w:top w:val="single" w:sz="4" w:space="0" w:color="auto"/>
              <w:left w:val="single" w:sz="4" w:space="0" w:color="auto"/>
              <w:bottom w:val="single" w:sz="4" w:space="0" w:color="auto"/>
              <w:right w:val="single" w:sz="4" w:space="0" w:color="auto"/>
            </w:tcBorders>
            <w:hideMark/>
          </w:tcPr>
          <w:p w14:paraId="034AD0F6"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Reference year</w:t>
            </w:r>
          </w:p>
        </w:tc>
        <w:tc>
          <w:tcPr>
            <w:tcW w:w="394" w:type="pct"/>
            <w:tcBorders>
              <w:top w:val="single" w:sz="4" w:space="0" w:color="auto"/>
              <w:left w:val="single" w:sz="4" w:space="0" w:color="auto"/>
              <w:bottom w:val="single" w:sz="4" w:space="0" w:color="auto"/>
              <w:right w:val="single" w:sz="4" w:space="0" w:color="auto"/>
            </w:tcBorders>
          </w:tcPr>
          <w:p w14:paraId="683F2CE7"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Target (2029)</w:t>
            </w:r>
          </w:p>
          <w:p w14:paraId="5AAA9B52" w14:textId="77777777" w:rsidR="003F3BA1" w:rsidRPr="00CF424B" w:rsidRDefault="003F3BA1" w:rsidP="00A6337D">
            <w:pPr>
              <w:rPr>
                <w:rFonts w:ascii="Times New Roman" w:hAnsi="Times New Roman" w:cs="Times New Roman"/>
                <w:b/>
                <w:sz w:val="20"/>
              </w:rPr>
            </w:pPr>
          </w:p>
        </w:tc>
        <w:tc>
          <w:tcPr>
            <w:tcW w:w="364" w:type="pct"/>
            <w:tcBorders>
              <w:top w:val="single" w:sz="4" w:space="0" w:color="auto"/>
              <w:left w:val="single" w:sz="4" w:space="0" w:color="auto"/>
              <w:bottom w:val="single" w:sz="4" w:space="0" w:color="auto"/>
              <w:right w:val="single" w:sz="4" w:space="0" w:color="auto"/>
            </w:tcBorders>
            <w:hideMark/>
          </w:tcPr>
          <w:p w14:paraId="5E157DDE"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Source of data [200]</w:t>
            </w:r>
          </w:p>
        </w:tc>
        <w:tc>
          <w:tcPr>
            <w:tcW w:w="433" w:type="pct"/>
            <w:tcBorders>
              <w:top w:val="single" w:sz="4" w:space="0" w:color="auto"/>
              <w:left w:val="single" w:sz="4" w:space="0" w:color="auto"/>
              <w:bottom w:val="single" w:sz="4" w:space="0" w:color="auto"/>
              <w:right w:val="single" w:sz="4" w:space="0" w:color="auto"/>
            </w:tcBorders>
            <w:hideMark/>
          </w:tcPr>
          <w:p w14:paraId="798A88C2" w14:textId="77777777" w:rsidR="003F3BA1" w:rsidRPr="00CF424B" w:rsidRDefault="003F3BA1" w:rsidP="00A6337D">
            <w:pPr>
              <w:rPr>
                <w:rFonts w:ascii="Times New Roman" w:hAnsi="Times New Roman" w:cs="Times New Roman"/>
                <w:b/>
                <w:sz w:val="20"/>
              </w:rPr>
            </w:pPr>
            <w:r w:rsidRPr="00CF424B">
              <w:rPr>
                <w:rFonts w:ascii="Times New Roman" w:hAnsi="Times New Roman" w:cs="Times New Roman"/>
                <w:b/>
                <w:sz w:val="20"/>
              </w:rPr>
              <w:t>Comments [200]</w:t>
            </w:r>
          </w:p>
        </w:tc>
      </w:tr>
      <w:tr w:rsidR="008E2DC4" w:rsidRPr="00CF424B" w14:paraId="63BA3578" w14:textId="77777777" w:rsidTr="00F57111">
        <w:trPr>
          <w:trHeight w:val="434"/>
        </w:trPr>
        <w:tc>
          <w:tcPr>
            <w:tcW w:w="338" w:type="pct"/>
            <w:vMerge w:val="restart"/>
            <w:tcBorders>
              <w:top w:val="single" w:sz="4" w:space="0" w:color="auto"/>
              <w:left w:val="single" w:sz="4" w:space="0" w:color="auto"/>
              <w:right w:val="single" w:sz="4" w:space="0" w:color="auto"/>
            </w:tcBorders>
            <w:vAlign w:val="center"/>
          </w:tcPr>
          <w:p w14:paraId="63903F3C" w14:textId="77777777" w:rsidR="008E2DC4" w:rsidRPr="00CF424B" w:rsidRDefault="008E2DC4" w:rsidP="00A6337D">
            <w:pPr>
              <w:jc w:val="center"/>
              <w:rPr>
                <w:rFonts w:ascii="Times New Roman" w:hAnsi="Times New Roman" w:cs="Times New Roman"/>
                <w:b/>
                <w:iCs/>
                <w:noProof/>
                <w:sz w:val="20"/>
              </w:rPr>
            </w:pPr>
            <w:r w:rsidRPr="00CF424B">
              <w:rPr>
                <w:rFonts w:ascii="Times New Roman" w:hAnsi="Times New Roman" w:cs="Times New Roman"/>
                <w:b/>
                <w:iCs/>
                <w:noProof/>
                <w:sz w:val="20"/>
              </w:rPr>
              <w:t>1</w:t>
            </w:r>
          </w:p>
          <w:p w14:paraId="2FD6BC5C" w14:textId="77777777" w:rsidR="008E2DC4" w:rsidRPr="00CF424B" w:rsidRDefault="008E2DC4" w:rsidP="00A6337D">
            <w:pPr>
              <w:jc w:val="center"/>
              <w:rPr>
                <w:rFonts w:ascii="Times New Roman" w:hAnsi="Times New Roman" w:cs="Times New Roman"/>
                <w:b/>
                <w:iCs/>
                <w:noProof/>
                <w:sz w:val="20"/>
              </w:rPr>
            </w:pPr>
          </w:p>
        </w:tc>
        <w:tc>
          <w:tcPr>
            <w:tcW w:w="619" w:type="pct"/>
            <w:vMerge w:val="restart"/>
            <w:tcBorders>
              <w:top w:val="single" w:sz="4" w:space="0" w:color="auto"/>
              <w:left w:val="single" w:sz="4" w:space="0" w:color="auto"/>
              <w:right w:val="single" w:sz="4" w:space="0" w:color="auto"/>
            </w:tcBorders>
            <w:vAlign w:val="center"/>
          </w:tcPr>
          <w:p w14:paraId="5C04EDE9" w14:textId="77777777" w:rsidR="008E2DC4" w:rsidRPr="00CF424B" w:rsidRDefault="008E2DC4" w:rsidP="00A6337D">
            <w:pPr>
              <w:jc w:val="center"/>
              <w:rPr>
                <w:rFonts w:ascii="Times New Roman" w:hAnsi="Times New Roman" w:cs="Times New Roman"/>
                <w:bCs/>
                <w:iCs/>
                <w:noProof/>
                <w:sz w:val="20"/>
              </w:rPr>
            </w:pPr>
            <w:r w:rsidRPr="00CF424B">
              <w:rPr>
                <w:rFonts w:ascii="Times New Roman" w:hAnsi="Times New Roman" w:cs="Times New Roman"/>
                <w:bCs/>
                <w:iCs/>
                <w:noProof/>
                <w:sz w:val="20"/>
              </w:rPr>
              <w:t>a (iii) Impulsionarea creșterii și competitivității IMM-urilor</w:t>
            </w:r>
          </w:p>
        </w:tc>
        <w:tc>
          <w:tcPr>
            <w:tcW w:w="298" w:type="pct"/>
            <w:tcBorders>
              <w:top w:val="single" w:sz="4" w:space="0" w:color="auto"/>
              <w:left w:val="single" w:sz="4" w:space="0" w:color="auto"/>
              <w:bottom w:val="single" w:sz="4" w:space="0" w:color="auto"/>
              <w:right w:val="single" w:sz="4" w:space="0" w:color="auto"/>
            </w:tcBorders>
          </w:tcPr>
          <w:p w14:paraId="4427F157" w14:textId="77777777" w:rsidR="008E2DC4" w:rsidRPr="00CF424B" w:rsidRDefault="008E2DC4" w:rsidP="00A6337D">
            <w:pPr>
              <w:rPr>
                <w:rFonts w:ascii="Times New Roman" w:hAnsi="Times New Roman" w:cs="Times New Roman"/>
                <w:bCs/>
                <w:iCs/>
                <w:noProof/>
                <w:sz w:val="20"/>
              </w:rPr>
            </w:pPr>
            <w:r w:rsidRPr="00CF424B">
              <w:rPr>
                <w:rFonts w:ascii="Times New Roman" w:hAnsi="Times New Roman" w:cs="Times New Roman"/>
                <w:bCs/>
                <w:iCs/>
                <w:noProof/>
                <w:sz w:val="20"/>
              </w:rPr>
              <w:t>FEDR</w:t>
            </w:r>
          </w:p>
        </w:tc>
        <w:tc>
          <w:tcPr>
            <w:tcW w:w="439" w:type="pct"/>
            <w:tcBorders>
              <w:top w:val="single" w:sz="4" w:space="0" w:color="auto"/>
              <w:left w:val="single" w:sz="4" w:space="0" w:color="auto"/>
              <w:bottom w:val="single" w:sz="4" w:space="0" w:color="auto"/>
              <w:right w:val="single" w:sz="4" w:space="0" w:color="auto"/>
            </w:tcBorders>
          </w:tcPr>
          <w:p w14:paraId="4B626D72" w14:textId="77777777" w:rsidR="008E2DC4" w:rsidRPr="00CF424B" w:rsidRDefault="008E2DC4" w:rsidP="00A6337D">
            <w:pPr>
              <w:rPr>
                <w:rFonts w:ascii="Times New Roman" w:hAnsi="Times New Roman" w:cs="Times New Roman"/>
                <w:b/>
                <w:iCs/>
                <w:noProof/>
                <w:sz w:val="20"/>
              </w:rPr>
            </w:pPr>
            <w:r w:rsidRPr="00CF424B">
              <w:rPr>
                <w:rFonts w:ascii="Times New Roman" w:hAnsi="Times New Roman" w:cs="Times New Roman"/>
                <w:iCs/>
                <w:noProof/>
                <w:sz w:val="20"/>
              </w:rPr>
              <w:t>Regiuni mai puțin dezvoltate</w:t>
            </w:r>
          </w:p>
        </w:tc>
        <w:tc>
          <w:tcPr>
            <w:tcW w:w="407" w:type="pct"/>
            <w:tcBorders>
              <w:top w:val="single" w:sz="4" w:space="0" w:color="auto"/>
              <w:left w:val="single" w:sz="4" w:space="0" w:color="auto"/>
              <w:bottom w:val="single" w:sz="4" w:space="0" w:color="auto"/>
              <w:right w:val="single" w:sz="4" w:space="0" w:color="auto"/>
            </w:tcBorders>
          </w:tcPr>
          <w:p w14:paraId="1A0D9C43" w14:textId="49298C2A" w:rsidR="008E2DC4" w:rsidRPr="00CF424B" w:rsidRDefault="008E2DC4" w:rsidP="00A6337D">
            <w:pPr>
              <w:rPr>
                <w:rFonts w:ascii="Times New Roman" w:hAnsi="Times New Roman" w:cs="Times New Roman"/>
                <w:iCs/>
                <w:sz w:val="20"/>
              </w:rPr>
            </w:pPr>
            <w:r w:rsidRPr="00CF424B">
              <w:rPr>
                <w:rFonts w:ascii="Times New Roman" w:hAnsi="Times New Roman" w:cs="Times New Roman"/>
                <w:iCs/>
                <w:sz w:val="20"/>
              </w:rPr>
              <w:t>RCR 18</w:t>
            </w:r>
          </w:p>
        </w:tc>
        <w:tc>
          <w:tcPr>
            <w:tcW w:w="507" w:type="pct"/>
            <w:tcBorders>
              <w:top w:val="single" w:sz="4" w:space="0" w:color="auto"/>
              <w:left w:val="single" w:sz="4" w:space="0" w:color="auto"/>
              <w:bottom w:val="single" w:sz="4" w:space="0" w:color="auto"/>
              <w:right w:val="single" w:sz="4" w:space="0" w:color="auto"/>
            </w:tcBorders>
          </w:tcPr>
          <w:p w14:paraId="173074C2" w14:textId="5BB45FC9" w:rsidR="008E2DC4" w:rsidRPr="00CF424B" w:rsidRDefault="008E2DC4" w:rsidP="00A6337D">
            <w:pPr>
              <w:rPr>
                <w:rFonts w:ascii="Times New Roman" w:hAnsi="Times New Roman" w:cs="Times New Roman"/>
                <w:iCs/>
                <w:sz w:val="20"/>
              </w:rPr>
            </w:pPr>
            <w:r w:rsidRPr="00CF424B">
              <w:rPr>
                <w:rFonts w:ascii="Times New Roman" w:hAnsi="Times New Roman" w:cs="Times New Roman"/>
                <w:iCs/>
                <w:sz w:val="20"/>
              </w:rPr>
              <w:t>IMM-uri care utilizează serviciile incubatorului la un an de la crearea incubatorului</w:t>
            </w:r>
          </w:p>
        </w:tc>
        <w:tc>
          <w:tcPr>
            <w:tcW w:w="379" w:type="pct"/>
            <w:tcBorders>
              <w:top w:val="single" w:sz="4" w:space="0" w:color="auto"/>
              <w:left w:val="single" w:sz="4" w:space="0" w:color="auto"/>
              <w:bottom w:val="single" w:sz="4" w:space="0" w:color="auto"/>
              <w:right w:val="single" w:sz="4" w:space="0" w:color="auto"/>
            </w:tcBorders>
          </w:tcPr>
          <w:p w14:paraId="38FBF5B8" w14:textId="68949EFC" w:rsidR="008E2DC4" w:rsidRPr="00CF424B" w:rsidRDefault="008E2DC4" w:rsidP="00A6337D">
            <w:pPr>
              <w:rPr>
                <w:rFonts w:ascii="Times New Roman" w:hAnsi="Times New Roman" w:cs="Times New Roman"/>
                <w:sz w:val="20"/>
              </w:rPr>
            </w:pPr>
            <w:r w:rsidRPr="00CF424B">
              <w:rPr>
                <w:rFonts w:ascii="Times New Roman" w:hAnsi="Times New Roman" w:cs="Times New Roman"/>
                <w:sz w:val="20"/>
                <w:szCs w:val="18"/>
              </w:rPr>
              <w:t>Intreprinderi</w:t>
            </w:r>
          </w:p>
        </w:tc>
        <w:tc>
          <w:tcPr>
            <w:tcW w:w="404" w:type="pct"/>
            <w:tcBorders>
              <w:top w:val="single" w:sz="4" w:space="0" w:color="auto"/>
              <w:left w:val="single" w:sz="4" w:space="0" w:color="auto"/>
              <w:bottom w:val="single" w:sz="4" w:space="0" w:color="auto"/>
              <w:right w:val="single" w:sz="4" w:space="0" w:color="auto"/>
            </w:tcBorders>
          </w:tcPr>
          <w:p w14:paraId="350E5302" w14:textId="28A41EF6" w:rsidR="008E2DC4" w:rsidRPr="00CF424B" w:rsidRDefault="008E2DC4" w:rsidP="00A6337D">
            <w:pPr>
              <w:rPr>
                <w:rFonts w:ascii="Times New Roman" w:hAnsi="Times New Roman" w:cs="Times New Roman"/>
                <w:i/>
                <w:sz w:val="20"/>
              </w:rPr>
            </w:pPr>
            <w:r w:rsidRPr="00CF424B">
              <w:rPr>
                <w:rFonts w:ascii="Times New Roman" w:hAnsi="Times New Roman" w:cs="Times New Roman"/>
                <w:sz w:val="20"/>
              </w:rPr>
              <w:t>0</w:t>
            </w:r>
          </w:p>
        </w:tc>
        <w:tc>
          <w:tcPr>
            <w:tcW w:w="418" w:type="pct"/>
            <w:tcBorders>
              <w:top w:val="single" w:sz="4" w:space="0" w:color="auto"/>
              <w:left w:val="single" w:sz="4" w:space="0" w:color="auto"/>
              <w:bottom w:val="single" w:sz="4" w:space="0" w:color="auto"/>
              <w:right w:val="single" w:sz="4" w:space="0" w:color="auto"/>
            </w:tcBorders>
          </w:tcPr>
          <w:p w14:paraId="0193524A" w14:textId="3B448F0C" w:rsidR="008E2DC4" w:rsidRPr="00CF424B" w:rsidRDefault="008E2DC4" w:rsidP="00A6337D">
            <w:pPr>
              <w:rPr>
                <w:rFonts w:ascii="Times New Roman" w:hAnsi="Times New Roman" w:cs="Times New Roman"/>
                <w:b/>
                <w:sz w:val="20"/>
              </w:rPr>
            </w:pPr>
            <w:r w:rsidRPr="00CF424B">
              <w:rPr>
                <w:rFonts w:ascii="Times New Roman" w:hAnsi="Times New Roman" w:cs="Times New Roman"/>
                <w:b/>
                <w:sz w:val="20"/>
              </w:rPr>
              <w:t>2021</w:t>
            </w:r>
          </w:p>
        </w:tc>
        <w:tc>
          <w:tcPr>
            <w:tcW w:w="394" w:type="pct"/>
            <w:tcBorders>
              <w:top w:val="single" w:sz="4" w:space="0" w:color="auto"/>
              <w:left w:val="single" w:sz="4" w:space="0" w:color="auto"/>
              <w:bottom w:val="single" w:sz="4" w:space="0" w:color="auto"/>
              <w:right w:val="single" w:sz="4" w:space="0" w:color="auto"/>
            </w:tcBorders>
          </w:tcPr>
          <w:p w14:paraId="0BC89D34" w14:textId="5030845E" w:rsidR="008E2DC4" w:rsidRPr="00CF424B" w:rsidRDefault="008E2DC4" w:rsidP="00A6337D">
            <w:pPr>
              <w:rPr>
                <w:rFonts w:ascii="Times New Roman" w:hAnsi="Times New Roman" w:cs="Times New Roman"/>
                <w:bCs/>
                <w:i/>
                <w:iCs/>
                <w:sz w:val="20"/>
              </w:rPr>
            </w:pPr>
            <w:r w:rsidRPr="00CF424B">
              <w:rPr>
                <w:rFonts w:ascii="Times New Roman" w:hAnsi="Times New Roman" w:cs="Times New Roman"/>
                <w:bCs/>
                <w:iCs/>
              </w:rPr>
              <w:t>56</w:t>
            </w:r>
          </w:p>
        </w:tc>
        <w:tc>
          <w:tcPr>
            <w:tcW w:w="364" w:type="pct"/>
            <w:tcBorders>
              <w:top w:val="single" w:sz="4" w:space="0" w:color="auto"/>
              <w:left w:val="single" w:sz="4" w:space="0" w:color="auto"/>
              <w:bottom w:val="single" w:sz="4" w:space="0" w:color="auto"/>
              <w:right w:val="single" w:sz="4" w:space="0" w:color="auto"/>
            </w:tcBorders>
          </w:tcPr>
          <w:p w14:paraId="2A438FD6" w14:textId="7052EF26" w:rsidR="008E2DC4" w:rsidRPr="00CF424B" w:rsidRDefault="008E2DC4" w:rsidP="00A6337D">
            <w:pPr>
              <w:rPr>
                <w:rFonts w:ascii="Times New Roman" w:hAnsi="Times New Roman" w:cs="Times New Roman"/>
                <w:i/>
                <w:sz w:val="20"/>
              </w:rPr>
            </w:pPr>
            <w:r w:rsidRPr="00CF424B">
              <w:rPr>
                <w:rFonts w:ascii="Times New Roman" w:hAnsi="Times New Roman" w:cs="Times New Roman"/>
                <w:i/>
                <w:sz w:val="20"/>
              </w:rPr>
              <w:t>My SMIS</w:t>
            </w:r>
          </w:p>
        </w:tc>
        <w:tc>
          <w:tcPr>
            <w:tcW w:w="433" w:type="pct"/>
            <w:tcBorders>
              <w:top w:val="single" w:sz="4" w:space="0" w:color="auto"/>
              <w:left w:val="single" w:sz="4" w:space="0" w:color="auto"/>
              <w:bottom w:val="single" w:sz="4" w:space="0" w:color="auto"/>
              <w:right w:val="single" w:sz="4" w:space="0" w:color="auto"/>
            </w:tcBorders>
          </w:tcPr>
          <w:p w14:paraId="7CF1CFB4" w14:textId="77777777" w:rsidR="008E2DC4" w:rsidRPr="00CF424B" w:rsidRDefault="008E2DC4" w:rsidP="00A6337D">
            <w:pPr>
              <w:rPr>
                <w:rFonts w:ascii="Times New Roman" w:hAnsi="Times New Roman" w:cs="Times New Roman"/>
                <w:i/>
                <w:sz w:val="20"/>
              </w:rPr>
            </w:pPr>
          </w:p>
        </w:tc>
      </w:tr>
      <w:tr w:rsidR="008E2DC4" w:rsidRPr="00CF424B" w14:paraId="60AE3F34" w14:textId="77777777" w:rsidTr="00F57111">
        <w:trPr>
          <w:trHeight w:val="434"/>
        </w:trPr>
        <w:tc>
          <w:tcPr>
            <w:tcW w:w="338" w:type="pct"/>
            <w:vMerge/>
            <w:tcBorders>
              <w:left w:val="single" w:sz="4" w:space="0" w:color="auto"/>
              <w:bottom w:val="single" w:sz="4" w:space="0" w:color="auto"/>
              <w:right w:val="single" w:sz="4" w:space="0" w:color="auto"/>
            </w:tcBorders>
          </w:tcPr>
          <w:p w14:paraId="79A2359A" w14:textId="77777777" w:rsidR="008E2DC4" w:rsidRPr="00CF424B" w:rsidRDefault="008E2DC4" w:rsidP="00A6337D">
            <w:pPr>
              <w:rPr>
                <w:rFonts w:ascii="Times New Roman" w:hAnsi="Times New Roman" w:cs="Times New Roman"/>
                <w:b/>
                <w:iCs/>
                <w:noProof/>
                <w:sz w:val="20"/>
              </w:rPr>
            </w:pPr>
          </w:p>
        </w:tc>
        <w:tc>
          <w:tcPr>
            <w:tcW w:w="619" w:type="pct"/>
            <w:vMerge/>
            <w:tcBorders>
              <w:left w:val="single" w:sz="4" w:space="0" w:color="auto"/>
              <w:bottom w:val="single" w:sz="4" w:space="0" w:color="auto"/>
              <w:right w:val="single" w:sz="4" w:space="0" w:color="auto"/>
            </w:tcBorders>
          </w:tcPr>
          <w:p w14:paraId="5EEF3C32" w14:textId="77777777" w:rsidR="008E2DC4" w:rsidRPr="00CF424B" w:rsidRDefault="008E2DC4" w:rsidP="00A6337D">
            <w:pPr>
              <w:rPr>
                <w:rFonts w:ascii="Times New Roman" w:hAnsi="Times New Roman" w:cs="Times New Roman"/>
                <w:bCs/>
                <w:iCs/>
                <w:noProof/>
                <w:sz w:val="20"/>
              </w:rPr>
            </w:pPr>
          </w:p>
        </w:tc>
        <w:tc>
          <w:tcPr>
            <w:tcW w:w="298" w:type="pct"/>
            <w:tcBorders>
              <w:top w:val="single" w:sz="4" w:space="0" w:color="auto"/>
              <w:left w:val="single" w:sz="4" w:space="0" w:color="auto"/>
              <w:bottom w:val="single" w:sz="4" w:space="0" w:color="auto"/>
              <w:right w:val="single" w:sz="4" w:space="0" w:color="auto"/>
            </w:tcBorders>
          </w:tcPr>
          <w:p w14:paraId="1AE52FB2" w14:textId="77777777" w:rsidR="008E2DC4" w:rsidRPr="00CF424B" w:rsidRDefault="008E2DC4" w:rsidP="00A6337D">
            <w:pPr>
              <w:rPr>
                <w:rFonts w:ascii="Times New Roman" w:hAnsi="Times New Roman" w:cs="Times New Roman"/>
                <w:bCs/>
                <w:iCs/>
                <w:noProof/>
                <w:sz w:val="20"/>
              </w:rPr>
            </w:pPr>
            <w:r w:rsidRPr="00CF424B">
              <w:rPr>
                <w:rFonts w:ascii="Times New Roman" w:hAnsi="Times New Roman" w:cs="Times New Roman"/>
                <w:bCs/>
                <w:iCs/>
                <w:noProof/>
                <w:sz w:val="20"/>
              </w:rPr>
              <w:t>FEDR</w:t>
            </w:r>
          </w:p>
        </w:tc>
        <w:tc>
          <w:tcPr>
            <w:tcW w:w="439" w:type="pct"/>
            <w:tcBorders>
              <w:top w:val="single" w:sz="4" w:space="0" w:color="auto"/>
              <w:left w:val="single" w:sz="4" w:space="0" w:color="auto"/>
              <w:bottom w:val="single" w:sz="4" w:space="0" w:color="auto"/>
              <w:right w:val="single" w:sz="4" w:space="0" w:color="auto"/>
            </w:tcBorders>
          </w:tcPr>
          <w:p w14:paraId="656377DC" w14:textId="77777777" w:rsidR="008E2DC4" w:rsidRPr="00CF424B" w:rsidRDefault="008E2DC4" w:rsidP="00A6337D">
            <w:pPr>
              <w:rPr>
                <w:rFonts w:ascii="Times New Roman" w:hAnsi="Times New Roman" w:cs="Times New Roman"/>
                <w:b/>
                <w:iCs/>
                <w:noProof/>
                <w:sz w:val="20"/>
              </w:rPr>
            </w:pPr>
            <w:r w:rsidRPr="00CF424B">
              <w:rPr>
                <w:rFonts w:ascii="Times New Roman" w:hAnsi="Times New Roman" w:cs="Times New Roman"/>
                <w:iCs/>
                <w:noProof/>
                <w:sz w:val="20"/>
              </w:rPr>
              <w:t>Regiuni mai puțin dezvoltate</w:t>
            </w:r>
          </w:p>
        </w:tc>
        <w:tc>
          <w:tcPr>
            <w:tcW w:w="407" w:type="pct"/>
            <w:tcBorders>
              <w:top w:val="single" w:sz="4" w:space="0" w:color="auto"/>
              <w:left w:val="single" w:sz="4" w:space="0" w:color="auto"/>
              <w:bottom w:val="single" w:sz="4" w:space="0" w:color="auto"/>
              <w:right w:val="single" w:sz="4" w:space="0" w:color="auto"/>
            </w:tcBorders>
          </w:tcPr>
          <w:p w14:paraId="33FA159A" w14:textId="72F9F94D" w:rsidR="008E2DC4" w:rsidRPr="00CF424B" w:rsidRDefault="008E2DC4" w:rsidP="00A6337D">
            <w:pPr>
              <w:rPr>
                <w:rFonts w:ascii="Times New Roman" w:hAnsi="Times New Roman" w:cs="Times New Roman"/>
                <w:iCs/>
                <w:sz w:val="20"/>
              </w:rPr>
            </w:pPr>
            <w:r w:rsidRPr="00CF424B">
              <w:rPr>
                <w:rFonts w:ascii="Times New Roman" w:hAnsi="Times New Roman" w:cs="Times New Roman"/>
                <w:noProof/>
                <w:sz w:val="20"/>
                <w:szCs w:val="18"/>
              </w:rPr>
              <w:t>RCR 19</w:t>
            </w:r>
          </w:p>
        </w:tc>
        <w:tc>
          <w:tcPr>
            <w:tcW w:w="507" w:type="pct"/>
            <w:tcBorders>
              <w:top w:val="single" w:sz="4" w:space="0" w:color="auto"/>
              <w:left w:val="single" w:sz="4" w:space="0" w:color="auto"/>
              <w:bottom w:val="single" w:sz="4" w:space="0" w:color="auto"/>
              <w:right w:val="single" w:sz="4" w:space="0" w:color="auto"/>
            </w:tcBorders>
          </w:tcPr>
          <w:p w14:paraId="1C1B9741" w14:textId="2DBEFF45" w:rsidR="008E2DC4" w:rsidRPr="00CF424B" w:rsidRDefault="008E2DC4" w:rsidP="00A6337D">
            <w:pPr>
              <w:rPr>
                <w:rFonts w:ascii="Times New Roman" w:hAnsi="Times New Roman" w:cs="Times New Roman"/>
                <w:iCs/>
                <w:sz w:val="20"/>
              </w:rPr>
            </w:pPr>
            <w:r w:rsidRPr="00CF424B">
              <w:rPr>
                <w:rFonts w:ascii="Times New Roman" w:hAnsi="Times New Roman" w:cs="Times New Roman"/>
                <w:noProof/>
                <w:sz w:val="20"/>
                <w:szCs w:val="18"/>
              </w:rPr>
              <w:t xml:space="preserve">Intreprinderi cu cifra de afaceri mai mare                    </w:t>
            </w:r>
          </w:p>
        </w:tc>
        <w:tc>
          <w:tcPr>
            <w:tcW w:w="379" w:type="pct"/>
            <w:tcBorders>
              <w:top w:val="single" w:sz="4" w:space="0" w:color="auto"/>
              <w:left w:val="single" w:sz="4" w:space="0" w:color="auto"/>
              <w:bottom w:val="single" w:sz="4" w:space="0" w:color="auto"/>
              <w:right w:val="single" w:sz="4" w:space="0" w:color="auto"/>
            </w:tcBorders>
          </w:tcPr>
          <w:p w14:paraId="69865813" w14:textId="11DE3DFE" w:rsidR="008E2DC4" w:rsidRPr="00CF424B" w:rsidRDefault="008E2DC4" w:rsidP="00A6337D">
            <w:pPr>
              <w:rPr>
                <w:rFonts w:ascii="Times New Roman" w:hAnsi="Times New Roman" w:cs="Times New Roman"/>
                <w:sz w:val="20"/>
              </w:rPr>
            </w:pPr>
            <w:r w:rsidRPr="00CF424B">
              <w:rPr>
                <w:rFonts w:ascii="Times New Roman" w:hAnsi="Times New Roman" w:cs="Times New Roman"/>
                <w:sz w:val="20"/>
                <w:szCs w:val="18"/>
              </w:rPr>
              <w:t>Intreprinderi</w:t>
            </w:r>
          </w:p>
        </w:tc>
        <w:tc>
          <w:tcPr>
            <w:tcW w:w="404" w:type="pct"/>
            <w:tcBorders>
              <w:top w:val="single" w:sz="4" w:space="0" w:color="auto"/>
              <w:left w:val="single" w:sz="4" w:space="0" w:color="auto"/>
              <w:bottom w:val="single" w:sz="4" w:space="0" w:color="auto"/>
              <w:right w:val="single" w:sz="4" w:space="0" w:color="auto"/>
            </w:tcBorders>
          </w:tcPr>
          <w:p w14:paraId="61EDCB55" w14:textId="15FCE6E8" w:rsidR="008E2DC4" w:rsidRPr="00CF424B" w:rsidRDefault="008E2DC4" w:rsidP="00A6337D">
            <w:pPr>
              <w:rPr>
                <w:rFonts w:ascii="Times New Roman" w:hAnsi="Times New Roman" w:cs="Times New Roman"/>
                <w:i/>
                <w:sz w:val="20"/>
              </w:rPr>
            </w:pPr>
            <w:r w:rsidRPr="00CF424B">
              <w:rPr>
                <w:rFonts w:ascii="Times New Roman" w:hAnsi="Times New Roman" w:cs="Times New Roman"/>
                <w:sz w:val="20"/>
              </w:rPr>
              <w:t>0</w:t>
            </w:r>
          </w:p>
        </w:tc>
        <w:tc>
          <w:tcPr>
            <w:tcW w:w="418" w:type="pct"/>
            <w:tcBorders>
              <w:top w:val="single" w:sz="4" w:space="0" w:color="auto"/>
              <w:left w:val="single" w:sz="4" w:space="0" w:color="auto"/>
              <w:bottom w:val="single" w:sz="4" w:space="0" w:color="auto"/>
              <w:right w:val="single" w:sz="4" w:space="0" w:color="auto"/>
            </w:tcBorders>
          </w:tcPr>
          <w:p w14:paraId="7A9E746F" w14:textId="22331D83" w:rsidR="008E2DC4" w:rsidRPr="00CF424B" w:rsidRDefault="008E2DC4" w:rsidP="00A6337D">
            <w:pPr>
              <w:rPr>
                <w:rFonts w:ascii="Times New Roman" w:hAnsi="Times New Roman" w:cs="Times New Roman"/>
                <w:b/>
                <w:sz w:val="20"/>
              </w:rPr>
            </w:pPr>
            <w:r w:rsidRPr="00CF424B">
              <w:rPr>
                <w:rFonts w:ascii="Times New Roman" w:hAnsi="Times New Roman" w:cs="Times New Roman"/>
                <w:b/>
                <w:sz w:val="20"/>
              </w:rPr>
              <w:t>2021</w:t>
            </w:r>
          </w:p>
        </w:tc>
        <w:tc>
          <w:tcPr>
            <w:tcW w:w="394" w:type="pct"/>
            <w:tcBorders>
              <w:top w:val="single" w:sz="4" w:space="0" w:color="auto"/>
              <w:left w:val="single" w:sz="4" w:space="0" w:color="auto"/>
              <w:bottom w:val="single" w:sz="4" w:space="0" w:color="auto"/>
              <w:right w:val="single" w:sz="4" w:space="0" w:color="auto"/>
            </w:tcBorders>
          </w:tcPr>
          <w:p w14:paraId="2BE5D07E" w14:textId="096C5A35" w:rsidR="008E2DC4" w:rsidRPr="00CF424B" w:rsidRDefault="00747B95" w:rsidP="00A6337D">
            <w:pPr>
              <w:rPr>
                <w:rFonts w:ascii="Times New Roman" w:hAnsi="Times New Roman" w:cs="Times New Roman"/>
                <w:bCs/>
                <w:i/>
                <w:iCs/>
                <w:sz w:val="20"/>
              </w:rPr>
            </w:pPr>
            <w:r w:rsidRPr="00CF424B">
              <w:rPr>
                <w:rFonts w:ascii="Times New Roman" w:hAnsi="Times New Roman" w:cs="Times New Roman"/>
                <w:bCs/>
                <w:iCs/>
                <w:sz w:val="20"/>
              </w:rPr>
              <w:t>525</w:t>
            </w:r>
          </w:p>
        </w:tc>
        <w:tc>
          <w:tcPr>
            <w:tcW w:w="364" w:type="pct"/>
            <w:tcBorders>
              <w:top w:val="single" w:sz="4" w:space="0" w:color="auto"/>
              <w:left w:val="single" w:sz="4" w:space="0" w:color="auto"/>
              <w:bottom w:val="single" w:sz="4" w:space="0" w:color="auto"/>
              <w:right w:val="single" w:sz="4" w:space="0" w:color="auto"/>
            </w:tcBorders>
          </w:tcPr>
          <w:p w14:paraId="2A7C4984" w14:textId="7E136B88" w:rsidR="008E2DC4" w:rsidRPr="00CF424B" w:rsidRDefault="008E2DC4" w:rsidP="00A6337D">
            <w:pPr>
              <w:rPr>
                <w:rFonts w:ascii="Times New Roman" w:hAnsi="Times New Roman" w:cs="Times New Roman"/>
                <w:i/>
                <w:sz w:val="20"/>
              </w:rPr>
            </w:pPr>
            <w:r w:rsidRPr="00CF424B">
              <w:rPr>
                <w:rFonts w:ascii="Times New Roman" w:hAnsi="Times New Roman" w:cs="Times New Roman"/>
                <w:i/>
                <w:sz w:val="20"/>
              </w:rPr>
              <w:t>My SMIS</w:t>
            </w:r>
          </w:p>
        </w:tc>
        <w:tc>
          <w:tcPr>
            <w:tcW w:w="433" w:type="pct"/>
            <w:tcBorders>
              <w:top w:val="single" w:sz="4" w:space="0" w:color="auto"/>
              <w:left w:val="single" w:sz="4" w:space="0" w:color="auto"/>
              <w:bottom w:val="single" w:sz="4" w:space="0" w:color="auto"/>
              <w:right w:val="single" w:sz="4" w:space="0" w:color="auto"/>
            </w:tcBorders>
          </w:tcPr>
          <w:p w14:paraId="7D1D1B53" w14:textId="77777777" w:rsidR="008E2DC4" w:rsidRPr="00CF424B" w:rsidRDefault="008E2DC4" w:rsidP="00A6337D">
            <w:pPr>
              <w:rPr>
                <w:rFonts w:ascii="Times New Roman" w:hAnsi="Times New Roman" w:cs="Times New Roman"/>
                <w:i/>
                <w:sz w:val="20"/>
              </w:rPr>
            </w:pPr>
          </w:p>
        </w:tc>
      </w:tr>
    </w:tbl>
    <w:p w14:paraId="17BB9811" w14:textId="77777777" w:rsidR="00B23AFC" w:rsidRPr="00CF424B" w:rsidRDefault="00B23AFC" w:rsidP="00A6337D">
      <w:pPr>
        <w:rPr>
          <w:rFonts w:ascii="Times New Roman" w:hAnsi="Times New Roman" w:cs="Times New Roman"/>
        </w:rPr>
      </w:pPr>
    </w:p>
    <w:p w14:paraId="6F59C02D" w14:textId="77777777" w:rsidR="00907A21" w:rsidRPr="00CF424B" w:rsidRDefault="00907A21" w:rsidP="00A6337D">
      <w:pPr>
        <w:rPr>
          <w:rFonts w:ascii="Times New Roman" w:hAnsi="Times New Roman" w:cs="Times New Roman"/>
        </w:rPr>
      </w:pPr>
      <w:r w:rsidRPr="00CF424B">
        <w:rPr>
          <w:rFonts w:ascii="Times New Roman" w:hAnsi="Times New Roman" w:cs="Times New Roman"/>
          <w:b/>
        </w:rPr>
        <w:t>2.A.</w:t>
      </w:r>
      <w:r w:rsidR="00527FBE" w:rsidRPr="00CF424B">
        <w:rPr>
          <w:rFonts w:ascii="Times New Roman" w:hAnsi="Times New Roman" w:cs="Times New Roman"/>
          <w:b/>
        </w:rPr>
        <w:t>1</w:t>
      </w:r>
      <w:r w:rsidR="00A27669" w:rsidRPr="00CF424B">
        <w:rPr>
          <w:rFonts w:ascii="Times New Roman" w:hAnsi="Times New Roman" w:cs="Times New Roman"/>
          <w:b/>
        </w:rPr>
        <w:t xml:space="preserve"> </w:t>
      </w:r>
      <w:r w:rsidR="00A27669" w:rsidRPr="00CF424B">
        <w:rPr>
          <w:rFonts w:ascii="Times New Roman" w:hAnsi="Times New Roman" w:cs="Times New Roman"/>
          <w:b/>
          <w:noProof/>
          <w:u w:val="single"/>
        </w:rPr>
        <w:t xml:space="preserve">Axa Prioritară 2 - </w:t>
      </w:r>
      <w:r w:rsidRPr="00CF424B">
        <w:rPr>
          <w:rFonts w:ascii="Times New Roman" w:hAnsi="Times New Roman" w:cs="Times New Roman"/>
          <w:b/>
          <w:u w:val="single"/>
        </w:rPr>
        <w:t xml:space="preserve"> O regiune cu orase SMART</w:t>
      </w:r>
    </w:p>
    <w:p w14:paraId="612E6D17" w14:textId="77777777" w:rsidR="00907A21" w:rsidRPr="00CF424B" w:rsidRDefault="00907A21" w:rsidP="00A6337D">
      <w:pPr>
        <w:rPr>
          <w:rFonts w:ascii="Times New Roman" w:hAnsi="Times New Roman" w:cs="Times New Roman"/>
          <w:i/>
          <w:iCs/>
        </w:rPr>
      </w:pPr>
      <w:r w:rsidRPr="00CF424B">
        <w:rPr>
          <w:rFonts w:ascii="Times New Roman" w:hAnsi="Times New Roman" w:cs="Times New Roman"/>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B1098" w:rsidRPr="00CF424B" w14:paraId="44E661CC" w14:textId="77777777" w:rsidTr="00A730F7">
        <w:tc>
          <w:tcPr>
            <w:tcW w:w="9322" w:type="dxa"/>
            <w:tcBorders>
              <w:top w:val="single" w:sz="4" w:space="0" w:color="auto"/>
              <w:left w:val="single" w:sz="4" w:space="0" w:color="auto"/>
              <w:bottom w:val="single" w:sz="4" w:space="0" w:color="auto"/>
              <w:right w:val="single" w:sz="4" w:space="0" w:color="auto"/>
            </w:tcBorders>
            <w:hideMark/>
          </w:tcPr>
          <w:p w14:paraId="4D1BF72D" w14:textId="77777777" w:rsidR="00907A21" w:rsidRPr="00CF424B" w:rsidRDefault="00907A2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youth employment</w:t>
            </w:r>
          </w:p>
        </w:tc>
      </w:tr>
      <w:tr w:rsidR="003B1098" w:rsidRPr="00CF424B" w14:paraId="7A88F63D" w14:textId="77777777" w:rsidTr="00A730F7">
        <w:tc>
          <w:tcPr>
            <w:tcW w:w="9322" w:type="dxa"/>
            <w:tcBorders>
              <w:top w:val="single" w:sz="4" w:space="0" w:color="auto"/>
              <w:left w:val="single" w:sz="4" w:space="0" w:color="auto"/>
              <w:bottom w:val="single" w:sz="4" w:space="0" w:color="auto"/>
              <w:right w:val="single" w:sz="4" w:space="0" w:color="auto"/>
            </w:tcBorders>
            <w:hideMark/>
          </w:tcPr>
          <w:p w14:paraId="5542B0E4" w14:textId="77777777" w:rsidR="00907A21" w:rsidRPr="00CF424B" w:rsidRDefault="00907A2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innovative actions</w:t>
            </w:r>
          </w:p>
        </w:tc>
      </w:tr>
      <w:tr w:rsidR="003B1098" w:rsidRPr="00CF424B" w14:paraId="165A95EB" w14:textId="77777777" w:rsidTr="00A730F7">
        <w:tc>
          <w:tcPr>
            <w:tcW w:w="9322" w:type="dxa"/>
            <w:tcBorders>
              <w:top w:val="single" w:sz="4" w:space="0" w:color="auto"/>
              <w:left w:val="single" w:sz="4" w:space="0" w:color="auto"/>
              <w:bottom w:val="single" w:sz="4" w:space="0" w:color="auto"/>
              <w:right w:val="single" w:sz="4" w:space="0" w:color="auto"/>
            </w:tcBorders>
            <w:hideMark/>
          </w:tcPr>
          <w:p w14:paraId="735B7313" w14:textId="77777777" w:rsidR="00907A21" w:rsidRPr="00CF424B" w:rsidRDefault="00907A2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support to the most deprived under theto specific objective set out in point (xi) of Art</w:t>
            </w:r>
            <w:r w:rsidRPr="00CF424B">
              <w:rPr>
                <w:rFonts w:ascii="Times New Roman" w:hAnsi="Times New Roman" w:cs="Times New Roman"/>
                <w:bCs/>
              </w:rPr>
              <w:t>i</w:t>
            </w:r>
            <w:r w:rsidRPr="00CF424B">
              <w:rPr>
                <w:rFonts w:ascii="Times New Roman" w:hAnsi="Times New Roman" w:cs="Times New Roman"/>
              </w:rPr>
              <w:t>cle 4(1) of the ESF+ regulation**</w:t>
            </w:r>
          </w:p>
        </w:tc>
      </w:tr>
      <w:tr w:rsidR="003B1098" w:rsidRPr="00CF424B" w14:paraId="30EFCFD1" w14:textId="77777777" w:rsidTr="00A730F7">
        <w:tc>
          <w:tcPr>
            <w:tcW w:w="9322" w:type="dxa"/>
            <w:tcBorders>
              <w:top w:val="single" w:sz="4" w:space="0" w:color="auto"/>
              <w:left w:val="single" w:sz="4" w:space="0" w:color="auto"/>
              <w:bottom w:val="single" w:sz="4" w:space="0" w:color="auto"/>
              <w:right w:val="single" w:sz="4" w:space="0" w:color="auto"/>
            </w:tcBorders>
            <w:hideMark/>
          </w:tcPr>
          <w:p w14:paraId="2C360F25" w14:textId="77777777" w:rsidR="00907A21" w:rsidRPr="00CF424B" w:rsidRDefault="00907A21" w:rsidP="00A6337D">
            <w:pPr>
              <w:rPr>
                <w:rFonts w:ascii="Times New Roman" w:hAnsi="Times New Roman" w:cs="Times New Roman"/>
              </w:rPr>
            </w:pPr>
            <w:r w:rsidRPr="00CF424B">
              <w:rPr>
                <w:rFonts w:ascii="Times New Roman" w:hAnsi="Times New Roman" w:cs="Times New Roman"/>
              </w:rPr>
              <w:lastRenderedPageBreak/>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This is a priority dedicated to support to the most deprived under theto specific objective set out in point (x) of Art</w:t>
            </w:r>
            <w:r w:rsidRPr="00CF424B">
              <w:rPr>
                <w:rFonts w:ascii="Times New Roman" w:hAnsi="Times New Roman" w:cs="Times New Roman"/>
                <w:bCs/>
              </w:rPr>
              <w:t>i</w:t>
            </w:r>
            <w:r w:rsidRPr="00CF424B">
              <w:rPr>
                <w:rFonts w:ascii="Times New Roman" w:hAnsi="Times New Roman" w:cs="Times New Roman"/>
              </w:rPr>
              <w:t>cle 4(1) of the ESF+ regulation</w:t>
            </w:r>
            <w:r w:rsidRPr="00CF424B">
              <w:rPr>
                <w:rFonts w:ascii="Times New Roman" w:hAnsi="Times New Roman" w:cs="Times New Roman"/>
                <w:b/>
                <w:vertAlign w:val="superscript"/>
              </w:rPr>
              <w:footnoteReference w:id="14"/>
            </w:r>
          </w:p>
        </w:tc>
      </w:tr>
    </w:tbl>
    <w:p w14:paraId="7B044270" w14:textId="77777777" w:rsidR="00907A21" w:rsidRPr="00CF424B" w:rsidRDefault="00907A21" w:rsidP="00A6337D">
      <w:pPr>
        <w:rPr>
          <w:rFonts w:ascii="Times New Roman" w:hAnsi="Times New Roman" w:cs="Times New Roman"/>
          <w:i/>
        </w:rPr>
      </w:pPr>
      <w:r w:rsidRPr="00CF424B">
        <w:rPr>
          <w:rFonts w:ascii="Times New Roman" w:hAnsi="Times New Roman" w:cs="Times New Roman"/>
          <w:i/>
        </w:rPr>
        <w:t>* Ticking box applicable to ESF+ priorities. In case of EMFF, title of the priority is pre-defined.</w:t>
      </w:r>
    </w:p>
    <w:p w14:paraId="6D75C7C2" w14:textId="77777777" w:rsidR="00907A21" w:rsidRPr="00CF424B" w:rsidRDefault="00907A21" w:rsidP="00A6337D">
      <w:pPr>
        <w:rPr>
          <w:rFonts w:ascii="Times New Roman" w:hAnsi="Times New Roman" w:cs="Times New Roman"/>
          <w:i/>
        </w:rPr>
      </w:pPr>
      <w:r w:rsidRPr="00CF424B">
        <w:rPr>
          <w:rFonts w:ascii="Times New Roman" w:hAnsi="Times New Roman" w:cs="Times New Roman"/>
          <w:i/>
        </w:rPr>
        <w:t>** If marked go to section 2.A.2.a</w:t>
      </w:r>
    </w:p>
    <w:p w14:paraId="5A7D4E18"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 xml:space="preserve">2.A.2 Indicative breakdown of the programmed resources (EU) by type of intervention </w:t>
      </w:r>
      <w:r w:rsidRPr="00CF424B">
        <w:rPr>
          <w:rFonts w:ascii="Times New Roman" w:hAnsi="Times New Roman" w:cs="Times New Roman"/>
          <w:iCs/>
        </w:rPr>
        <w:t xml:space="preserve">(not applicable to the EMFF) </w:t>
      </w:r>
      <w:r w:rsidRPr="00CF424B">
        <w:rPr>
          <w:rFonts w:ascii="Times New Roman" w:hAnsi="Times New Roman" w:cs="Times New Roman"/>
          <w:i/>
        </w:rPr>
        <w:t>[This was point 2.1.1.3 in the Commission proposal and has been moved up following changes in Article 17(3)(c) CPR]</w:t>
      </w:r>
    </w:p>
    <w:p w14:paraId="1429C8DC" w14:textId="77777777" w:rsidR="00907A21" w:rsidRPr="00CF424B" w:rsidRDefault="00907A21" w:rsidP="00A6337D">
      <w:pPr>
        <w:rPr>
          <w:rFonts w:ascii="Times New Roman" w:hAnsi="Times New Roman" w:cs="Times New Roman"/>
          <w:b/>
          <w:i/>
          <w:iCs/>
        </w:rPr>
      </w:pPr>
      <w:r w:rsidRPr="00CF424B">
        <w:rPr>
          <w:rFonts w:ascii="Times New Roman" w:hAnsi="Times New Roman" w:cs="Times New Roman"/>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705"/>
        <w:gridCol w:w="2890"/>
      </w:tblGrid>
      <w:tr w:rsidR="00F968D8" w:rsidRPr="00CF424B" w14:paraId="2A7F3FB7" w14:textId="77777777" w:rsidTr="006F3563">
        <w:tc>
          <w:tcPr>
            <w:tcW w:w="8693" w:type="dxa"/>
            <w:gridSpan w:val="5"/>
            <w:tcBorders>
              <w:top w:val="single" w:sz="4" w:space="0" w:color="auto"/>
              <w:left w:val="single" w:sz="4" w:space="0" w:color="auto"/>
              <w:bottom w:val="single" w:sz="4" w:space="0" w:color="auto"/>
              <w:right w:val="single" w:sz="4" w:space="0" w:color="auto"/>
            </w:tcBorders>
            <w:hideMark/>
          </w:tcPr>
          <w:p w14:paraId="220B671B"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Table 4: Dimension 1 – intervention field</w:t>
            </w:r>
          </w:p>
        </w:tc>
      </w:tr>
      <w:tr w:rsidR="00F968D8" w:rsidRPr="00CF424B" w14:paraId="4D07357E" w14:textId="77777777" w:rsidTr="006F3563">
        <w:tc>
          <w:tcPr>
            <w:tcW w:w="1599" w:type="dxa"/>
            <w:tcBorders>
              <w:top w:val="single" w:sz="4" w:space="0" w:color="auto"/>
              <w:left w:val="single" w:sz="4" w:space="0" w:color="auto"/>
              <w:bottom w:val="single" w:sz="4" w:space="0" w:color="auto"/>
              <w:right w:val="single" w:sz="4" w:space="0" w:color="auto"/>
            </w:tcBorders>
            <w:hideMark/>
          </w:tcPr>
          <w:p w14:paraId="6EBC1F34"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205F1EC"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791EB117"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15"/>
            </w:r>
          </w:p>
        </w:tc>
        <w:tc>
          <w:tcPr>
            <w:tcW w:w="705" w:type="dxa"/>
            <w:tcBorders>
              <w:top w:val="single" w:sz="4" w:space="0" w:color="auto"/>
              <w:left w:val="single" w:sz="4" w:space="0" w:color="auto"/>
              <w:bottom w:val="single" w:sz="4" w:space="0" w:color="auto"/>
              <w:right w:val="single" w:sz="4" w:space="0" w:color="auto"/>
            </w:tcBorders>
            <w:hideMark/>
          </w:tcPr>
          <w:p w14:paraId="297CAEB3"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 xml:space="preserve">Code </w:t>
            </w:r>
          </w:p>
        </w:tc>
        <w:tc>
          <w:tcPr>
            <w:tcW w:w="2890" w:type="dxa"/>
            <w:tcBorders>
              <w:top w:val="single" w:sz="4" w:space="0" w:color="auto"/>
              <w:left w:val="single" w:sz="4" w:space="0" w:color="auto"/>
              <w:bottom w:val="single" w:sz="4" w:space="0" w:color="auto"/>
              <w:right w:val="single" w:sz="4" w:space="0" w:color="auto"/>
            </w:tcBorders>
            <w:hideMark/>
          </w:tcPr>
          <w:p w14:paraId="2F46DFDF"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Amount (EUR)</w:t>
            </w:r>
          </w:p>
        </w:tc>
      </w:tr>
      <w:tr w:rsidR="00F968D8" w:rsidRPr="00CF424B" w14:paraId="5D5046C4" w14:textId="77777777" w:rsidTr="006F3563">
        <w:tc>
          <w:tcPr>
            <w:tcW w:w="1599" w:type="dxa"/>
            <w:tcBorders>
              <w:top w:val="single" w:sz="4" w:space="0" w:color="auto"/>
              <w:left w:val="single" w:sz="4" w:space="0" w:color="auto"/>
              <w:bottom w:val="single" w:sz="4" w:space="0" w:color="auto"/>
              <w:right w:val="single" w:sz="4" w:space="0" w:color="auto"/>
            </w:tcBorders>
          </w:tcPr>
          <w:p w14:paraId="289C078E" w14:textId="77777777" w:rsidR="00907A21" w:rsidRPr="00CF424B" w:rsidRDefault="00907A21" w:rsidP="00A6337D">
            <w:pPr>
              <w:jc w:val="center"/>
              <w:rPr>
                <w:rFonts w:ascii="Times New Roman" w:hAnsi="Times New Roman" w:cs="Times New Roman"/>
                <w:iCs/>
              </w:rPr>
            </w:pPr>
            <w:r w:rsidRPr="00CF424B">
              <w:rPr>
                <w:rFonts w:ascii="Times New Roman" w:hAnsi="Times New Roman" w:cs="Times New Roman"/>
                <w:iCs/>
              </w:rPr>
              <w:t>2</w:t>
            </w:r>
          </w:p>
        </w:tc>
        <w:tc>
          <w:tcPr>
            <w:tcW w:w="1384" w:type="dxa"/>
            <w:tcBorders>
              <w:top w:val="single" w:sz="4" w:space="0" w:color="auto"/>
              <w:left w:val="single" w:sz="4" w:space="0" w:color="auto"/>
              <w:bottom w:val="single" w:sz="4" w:space="0" w:color="auto"/>
              <w:right w:val="single" w:sz="4" w:space="0" w:color="auto"/>
            </w:tcBorders>
          </w:tcPr>
          <w:p w14:paraId="04DA91D4"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FEDR</w:t>
            </w:r>
          </w:p>
        </w:tc>
        <w:tc>
          <w:tcPr>
            <w:tcW w:w="2115" w:type="dxa"/>
            <w:tcBorders>
              <w:top w:val="single" w:sz="4" w:space="0" w:color="auto"/>
              <w:left w:val="single" w:sz="4" w:space="0" w:color="auto"/>
              <w:bottom w:val="single" w:sz="4" w:space="0" w:color="auto"/>
              <w:right w:val="single" w:sz="4" w:space="0" w:color="auto"/>
            </w:tcBorders>
          </w:tcPr>
          <w:p w14:paraId="5019312E"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Regiuni mai putin dezvoltatea</w:t>
            </w:r>
          </w:p>
        </w:tc>
        <w:tc>
          <w:tcPr>
            <w:tcW w:w="705" w:type="dxa"/>
            <w:tcBorders>
              <w:top w:val="single" w:sz="4" w:space="0" w:color="auto"/>
              <w:left w:val="single" w:sz="4" w:space="0" w:color="auto"/>
              <w:bottom w:val="single" w:sz="4" w:space="0" w:color="auto"/>
              <w:right w:val="single" w:sz="4" w:space="0" w:color="auto"/>
            </w:tcBorders>
          </w:tcPr>
          <w:p w14:paraId="71809045"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011</w:t>
            </w:r>
          </w:p>
        </w:tc>
        <w:tc>
          <w:tcPr>
            <w:tcW w:w="2890" w:type="dxa"/>
            <w:tcBorders>
              <w:top w:val="single" w:sz="4" w:space="0" w:color="auto"/>
              <w:left w:val="single" w:sz="4" w:space="0" w:color="auto"/>
              <w:bottom w:val="single" w:sz="4" w:space="0" w:color="auto"/>
              <w:right w:val="single" w:sz="4" w:space="0" w:color="auto"/>
            </w:tcBorders>
          </w:tcPr>
          <w:p w14:paraId="6C2B89BF" w14:textId="36CD5BB0" w:rsidR="00907A21" w:rsidRPr="00CF424B" w:rsidRDefault="006F3563" w:rsidP="00A6337D">
            <w:pPr>
              <w:jc w:val="center"/>
              <w:rPr>
                <w:rFonts w:ascii="Times New Roman" w:eastAsia="Calibri" w:hAnsi="Times New Roman" w:cs="Times New Roman"/>
                <w:b/>
                <w:iCs/>
              </w:rPr>
            </w:pPr>
            <w:r w:rsidRPr="00CF424B">
              <w:rPr>
                <w:rFonts w:ascii="Times New Roman" w:eastAsia="Calibri" w:hAnsi="Times New Roman" w:cs="Times New Roman"/>
                <w:b/>
                <w:iCs/>
              </w:rPr>
              <w:t>125.889.000</w:t>
            </w:r>
          </w:p>
        </w:tc>
      </w:tr>
    </w:tbl>
    <w:p w14:paraId="1321E6E6" w14:textId="77777777" w:rsidR="00907A21" w:rsidRPr="00CF424B" w:rsidRDefault="00907A21" w:rsidP="00A6337D">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115"/>
        <w:gridCol w:w="709"/>
        <w:gridCol w:w="2835"/>
      </w:tblGrid>
      <w:tr w:rsidR="00F968D8" w:rsidRPr="00CF424B" w14:paraId="24B5DA49" w14:textId="77777777" w:rsidTr="006F3563">
        <w:tc>
          <w:tcPr>
            <w:tcW w:w="8642" w:type="dxa"/>
            <w:gridSpan w:val="5"/>
            <w:tcBorders>
              <w:top w:val="single" w:sz="4" w:space="0" w:color="auto"/>
              <w:left w:val="single" w:sz="4" w:space="0" w:color="auto"/>
              <w:bottom w:val="single" w:sz="4" w:space="0" w:color="auto"/>
              <w:right w:val="single" w:sz="4" w:space="0" w:color="auto"/>
            </w:tcBorders>
            <w:hideMark/>
          </w:tcPr>
          <w:p w14:paraId="16A3CB2A"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Table 5: Dimension 2 – form of support</w:t>
            </w:r>
          </w:p>
        </w:tc>
      </w:tr>
      <w:tr w:rsidR="00F968D8" w:rsidRPr="00CF424B" w14:paraId="02E1EADD" w14:textId="77777777" w:rsidTr="006F3563">
        <w:tc>
          <w:tcPr>
            <w:tcW w:w="1599" w:type="dxa"/>
            <w:tcBorders>
              <w:top w:val="single" w:sz="4" w:space="0" w:color="auto"/>
              <w:left w:val="single" w:sz="4" w:space="0" w:color="auto"/>
              <w:bottom w:val="single" w:sz="4" w:space="0" w:color="auto"/>
              <w:right w:val="single" w:sz="4" w:space="0" w:color="auto"/>
            </w:tcBorders>
            <w:hideMark/>
          </w:tcPr>
          <w:p w14:paraId="6F83D5B1"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FA9E9D4"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Fund</w:t>
            </w:r>
          </w:p>
        </w:tc>
        <w:tc>
          <w:tcPr>
            <w:tcW w:w="2115" w:type="dxa"/>
            <w:tcBorders>
              <w:top w:val="single" w:sz="4" w:space="0" w:color="auto"/>
              <w:left w:val="single" w:sz="4" w:space="0" w:color="auto"/>
              <w:bottom w:val="single" w:sz="4" w:space="0" w:color="auto"/>
              <w:right w:val="single" w:sz="4" w:space="0" w:color="auto"/>
            </w:tcBorders>
            <w:hideMark/>
          </w:tcPr>
          <w:p w14:paraId="247C2DAE"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16"/>
            </w:r>
          </w:p>
        </w:tc>
        <w:tc>
          <w:tcPr>
            <w:tcW w:w="709" w:type="dxa"/>
            <w:tcBorders>
              <w:top w:val="single" w:sz="4" w:space="0" w:color="auto"/>
              <w:left w:val="single" w:sz="4" w:space="0" w:color="auto"/>
              <w:bottom w:val="single" w:sz="4" w:space="0" w:color="auto"/>
              <w:right w:val="single" w:sz="4" w:space="0" w:color="auto"/>
            </w:tcBorders>
            <w:hideMark/>
          </w:tcPr>
          <w:p w14:paraId="4AF12083"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 xml:space="preserve">Code </w:t>
            </w:r>
          </w:p>
        </w:tc>
        <w:tc>
          <w:tcPr>
            <w:tcW w:w="2835" w:type="dxa"/>
            <w:tcBorders>
              <w:top w:val="single" w:sz="4" w:space="0" w:color="auto"/>
              <w:left w:val="single" w:sz="4" w:space="0" w:color="auto"/>
              <w:bottom w:val="single" w:sz="4" w:space="0" w:color="auto"/>
              <w:right w:val="single" w:sz="4" w:space="0" w:color="auto"/>
            </w:tcBorders>
            <w:hideMark/>
          </w:tcPr>
          <w:p w14:paraId="1F791330"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Amount (EUR)</w:t>
            </w:r>
          </w:p>
        </w:tc>
      </w:tr>
      <w:tr w:rsidR="00F968D8" w:rsidRPr="00CF424B" w14:paraId="571E4049" w14:textId="77777777" w:rsidTr="006F3563">
        <w:tc>
          <w:tcPr>
            <w:tcW w:w="1599" w:type="dxa"/>
            <w:tcBorders>
              <w:top w:val="single" w:sz="4" w:space="0" w:color="auto"/>
              <w:left w:val="single" w:sz="4" w:space="0" w:color="auto"/>
              <w:bottom w:val="single" w:sz="4" w:space="0" w:color="auto"/>
              <w:right w:val="single" w:sz="4" w:space="0" w:color="auto"/>
            </w:tcBorders>
          </w:tcPr>
          <w:p w14:paraId="2FFBCC45"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2</w:t>
            </w:r>
          </w:p>
        </w:tc>
        <w:tc>
          <w:tcPr>
            <w:tcW w:w="1384" w:type="dxa"/>
            <w:tcBorders>
              <w:top w:val="single" w:sz="4" w:space="0" w:color="auto"/>
              <w:left w:val="single" w:sz="4" w:space="0" w:color="auto"/>
              <w:bottom w:val="single" w:sz="4" w:space="0" w:color="auto"/>
              <w:right w:val="single" w:sz="4" w:space="0" w:color="auto"/>
            </w:tcBorders>
          </w:tcPr>
          <w:p w14:paraId="69D83E72"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FEDR</w:t>
            </w:r>
          </w:p>
        </w:tc>
        <w:tc>
          <w:tcPr>
            <w:tcW w:w="2115" w:type="dxa"/>
            <w:tcBorders>
              <w:top w:val="single" w:sz="4" w:space="0" w:color="auto"/>
              <w:left w:val="single" w:sz="4" w:space="0" w:color="auto"/>
              <w:bottom w:val="single" w:sz="4" w:space="0" w:color="auto"/>
              <w:right w:val="single" w:sz="4" w:space="0" w:color="auto"/>
            </w:tcBorders>
          </w:tcPr>
          <w:p w14:paraId="27E081EB"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Regiuni mai putin dezvoltate</w:t>
            </w:r>
          </w:p>
        </w:tc>
        <w:tc>
          <w:tcPr>
            <w:tcW w:w="709" w:type="dxa"/>
            <w:tcBorders>
              <w:top w:val="single" w:sz="4" w:space="0" w:color="auto"/>
              <w:left w:val="single" w:sz="4" w:space="0" w:color="auto"/>
              <w:bottom w:val="single" w:sz="4" w:space="0" w:color="auto"/>
              <w:right w:val="single" w:sz="4" w:space="0" w:color="auto"/>
            </w:tcBorders>
          </w:tcPr>
          <w:p w14:paraId="6AE4DA6D" w14:textId="77777777" w:rsidR="00907A21" w:rsidRPr="00CF424B" w:rsidRDefault="00907A21" w:rsidP="00A6337D">
            <w:pPr>
              <w:jc w:val="center"/>
              <w:rPr>
                <w:rFonts w:ascii="Times New Roman" w:hAnsi="Times New Roman" w:cs="Times New Roman"/>
                <w:b/>
                <w:iCs/>
              </w:rPr>
            </w:pPr>
            <w:r w:rsidRPr="00CF424B">
              <w:rPr>
                <w:rFonts w:ascii="Times New Roman" w:hAnsi="Times New Roman" w:cs="Times New Roman"/>
                <w:b/>
                <w:iCs/>
              </w:rPr>
              <w:t>01</w:t>
            </w:r>
          </w:p>
        </w:tc>
        <w:tc>
          <w:tcPr>
            <w:tcW w:w="2835" w:type="dxa"/>
            <w:tcBorders>
              <w:top w:val="single" w:sz="4" w:space="0" w:color="auto"/>
              <w:left w:val="single" w:sz="4" w:space="0" w:color="auto"/>
              <w:bottom w:val="single" w:sz="4" w:space="0" w:color="auto"/>
              <w:right w:val="single" w:sz="4" w:space="0" w:color="auto"/>
            </w:tcBorders>
          </w:tcPr>
          <w:p w14:paraId="689C816E" w14:textId="400C26F0" w:rsidR="00907A21" w:rsidRPr="00CF424B" w:rsidRDefault="006F3563" w:rsidP="00A6337D">
            <w:pPr>
              <w:jc w:val="center"/>
              <w:rPr>
                <w:rFonts w:ascii="Times New Roman" w:hAnsi="Times New Roman" w:cs="Times New Roman"/>
                <w:b/>
                <w:iCs/>
              </w:rPr>
            </w:pPr>
            <w:r w:rsidRPr="00CF424B">
              <w:rPr>
                <w:rFonts w:ascii="Times New Roman" w:eastAsia="Calibri" w:hAnsi="Times New Roman" w:cs="Times New Roman"/>
                <w:b/>
                <w:iCs/>
              </w:rPr>
              <w:t>125.889.000</w:t>
            </w:r>
          </w:p>
        </w:tc>
      </w:tr>
    </w:tbl>
    <w:p w14:paraId="3E951CDE" w14:textId="77777777" w:rsidR="00907A21" w:rsidRPr="00CF424B" w:rsidRDefault="00907A21"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3173"/>
      </w:tblGrid>
      <w:tr w:rsidR="00F968D8" w:rsidRPr="00CF424B" w14:paraId="6E13C619" w14:textId="77777777" w:rsidTr="006F3563">
        <w:tc>
          <w:tcPr>
            <w:tcW w:w="8642" w:type="dxa"/>
            <w:gridSpan w:val="5"/>
            <w:tcBorders>
              <w:top w:val="single" w:sz="4" w:space="0" w:color="auto"/>
              <w:left w:val="single" w:sz="4" w:space="0" w:color="auto"/>
              <w:bottom w:val="single" w:sz="4" w:space="0" w:color="auto"/>
              <w:right w:val="single" w:sz="4" w:space="0" w:color="auto"/>
            </w:tcBorders>
            <w:hideMark/>
          </w:tcPr>
          <w:p w14:paraId="79813D26" w14:textId="77777777" w:rsidR="00907A21" w:rsidRPr="00CF424B" w:rsidRDefault="00907A21" w:rsidP="00A6337D">
            <w:pPr>
              <w:rPr>
                <w:rFonts w:ascii="Times New Roman" w:hAnsi="Times New Roman" w:cs="Times New Roman"/>
                <w:b/>
                <w:iCs/>
                <w:sz w:val="20"/>
                <w:szCs w:val="20"/>
              </w:rPr>
            </w:pPr>
            <w:r w:rsidRPr="00CF424B">
              <w:rPr>
                <w:rFonts w:ascii="Times New Roman" w:hAnsi="Times New Roman" w:cs="Times New Roman"/>
                <w:b/>
                <w:iCs/>
                <w:sz w:val="20"/>
                <w:szCs w:val="20"/>
              </w:rPr>
              <w:t>Table 6: Dimension 3 – territorial delivery mechanism and territorial focus</w:t>
            </w:r>
          </w:p>
        </w:tc>
      </w:tr>
      <w:tr w:rsidR="00F968D8" w:rsidRPr="00CF424B" w14:paraId="50C28EB8" w14:textId="77777777" w:rsidTr="006F3563">
        <w:tc>
          <w:tcPr>
            <w:tcW w:w="1599" w:type="dxa"/>
            <w:tcBorders>
              <w:top w:val="single" w:sz="4" w:space="0" w:color="auto"/>
              <w:left w:val="single" w:sz="4" w:space="0" w:color="auto"/>
              <w:bottom w:val="single" w:sz="4" w:space="0" w:color="auto"/>
              <w:right w:val="single" w:sz="4" w:space="0" w:color="auto"/>
            </w:tcBorders>
            <w:hideMark/>
          </w:tcPr>
          <w:p w14:paraId="07A3B17C" w14:textId="77777777" w:rsidR="00907A21" w:rsidRPr="00CF424B" w:rsidRDefault="00907A21" w:rsidP="00A6337D">
            <w:pPr>
              <w:rPr>
                <w:rFonts w:ascii="Times New Roman" w:hAnsi="Times New Roman" w:cs="Times New Roman"/>
                <w:b/>
                <w:iCs/>
                <w:sz w:val="20"/>
                <w:szCs w:val="20"/>
              </w:rPr>
            </w:pPr>
            <w:r w:rsidRPr="00CF424B">
              <w:rPr>
                <w:rFonts w:ascii="Times New Roman" w:hAnsi="Times New Roman" w:cs="Times New Roman"/>
                <w:b/>
                <w:iCs/>
                <w:sz w:val="20"/>
                <w:szCs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DDC9407" w14:textId="77777777" w:rsidR="00907A21" w:rsidRPr="00CF424B" w:rsidRDefault="00907A21" w:rsidP="00A6337D">
            <w:pPr>
              <w:rPr>
                <w:rFonts w:ascii="Times New Roman" w:hAnsi="Times New Roman" w:cs="Times New Roman"/>
                <w:b/>
                <w:iCs/>
                <w:sz w:val="20"/>
                <w:szCs w:val="20"/>
              </w:rPr>
            </w:pPr>
            <w:r w:rsidRPr="00CF424B">
              <w:rPr>
                <w:rFonts w:ascii="Times New Roman" w:hAnsi="Times New Roman" w:cs="Times New Roman"/>
                <w:b/>
                <w:iCs/>
                <w:sz w:val="20"/>
                <w:szCs w:val="20"/>
              </w:rPr>
              <w:t>Fund</w:t>
            </w:r>
          </w:p>
        </w:tc>
        <w:tc>
          <w:tcPr>
            <w:tcW w:w="1433" w:type="dxa"/>
            <w:tcBorders>
              <w:top w:val="single" w:sz="4" w:space="0" w:color="auto"/>
              <w:left w:val="single" w:sz="4" w:space="0" w:color="auto"/>
              <w:bottom w:val="single" w:sz="4" w:space="0" w:color="auto"/>
              <w:right w:val="single" w:sz="4" w:space="0" w:color="auto"/>
            </w:tcBorders>
            <w:hideMark/>
          </w:tcPr>
          <w:p w14:paraId="022789F1" w14:textId="77777777" w:rsidR="00907A21" w:rsidRPr="00CF424B" w:rsidRDefault="00907A21" w:rsidP="00A6337D">
            <w:pPr>
              <w:rPr>
                <w:rFonts w:ascii="Times New Roman" w:hAnsi="Times New Roman" w:cs="Times New Roman"/>
                <w:b/>
                <w:iCs/>
                <w:sz w:val="20"/>
                <w:szCs w:val="20"/>
              </w:rPr>
            </w:pPr>
            <w:r w:rsidRPr="00CF424B">
              <w:rPr>
                <w:rFonts w:ascii="Times New Roman" w:hAnsi="Times New Roman" w:cs="Times New Roman"/>
                <w:b/>
                <w:iCs/>
                <w:sz w:val="20"/>
                <w:szCs w:val="20"/>
              </w:rPr>
              <w:t>Category of region</w:t>
            </w:r>
            <w:r w:rsidRPr="00CF424B">
              <w:rPr>
                <w:rFonts w:ascii="Times New Roman" w:hAnsi="Times New Roman" w:cs="Times New Roman"/>
                <w:b/>
                <w:iCs/>
                <w:sz w:val="20"/>
                <w:szCs w:val="20"/>
                <w:vertAlign w:val="superscript"/>
              </w:rPr>
              <w:footnoteReference w:id="17"/>
            </w:r>
          </w:p>
        </w:tc>
        <w:tc>
          <w:tcPr>
            <w:tcW w:w="1053" w:type="dxa"/>
            <w:tcBorders>
              <w:top w:val="single" w:sz="4" w:space="0" w:color="auto"/>
              <w:left w:val="single" w:sz="4" w:space="0" w:color="auto"/>
              <w:bottom w:val="single" w:sz="4" w:space="0" w:color="auto"/>
              <w:right w:val="single" w:sz="4" w:space="0" w:color="auto"/>
            </w:tcBorders>
            <w:hideMark/>
          </w:tcPr>
          <w:p w14:paraId="41E39B46" w14:textId="77777777" w:rsidR="00907A21" w:rsidRPr="00CF424B" w:rsidRDefault="00907A21" w:rsidP="00A6337D">
            <w:pPr>
              <w:rPr>
                <w:rFonts w:ascii="Times New Roman" w:hAnsi="Times New Roman" w:cs="Times New Roman"/>
                <w:b/>
                <w:iCs/>
                <w:sz w:val="20"/>
                <w:szCs w:val="20"/>
              </w:rPr>
            </w:pPr>
            <w:r w:rsidRPr="00CF424B">
              <w:rPr>
                <w:rFonts w:ascii="Times New Roman" w:hAnsi="Times New Roman" w:cs="Times New Roman"/>
                <w:b/>
                <w:iCs/>
                <w:sz w:val="20"/>
                <w:szCs w:val="20"/>
              </w:rPr>
              <w:t xml:space="preserve">Code </w:t>
            </w:r>
          </w:p>
        </w:tc>
        <w:tc>
          <w:tcPr>
            <w:tcW w:w="3173" w:type="dxa"/>
            <w:tcBorders>
              <w:top w:val="single" w:sz="4" w:space="0" w:color="auto"/>
              <w:left w:val="single" w:sz="4" w:space="0" w:color="auto"/>
              <w:bottom w:val="single" w:sz="4" w:space="0" w:color="auto"/>
              <w:right w:val="single" w:sz="4" w:space="0" w:color="auto"/>
            </w:tcBorders>
            <w:hideMark/>
          </w:tcPr>
          <w:p w14:paraId="53C8932A" w14:textId="77777777" w:rsidR="00907A21" w:rsidRPr="00CF424B" w:rsidRDefault="00907A21" w:rsidP="00A6337D">
            <w:pPr>
              <w:rPr>
                <w:rFonts w:ascii="Times New Roman" w:hAnsi="Times New Roman" w:cs="Times New Roman"/>
                <w:b/>
                <w:iCs/>
                <w:sz w:val="20"/>
                <w:szCs w:val="20"/>
              </w:rPr>
            </w:pPr>
            <w:r w:rsidRPr="00CF424B">
              <w:rPr>
                <w:rFonts w:ascii="Times New Roman" w:hAnsi="Times New Roman" w:cs="Times New Roman"/>
                <w:b/>
                <w:iCs/>
                <w:sz w:val="20"/>
                <w:szCs w:val="20"/>
              </w:rPr>
              <w:t>Amount (EUR)</w:t>
            </w:r>
          </w:p>
        </w:tc>
      </w:tr>
      <w:tr w:rsidR="00F968D8" w:rsidRPr="00CF424B" w14:paraId="44E87293" w14:textId="77777777" w:rsidTr="009731D8">
        <w:tc>
          <w:tcPr>
            <w:tcW w:w="1599" w:type="dxa"/>
            <w:vMerge w:val="restart"/>
            <w:tcBorders>
              <w:top w:val="single" w:sz="4" w:space="0" w:color="auto"/>
              <w:left w:val="single" w:sz="4" w:space="0" w:color="auto"/>
              <w:right w:val="single" w:sz="4" w:space="0" w:color="auto"/>
            </w:tcBorders>
            <w:vAlign w:val="center"/>
          </w:tcPr>
          <w:p w14:paraId="658A49C4" w14:textId="67F28BFD" w:rsidR="006F3563" w:rsidRPr="00CF424B" w:rsidRDefault="006F3563" w:rsidP="00A6337D">
            <w:pPr>
              <w:jc w:val="center"/>
              <w:rPr>
                <w:rFonts w:ascii="Times New Roman" w:hAnsi="Times New Roman" w:cs="Times New Roman"/>
                <w:b/>
                <w:iCs/>
                <w:sz w:val="20"/>
                <w:szCs w:val="20"/>
              </w:rPr>
            </w:pPr>
            <w:r w:rsidRPr="00CF424B">
              <w:rPr>
                <w:rFonts w:ascii="Times New Roman" w:hAnsi="Times New Roman" w:cs="Times New Roman"/>
                <w:b/>
                <w:iCs/>
                <w:sz w:val="20"/>
                <w:szCs w:val="20"/>
              </w:rPr>
              <w:t>2</w:t>
            </w:r>
          </w:p>
        </w:tc>
        <w:tc>
          <w:tcPr>
            <w:tcW w:w="1384" w:type="dxa"/>
            <w:vMerge w:val="restart"/>
            <w:tcBorders>
              <w:top w:val="single" w:sz="4" w:space="0" w:color="auto"/>
              <w:left w:val="single" w:sz="4" w:space="0" w:color="auto"/>
              <w:right w:val="single" w:sz="4" w:space="0" w:color="auto"/>
            </w:tcBorders>
            <w:vAlign w:val="center"/>
          </w:tcPr>
          <w:p w14:paraId="053CD0DA" w14:textId="6D453CA8" w:rsidR="006F3563" w:rsidRPr="00CF424B" w:rsidRDefault="006F3563" w:rsidP="00A6337D">
            <w:pPr>
              <w:jc w:val="center"/>
              <w:rPr>
                <w:rFonts w:ascii="Times New Roman" w:hAnsi="Times New Roman" w:cs="Times New Roman"/>
                <w:b/>
                <w:iCs/>
                <w:sz w:val="20"/>
                <w:szCs w:val="20"/>
              </w:rPr>
            </w:pPr>
            <w:r w:rsidRPr="00CF424B">
              <w:rPr>
                <w:rFonts w:ascii="Times New Roman" w:hAnsi="Times New Roman" w:cs="Times New Roman"/>
                <w:sz w:val="20"/>
                <w:szCs w:val="20"/>
              </w:rPr>
              <w:t>FEDR</w:t>
            </w:r>
          </w:p>
        </w:tc>
        <w:tc>
          <w:tcPr>
            <w:tcW w:w="1433" w:type="dxa"/>
            <w:vMerge w:val="restart"/>
            <w:tcBorders>
              <w:top w:val="single" w:sz="4" w:space="0" w:color="auto"/>
              <w:left w:val="single" w:sz="4" w:space="0" w:color="auto"/>
              <w:right w:val="single" w:sz="4" w:space="0" w:color="auto"/>
            </w:tcBorders>
            <w:vAlign w:val="center"/>
          </w:tcPr>
          <w:p w14:paraId="0924FD36" w14:textId="448002BB" w:rsidR="006F3563" w:rsidRPr="00CF424B" w:rsidRDefault="006F3563" w:rsidP="00A6337D">
            <w:pPr>
              <w:rPr>
                <w:rFonts w:ascii="Times New Roman" w:hAnsi="Times New Roman" w:cs="Times New Roman"/>
                <w:b/>
                <w:iCs/>
                <w:sz w:val="20"/>
                <w:szCs w:val="20"/>
              </w:rPr>
            </w:pPr>
            <w:r w:rsidRPr="00CF424B">
              <w:rPr>
                <w:rFonts w:ascii="Times New Roman" w:hAnsi="Times New Roman" w:cs="Times New Roman"/>
                <w:sz w:val="20"/>
                <w:szCs w:val="20"/>
              </w:rPr>
              <w:t>Regiuni mai puțin dezvoltate</w:t>
            </w:r>
          </w:p>
        </w:tc>
        <w:tc>
          <w:tcPr>
            <w:tcW w:w="1053" w:type="dxa"/>
            <w:tcBorders>
              <w:top w:val="single" w:sz="4" w:space="0" w:color="auto"/>
              <w:left w:val="single" w:sz="4" w:space="0" w:color="auto"/>
              <w:bottom w:val="single" w:sz="4" w:space="0" w:color="auto"/>
              <w:right w:val="single" w:sz="4" w:space="0" w:color="auto"/>
            </w:tcBorders>
            <w:vAlign w:val="center"/>
          </w:tcPr>
          <w:p w14:paraId="6B12B511" w14:textId="4F3653D6" w:rsidR="006F3563" w:rsidRPr="00CF424B" w:rsidRDefault="006F3563" w:rsidP="00A6337D">
            <w:pPr>
              <w:rPr>
                <w:rFonts w:ascii="Times New Roman" w:hAnsi="Times New Roman" w:cs="Times New Roman"/>
                <w:b/>
                <w:iCs/>
                <w:sz w:val="20"/>
                <w:szCs w:val="20"/>
              </w:rPr>
            </w:pPr>
            <w:r w:rsidRPr="00CF424B">
              <w:rPr>
                <w:rFonts w:ascii="Times New Roman" w:hAnsi="Times New Roman" w:cs="Times New Roman"/>
                <w:b/>
                <w:iCs/>
                <w:sz w:val="20"/>
                <w:szCs w:val="20"/>
              </w:rPr>
              <w:t>48</w:t>
            </w:r>
          </w:p>
        </w:tc>
        <w:tc>
          <w:tcPr>
            <w:tcW w:w="3173" w:type="dxa"/>
            <w:tcBorders>
              <w:top w:val="single" w:sz="4" w:space="0" w:color="auto"/>
              <w:left w:val="single" w:sz="4" w:space="0" w:color="auto"/>
              <w:bottom w:val="single" w:sz="4" w:space="0" w:color="auto"/>
              <w:right w:val="single" w:sz="4" w:space="0" w:color="auto"/>
            </w:tcBorders>
          </w:tcPr>
          <w:p w14:paraId="55891CBA" w14:textId="77777777" w:rsidR="006F3563" w:rsidRPr="00CF424B" w:rsidRDefault="006F3563" w:rsidP="00A6337D">
            <w:pPr>
              <w:rPr>
                <w:rFonts w:ascii="Times New Roman" w:hAnsi="Times New Roman" w:cs="Times New Roman"/>
                <w:b/>
                <w:iCs/>
                <w:sz w:val="20"/>
                <w:szCs w:val="20"/>
              </w:rPr>
            </w:pPr>
            <w:r w:rsidRPr="00CF424B">
              <w:rPr>
                <w:rFonts w:ascii="Times New Roman" w:hAnsi="Times New Roman" w:cs="Times New Roman"/>
                <w:b/>
                <w:iCs/>
                <w:sz w:val="20"/>
                <w:szCs w:val="20"/>
              </w:rPr>
              <w:t>113.300.100</w:t>
            </w:r>
          </w:p>
          <w:p w14:paraId="25F50C5F" w14:textId="77777777" w:rsidR="006F3563" w:rsidRPr="00CF424B" w:rsidRDefault="006F3563" w:rsidP="00A6337D">
            <w:pPr>
              <w:rPr>
                <w:rFonts w:ascii="Times New Roman" w:hAnsi="Times New Roman" w:cs="Times New Roman"/>
                <w:b/>
                <w:iCs/>
                <w:sz w:val="20"/>
                <w:szCs w:val="20"/>
              </w:rPr>
            </w:pPr>
          </w:p>
        </w:tc>
      </w:tr>
      <w:tr w:rsidR="00F968D8" w:rsidRPr="00CF424B" w14:paraId="5EC04774" w14:textId="77777777" w:rsidTr="009731D8">
        <w:tc>
          <w:tcPr>
            <w:tcW w:w="1599" w:type="dxa"/>
            <w:vMerge/>
            <w:tcBorders>
              <w:left w:val="single" w:sz="4" w:space="0" w:color="auto"/>
              <w:bottom w:val="single" w:sz="4" w:space="0" w:color="auto"/>
              <w:right w:val="single" w:sz="4" w:space="0" w:color="auto"/>
            </w:tcBorders>
            <w:vAlign w:val="center"/>
          </w:tcPr>
          <w:p w14:paraId="7A75000B" w14:textId="178FCB14" w:rsidR="006F3563" w:rsidRPr="00CF424B" w:rsidRDefault="006F3563" w:rsidP="00A6337D">
            <w:pPr>
              <w:rPr>
                <w:rFonts w:ascii="Times New Roman" w:hAnsi="Times New Roman" w:cs="Times New Roman"/>
                <w:b/>
                <w:iCs/>
                <w:sz w:val="20"/>
                <w:szCs w:val="20"/>
              </w:rPr>
            </w:pPr>
          </w:p>
        </w:tc>
        <w:tc>
          <w:tcPr>
            <w:tcW w:w="1384" w:type="dxa"/>
            <w:vMerge/>
            <w:tcBorders>
              <w:left w:val="single" w:sz="4" w:space="0" w:color="auto"/>
              <w:bottom w:val="single" w:sz="4" w:space="0" w:color="auto"/>
              <w:right w:val="single" w:sz="4" w:space="0" w:color="auto"/>
            </w:tcBorders>
            <w:vAlign w:val="center"/>
          </w:tcPr>
          <w:p w14:paraId="758FAAC4" w14:textId="2D0CB261" w:rsidR="006F3563" w:rsidRPr="00CF424B" w:rsidRDefault="006F3563" w:rsidP="00A6337D">
            <w:pPr>
              <w:rPr>
                <w:rFonts w:ascii="Times New Roman" w:hAnsi="Times New Roman" w:cs="Times New Roman"/>
                <w:b/>
                <w:iCs/>
                <w:sz w:val="20"/>
                <w:szCs w:val="20"/>
              </w:rPr>
            </w:pPr>
          </w:p>
        </w:tc>
        <w:tc>
          <w:tcPr>
            <w:tcW w:w="1433" w:type="dxa"/>
            <w:vMerge/>
            <w:tcBorders>
              <w:left w:val="single" w:sz="4" w:space="0" w:color="auto"/>
              <w:bottom w:val="single" w:sz="4" w:space="0" w:color="auto"/>
              <w:right w:val="single" w:sz="4" w:space="0" w:color="auto"/>
            </w:tcBorders>
            <w:vAlign w:val="center"/>
          </w:tcPr>
          <w:p w14:paraId="23971C50" w14:textId="25D9826A" w:rsidR="006F3563" w:rsidRPr="00CF424B" w:rsidRDefault="006F3563" w:rsidP="00A6337D">
            <w:pPr>
              <w:rPr>
                <w:rFonts w:ascii="Times New Roman" w:hAnsi="Times New Roman" w:cs="Times New Roman"/>
                <w:b/>
                <w:iCs/>
                <w:sz w:val="20"/>
                <w:szCs w:val="20"/>
              </w:rPr>
            </w:pPr>
          </w:p>
        </w:tc>
        <w:tc>
          <w:tcPr>
            <w:tcW w:w="1053" w:type="dxa"/>
            <w:tcBorders>
              <w:top w:val="single" w:sz="4" w:space="0" w:color="auto"/>
              <w:left w:val="single" w:sz="4" w:space="0" w:color="auto"/>
              <w:bottom w:val="single" w:sz="4" w:space="0" w:color="auto"/>
              <w:right w:val="single" w:sz="4" w:space="0" w:color="auto"/>
            </w:tcBorders>
            <w:vAlign w:val="center"/>
          </w:tcPr>
          <w:p w14:paraId="7725ED52" w14:textId="00338E65" w:rsidR="006F3563" w:rsidRPr="00CF424B" w:rsidRDefault="006F3563" w:rsidP="00A6337D">
            <w:pPr>
              <w:rPr>
                <w:rFonts w:ascii="Times New Roman" w:hAnsi="Times New Roman" w:cs="Times New Roman"/>
                <w:b/>
                <w:iCs/>
                <w:sz w:val="20"/>
                <w:szCs w:val="20"/>
              </w:rPr>
            </w:pPr>
            <w:r w:rsidRPr="00CF424B">
              <w:rPr>
                <w:rFonts w:ascii="Times New Roman" w:hAnsi="Times New Roman" w:cs="Times New Roman"/>
                <w:b/>
                <w:iCs/>
                <w:sz w:val="20"/>
                <w:szCs w:val="20"/>
              </w:rPr>
              <w:t>17</w:t>
            </w:r>
          </w:p>
        </w:tc>
        <w:tc>
          <w:tcPr>
            <w:tcW w:w="3173" w:type="dxa"/>
            <w:tcBorders>
              <w:top w:val="single" w:sz="4" w:space="0" w:color="auto"/>
              <w:left w:val="single" w:sz="4" w:space="0" w:color="auto"/>
              <w:bottom w:val="single" w:sz="4" w:space="0" w:color="auto"/>
              <w:right w:val="single" w:sz="4" w:space="0" w:color="auto"/>
            </w:tcBorders>
          </w:tcPr>
          <w:p w14:paraId="10F33EE3" w14:textId="54FC8FE8" w:rsidR="006F3563" w:rsidRPr="00CF424B" w:rsidRDefault="006F3563" w:rsidP="00A6337D">
            <w:pPr>
              <w:rPr>
                <w:rFonts w:ascii="Times New Roman" w:hAnsi="Times New Roman" w:cs="Times New Roman"/>
                <w:b/>
                <w:iCs/>
                <w:sz w:val="20"/>
                <w:szCs w:val="20"/>
              </w:rPr>
            </w:pPr>
            <w:r w:rsidRPr="00CF424B">
              <w:rPr>
                <w:rFonts w:ascii="Times New Roman" w:hAnsi="Times New Roman" w:cs="Times New Roman"/>
                <w:b/>
                <w:iCs/>
                <w:sz w:val="20"/>
                <w:szCs w:val="20"/>
              </w:rPr>
              <w:t>12.588.900</w:t>
            </w:r>
          </w:p>
        </w:tc>
      </w:tr>
    </w:tbl>
    <w:p w14:paraId="78F14A62" w14:textId="77777777" w:rsidR="00907A21" w:rsidRPr="00CF424B" w:rsidRDefault="00907A21"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3173"/>
      </w:tblGrid>
      <w:tr w:rsidR="00F968D8" w:rsidRPr="00CF424B" w14:paraId="5B5B4AD8" w14:textId="77777777" w:rsidTr="006F3563">
        <w:tc>
          <w:tcPr>
            <w:tcW w:w="8642" w:type="dxa"/>
            <w:gridSpan w:val="5"/>
            <w:tcBorders>
              <w:top w:val="single" w:sz="4" w:space="0" w:color="auto"/>
              <w:left w:val="single" w:sz="4" w:space="0" w:color="auto"/>
              <w:bottom w:val="single" w:sz="4" w:space="0" w:color="auto"/>
              <w:right w:val="single" w:sz="4" w:space="0" w:color="auto"/>
            </w:tcBorders>
            <w:hideMark/>
          </w:tcPr>
          <w:p w14:paraId="5BBF7794"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Table 7: Dimension 6 – ESF+ secondary themes</w:t>
            </w:r>
          </w:p>
        </w:tc>
      </w:tr>
      <w:tr w:rsidR="00F968D8" w:rsidRPr="00CF424B" w14:paraId="3F4EEA52" w14:textId="77777777" w:rsidTr="006F3563">
        <w:tc>
          <w:tcPr>
            <w:tcW w:w="1599" w:type="dxa"/>
            <w:tcBorders>
              <w:top w:val="single" w:sz="4" w:space="0" w:color="auto"/>
              <w:left w:val="single" w:sz="4" w:space="0" w:color="auto"/>
              <w:bottom w:val="single" w:sz="4" w:space="0" w:color="auto"/>
              <w:right w:val="single" w:sz="4" w:space="0" w:color="auto"/>
            </w:tcBorders>
            <w:hideMark/>
          </w:tcPr>
          <w:p w14:paraId="585337C1"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lastRenderedPageBreak/>
              <w:t>Priority No</w:t>
            </w:r>
          </w:p>
        </w:tc>
        <w:tc>
          <w:tcPr>
            <w:tcW w:w="1384" w:type="dxa"/>
            <w:tcBorders>
              <w:top w:val="single" w:sz="4" w:space="0" w:color="auto"/>
              <w:left w:val="single" w:sz="4" w:space="0" w:color="auto"/>
              <w:bottom w:val="single" w:sz="4" w:space="0" w:color="auto"/>
              <w:right w:val="single" w:sz="4" w:space="0" w:color="auto"/>
            </w:tcBorders>
            <w:hideMark/>
          </w:tcPr>
          <w:p w14:paraId="0B8EC78D"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7F8A16EE"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6F9E96D4"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 xml:space="preserve">Code </w:t>
            </w:r>
          </w:p>
        </w:tc>
        <w:tc>
          <w:tcPr>
            <w:tcW w:w="3173" w:type="dxa"/>
            <w:tcBorders>
              <w:top w:val="single" w:sz="4" w:space="0" w:color="auto"/>
              <w:left w:val="single" w:sz="4" w:space="0" w:color="auto"/>
              <w:bottom w:val="single" w:sz="4" w:space="0" w:color="auto"/>
              <w:right w:val="single" w:sz="4" w:space="0" w:color="auto"/>
            </w:tcBorders>
            <w:hideMark/>
          </w:tcPr>
          <w:p w14:paraId="320D3249"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Amount (EUR)</w:t>
            </w:r>
          </w:p>
        </w:tc>
      </w:tr>
      <w:tr w:rsidR="00F968D8" w:rsidRPr="00CF424B" w14:paraId="58031088" w14:textId="77777777" w:rsidTr="006F3563">
        <w:tc>
          <w:tcPr>
            <w:tcW w:w="1599" w:type="dxa"/>
            <w:tcBorders>
              <w:top w:val="single" w:sz="4" w:space="0" w:color="auto"/>
              <w:left w:val="single" w:sz="4" w:space="0" w:color="auto"/>
              <w:bottom w:val="single" w:sz="4" w:space="0" w:color="auto"/>
              <w:right w:val="single" w:sz="4" w:space="0" w:color="auto"/>
            </w:tcBorders>
          </w:tcPr>
          <w:p w14:paraId="5180106C" w14:textId="77777777" w:rsidR="00907A21" w:rsidRPr="00CF424B" w:rsidRDefault="00907A21" w:rsidP="00A6337D">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3902E7C3" w14:textId="77777777" w:rsidR="00907A21" w:rsidRPr="00CF424B" w:rsidRDefault="00907A21" w:rsidP="00A6337D">
            <w:pPr>
              <w:rPr>
                <w:rFonts w:ascii="Times New Roman" w:hAnsi="Times New Roman" w:cs="Times New Roman"/>
                <w:b/>
                <w:iCs/>
              </w:rPr>
            </w:pPr>
          </w:p>
        </w:tc>
        <w:tc>
          <w:tcPr>
            <w:tcW w:w="1433" w:type="dxa"/>
            <w:tcBorders>
              <w:top w:val="single" w:sz="4" w:space="0" w:color="auto"/>
              <w:left w:val="single" w:sz="4" w:space="0" w:color="auto"/>
              <w:bottom w:val="single" w:sz="4" w:space="0" w:color="auto"/>
              <w:right w:val="single" w:sz="4" w:space="0" w:color="auto"/>
            </w:tcBorders>
          </w:tcPr>
          <w:p w14:paraId="3F81E63A" w14:textId="77777777" w:rsidR="00907A21" w:rsidRPr="00CF424B" w:rsidRDefault="00907A21" w:rsidP="00A6337D">
            <w:pPr>
              <w:rPr>
                <w:rFonts w:ascii="Times New Roman" w:hAnsi="Times New Roman" w:cs="Times New Roman"/>
                <w:b/>
                <w:iCs/>
              </w:rPr>
            </w:pPr>
          </w:p>
        </w:tc>
        <w:tc>
          <w:tcPr>
            <w:tcW w:w="1053" w:type="dxa"/>
            <w:tcBorders>
              <w:top w:val="single" w:sz="4" w:space="0" w:color="auto"/>
              <w:left w:val="single" w:sz="4" w:space="0" w:color="auto"/>
              <w:bottom w:val="single" w:sz="4" w:space="0" w:color="auto"/>
              <w:right w:val="single" w:sz="4" w:space="0" w:color="auto"/>
            </w:tcBorders>
          </w:tcPr>
          <w:p w14:paraId="756A165C" w14:textId="77777777" w:rsidR="00907A21" w:rsidRPr="00CF424B" w:rsidRDefault="00907A21" w:rsidP="00A6337D">
            <w:pPr>
              <w:rPr>
                <w:rFonts w:ascii="Times New Roman" w:hAnsi="Times New Roman" w:cs="Times New Roman"/>
                <w:b/>
                <w:iCs/>
              </w:rPr>
            </w:pPr>
          </w:p>
        </w:tc>
        <w:tc>
          <w:tcPr>
            <w:tcW w:w="3173" w:type="dxa"/>
            <w:tcBorders>
              <w:top w:val="single" w:sz="4" w:space="0" w:color="auto"/>
              <w:left w:val="single" w:sz="4" w:space="0" w:color="auto"/>
              <w:bottom w:val="single" w:sz="4" w:space="0" w:color="auto"/>
              <w:right w:val="single" w:sz="4" w:space="0" w:color="auto"/>
            </w:tcBorders>
          </w:tcPr>
          <w:p w14:paraId="01E8B8B8" w14:textId="77777777" w:rsidR="00907A21" w:rsidRPr="00CF424B" w:rsidRDefault="00907A21" w:rsidP="00A6337D">
            <w:pPr>
              <w:rPr>
                <w:rFonts w:ascii="Times New Roman" w:hAnsi="Times New Roman" w:cs="Times New Roman"/>
                <w:b/>
                <w:iCs/>
              </w:rPr>
            </w:pPr>
          </w:p>
        </w:tc>
      </w:tr>
    </w:tbl>
    <w:p w14:paraId="089E1943" w14:textId="77777777" w:rsidR="00907A21" w:rsidRPr="00CF424B" w:rsidRDefault="00907A21" w:rsidP="00A6337D">
      <w:pPr>
        <w:tabs>
          <w:tab w:val="left" w:pos="3150"/>
        </w:tabs>
        <w:rPr>
          <w:rFonts w:ascii="Times New Roman" w:hAnsi="Times New Roman" w:cs="Times New Roman"/>
        </w:rPr>
      </w:pPr>
    </w:p>
    <w:p w14:paraId="343BE061" w14:textId="77777777" w:rsidR="00907A21" w:rsidRPr="00CF424B" w:rsidRDefault="00907A21" w:rsidP="00A6337D">
      <w:pPr>
        <w:spacing w:before="240" w:after="240"/>
        <w:rPr>
          <w:rFonts w:ascii="Times New Roman" w:eastAsia="Times New Roman" w:hAnsi="Times New Roman" w:cs="Times New Roman"/>
          <w:b/>
          <w:iCs/>
          <w:noProof/>
        </w:rPr>
      </w:pPr>
      <w:r w:rsidRPr="00CF424B">
        <w:rPr>
          <w:rFonts w:ascii="Times New Roman" w:eastAsia="Times New Roman" w:hAnsi="Times New Roman" w:cs="Times New Roman"/>
          <w:b/>
          <w:iCs/>
          <w:noProof/>
        </w:rPr>
        <w:t>2.A.3 Specific objective</w:t>
      </w:r>
      <w:r w:rsidRPr="00CF424B">
        <w:rPr>
          <w:rFonts w:ascii="Times New Roman" w:eastAsia="Times New Roman" w:hAnsi="Times New Roman" w:cs="Times New Roman"/>
          <w:b/>
          <w:bCs/>
          <w:iCs/>
          <w:noProof/>
          <w:vertAlign w:val="superscript"/>
        </w:rPr>
        <w:footnoteReference w:id="18"/>
      </w:r>
      <w:r w:rsidRPr="00CF424B">
        <w:rPr>
          <w:rFonts w:ascii="Times New Roman" w:eastAsia="Times New Roman" w:hAnsi="Times New Roman" w:cs="Times New Roman"/>
          <w:b/>
          <w:iCs/>
          <w:noProof/>
        </w:rPr>
        <w:t xml:space="preserve">  </w:t>
      </w:r>
    </w:p>
    <w:p w14:paraId="781BB630" w14:textId="77777777" w:rsidR="00907A21" w:rsidRPr="00CF424B" w:rsidRDefault="00907A21" w:rsidP="00A6337D">
      <w:pPr>
        <w:spacing w:before="240" w:after="240"/>
        <w:rPr>
          <w:rFonts w:ascii="Times New Roman" w:eastAsia="Times New Roman" w:hAnsi="Times New Roman" w:cs="Times New Roman"/>
          <w:b/>
          <w:iCs/>
          <w:noProof/>
        </w:rPr>
      </w:pPr>
      <w:r w:rsidRPr="00CF424B">
        <w:rPr>
          <w:rFonts w:ascii="Times New Roman" w:eastAsia="Times New Roman" w:hAnsi="Times New Roman" w:cs="Times New Roman"/>
          <w:b/>
          <w:iCs/>
          <w:noProof/>
        </w:rPr>
        <w:t>a(ii) Fructificarea avantajelor digitalizării, în beneficiul cetățenilor, al companiilor și al guvernelor</w:t>
      </w:r>
    </w:p>
    <w:p w14:paraId="5A293E2E" w14:textId="77777777" w:rsidR="00907A21" w:rsidRPr="00CF424B" w:rsidRDefault="00907A21" w:rsidP="00A6337D">
      <w:pPr>
        <w:spacing w:before="240" w:after="240"/>
        <w:rPr>
          <w:rFonts w:ascii="Times New Roman" w:eastAsia="Times New Roman" w:hAnsi="Times New Roman" w:cs="Times New Roman"/>
          <w:b/>
          <w:iCs/>
          <w:noProof/>
        </w:rPr>
      </w:pPr>
      <w:r w:rsidRPr="00CF424B">
        <w:rPr>
          <w:rFonts w:ascii="Times New Roman" w:eastAsia="Times New Roman" w:hAnsi="Times New Roman" w:cs="Times New Roman"/>
          <w:b/>
          <w:iCs/>
          <w:noProof/>
        </w:rPr>
        <w:t>2.A.3.1 Interventions of the Funds</w:t>
      </w:r>
    </w:p>
    <w:p w14:paraId="7B435688" w14:textId="77777777" w:rsidR="00907A21" w:rsidRPr="00CF424B" w:rsidRDefault="00907A21" w:rsidP="00A6337D">
      <w:pP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noProof/>
        </w:rPr>
        <w:t>Reference: Article 17(3)(d)(i),(iii),(iv),(v),(vi);</w:t>
      </w:r>
    </w:p>
    <w:p w14:paraId="615B87DB" w14:textId="77777777" w:rsidR="00907A21" w:rsidRPr="00CF424B" w:rsidRDefault="00907A21" w:rsidP="00A6337D">
      <w:pPr>
        <w:bidi/>
        <w:spacing w:before="120" w:after="120"/>
        <w:jc w:val="right"/>
        <w:rPr>
          <w:rFonts w:ascii="Times New Roman" w:eastAsia="Times New Roman" w:hAnsi="Times New Roman" w:cs="Times New Roman"/>
          <w:b/>
          <w:bCs/>
          <w:i/>
          <w:iCs/>
          <w:noProof/>
          <w:u w:val="single"/>
        </w:rPr>
      </w:pPr>
      <w:r w:rsidRPr="00CF424B">
        <w:rPr>
          <w:rFonts w:ascii="Times New Roman" w:eastAsia="Times New Roman" w:hAnsi="Times New Roman" w:cs="Times New Roman"/>
          <w:i/>
          <w:noProof/>
        </w:rPr>
        <w:t>The related types of actions – Article 17(3)(d)(i) CPR; Article 6(2) ESF+</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3B1098" w:rsidRPr="00CF424B" w14:paraId="4710FDC5" w14:textId="77777777" w:rsidTr="00907A21">
        <w:tc>
          <w:tcPr>
            <w:tcW w:w="9634" w:type="dxa"/>
            <w:tcBorders>
              <w:top w:val="single" w:sz="4" w:space="0" w:color="auto"/>
              <w:left w:val="single" w:sz="4" w:space="0" w:color="auto"/>
              <w:bottom w:val="single" w:sz="4" w:space="0" w:color="auto"/>
              <w:right w:val="single" w:sz="4" w:space="0" w:color="auto"/>
            </w:tcBorders>
            <w:hideMark/>
          </w:tcPr>
          <w:p w14:paraId="18AC9081" w14:textId="77777777" w:rsidR="00DF382D" w:rsidRPr="00CF424B" w:rsidRDefault="00DF382D" w:rsidP="00A6337D">
            <w:pPr>
              <w:pStyle w:val="ListParagraph"/>
              <w:spacing w:line="276" w:lineRule="auto"/>
              <w:ind w:left="0"/>
              <w:jc w:val="both"/>
              <w:rPr>
                <w:bCs/>
                <w:sz w:val="22"/>
                <w:szCs w:val="24"/>
                <w:lang w:val="ro-RO"/>
              </w:rPr>
            </w:pPr>
            <w:r w:rsidRPr="00CF424B">
              <w:rPr>
                <w:bCs/>
                <w:sz w:val="22"/>
                <w:szCs w:val="24"/>
                <w:lang w:val="ro-RO"/>
              </w:rPr>
              <w:t>Susținerea adoptării de soluții de tip SMART CITY la nivelul regiunii</w:t>
            </w:r>
          </w:p>
          <w:p w14:paraId="2F305A70" w14:textId="77777777" w:rsidR="00DF382D" w:rsidRPr="00CF424B" w:rsidRDefault="00DF382D" w:rsidP="00A6337D">
            <w:pPr>
              <w:spacing w:before="120" w:after="120"/>
              <w:jc w:val="both"/>
              <w:rPr>
                <w:rFonts w:ascii="Times New Roman" w:eastAsia="Times New Roman" w:hAnsi="Times New Roman" w:cs="Times New Roman"/>
                <w:i/>
                <w:iCs/>
                <w:noProof/>
              </w:rPr>
            </w:pPr>
            <w:r w:rsidRPr="00CF424B">
              <w:rPr>
                <w:rFonts w:ascii="Times New Roman" w:eastAsia="Times New Roman" w:hAnsi="Times New Roman" w:cs="Times New Roman"/>
                <w:iCs/>
                <w:noProof/>
                <w:u w:val="single"/>
              </w:rPr>
              <w:t>Principalele tipuri de acțiuni</w:t>
            </w:r>
            <w:r w:rsidRPr="00CF424B">
              <w:rPr>
                <w:rFonts w:ascii="Times New Roman" w:eastAsia="Times New Roman" w:hAnsi="Times New Roman" w:cs="Times New Roman"/>
                <w:iCs/>
                <w:noProof/>
              </w:rPr>
              <w:t xml:space="preserve"> care vor fi realizate in vederea fructificarii avantajelor digitalizarii, in beneficiul cetatenilor, al companiilor și al guvernelor vizeaza toti pilonii care sustin conceptul de SMART CITY si pot fi structurate, estimativ, dupa cum urmeaza: </w:t>
            </w:r>
            <w:r w:rsidRPr="00CF424B">
              <w:rPr>
                <w:rFonts w:ascii="Times New Roman" w:eastAsia="Times New Roman" w:hAnsi="Times New Roman" w:cs="Times New Roman"/>
                <w:i/>
                <w:iCs/>
                <w:noProof/>
              </w:rPr>
              <w:tab/>
            </w:r>
          </w:p>
          <w:p w14:paraId="6D0A4FA7" w14:textId="77777777" w:rsidR="00DF382D" w:rsidRPr="00CF424B" w:rsidRDefault="00DF382D" w:rsidP="00A6337D">
            <w:pPr>
              <w:jc w:val="both"/>
              <w:rPr>
                <w:rFonts w:ascii="Times New Roman" w:hAnsi="Times New Roman" w:cs="Times New Roman"/>
              </w:rPr>
            </w:pPr>
            <w:r w:rsidRPr="00CF424B">
              <w:rPr>
                <w:rFonts w:ascii="Times New Roman" w:hAnsi="Times New Roman" w:cs="Times New Roman"/>
              </w:rPr>
              <w:t xml:space="preserve">- </w:t>
            </w:r>
            <w:r w:rsidRPr="00CF424B">
              <w:rPr>
                <w:rFonts w:ascii="Times New Roman" w:hAnsi="Times New Roman" w:cs="Times New Roman"/>
                <w:b/>
                <w:bCs/>
              </w:rPr>
              <w:t>Economie inteligentă:</w:t>
            </w:r>
            <w:r w:rsidRPr="00CF424B">
              <w:rPr>
                <w:rFonts w:ascii="Times New Roman" w:hAnsi="Times New Roman" w:cs="Times New Roman"/>
              </w:rPr>
              <w:t xml:space="preserve"> soluții dedicate promovării mediului de afaceri și oportunităților locale, atragerii de investiții, dezvoltării laboratoarelor vii / living lab pentru soluții de tip smart city, inclusiv: platforme online sau aplicații, inclusiv cele de tip marketplace, centre de co-working digitale, makerspace / FABLab, centre de inovare locala etc. </w:t>
            </w:r>
          </w:p>
          <w:p w14:paraId="3F9EB91F" w14:textId="77777777" w:rsidR="00DF382D" w:rsidRPr="00CF424B" w:rsidRDefault="00DF382D" w:rsidP="00A6337D">
            <w:pPr>
              <w:jc w:val="both"/>
              <w:rPr>
                <w:rFonts w:ascii="Times New Roman" w:hAnsi="Times New Roman" w:cs="Times New Roman"/>
              </w:rPr>
            </w:pPr>
            <w:r w:rsidRPr="00CF424B">
              <w:rPr>
                <w:rFonts w:ascii="Times New Roman" w:hAnsi="Times New Roman" w:cs="Times New Roman"/>
              </w:rPr>
              <w:t xml:space="preserve">- </w:t>
            </w:r>
            <w:r w:rsidRPr="00CF424B">
              <w:rPr>
                <w:rFonts w:ascii="Times New Roman" w:hAnsi="Times New Roman" w:cs="Times New Roman"/>
                <w:b/>
                <w:bCs/>
              </w:rPr>
              <w:t>Mobilitate inteligentă</w:t>
            </w:r>
            <w:r w:rsidRPr="00CF424B">
              <w:rPr>
                <w:rFonts w:ascii="Times New Roman" w:hAnsi="Times New Roman" w:cs="Times New Roman"/>
              </w:rPr>
              <w:t>: soluții pentru managementul traficului (semafoare inteligente, centre de monitorizare si management trafic, treceri de pietoni inteligente), managementul parcărilor (aplicații, senzori, plăți online), managementul transportului public (modernizare stați de așteptare, afișare timpi de așteptare, aplicații găsire rute optime inclusiv cu bicicleta și pe jos sau rute optime pentru persoanele cu dizabilități, plăți online sau cu telefonul, sistem de management al transportului în comun);</w:t>
            </w:r>
          </w:p>
          <w:p w14:paraId="4730B30D" w14:textId="77777777" w:rsidR="00DF382D" w:rsidRPr="00CF424B" w:rsidRDefault="00DF382D" w:rsidP="00A6337D">
            <w:pPr>
              <w:jc w:val="both"/>
              <w:rPr>
                <w:rFonts w:ascii="Times New Roman" w:hAnsi="Times New Roman" w:cs="Times New Roman"/>
              </w:rPr>
            </w:pPr>
            <w:r w:rsidRPr="00CF424B">
              <w:rPr>
                <w:rFonts w:ascii="Times New Roman" w:hAnsi="Times New Roman" w:cs="Times New Roman"/>
              </w:rPr>
              <w:t xml:space="preserve">- </w:t>
            </w:r>
            <w:r w:rsidRPr="00CF424B">
              <w:rPr>
                <w:rFonts w:ascii="Times New Roman" w:hAnsi="Times New Roman" w:cs="Times New Roman"/>
                <w:b/>
                <w:bCs/>
              </w:rPr>
              <w:t>Locuire inteligentă</w:t>
            </w:r>
            <w:r w:rsidRPr="00CF424B">
              <w:rPr>
                <w:rFonts w:ascii="Times New Roman" w:hAnsi="Times New Roman" w:cs="Times New Roman"/>
              </w:rPr>
              <w:t>: clădiri inteligente, măsurarea și eficientizarea consumului utilităților și simplificarea plăților, turism și promovare (City pass turistic, digitalizare sau reconstrucție digitală a obiectivelor de interes turistic, aplicații de promovare a obiectivelor turistice, tururi virtuale pentru muzee și obiective turistice, inclusiv spații publice de interes turistic, biblioteci virtuale, plăți online sau cu telefonul), spațiu public (WI-FI public, monitorizare și siguranță a spațiului public, living labs), mobilier stradal inteligent</w:t>
            </w:r>
          </w:p>
          <w:p w14:paraId="3251DCEE" w14:textId="77777777" w:rsidR="00DF382D" w:rsidRPr="00CF424B" w:rsidRDefault="00DF382D" w:rsidP="00A6337D">
            <w:pPr>
              <w:jc w:val="both"/>
              <w:rPr>
                <w:rFonts w:ascii="Times New Roman" w:hAnsi="Times New Roman" w:cs="Times New Roman"/>
              </w:rPr>
            </w:pPr>
            <w:r w:rsidRPr="00CF424B">
              <w:rPr>
                <w:rFonts w:ascii="Times New Roman" w:hAnsi="Times New Roman" w:cs="Times New Roman"/>
              </w:rPr>
              <w:t xml:space="preserve">- </w:t>
            </w:r>
            <w:r w:rsidRPr="00CF424B">
              <w:rPr>
                <w:rFonts w:ascii="Times New Roman" w:hAnsi="Times New Roman" w:cs="Times New Roman"/>
                <w:b/>
                <w:bCs/>
              </w:rPr>
              <w:t>Cetățeni inteligenți</w:t>
            </w:r>
            <w:r w:rsidRPr="00CF424B">
              <w:rPr>
                <w:rFonts w:ascii="Times New Roman" w:hAnsi="Times New Roman" w:cs="Times New Roman"/>
              </w:rPr>
              <w:t>: implicarea cetățenilor pentru rezolvarea problemelor orașului, optimizarea mediului urban, dezvoltarea de soluții smart city (aplicații interactive, de ex. harta publica incidente), informarea sau educarea cetățenilor (baze de date deschise, platforme online, aplicații, panouri etc.)</w:t>
            </w:r>
          </w:p>
          <w:p w14:paraId="09955CD2" w14:textId="77777777" w:rsidR="00DF382D" w:rsidRPr="00CF424B" w:rsidRDefault="00DF382D" w:rsidP="00A6337D">
            <w:pPr>
              <w:jc w:val="both"/>
              <w:rPr>
                <w:rFonts w:ascii="Times New Roman" w:hAnsi="Times New Roman" w:cs="Times New Roman"/>
              </w:rPr>
            </w:pPr>
            <w:r w:rsidRPr="00CF424B">
              <w:rPr>
                <w:rFonts w:ascii="Times New Roman" w:hAnsi="Times New Roman" w:cs="Times New Roman"/>
              </w:rPr>
              <w:t xml:space="preserve">- </w:t>
            </w:r>
            <w:r w:rsidRPr="00CF424B">
              <w:rPr>
                <w:rFonts w:ascii="Times New Roman" w:hAnsi="Times New Roman" w:cs="Times New Roman"/>
                <w:b/>
                <w:bCs/>
              </w:rPr>
              <w:t>Guvernanță inteligentă:</w:t>
            </w:r>
            <w:r w:rsidRPr="00CF424B">
              <w:rPr>
                <w:rFonts w:ascii="Times New Roman" w:hAnsi="Times New Roman" w:cs="Times New Roman"/>
              </w:rPr>
              <w:t xml:space="preserve"> digitalizarea serviciilor publice (plăți taxe și impozite, solicitare și depunere documente, portal e-administrație pentru interacțiunea cu cetățenii și mediul de afaceri), digitalizarea activității instituțiilor publice (de ex. sistem de management al proiectelor / ERP, registratură electronică, semnătură electronică, arhivare digitală etc.),  interoperabilitatea serviciilor publice electronice oferite la nivel local / județean / metropolitan/ FUA, inclusiv interconectarea cu sistemele naționale), securitate </w:t>
            </w:r>
            <w:r w:rsidRPr="00CF424B">
              <w:rPr>
                <w:rFonts w:ascii="Times New Roman" w:hAnsi="Times New Roman" w:cs="Times New Roman"/>
              </w:rPr>
              <w:lastRenderedPageBreak/>
              <w:t xml:space="preserve">cibernetică, centre de Inteligență Urbană/ Metropolitană și inovare digitală, (ex: Dezvoltarea bazelor de date GIS și centrelor de date), Platforme e-Learning etc. </w:t>
            </w:r>
          </w:p>
          <w:p w14:paraId="2515F4DA" w14:textId="77777777" w:rsidR="00907A21" w:rsidRPr="00CF424B" w:rsidRDefault="00DF382D" w:rsidP="00A6337D">
            <w:pPr>
              <w:jc w:val="both"/>
              <w:rPr>
                <w:rFonts w:ascii="Times New Roman" w:hAnsi="Times New Roman" w:cs="Times New Roman"/>
              </w:rPr>
            </w:pPr>
            <w:r w:rsidRPr="00CF424B">
              <w:rPr>
                <w:rFonts w:ascii="Times New Roman" w:hAnsi="Times New Roman" w:cs="Times New Roman"/>
              </w:rPr>
              <w:t xml:space="preserve">- </w:t>
            </w:r>
            <w:r w:rsidRPr="00CF424B">
              <w:rPr>
                <w:rFonts w:ascii="Times New Roman" w:hAnsi="Times New Roman" w:cs="Times New Roman"/>
                <w:b/>
              </w:rPr>
              <w:t>Mediu inteligent</w:t>
            </w:r>
            <w:r w:rsidRPr="00CF424B">
              <w:rPr>
                <w:rFonts w:ascii="Times New Roman" w:hAnsi="Times New Roman" w:cs="Times New Roman"/>
              </w:rPr>
              <w:t>: Echiparea orașelor cu infrastructură pentru colectare date, Telegestiunea iluminatului public (retea inteligenta de iluminat), Managementul deșeurilor (de ex, aplicații  pentru incurajarea reciclarii si colectarii selective a deseurilor, infrastructură "smart" pentru salubrizare), îngrijirea spațiilor verzi (de ex. automatizarea sistemelor de irigatii sisteme de gestiunea inteligentă a sistemelor de spații verzi),  îmbunătățirea calității aerului, reducerea nivelului de zgomot etc.</w:t>
            </w:r>
          </w:p>
          <w:p w14:paraId="0B0EACF8" w14:textId="77777777" w:rsidR="00525F9E" w:rsidRPr="00CF424B" w:rsidRDefault="00525F9E" w:rsidP="00A6337D">
            <w:pPr>
              <w:jc w:val="both"/>
              <w:rPr>
                <w:rFonts w:ascii="Times New Roman" w:hAnsi="Times New Roman" w:cs="Times New Roman"/>
              </w:rPr>
            </w:pPr>
            <w:r w:rsidRPr="00CF424B">
              <w:rPr>
                <w:rFonts w:ascii="Times New Roman" w:hAnsi="Times New Roman" w:cs="Times New Roman"/>
              </w:rPr>
              <w:t xml:space="preserve">În </w:t>
            </w:r>
            <w:r w:rsidRPr="00CF424B">
              <w:rPr>
                <w:rFonts w:ascii="Times New Roman" w:hAnsi="Times New Roman" w:cs="Times New Roman"/>
                <w:b/>
                <w:bCs/>
              </w:rPr>
              <w:t>domeniul digitalizării</w:t>
            </w:r>
            <w:r w:rsidRPr="00CF424B">
              <w:rPr>
                <w:rFonts w:ascii="Times New Roman" w:hAnsi="Times New Roman" w:cs="Times New Roman"/>
              </w:rPr>
              <w:t>, există complementaritate cu</w:t>
            </w:r>
            <w:r w:rsidRPr="00CF424B">
              <w:rPr>
                <w:rFonts w:ascii="Times New Roman" w:hAnsi="Times New Roman" w:cs="Times New Roman"/>
                <w:b/>
                <w:bCs/>
              </w:rPr>
              <w:t xml:space="preserve"> POCIDIF</w:t>
            </w:r>
            <w:r w:rsidRPr="00CF424B">
              <w:rPr>
                <w:rFonts w:ascii="Times New Roman" w:hAnsi="Times New Roman" w:cs="Times New Roman"/>
              </w:rPr>
              <w:t xml:space="preserve">, care propune pe de-o parte investiții în infrastructura digitală în domeniul educației și culturii și pe de altă parte, dezvoltarea de sisteme informatice din administrația publică și interoperabilitatea acestora. În plus, sunt prevăzute proiecte de digitalizare a serviciilor publice. În contrast, prin POR SE sunt sprijinite transformarea digitală a administratiilor locale. În plus, prin </w:t>
            </w:r>
            <w:r w:rsidRPr="00CF424B">
              <w:rPr>
                <w:rFonts w:ascii="Times New Roman" w:hAnsi="Times New Roman" w:cs="Times New Roman"/>
                <w:b/>
                <w:bCs/>
              </w:rPr>
              <w:t>POS</w:t>
            </w:r>
            <w:r w:rsidRPr="00CF424B">
              <w:rPr>
                <w:rFonts w:ascii="Times New Roman" w:hAnsi="Times New Roman" w:cs="Times New Roman"/>
              </w:rPr>
              <w:t xml:space="preserve"> se va asigura finanțarea infrastructurii de informatizare a sistemului medical și măsuri FSE+ care susțin informatizarea și utilizarea metodelor moderne de investigare, intervenție și tratament.</w:t>
            </w:r>
          </w:p>
          <w:p w14:paraId="2C475191" w14:textId="4D0E669B" w:rsidR="00525F9E" w:rsidRPr="00CF424B" w:rsidRDefault="00525F9E" w:rsidP="00A6337D">
            <w:pPr>
              <w:jc w:val="both"/>
              <w:rPr>
                <w:rFonts w:ascii="Times New Roman" w:eastAsia="Times New Roman" w:hAnsi="Times New Roman" w:cs="Times New Roman"/>
                <w:i/>
                <w:noProof/>
              </w:rPr>
            </w:pPr>
            <w:r w:rsidRPr="00CF424B">
              <w:rPr>
                <w:rFonts w:ascii="Times New Roman" w:hAnsi="Times New Roman" w:cs="Times New Roman"/>
              </w:rPr>
              <w:t xml:space="preserve">La nivel european, POR SE este complementar cu </w:t>
            </w:r>
            <w:r w:rsidRPr="00CF424B">
              <w:rPr>
                <w:rFonts w:ascii="Times New Roman" w:hAnsi="Times New Roman" w:cs="Times New Roman"/>
                <w:b/>
                <w:bCs/>
              </w:rPr>
              <w:t>Programul</w:t>
            </w:r>
            <w:r w:rsidRPr="00CF424B">
              <w:rPr>
                <w:rFonts w:ascii="Times New Roman" w:eastAsia="Times New Roman" w:hAnsi="Times New Roman" w:cs="Times New Roman"/>
                <w:b/>
                <w:bCs/>
                <w:iCs/>
                <w:noProof/>
              </w:rPr>
              <w:t xml:space="preserve"> Europa Digitală, </w:t>
            </w:r>
            <w:r w:rsidRPr="00CF424B">
              <w:rPr>
                <w:rFonts w:ascii="Times New Roman" w:eastAsia="Times New Roman" w:hAnsi="Times New Roman" w:cs="Times New Roman"/>
                <w:iCs/>
                <w:noProof/>
              </w:rPr>
              <w:t>care urmărește s</w:t>
            </w:r>
            <w:r w:rsidRPr="00CF424B">
              <w:rPr>
                <w:rFonts w:ascii="Times New Roman" w:hAnsi="Times New Roman" w:cs="Times New Roman"/>
              </w:rPr>
              <w:t xml:space="preserve">ă promoveze implementarea și adoptarea la scară largă a unor tehnologii digitale esențiale, precum aplicațiile bazate pe inteligența artificială și instrumentele de ultimă generație din domeniul securității cibernetice, precum și asigurarea unei </w:t>
            </w:r>
            <w:r w:rsidRPr="00CF424B">
              <w:rPr>
                <w:rStyle w:val="Strong"/>
              </w:rPr>
              <w:t>utilizări pe scară largă a tehnologiilor digitale</w:t>
            </w:r>
            <w:r w:rsidRPr="00CF424B">
              <w:rPr>
                <w:rFonts w:ascii="Times New Roman" w:hAnsi="Times New Roman" w:cs="Times New Roman"/>
              </w:rPr>
              <w:t xml:space="preserve"> la toate nivelurile economiei și societății. Printre altele, programul va susține organizarea de cursuri de formare în domeniul competențelor digitale avansate pentru forța de muncă și pentru studenți, precum și pentru întreprinderile mici și mijlocii și pentru administrațiile publice. Europa digitală va veni să completeze o serie de alte programe care sprijină transformarea digitală, precum Orizont Europa și aspectele digitale aferente Mecanismului pentru interconectarea Europei.</w:t>
            </w:r>
          </w:p>
        </w:tc>
      </w:tr>
    </w:tbl>
    <w:p w14:paraId="71E43D17" w14:textId="77777777" w:rsidR="00907A21" w:rsidRPr="00CF424B" w:rsidRDefault="00907A21" w:rsidP="00A6337D">
      <w:pPr>
        <w:spacing w:before="120" w:after="120"/>
        <w:rPr>
          <w:rFonts w:ascii="Times New Roman" w:eastAsia="Times New Roman" w:hAnsi="Times New Roman" w:cs="Times New Roman"/>
          <w:b/>
          <w:i/>
          <w:iCs/>
          <w:noProof/>
        </w:rPr>
      </w:pPr>
      <w:r w:rsidRPr="00CF424B">
        <w:rPr>
          <w:rFonts w:ascii="Times New Roman" w:eastAsia="Times New Roman" w:hAnsi="Times New Roman" w:cs="Times New Roman"/>
          <w:i/>
          <w:noProof/>
        </w:rPr>
        <w:lastRenderedPageBreak/>
        <w:t>The main target groups - Article 17(3)(d)(iii):</w:t>
      </w:r>
    </w:p>
    <w:p w14:paraId="68DD1BAF" w14:textId="77777777" w:rsidR="00DF382D" w:rsidRPr="00CF424B" w:rsidRDefault="00DF382D" w:rsidP="00A6337D">
      <w:pPr>
        <w:pBdr>
          <w:top w:val="single" w:sz="4" w:space="1" w:color="auto"/>
          <w:left w:val="single" w:sz="4" w:space="4" w:color="auto"/>
          <w:bottom w:val="single" w:sz="4" w:space="1" w:color="auto"/>
          <w:right w:val="single" w:sz="4" w:space="0" w:color="auto"/>
        </w:pBdr>
        <w:spacing w:before="120" w:after="120" w:line="360" w:lineRule="auto"/>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Grupul țintă vizat de aceste tipuri de acțiuni este reprezentat de:</w:t>
      </w:r>
    </w:p>
    <w:p w14:paraId="057BF406" w14:textId="77777777" w:rsidR="00DF382D" w:rsidRPr="00CF424B" w:rsidRDefault="00DF382D" w:rsidP="00A6337D">
      <w:pPr>
        <w:pBdr>
          <w:top w:val="single" w:sz="4" w:space="1" w:color="auto"/>
          <w:left w:val="single" w:sz="4" w:space="4" w:color="auto"/>
          <w:bottom w:val="single" w:sz="4" w:space="1" w:color="auto"/>
          <w:right w:val="single" w:sz="4" w:space="0" w:color="auto"/>
        </w:pBdr>
        <w:spacing w:before="120" w:after="120" w:line="360" w:lineRule="auto"/>
        <w:contextualSpacing/>
        <w:rPr>
          <w:rFonts w:ascii="Times New Roman" w:eastAsia="Times New Roman" w:hAnsi="Times New Roman" w:cs="Times New Roman"/>
          <w:iCs/>
          <w:noProof/>
        </w:rPr>
      </w:pPr>
      <w:r w:rsidRPr="00CF424B">
        <w:rPr>
          <w:rFonts w:ascii="Times New Roman" w:eastAsia="Times New Roman" w:hAnsi="Times New Roman" w:cs="Times New Roman"/>
          <w:iCs/>
          <w:noProof/>
        </w:rPr>
        <w:t>- UAT-uri din Regiunea de Dezvoltare Sud-Est</w:t>
      </w:r>
    </w:p>
    <w:p w14:paraId="7F4D4FC9" w14:textId="77777777" w:rsidR="00DF382D" w:rsidRPr="00CF424B" w:rsidRDefault="00DF382D" w:rsidP="00A6337D">
      <w:pPr>
        <w:pBdr>
          <w:top w:val="single" w:sz="4" w:space="1" w:color="auto"/>
          <w:left w:val="single" w:sz="4" w:space="4" w:color="auto"/>
          <w:bottom w:val="single" w:sz="4" w:space="1" w:color="auto"/>
          <w:right w:val="single" w:sz="4" w:space="0" w:color="auto"/>
        </w:pBdr>
        <w:spacing w:before="120" w:after="120" w:line="360" w:lineRule="auto"/>
        <w:contextualSpacing/>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 Asociațiile de Dezvoltare Intercomunitara </w:t>
      </w:r>
    </w:p>
    <w:p w14:paraId="53FAC868" w14:textId="77777777" w:rsidR="00DF382D" w:rsidRPr="00CF424B" w:rsidRDefault="00DF382D" w:rsidP="00A6337D">
      <w:pPr>
        <w:pBdr>
          <w:top w:val="single" w:sz="4" w:space="1" w:color="auto"/>
          <w:left w:val="single" w:sz="4" w:space="4" w:color="auto"/>
          <w:bottom w:val="single" w:sz="4" w:space="1" w:color="auto"/>
          <w:right w:val="single" w:sz="4" w:space="0" w:color="auto"/>
        </w:pBdr>
        <w:spacing w:before="120" w:after="120" w:line="360" w:lineRule="auto"/>
        <w:contextualSpacing/>
        <w:rPr>
          <w:rFonts w:ascii="Times New Roman" w:eastAsia="Times New Roman" w:hAnsi="Times New Roman" w:cs="Times New Roman"/>
          <w:iCs/>
          <w:noProof/>
        </w:rPr>
      </w:pPr>
      <w:r w:rsidRPr="00CF424B">
        <w:rPr>
          <w:rFonts w:ascii="Times New Roman" w:eastAsia="Times New Roman" w:hAnsi="Times New Roman" w:cs="Times New Roman"/>
          <w:iCs/>
          <w:noProof/>
        </w:rPr>
        <w:t>- UAT-uri din Zona urbana Functionala a Municipiilor reședință de județ</w:t>
      </w:r>
    </w:p>
    <w:p w14:paraId="56E71752" w14:textId="77777777" w:rsidR="00DF382D" w:rsidRPr="00CF424B" w:rsidRDefault="00DF382D" w:rsidP="00A6337D">
      <w:pPr>
        <w:pBdr>
          <w:top w:val="single" w:sz="4" w:space="1" w:color="auto"/>
          <w:left w:val="single" w:sz="4" w:space="4" w:color="auto"/>
          <w:bottom w:val="single" w:sz="4" w:space="1" w:color="auto"/>
          <w:right w:val="single" w:sz="4" w:space="0" w:color="auto"/>
        </w:pBdr>
        <w:spacing w:before="120" w:after="120" w:line="360" w:lineRule="auto"/>
        <w:contextualSpacing/>
        <w:rPr>
          <w:rFonts w:ascii="Times New Roman" w:eastAsia="Times New Roman" w:hAnsi="Times New Roman" w:cs="Times New Roman"/>
          <w:noProof/>
        </w:rPr>
      </w:pPr>
      <w:r w:rsidRPr="00CF424B">
        <w:rPr>
          <w:rFonts w:ascii="Times New Roman" w:eastAsia="Times New Roman" w:hAnsi="Times New Roman" w:cs="Times New Roman"/>
          <w:iCs/>
          <w:noProof/>
        </w:rPr>
        <w:t>- populatia mediului urban si rural</w:t>
      </w:r>
    </w:p>
    <w:p w14:paraId="0C254284" w14:textId="69FE01AF" w:rsidR="00907A21" w:rsidRPr="00CF424B" w:rsidRDefault="00907A21" w:rsidP="00A6337D">
      <w:pP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noProof/>
        </w:rPr>
        <w:t>Specific territories tageted, including the planned use of territori</w:t>
      </w:r>
      <w:r w:rsidR="00AC3AA1" w:rsidRPr="00CF424B">
        <w:rPr>
          <w:rFonts w:ascii="Times New Roman" w:eastAsia="Times New Roman" w:hAnsi="Times New Roman" w:cs="Times New Roman"/>
          <w:i/>
          <w:noProof/>
        </w:rPr>
        <w:t>al tools – Article 17(3)(d)(iv)</w:t>
      </w:r>
    </w:p>
    <w:p w14:paraId="0C758099" w14:textId="77777777" w:rsidR="00C101E0" w:rsidRPr="00CF424B" w:rsidRDefault="00C101E0"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În cadrul acestui obiectiv specific se are în vederea acordarea de alocare distinctă pentru intervențiile care vor viza teritoriul ITI Delta Dunării. </w:t>
      </w:r>
    </w:p>
    <w:p w14:paraId="12D3325C" w14:textId="77777777" w:rsidR="00907A21" w:rsidRPr="00CF424B" w:rsidRDefault="00907A21" w:rsidP="00A6337D">
      <w:pPr>
        <w:spacing w:before="120" w:after="120"/>
        <w:rPr>
          <w:rFonts w:ascii="Times New Roman" w:eastAsia="Times New Roman" w:hAnsi="Times New Roman" w:cs="Times New Roman"/>
          <w:b/>
          <w:i/>
          <w:iCs/>
          <w:noProof/>
        </w:rPr>
      </w:pPr>
      <w:r w:rsidRPr="00CF424B">
        <w:rPr>
          <w:rFonts w:ascii="Times New Roman" w:eastAsia="Times New Roman" w:hAnsi="Times New Roman" w:cs="Times New Roman"/>
          <w:i/>
          <w:noProof/>
        </w:rPr>
        <w:t>The interregional and transnational actions  –Article – 17(3)(d)(v)</w:t>
      </w:r>
    </w:p>
    <w:p w14:paraId="4B3FB443" w14:textId="4AEA815B" w:rsidR="00907A21" w:rsidRPr="00CF424B" w:rsidRDefault="00B16965"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iCs/>
          <w:noProof/>
        </w:rPr>
        <w:t>Nu este cazul</w:t>
      </w:r>
    </w:p>
    <w:p w14:paraId="65F3542A" w14:textId="77777777" w:rsidR="00907A21" w:rsidRPr="00CF424B" w:rsidRDefault="00907A21" w:rsidP="00A6337D">
      <w:pPr>
        <w:spacing w:before="120" w:after="120"/>
        <w:rPr>
          <w:rFonts w:ascii="Times New Roman" w:eastAsia="Times New Roman" w:hAnsi="Times New Roman" w:cs="Times New Roman"/>
          <w:b/>
          <w:i/>
          <w:iCs/>
          <w:noProof/>
        </w:rPr>
      </w:pPr>
      <w:r w:rsidRPr="00CF424B">
        <w:rPr>
          <w:rFonts w:ascii="Times New Roman" w:eastAsia="Times New Roman" w:hAnsi="Times New Roman" w:cs="Times New Roman"/>
          <w:i/>
          <w:noProof/>
        </w:rPr>
        <w:t>The planned use of financial instruments – Article – 17(3)(d)(vi)</w:t>
      </w:r>
    </w:p>
    <w:p w14:paraId="42F0C9B1" w14:textId="292FEED2" w:rsidR="00907A21" w:rsidRPr="00CF424B" w:rsidRDefault="00B16965"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iCs/>
          <w:noProof/>
        </w:rPr>
        <w:t>Nu este cazul</w:t>
      </w:r>
    </w:p>
    <w:p w14:paraId="2A765D80" w14:textId="77777777" w:rsidR="00907A21" w:rsidRPr="00CF424B" w:rsidRDefault="00907A21" w:rsidP="00A6337D">
      <w:pPr>
        <w:spacing w:before="120" w:after="120"/>
        <w:rPr>
          <w:rFonts w:ascii="Times New Roman" w:eastAsia="Times New Roman" w:hAnsi="Times New Roman" w:cs="Times New Roman"/>
          <w:b/>
          <w:iCs/>
          <w:noProof/>
        </w:rPr>
      </w:pPr>
    </w:p>
    <w:p w14:paraId="19EDB4F2" w14:textId="77777777" w:rsidR="00907A21" w:rsidRPr="00CF424B" w:rsidRDefault="00907A21" w:rsidP="00A6337D">
      <w:pPr>
        <w:rPr>
          <w:rFonts w:ascii="Times New Roman" w:hAnsi="Times New Roman" w:cs="Times New Roman"/>
          <w:b/>
          <w:iCs/>
        </w:rPr>
      </w:pPr>
      <w:r w:rsidRPr="00CF424B">
        <w:rPr>
          <w:rFonts w:ascii="Times New Roman" w:hAnsi="Times New Roman" w:cs="Times New Roman"/>
          <w:b/>
          <w:iCs/>
        </w:rPr>
        <w:t>2.A.3.2 Indicators</w:t>
      </w:r>
    </w:p>
    <w:p w14:paraId="4F43594B" w14:textId="77777777" w:rsidR="00907A21" w:rsidRPr="00CF424B" w:rsidRDefault="00907A21" w:rsidP="00A6337D">
      <w:pPr>
        <w:rPr>
          <w:rFonts w:ascii="Times New Roman" w:hAnsi="Times New Roman" w:cs="Times New Roman"/>
          <w:b/>
          <w:bCs/>
          <w:i/>
          <w:u w:val="single"/>
        </w:rPr>
      </w:pPr>
      <w:r w:rsidRPr="00CF424B">
        <w:rPr>
          <w:rFonts w:ascii="Times New Roman" w:hAnsi="Times New Roman" w:cs="Times New Roman"/>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646"/>
        <w:gridCol w:w="757"/>
        <w:gridCol w:w="1082"/>
        <w:gridCol w:w="651"/>
        <w:gridCol w:w="1177"/>
        <w:gridCol w:w="1460"/>
        <w:gridCol w:w="1096"/>
        <w:gridCol w:w="828"/>
      </w:tblGrid>
      <w:tr w:rsidR="003B1098" w:rsidRPr="00CF424B" w14:paraId="60188D73" w14:textId="77777777" w:rsidTr="00A730F7">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65C5609E"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iCs/>
                <w:sz w:val="20"/>
                <w:szCs w:val="20"/>
              </w:rPr>
              <w:lastRenderedPageBreak/>
              <w:t>Table 2: Output indicators</w:t>
            </w:r>
          </w:p>
        </w:tc>
      </w:tr>
      <w:tr w:rsidR="00F465A9" w:rsidRPr="00CF424B" w14:paraId="26D417FB" w14:textId="77777777" w:rsidTr="00C101E0">
        <w:trPr>
          <w:trHeight w:val="1647"/>
        </w:trPr>
        <w:tc>
          <w:tcPr>
            <w:tcW w:w="484" w:type="pct"/>
            <w:tcBorders>
              <w:top w:val="single" w:sz="4" w:space="0" w:color="auto"/>
              <w:left w:val="single" w:sz="4" w:space="0" w:color="auto"/>
              <w:bottom w:val="single" w:sz="4" w:space="0" w:color="auto"/>
              <w:right w:val="single" w:sz="4" w:space="0" w:color="auto"/>
            </w:tcBorders>
            <w:hideMark/>
          </w:tcPr>
          <w:p w14:paraId="28F75EE1"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855" w:type="pct"/>
            <w:tcBorders>
              <w:top w:val="single" w:sz="4" w:space="0" w:color="auto"/>
              <w:left w:val="single" w:sz="4" w:space="0" w:color="auto"/>
              <w:bottom w:val="single" w:sz="4" w:space="0" w:color="auto"/>
              <w:right w:val="single" w:sz="4" w:space="0" w:color="auto"/>
            </w:tcBorders>
            <w:hideMark/>
          </w:tcPr>
          <w:p w14:paraId="34FF9902"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93" w:type="pct"/>
            <w:tcBorders>
              <w:top w:val="single" w:sz="4" w:space="0" w:color="auto"/>
              <w:left w:val="single" w:sz="4" w:space="0" w:color="auto"/>
              <w:bottom w:val="single" w:sz="4" w:space="0" w:color="auto"/>
              <w:right w:val="single" w:sz="4" w:space="0" w:color="auto"/>
            </w:tcBorders>
            <w:hideMark/>
          </w:tcPr>
          <w:p w14:paraId="4C9DAF34"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562" w:type="pct"/>
            <w:tcBorders>
              <w:top w:val="single" w:sz="4" w:space="0" w:color="auto"/>
              <w:left w:val="single" w:sz="4" w:space="0" w:color="auto"/>
              <w:bottom w:val="single" w:sz="4" w:space="0" w:color="auto"/>
              <w:right w:val="single" w:sz="4" w:space="0" w:color="auto"/>
            </w:tcBorders>
            <w:hideMark/>
          </w:tcPr>
          <w:p w14:paraId="585730AF"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p>
        </w:tc>
        <w:tc>
          <w:tcPr>
            <w:tcW w:w="338" w:type="pct"/>
            <w:tcBorders>
              <w:top w:val="single" w:sz="4" w:space="0" w:color="auto"/>
              <w:left w:val="single" w:sz="4" w:space="0" w:color="auto"/>
              <w:bottom w:val="single" w:sz="4" w:space="0" w:color="auto"/>
              <w:right w:val="single" w:sz="4" w:space="0" w:color="auto"/>
            </w:tcBorders>
            <w:hideMark/>
          </w:tcPr>
          <w:p w14:paraId="23F39EC4"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611" w:type="pct"/>
            <w:tcBorders>
              <w:top w:val="single" w:sz="4" w:space="0" w:color="auto"/>
              <w:left w:val="single" w:sz="4" w:space="0" w:color="auto"/>
              <w:bottom w:val="single" w:sz="4" w:space="0" w:color="auto"/>
              <w:right w:val="single" w:sz="4" w:space="0" w:color="auto"/>
            </w:tcBorders>
            <w:hideMark/>
          </w:tcPr>
          <w:p w14:paraId="541E7BFA"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Indicator [255] </w:t>
            </w:r>
          </w:p>
        </w:tc>
        <w:tc>
          <w:tcPr>
            <w:tcW w:w="758" w:type="pct"/>
            <w:tcBorders>
              <w:top w:val="single" w:sz="4" w:space="0" w:color="auto"/>
              <w:left w:val="single" w:sz="4" w:space="0" w:color="auto"/>
              <w:bottom w:val="single" w:sz="4" w:space="0" w:color="auto"/>
              <w:right w:val="single" w:sz="4" w:space="0" w:color="auto"/>
            </w:tcBorders>
            <w:hideMark/>
          </w:tcPr>
          <w:p w14:paraId="3086F732"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569" w:type="pct"/>
            <w:tcBorders>
              <w:top w:val="single" w:sz="4" w:space="0" w:color="auto"/>
              <w:left w:val="single" w:sz="4" w:space="0" w:color="auto"/>
              <w:bottom w:val="single" w:sz="4" w:space="0" w:color="auto"/>
              <w:right w:val="single" w:sz="4" w:space="0" w:color="auto"/>
            </w:tcBorders>
          </w:tcPr>
          <w:p w14:paraId="44C5F6AE"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Milestone (2024)</w:t>
            </w:r>
          </w:p>
          <w:p w14:paraId="79954FEB" w14:textId="77777777" w:rsidR="00907A21" w:rsidRPr="00CF424B" w:rsidRDefault="00907A21" w:rsidP="00A6337D">
            <w:pPr>
              <w:rPr>
                <w:rFonts w:ascii="Times New Roman" w:hAnsi="Times New Roman" w:cs="Times New Roman"/>
                <w:b/>
                <w:sz w:val="20"/>
                <w:szCs w:val="20"/>
              </w:rPr>
            </w:pPr>
          </w:p>
        </w:tc>
        <w:tc>
          <w:tcPr>
            <w:tcW w:w="429" w:type="pct"/>
            <w:tcBorders>
              <w:top w:val="single" w:sz="4" w:space="0" w:color="auto"/>
              <w:left w:val="single" w:sz="4" w:space="0" w:color="auto"/>
              <w:bottom w:val="single" w:sz="4" w:space="0" w:color="auto"/>
              <w:right w:val="single" w:sz="4" w:space="0" w:color="auto"/>
            </w:tcBorders>
          </w:tcPr>
          <w:p w14:paraId="7027DAFC"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4408F60D" w14:textId="77777777" w:rsidR="00907A21" w:rsidRPr="00CF424B" w:rsidRDefault="00907A21" w:rsidP="00A6337D">
            <w:pPr>
              <w:rPr>
                <w:rFonts w:ascii="Times New Roman" w:hAnsi="Times New Roman" w:cs="Times New Roman"/>
                <w:b/>
                <w:sz w:val="20"/>
                <w:szCs w:val="20"/>
              </w:rPr>
            </w:pPr>
          </w:p>
        </w:tc>
      </w:tr>
      <w:tr w:rsidR="00F465A9" w:rsidRPr="00CF424B" w14:paraId="27168395" w14:textId="77777777" w:rsidTr="00C101E0">
        <w:trPr>
          <w:trHeight w:val="340"/>
        </w:trPr>
        <w:tc>
          <w:tcPr>
            <w:tcW w:w="484" w:type="pct"/>
            <w:tcBorders>
              <w:top w:val="single" w:sz="4" w:space="0" w:color="auto"/>
              <w:left w:val="single" w:sz="4" w:space="0" w:color="auto"/>
              <w:bottom w:val="single" w:sz="4" w:space="0" w:color="auto"/>
              <w:right w:val="single" w:sz="4" w:space="0" w:color="auto"/>
            </w:tcBorders>
            <w:vAlign w:val="center"/>
          </w:tcPr>
          <w:p w14:paraId="31A8C80F" w14:textId="77777777" w:rsidR="00907A21" w:rsidRPr="00CF424B" w:rsidRDefault="00907A21" w:rsidP="00A6337D">
            <w:pPr>
              <w:jc w:val="center"/>
              <w:rPr>
                <w:rFonts w:ascii="Times New Roman" w:hAnsi="Times New Roman" w:cs="Times New Roman"/>
                <w:sz w:val="20"/>
                <w:szCs w:val="20"/>
              </w:rPr>
            </w:pPr>
            <w:r w:rsidRPr="00CF424B">
              <w:rPr>
                <w:rFonts w:ascii="Times New Roman" w:hAnsi="Times New Roman" w:cs="Times New Roman"/>
                <w:sz w:val="20"/>
                <w:szCs w:val="20"/>
              </w:rPr>
              <w:t>2</w:t>
            </w:r>
          </w:p>
        </w:tc>
        <w:tc>
          <w:tcPr>
            <w:tcW w:w="855" w:type="pct"/>
            <w:tcBorders>
              <w:top w:val="single" w:sz="4" w:space="0" w:color="auto"/>
              <w:left w:val="single" w:sz="4" w:space="0" w:color="auto"/>
              <w:bottom w:val="single" w:sz="4" w:space="0" w:color="auto"/>
              <w:right w:val="single" w:sz="4" w:space="0" w:color="auto"/>
            </w:tcBorders>
          </w:tcPr>
          <w:p w14:paraId="330FB30E"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a(ii)Fructificarea avantajelor digitalizării, în beneficiul cetățenilor, al companiilor și al guvernelor</w:t>
            </w:r>
          </w:p>
        </w:tc>
        <w:tc>
          <w:tcPr>
            <w:tcW w:w="393" w:type="pct"/>
            <w:tcBorders>
              <w:top w:val="single" w:sz="4" w:space="0" w:color="auto"/>
              <w:left w:val="single" w:sz="4" w:space="0" w:color="auto"/>
              <w:bottom w:val="single" w:sz="4" w:space="0" w:color="auto"/>
              <w:right w:val="single" w:sz="4" w:space="0" w:color="auto"/>
            </w:tcBorders>
          </w:tcPr>
          <w:p w14:paraId="7C54DE20"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FEDR</w:t>
            </w:r>
          </w:p>
        </w:tc>
        <w:tc>
          <w:tcPr>
            <w:tcW w:w="562" w:type="pct"/>
            <w:tcBorders>
              <w:top w:val="single" w:sz="4" w:space="0" w:color="auto"/>
              <w:left w:val="single" w:sz="4" w:space="0" w:color="auto"/>
              <w:bottom w:val="single" w:sz="4" w:space="0" w:color="auto"/>
              <w:right w:val="single" w:sz="4" w:space="0" w:color="auto"/>
            </w:tcBorders>
          </w:tcPr>
          <w:p w14:paraId="5EDA5ABF"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Regiuni mai putin dezvoltate</w:t>
            </w:r>
          </w:p>
        </w:tc>
        <w:tc>
          <w:tcPr>
            <w:tcW w:w="338" w:type="pct"/>
            <w:tcBorders>
              <w:top w:val="single" w:sz="4" w:space="0" w:color="auto"/>
              <w:left w:val="single" w:sz="4" w:space="0" w:color="auto"/>
              <w:bottom w:val="single" w:sz="4" w:space="0" w:color="auto"/>
              <w:right w:val="single" w:sz="4" w:space="0" w:color="auto"/>
            </w:tcBorders>
          </w:tcPr>
          <w:p w14:paraId="79D84B97"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RCO 14</w:t>
            </w:r>
          </w:p>
        </w:tc>
        <w:tc>
          <w:tcPr>
            <w:tcW w:w="611" w:type="pct"/>
            <w:tcBorders>
              <w:top w:val="single" w:sz="4" w:space="0" w:color="auto"/>
              <w:left w:val="single" w:sz="4" w:space="0" w:color="auto"/>
              <w:bottom w:val="single" w:sz="4" w:space="0" w:color="auto"/>
              <w:right w:val="single" w:sz="4" w:space="0" w:color="auto"/>
            </w:tcBorders>
          </w:tcPr>
          <w:p w14:paraId="79D8E9DF"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Institutii publice care beneficiaza de sprijin pentru a dezvolta servicii si aplicatii digitale</w:t>
            </w:r>
          </w:p>
        </w:tc>
        <w:tc>
          <w:tcPr>
            <w:tcW w:w="758" w:type="pct"/>
            <w:tcBorders>
              <w:top w:val="single" w:sz="4" w:space="0" w:color="auto"/>
              <w:left w:val="single" w:sz="4" w:space="0" w:color="auto"/>
              <w:bottom w:val="single" w:sz="4" w:space="0" w:color="auto"/>
              <w:right w:val="single" w:sz="4" w:space="0" w:color="auto"/>
            </w:tcBorders>
          </w:tcPr>
          <w:p w14:paraId="11910055" w14:textId="77777777" w:rsidR="00907A21" w:rsidRPr="00CF424B" w:rsidRDefault="00907A21" w:rsidP="00A6337D">
            <w:pPr>
              <w:jc w:val="center"/>
              <w:rPr>
                <w:rFonts w:ascii="Times New Roman" w:hAnsi="Times New Roman" w:cs="Times New Roman"/>
                <w:sz w:val="20"/>
                <w:szCs w:val="20"/>
              </w:rPr>
            </w:pPr>
            <w:r w:rsidRPr="00CF424B">
              <w:rPr>
                <w:rFonts w:ascii="Times New Roman" w:hAnsi="Times New Roman" w:cs="Times New Roman"/>
                <w:sz w:val="20"/>
                <w:szCs w:val="20"/>
              </w:rPr>
              <w:t>nr</w:t>
            </w:r>
          </w:p>
        </w:tc>
        <w:tc>
          <w:tcPr>
            <w:tcW w:w="569" w:type="pct"/>
            <w:tcBorders>
              <w:top w:val="single" w:sz="4" w:space="0" w:color="auto"/>
              <w:left w:val="single" w:sz="4" w:space="0" w:color="auto"/>
              <w:bottom w:val="single" w:sz="4" w:space="0" w:color="auto"/>
              <w:right w:val="single" w:sz="4" w:space="0" w:color="auto"/>
            </w:tcBorders>
          </w:tcPr>
          <w:p w14:paraId="02C67B26" w14:textId="77777777" w:rsidR="00907A21" w:rsidRPr="00CF424B" w:rsidRDefault="00907A21" w:rsidP="00A6337D">
            <w:pPr>
              <w:jc w:val="center"/>
              <w:rPr>
                <w:rFonts w:ascii="Times New Roman" w:hAnsi="Times New Roman" w:cs="Times New Roman"/>
                <w:sz w:val="20"/>
                <w:szCs w:val="20"/>
              </w:rPr>
            </w:pPr>
          </w:p>
        </w:tc>
        <w:tc>
          <w:tcPr>
            <w:tcW w:w="429" w:type="pct"/>
            <w:tcBorders>
              <w:top w:val="single" w:sz="4" w:space="0" w:color="auto"/>
              <w:left w:val="single" w:sz="4" w:space="0" w:color="auto"/>
              <w:bottom w:val="single" w:sz="4" w:space="0" w:color="auto"/>
              <w:right w:val="single" w:sz="4" w:space="0" w:color="auto"/>
            </w:tcBorders>
          </w:tcPr>
          <w:p w14:paraId="136F121C" w14:textId="78ADD48D" w:rsidR="00907A21" w:rsidRPr="00CF424B" w:rsidRDefault="00AC3AA1" w:rsidP="00A6337D">
            <w:pPr>
              <w:jc w:val="center"/>
              <w:rPr>
                <w:rFonts w:ascii="Times New Roman" w:hAnsi="Times New Roman" w:cs="Times New Roman"/>
                <w:sz w:val="20"/>
                <w:szCs w:val="20"/>
              </w:rPr>
            </w:pPr>
            <w:r w:rsidRPr="00CF424B">
              <w:rPr>
                <w:rFonts w:ascii="Times New Roman" w:hAnsi="Times New Roman" w:cs="Times New Roman"/>
                <w:sz w:val="20"/>
                <w:szCs w:val="20"/>
              </w:rPr>
              <w:t>25</w:t>
            </w:r>
          </w:p>
        </w:tc>
      </w:tr>
    </w:tbl>
    <w:p w14:paraId="25C2B995" w14:textId="77777777" w:rsidR="00907A21" w:rsidRPr="00CF424B" w:rsidRDefault="00907A21" w:rsidP="00A6337D">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032"/>
        <w:gridCol w:w="551"/>
        <w:gridCol w:w="901"/>
        <w:gridCol w:w="651"/>
        <w:gridCol w:w="1107"/>
        <w:gridCol w:w="686"/>
        <w:gridCol w:w="855"/>
        <w:gridCol w:w="890"/>
        <w:gridCol w:w="641"/>
        <w:gridCol w:w="668"/>
        <w:gridCol w:w="936"/>
      </w:tblGrid>
      <w:tr w:rsidR="00F465A9" w:rsidRPr="00CF424B" w14:paraId="1A656C37" w14:textId="77777777" w:rsidTr="00A730F7">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A56436C"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F465A9" w:rsidRPr="00CF424B" w14:paraId="612DE69F" w14:textId="77777777" w:rsidTr="00A730F7">
        <w:trPr>
          <w:trHeight w:val="1768"/>
        </w:trPr>
        <w:tc>
          <w:tcPr>
            <w:tcW w:w="369" w:type="pct"/>
            <w:tcBorders>
              <w:top w:val="single" w:sz="4" w:space="0" w:color="auto"/>
              <w:left w:val="single" w:sz="4" w:space="0" w:color="auto"/>
              <w:bottom w:val="single" w:sz="4" w:space="0" w:color="auto"/>
              <w:right w:val="single" w:sz="4" w:space="0" w:color="auto"/>
            </w:tcBorders>
            <w:hideMark/>
          </w:tcPr>
          <w:p w14:paraId="3FF535A0"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536" w:type="pct"/>
            <w:tcBorders>
              <w:top w:val="single" w:sz="4" w:space="0" w:color="auto"/>
              <w:left w:val="single" w:sz="4" w:space="0" w:color="auto"/>
              <w:bottom w:val="single" w:sz="4" w:space="0" w:color="auto"/>
              <w:right w:val="single" w:sz="4" w:space="0" w:color="auto"/>
            </w:tcBorders>
            <w:hideMark/>
          </w:tcPr>
          <w:p w14:paraId="3D170514"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286" w:type="pct"/>
            <w:tcBorders>
              <w:top w:val="single" w:sz="4" w:space="0" w:color="auto"/>
              <w:left w:val="single" w:sz="4" w:space="0" w:color="auto"/>
              <w:bottom w:val="single" w:sz="4" w:space="0" w:color="auto"/>
              <w:right w:val="single" w:sz="4" w:space="0" w:color="auto"/>
            </w:tcBorders>
            <w:hideMark/>
          </w:tcPr>
          <w:p w14:paraId="372AB4D2"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468" w:type="pct"/>
            <w:tcBorders>
              <w:top w:val="single" w:sz="4" w:space="0" w:color="auto"/>
              <w:left w:val="single" w:sz="4" w:space="0" w:color="auto"/>
              <w:bottom w:val="single" w:sz="4" w:space="0" w:color="auto"/>
              <w:right w:val="single" w:sz="4" w:space="0" w:color="auto"/>
            </w:tcBorders>
            <w:hideMark/>
          </w:tcPr>
          <w:p w14:paraId="7C67ACFC"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338" w:type="pct"/>
            <w:tcBorders>
              <w:top w:val="single" w:sz="4" w:space="0" w:color="auto"/>
              <w:left w:val="single" w:sz="4" w:space="0" w:color="auto"/>
              <w:bottom w:val="single" w:sz="4" w:space="0" w:color="auto"/>
              <w:right w:val="single" w:sz="4" w:space="0" w:color="auto"/>
            </w:tcBorders>
            <w:hideMark/>
          </w:tcPr>
          <w:p w14:paraId="30643170"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575" w:type="pct"/>
            <w:tcBorders>
              <w:top w:val="single" w:sz="4" w:space="0" w:color="auto"/>
              <w:left w:val="single" w:sz="4" w:space="0" w:color="auto"/>
              <w:bottom w:val="single" w:sz="4" w:space="0" w:color="auto"/>
              <w:right w:val="single" w:sz="4" w:space="0" w:color="auto"/>
            </w:tcBorders>
            <w:hideMark/>
          </w:tcPr>
          <w:p w14:paraId="0EC97320"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356" w:type="pct"/>
            <w:tcBorders>
              <w:top w:val="single" w:sz="4" w:space="0" w:color="auto"/>
              <w:left w:val="single" w:sz="4" w:space="0" w:color="auto"/>
              <w:bottom w:val="single" w:sz="4" w:space="0" w:color="auto"/>
              <w:right w:val="single" w:sz="4" w:space="0" w:color="auto"/>
            </w:tcBorders>
            <w:hideMark/>
          </w:tcPr>
          <w:p w14:paraId="61525981"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444" w:type="pct"/>
            <w:tcBorders>
              <w:top w:val="single" w:sz="4" w:space="0" w:color="auto"/>
              <w:left w:val="single" w:sz="4" w:space="0" w:color="auto"/>
              <w:bottom w:val="single" w:sz="4" w:space="0" w:color="auto"/>
              <w:right w:val="single" w:sz="4" w:space="0" w:color="auto"/>
            </w:tcBorders>
            <w:hideMark/>
          </w:tcPr>
          <w:p w14:paraId="2F40A3A0"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462" w:type="pct"/>
            <w:tcBorders>
              <w:top w:val="single" w:sz="4" w:space="0" w:color="auto"/>
              <w:left w:val="single" w:sz="4" w:space="0" w:color="auto"/>
              <w:bottom w:val="single" w:sz="4" w:space="0" w:color="auto"/>
              <w:right w:val="single" w:sz="4" w:space="0" w:color="auto"/>
            </w:tcBorders>
            <w:hideMark/>
          </w:tcPr>
          <w:p w14:paraId="5DD1EAF8"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333" w:type="pct"/>
            <w:tcBorders>
              <w:top w:val="single" w:sz="4" w:space="0" w:color="auto"/>
              <w:left w:val="single" w:sz="4" w:space="0" w:color="auto"/>
              <w:bottom w:val="single" w:sz="4" w:space="0" w:color="auto"/>
              <w:right w:val="single" w:sz="4" w:space="0" w:color="auto"/>
            </w:tcBorders>
          </w:tcPr>
          <w:p w14:paraId="59300EA0"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23ADE47F" w14:textId="77777777" w:rsidR="00907A21" w:rsidRPr="00CF424B" w:rsidRDefault="00907A21" w:rsidP="00A6337D">
            <w:pPr>
              <w:rPr>
                <w:rFonts w:ascii="Times New Roman" w:hAnsi="Times New Roman" w:cs="Times New Roman"/>
                <w:b/>
                <w:sz w:val="20"/>
                <w:szCs w:val="20"/>
              </w:rPr>
            </w:pPr>
          </w:p>
        </w:tc>
        <w:tc>
          <w:tcPr>
            <w:tcW w:w="347" w:type="pct"/>
            <w:tcBorders>
              <w:top w:val="single" w:sz="4" w:space="0" w:color="auto"/>
              <w:left w:val="single" w:sz="4" w:space="0" w:color="auto"/>
              <w:bottom w:val="single" w:sz="4" w:space="0" w:color="auto"/>
              <w:right w:val="single" w:sz="4" w:space="0" w:color="auto"/>
            </w:tcBorders>
            <w:hideMark/>
          </w:tcPr>
          <w:p w14:paraId="6123A3D7"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486" w:type="pct"/>
            <w:tcBorders>
              <w:top w:val="single" w:sz="4" w:space="0" w:color="auto"/>
              <w:left w:val="single" w:sz="4" w:space="0" w:color="auto"/>
              <w:bottom w:val="single" w:sz="4" w:space="0" w:color="auto"/>
              <w:right w:val="single" w:sz="4" w:space="0" w:color="auto"/>
            </w:tcBorders>
            <w:hideMark/>
          </w:tcPr>
          <w:p w14:paraId="2F5168CA" w14:textId="77777777" w:rsidR="00907A21" w:rsidRPr="00CF424B" w:rsidRDefault="00907A21"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F465A9" w:rsidRPr="00CF424B" w14:paraId="4D0B9877" w14:textId="77777777" w:rsidTr="00A730F7">
        <w:trPr>
          <w:trHeight w:val="434"/>
        </w:trPr>
        <w:tc>
          <w:tcPr>
            <w:tcW w:w="369" w:type="pct"/>
            <w:tcBorders>
              <w:top w:val="single" w:sz="4" w:space="0" w:color="auto"/>
              <w:left w:val="single" w:sz="4" w:space="0" w:color="auto"/>
              <w:right w:val="single" w:sz="4" w:space="0" w:color="auto"/>
            </w:tcBorders>
          </w:tcPr>
          <w:p w14:paraId="38F5486A" w14:textId="77777777" w:rsidR="00907A21" w:rsidRPr="00CF424B" w:rsidRDefault="00907A21" w:rsidP="00A6337D">
            <w:pPr>
              <w:jc w:val="center"/>
              <w:rPr>
                <w:rFonts w:ascii="Times New Roman" w:hAnsi="Times New Roman" w:cs="Times New Roman"/>
                <w:sz w:val="20"/>
                <w:szCs w:val="20"/>
              </w:rPr>
            </w:pPr>
            <w:r w:rsidRPr="00CF424B">
              <w:rPr>
                <w:rFonts w:ascii="Times New Roman" w:hAnsi="Times New Roman" w:cs="Times New Roman"/>
                <w:sz w:val="20"/>
                <w:szCs w:val="20"/>
              </w:rPr>
              <w:t>2</w:t>
            </w:r>
          </w:p>
        </w:tc>
        <w:tc>
          <w:tcPr>
            <w:tcW w:w="536" w:type="pct"/>
            <w:tcBorders>
              <w:top w:val="single" w:sz="4" w:space="0" w:color="auto"/>
              <w:left w:val="single" w:sz="4" w:space="0" w:color="auto"/>
              <w:right w:val="single" w:sz="4" w:space="0" w:color="auto"/>
            </w:tcBorders>
          </w:tcPr>
          <w:p w14:paraId="34E7DE81"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a(ii) Fructificarea avantajelor digitalizării, în beneficiul cetățenilor, al companiilor și al guvernelor</w:t>
            </w:r>
          </w:p>
        </w:tc>
        <w:tc>
          <w:tcPr>
            <w:tcW w:w="286" w:type="pct"/>
            <w:tcBorders>
              <w:top w:val="single" w:sz="4" w:space="0" w:color="auto"/>
              <w:left w:val="single" w:sz="4" w:space="0" w:color="auto"/>
              <w:bottom w:val="single" w:sz="4" w:space="0" w:color="auto"/>
              <w:right w:val="single" w:sz="4" w:space="0" w:color="auto"/>
            </w:tcBorders>
          </w:tcPr>
          <w:p w14:paraId="3E4FC617"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FEDR</w:t>
            </w:r>
          </w:p>
        </w:tc>
        <w:tc>
          <w:tcPr>
            <w:tcW w:w="468" w:type="pct"/>
            <w:tcBorders>
              <w:top w:val="single" w:sz="4" w:space="0" w:color="auto"/>
              <w:left w:val="single" w:sz="4" w:space="0" w:color="auto"/>
              <w:bottom w:val="single" w:sz="4" w:space="0" w:color="auto"/>
              <w:right w:val="single" w:sz="4" w:space="0" w:color="auto"/>
            </w:tcBorders>
          </w:tcPr>
          <w:p w14:paraId="156F4849"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Regiuni mai putin dezvoltate</w:t>
            </w:r>
          </w:p>
        </w:tc>
        <w:tc>
          <w:tcPr>
            <w:tcW w:w="338" w:type="pct"/>
            <w:tcBorders>
              <w:top w:val="single" w:sz="4" w:space="0" w:color="auto"/>
              <w:left w:val="single" w:sz="4" w:space="0" w:color="auto"/>
              <w:bottom w:val="single" w:sz="4" w:space="0" w:color="auto"/>
              <w:right w:val="single" w:sz="4" w:space="0" w:color="auto"/>
            </w:tcBorders>
          </w:tcPr>
          <w:p w14:paraId="6934C985"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RCR 11</w:t>
            </w:r>
          </w:p>
        </w:tc>
        <w:tc>
          <w:tcPr>
            <w:tcW w:w="575" w:type="pct"/>
            <w:tcBorders>
              <w:top w:val="single" w:sz="4" w:space="0" w:color="auto"/>
              <w:left w:val="single" w:sz="4" w:space="0" w:color="auto"/>
              <w:bottom w:val="single" w:sz="4" w:space="0" w:color="auto"/>
              <w:right w:val="single" w:sz="4" w:space="0" w:color="auto"/>
            </w:tcBorders>
          </w:tcPr>
          <w:p w14:paraId="2923EB94" w14:textId="77777777" w:rsidR="00907A21" w:rsidRPr="00CF424B" w:rsidRDefault="00907A21" w:rsidP="00A6337D">
            <w:pPr>
              <w:rPr>
                <w:rFonts w:ascii="Times New Roman" w:hAnsi="Times New Roman" w:cs="Times New Roman"/>
                <w:sz w:val="20"/>
                <w:szCs w:val="20"/>
              </w:rPr>
            </w:pPr>
            <w:r w:rsidRPr="00CF424B">
              <w:rPr>
                <w:rFonts w:ascii="Times New Roman" w:hAnsi="Times New Roman" w:cs="Times New Roman"/>
                <w:sz w:val="20"/>
                <w:szCs w:val="20"/>
              </w:rPr>
              <w:t>Utilizatori de noi servicii si aplicatii digitale publice</w:t>
            </w:r>
          </w:p>
        </w:tc>
        <w:tc>
          <w:tcPr>
            <w:tcW w:w="356" w:type="pct"/>
            <w:tcBorders>
              <w:top w:val="single" w:sz="4" w:space="0" w:color="auto"/>
              <w:left w:val="single" w:sz="4" w:space="0" w:color="auto"/>
              <w:bottom w:val="single" w:sz="4" w:space="0" w:color="auto"/>
              <w:right w:val="single" w:sz="4" w:space="0" w:color="auto"/>
            </w:tcBorders>
          </w:tcPr>
          <w:p w14:paraId="621154B2" w14:textId="77777777" w:rsidR="00907A21" w:rsidRPr="00CF424B" w:rsidRDefault="00907A21" w:rsidP="00A6337D">
            <w:pPr>
              <w:jc w:val="center"/>
              <w:rPr>
                <w:rFonts w:ascii="Times New Roman" w:hAnsi="Times New Roman" w:cs="Times New Roman"/>
                <w:sz w:val="20"/>
                <w:szCs w:val="20"/>
              </w:rPr>
            </w:pPr>
            <w:r w:rsidRPr="00CF424B">
              <w:rPr>
                <w:rFonts w:ascii="Times New Roman" w:hAnsi="Times New Roman" w:cs="Times New Roman"/>
                <w:sz w:val="20"/>
                <w:szCs w:val="20"/>
              </w:rPr>
              <w:t>Nr</w:t>
            </w:r>
          </w:p>
        </w:tc>
        <w:tc>
          <w:tcPr>
            <w:tcW w:w="444" w:type="pct"/>
            <w:tcBorders>
              <w:top w:val="single" w:sz="4" w:space="0" w:color="auto"/>
              <w:left w:val="single" w:sz="4" w:space="0" w:color="auto"/>
              <w:bottom w:val="single" w:sz="4" w:space="0" w:color="auto"/>
              <w:right w:val="single" w:sz="4" w:space="0" w:color="auto"/>
            </w:tcBorders>
          </w:tcPr>
          <w:p w14:paraId="4DEB18E4" w14:textId="77777777" w:rsidR="00907A21" w:rsidRPr="00CF424B" w:rsidRDefault="00907A21" w:rsidP="00A6337D">
            <w:pPr>
              <w:jc w:val="center"/>
              <w:rPr>
                <w:rFonts w:ascii="Times New Roman" w:hAnsi="Times New Roman" w:cs="Times New Roman"/>
                <w:sz w:val="20"/>
                <w:szCs w:val="20"/>
              </w:rPr>
            </w:pPr>
          </w:p>
        </w:tc>
        <w:tc>
          <w:tcPr>
            <w:tcW w:w="462" w:type="pct"/>
            <w:tcBorders>
              <w:top w:val="single" w:sz="4" w:space="0" w:color="auto"/>
              <w:left w:val="single" w:sz="4" w:space="0" w:color="auto"/>
              <w:bottom w:val="single" w:sz="4" w:space="0" w:color="auto"/>
              <w:right w:val="single" w:sz="4" w:space="0" w:color="auto"/>
            </w:tcBorders>
          </w:tcPr>
          <w:p w14:paraId="4F26AFB4" w14:textId="77777777" w:rsidR="00907A21" w:rsidRPr="00CF424B" w:rsidRDefault="00907A21" w:rsidP="00A6337D">
            <w:pPr>
              <w:jc w:val="center"/>
              <w:rPr>
                <w:rFonts w:ascii="Times New Roman" w:hAnsi="Times New Roman" w:cs="Times New Roman"/>
                <w:b/>
                <w:sz w:val="20"/>
                <w:szCs w:val="20"/>
              </w:rPr>
            </w:pPr>
          </w:p>
        </w:tc>
        <w:tc>
          <w:tcPr>
            <w:tcW w:w="333" w:type="pct"/>
            <w:tcBorders>
              <w:top w:val="single" w:sz="4" w:space="0" w:color="auto"/>
              <w:left w:val="single" w:sz="4" w:space="0" w:color="auto"/>
              <w:bottom w:val="single" w:sz="4" w:space="0" w:color="auto"/>
              <w:right w:val="single" w:sz="4" w:space="0" w:color="auto"/>
            </w:tcBorders>
          </w:tcPr>
          <w:p w14:paraId="1A2F742B" w14:textId="16DBB702" w:rsidR="00907A21" w:rsidRPr="00CF424B" w:rsidRDefault="00F465A9" w:rsidP="00A6337D">
            <w:pPr>
              <w:jc w:val="center"/>
              <w:rPr>
                <w:rFonts w:ascii="Times New Roman" w:hAnsi="Times New Roman" w:cs="Times New Roman"/>
                <w:b/>
                <w:sz w:val="20"/>
                <w:szCs w:val="20"/>
              </w:rPr>
            </w:pPr>
            <w:r w:rsidRPr="00CF424B">
              <w:rPr>
                <w:rFonts w:ascii="Times New Roman" w:hAnsi="Times New Roman" w:cs="Times New Roman"/>
                <w:b/>
                <w:sz w:val="20"/>
                <w:szCs w:val="20"/>
              </w:rPr>
              <w:t>300.000</w:t>
            </w:r>
          </w:p>
        </w:tc>
        <w:tc>
          <w:tcPr>
            <w:tcW w:w="347" w:type="pct"/>
            <w:tcBorders>
              <w:top w:val="single" w:sz="4" w:space="0" w:color="auto"/>
              <w:left w:val="single" w:sz="4" w:space="0" w:color="auto"/>
              <w:bottom w:val="single" w:sz="4" w:space="0" w:color="auto"/>
              <w:right w:val="single" w:sz="4" w:space="0" w:color="auto"/>
            </w:tcBorders>
          </w:tcPr>
          <w:p w14:paraId="29885F0D" w14:textId="77777777" w:rsidR="00907A21" w:rsidRPr="00CF424B" w:rsidRDefault="00907A21" w:rsidP="00A6337D">
            <w:pPr>
              <w:jc w:val="center"/>
              <w:rPr>
                <w:rFonts w:ascii="Times New Roman" w:hAnsi="Times New Roman" w:cs="Times New Roman"/>
                <w:sz w:val="20"/>
                <w:szCs w:val="20"/>
              </w:rPr>
            </w:pPr>
          </w:p>
        </w:tc>
        <w:tc>
          <w:tcPr>
            <w:tcW w:w="486" w:type="pct"/>
            <w:tcBorders>
              <w:top w:val="single" w:sz="4" w:space="0" w:color="auto"/>
              <w:left w:val="single" w:sz="4" w:space="0" w:color="auto"/>
              <w:bottom w:val="single" w:sz="4" w:space="0" w:color="auto"/>
              <w:right w:val="single" w:sz="4" w:space="0" w:color="auto"/>
            </w:tcBorders>
          </w:tcPr>
          <w:p w14:paraId="6FB34FDC" w14:textId="77777777" w:rsidR="00907A21" w:rsidRPr="00CF424B" w:rsidRDefault="00907A21" w:rsidP="00A6337D">
            <w:pPr>
              <w:jc w:val="center"/>
              <w:rPr>
                <w:rFonts w:ascii="Times New Roman" w:hAnsi="Times New Roman" w:cs="Times New Roman"/>
                <w:sz w:val="20"/>
                <w:szCs w:val="20"/>
              </w:rPr>
            </w:pPr>
          </w:p>
        </w:tc>
      </w:tr>
    </w:tbl>
    <w:p w14:paraId="2A2A54DD" w14:textId="77777777" w:rsidR="00907A21" w:rsidRPr="00CF424B" w:rsidRDefault="00907A21" w:rsidP="00A6337D">
      <w:pPr>
        <w:spacing w:before="120" w:after="120"/>
        <w:rPr>
          <w:rFonts w:ascii="Times New Roman" w:hAnsi="Times New Roman" w:cs="Times New Roman"/>
          <w:b/>
        </w:rPr>
      </w:pPr>
    </w:p>
    <w:p w14:paraId="35067A41" w14:textId="77777777" w:rsidR="00907A21" w:rsidRPr="00CF424B" w:rsidRDefault="00527FBE" w:rsidP="00A6337D">
      <w:pPr>
        <w:spacing w:before="120" w:after="120"/>
        <w:rPr>
          <w:rFonts w:ascii="Times New Roman" w:hAnsi="Times New Roman" w:cs="Times New Roman"/>
          <w:b/>
        </w:rPr>
      </w:pPr>
      <w:r w:rsidRPr="00CF424B">
        <w:rPr>
          <w:rFonts w:ascii="Times New Roman" w:hAnsi="Times New Roman" w:cs="Times New Roman"/>
          <w:b/>
        </w:rPr>
        <w:t xml:space="preserve">2.A.1 </w:t>
      </w:r>
      <w:r w:rsidRPr="00CF424B">
        <w:rPr>
          <w:rFonts w:ascii="Times New Roman" w:hAnsi="Times New Roman" w:cs="Times New Roman"/>
          <w:b/>
          <w:noProof/>
          <w:u w:val="single"/>
        </w:rPr>
        <w:t>Axa Prioritară 3 - O regiune cu orașe prietenoase cu mediul</w:t>
      </w:r>
    </w:p>
    <w:p w14:paraId="548CCC87" w14:textId="77777777" w:rsidR="00250B8E" w:rsidRPr="00CF424B" w:rsidRDefault="00250B8E" w:rsidP="00A6337D">
      <w:pPr>
        <w:spacing w:before="120" w:after="120"/>
        <w:rPr>
          <w:rFonts w:ascii="Times New Roman" w:hAnsi="Times New Roman" w:cs="Times New Roman"/>
          <w:b/>
          <w:bCs/>
          <w:sz w:val="24"/>
          <w:szCs w:val="24"/>
        </w:rPr>
      </w:pPr>
      <w:r w:rsidRPr="00CF424B">
        <w:rPr>
          <w:rFonts w:ascii="Times New Roman" w:hAnsi="Times New Roman" w:cs="Times New Roman"/>
          <w:i/>
          <w:iCs/>
          <w:noProof/>
          <w:sz w:val="24"/>
          <w:szCs w:val="24"/>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3B1098" w:rsidRPr="00CF424B" w14:paraId="6C32D327" w14:textId="77777777" w:rsidTr="007E1443">
        <w:tc>
          <w:tcPr>
            <w:tcW w:w="9322" w:type="dxa"/>
          </w:tcPr>
          <w:p w14:paraId="388F4ABC" w14:textId="77777777" w:rsidR="00250B8E" w:rsidRPr="00CF424B" w:rsidRDefault="00250B8E" w:rsidP="00A6337D">
            <w:pPr>
              <w:rPr>
                <w:rFonts w:ascii="Times New Roman" w:hAnsi="Times New Roman" w:cs="Times New Roman"/>
              </w:rPr>
            </w:pPr>
            <w:r w:rsidRPr="00CF424B">
              <w:rPr>
                <w:rFonts w:ascii="Times New Roman" w:hAnsi="Times New Roman" w:cs="Times New Roman"/>
              </w:rPr>
              <w:lastRenderedPageBreak/>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youth employment</w:t>
            </w:r>
          </w:p>
        </w:tc>
      </w:tr>
      <w:tr w:rsidR="003B1098" w:rsidRPr="00CF424B" w14:paraId="2347D61F" w14:textId="77777777" w:rsidTr="007E1443">
        <w:tc>
          <w:tcPr>
            <w:tcW w:w="9322" w:type="dxa"/>
          </w:tcPr>
          <w:p w14:paraId="74DB7C98" w14:textId="77777777" w:rsidR="00250B8E" w:rsidRPr="00CF424B" w:rsidRDefault="00250B8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innovative actions</w:t>
            </w:r>
          </w:p>
        </w:tc>
      </w:tr>
      <w:tr w:rsidR="003B1098" w:rsidRPr="00CF424B" w14:paraId="6BCE0C9A" w14:textId="77777777" w:rsidTr="007E1443">
        <w:tc>
          <w:tcPr>
            <w:tcW w:w="9322" w:type="dxa"/>
          </w:tcPr>
          <w:p w14:paraId="15EE2354" w14:textId="77777777" w:rsidR="00250B8E" w:rsidRPr="00CF424B" w:rsidRDefault="00250B8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support to the most deprived under theto specific objective set out in point (xi) of Art</w:t>
            </w:r>
            <w:r w:rsidRPr="00CF424B">
              <w:rPr>
                <w:rFonts w:ascii="Times New Roman" w:hAnsi="Times New Roman" w:cs="Times New Roman"/>
                <w:bCs/>
              </w:rPr>
              <w:t>i</w:t>
            </w:r>
            <w:r w:rsidRPr="00CF424B">
              <w:rPr>
                <w:rFonts w:ascii="Times New Roman" w:hAnsi="Times New Roman" w:cs="Times New Roman"/>
              </w:rPr>
              <w:t>cle 4(1) of the ESF+ regulation**</w:t>
            </w:r>
          </w:p>
        </w:tc>
      </w:tr>
      <w:tr w:rsidR="003B1098" w:rsidRPr="00CF424B" w14:paraId="0972F76F" w14:textId="77777777" w:rsidTr="007E1443">
        <w:tc>
          <w:tcPr>
            <w:tcW w:w="9322" w:type="dxa"/>
          </w:tcPr>
          <w:p w14:paraId="5AC66DE6" w14:textId="77777777" w:rsidR="00250B8E" w:rsidRPr="00CF424B" w:rsidRDefault="00250B8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This is a priority dedicated to support to the most deprived under theto specific objective set out in point (x) of Art</w:t>
            </w:r>
            <w:r w:rsidRPr="00CF424B">
              <w:rPr>
                <w:rFonts w:ascii="Times New Roman" w:hAnsi="Times New Roman" w:cs="Times New Roman"/>
                <w:bCs/>
              </w:rPr>
              <w:t>i</w:t>
            </w:r>
            <w:r w:rsidRPr="00CF424B">
              <w:rPr>
                <w:rFonts w:ascii="Times New Roman" w:hAnsi="Times New Roman" w:cs="Times New Roman"/>
              </w:rPr>
              <w:t>cle 4(1) of the ESF+ regulation</w:t>
            </w:r>
            <w:r w:rsidRPr="00CF424B">
              <w:rPr>
                <w:rFonts w:ascii="Times New Roman" w:hAnsi="Times New Roman" w:cs="Times New Roman"/>
                <w:b/>
                <w:vertAlign w:val="superscript"/>
              </w:rPr>
              <w:footnoteReference w:id="19"/>
            </w:r>
          </w:p>
        </w:tc>
      </w:tr>
    </w:tbl>
    <w:p w14:paraId="1A8B1FDD" w14:textId="77777777" w:rsidR="00250B8E" w:rsidRPr="00CF424B" w:rsidRDefault="00250B8E" w:rsidP="00A6337D">
      <w:pPr>
        <w:rPr>
          <w:rFonts w:ascii="Times New Roman" w:hAnsi="Times New Roman" w:cs="Times New Roman"/>
          <w:i/>
        </w:rPr>
      </w:pPr>
      <w:r w:rsidRPr="00CF424B">
        <w:rPr>
          <w:rFonts w:ascii="Times New Roman" w:hAnsi="Times New Roman" w:cs="Times New Roman"/>
          <w:i/>
        </w:rPr>
        <w:t>* Ticking box applicable to ESF+ priorities. In case of EMFF, title of the priority is pre-defined.</w:t>
      </w:r>
    </w:p>
    <w:p w14:paraId="66522026" w14:textId="77777777" w:rsidR="00250B8E" w:rsidRPr="00CF424B" w:rsidRDefault="00250B8E" w:rsidP="00A6337D">
      <w:pPr>
        <w:rPr>
          <w:rFonts w:ascii="Times New Roman" w:hAnsi="Times New Roman" w:cs="Times New Roman"/>
          <w:i/>
        </w:rPr>
      </w:pPr>
      <w:r w:rsidRPr="00CF424B">
        <w:rPr>
          <w:rFonts w:ascii="Times New Roman" w:hAnsi="Times New Roman" w:cs="Times New Roman"/>
          <w:i/>
        </w:rPr>
        <w:t>** If marked go to section 2.A.2.a</w:t>
      </w:r>
    </w:p>
    <w:p w14:paraId="77A83ADA" w14:textId="77777777" w:rsidR="00250B8E" w:rsidRPr="00CF424B" w:rsidRDefault="00250B8E" w:rsidP="00A6337D">
      <w:pPr>
        <w:rPr>
          <w:rFonts w:ascii="Times New Roman" w:hAnsi="Times New Roman" w:cs="Times New Roman"/>
          <w:i/>
        </w:rPr>
      </w:pPr>
      <w:r w:rsidRPr="00CF424B">
        <w:rPr>
          <w:rFonts w:ascii="Times New Roman" w:hAnsi="Times New Roman" w:cs="Times New Roman"/>
          <w:b/>
          <w:iCs/>
        </w:rPr>
        <w:t xml:space="preserve">2.A.2 Indicative breakdown of the programmed resources (EU) by type of intervention </w:t>
      </w:r>
      <w:r w:rsidRPr="00CF424B">
        <w:rPr>
          <w:rFonts w:ascii="Times New Roman" w:hAnsi="Times New Roman" w:cs="Times New Roman"/>
          <w:iCs/>
        </w:rPr>
        <w:t xml:space="preserve">(not applicable to the EMFF) </w:t>
      </w:r>
      <w:r w:rsidRPr="00CF424B">
        <w:rPr>
          <w:rFonts w:ascii="Times New Roman" w:hAnsi="Times New Roman" w:cs="Times New Roman"/>
          <w:i/>
        </w:rPr>
        <w:t>[This was point 2.1.1.3 in the Commission proposal and has been moved up following changes in Article 17(3)(c) CPR]</w:t>
      </w:r>
    </w:p>
    <w:p w14:paraId="0BE6B05D" w14:textId="77777777" w:rsidR="00250B8E" w:rsidRPr="00CF424B" w:rsidRDefault="00250B8E" w:rsidP="00A6337D">
      <w:pPr>
        <w:rPr>
          <w:rFonts w:ascii="Times New Roman" w:hAnsi="Times New Roman" w:cs="Times New Roman"/>
          <w:b/>
          <w:i/>
          <w:iCs/>
        </w:rPr>
      </w:pPr>
      <w:r w:rsidRPr="00CF424B">
        <w:rPr>
          <w:rFonts w:ascii="Times New Roman" w:hAnsi="Times New Roman" w:cs="Times New Roman"/>
          <w:i/>
        </w:rPr>
        <w:t>Reference: Article 17(3)(c) CPR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0"/>
        <w:gridCol w:w="1040"/>
        <w:gridCol w:w="1976"/>
        <w:gridCol w:w="2966"/>
        <w:gridCol w:w="2291"/>
      </w:tblGrid>
      <w:tr w:rsidR="00F968D8" w:rsidRPr="00CF424B" w14:paraId="611476DA" w14:textId="77777777" w:rsidTr="00B8023F">
        <w:tc>
          <w:tcPr>
            <w:tcW w:w="9493" w:type="dxa"/>
            <w:gridSpan w:val="5"/>
          </w:tcPr>
          <w:p w14:paraId="2C089A4E"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Table 4: Dimension 1 – intervention field</w:t>
            </w:r>
          </w:p>
        </w:tc>
      </w:tr>
      <w:tr w:rsidR="00F968D8" w:rsidRPr="00CF424B" w14:paraId="08576DAD" w14:textId="77777777" w:rsidTr="003F6E60">
        <w:tc>
          <w:tcPr>
            <w:tcW w:w="1220" w:type="dxa"/>
          </w:tcPr>
          <w:p w14:paraId="69208533"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Priority No</w:t>
            </w:r>
          </w:p>
        </w:tc>
        <w:tc>
          <w:tcPr>
            <w:tcW w:w="1040" w:type="dxa"/>
          </w:tcPr>
          <w:p w14:paraId="1FA2E6F9"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Fund</w:t>
            </w:r>
          </w:p>
        </w:tc>
        <w:tc>
          <w:tcPr>
            <w:tcW w:w="1976" w:type="dxa"/>
          </w:tcPr>
          <w:p w14:paraId="47839215"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20"/>
            </w:r>
          </w:p>
        </w:tc>
        <w:tc>
          <w:tcPr>
            <w:tcW w:w="2966" w:type="dxa"/>
          </w:tcPr>
          <w:p w14:paraId="1D880F3D"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 xml:space="preserve">Code </w:t>
            </w:r>
          </w:p>
        </w:tc>
        <w:tc>
          <w:tcPr>
            <w:tcW w:w="2291" w:type="dxa"/>
          </w:tcPr>
          <w:p w14:paraId="07BD6850"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Amount (EUR)</w:t>
            </w:r>
          </w:p>
        </w:tc>
      </w:tr>
      <w:tr w:rsidR="003F6E60" w:rsidRPr="00CF424B" w14:paraId="6F3F1753" w14:textId="77777777" w:rsidTr="003F6E60">
        <w:tc>
          <w:tcPr>
            <w:tcW w:w="1220" w:type="dxa"/>
            <w:vAlign w:val="center"/>
          </w:tcPr>
          <w:p w14:paraId="1D174A8F" w14:textId="5FAB97B5" w:rsidR="003F6E60" w:rsidRPr="00CF424B" w:rsidRDefault="003F6E60" w:rsidP="00A6337D">
            <w:pPr>
              <w:jc w:val="center"/>
              <w:rPr>
                <w:rFonts w:ascii="Times New Roman" w:hAnsi="Times New Roman" w:cs="Times New Roman"/>
                <w:b/>
                <w:bCs/>
                <w:iCs/>
              </w:rPr>
            </w:pPr>
            <w:r w:rsidRPr="00CF424B">
              <w:rPr>
                <w:rFonts w:ascii="Times New Roman" w:hAnsi="Times New Roman" w:cs="Times New Roman"/>
                <w:b/>
                <w:bCs/>
                <w:iCs/>
              </w:rPr>
              <w:t>2</w:t>
            </w:r>
          </w:p>
        </w:tc>
        <w:tc>
          <w:tcPr>
            <w:tcW w:w="1040" w:type="dxa"/>
            <w:vAlign w:val="center"/>
          </w:tcPr>
          <w:p w14:paraId="21941915" w14:textId="09CA9BD3" w:rsidR="003F6E60" w:rsidRPr="00CF424B" w:rsidRDefault="003F6E60" w:rsidP="00A6337D">
            <w:pPr>
              <w:jc w:val="center"/>
              <w:rPr>
                <w:rFonts w:ascii="Times New Roman" w:hAnsi="Times New Roman" w:cs="Times New Roman"/>
                <w:b/>
                <w:iCs/>
                <w:sz w:val="20"/>
                <w:szCs w:val="20"/>
              </w:rPr>
            </w:pPr>
            <w:r w:rsidRPr="00CF424B">
              <w:rPr>
                <w:rFonts w:ascii="Times New Roman" w:hAnsi="Times New Roman" w:cs="Times New Roman"/>
                <w:bCs/>
                <w:iCs/>
                <w:noProof/>
                <w:sz w:val="20"/>
                <w:szCs w:val="20"/>
              </w:rPr>
              <w:t>FEDR</w:t>
            </w:r>
          </w:p>
        </w:tc>
        <w:tc>
          <w:tcPr>
            <w:tcW w:w="1976" w:type="dxa"/>
            <w:vAlign w:val="center"/>
          </w:tcPr>
          <w:p w14:paraId="4992F8E5" w14:textId="2F156100" w:rsidR="003F6E60" w:rsidRPr="00CF424B" w:rsidRDefault="003F6E60" w:rsidP="00A6337D">
            <w:pPr>
              <w:jc w:val="center"/>
              <w:rPr>
                <w:rFonts w:ascii="Times New Roman" w:hAnsi="Times New Roman" w:cs="Times New Roman"/>
                <w:b/>
                <w:iCs/>
                <w:sz w:val="20"/>
                <w:szCs w:val="20"/>
              </w:rPr>
            </w:pPr>
            <w:r w:rsidRPr="00CF424B">
              <w:rPr>
                <w:rFonts w:ascii="Times New Roman" w:hAnsi="Times New Roman" w:cs="Times New Roman"/>
                <w:bCs/>
                <w:iCs/>
                <w:noProof/>
                <w:sz w:val="20"/>
                <w:szCs w:val="20"/>
              </w:rPr>
              <w:t>Regiuni mai putin dezvoltate</w:t>
            </w:r>
          </w:p>
        </w:tc>
        <w:tc>
          <w:tcPr>
            <w:tcW w:w="2966" w:type="dxa"/>
          </w:tcPr>
          <w:p w14:paraId="266340DC" w14:textId="7B13A950" w:rsidR="003F6E60" w:rsidRPr="00CF424B" w:rsidRDefault="003F6E60" w:rsidP="00A6337D">
            <w:pPr>
              <w:jc w:val="center"/>
              <w:rPr>
                <w:rFonts w:ascii="Times New Roman" w:hAnsi="Times New Roman" w:cs="Times New Roman"/>
                <w:bCs/>
                <w:iCs/>
                <w:sz w:val="20"/>
                <w:szCs w:val="20"/>
              </w:rPr>
            </w:pPr>
            <w:r w:rsidRPr="00CF424B">
              <w:rPr>
                <w:rFonts w:ascii="Times New Roman" w:hAnsi="Times New Roman" w:cs="Times New Roman"/>
                <w:sz w:val="20"/>
              </w:rPr>
              <w:t>025, 026,050,062,073,074,075,076,077</w:t>
            </w:r>
          </w:p>
        </w:tc>
        <w:tc>
          <w:tcPr>
            <w:tcW w:w="2291" w:type="dxa"/>
          </w:tcPr>
          <w:p w14:paraId="48BBFF54" w14:textId="66329958" w:rsidR="003F6E60" w:rsidRPr="00CF424B" w:rsidRDefault="003F6E60" w:rsidP="00A6337D">
            <w:pPr>
              <w:rPr>
                <w:rFonts w:ascii="Times New Roman" w:hAnsi="Times New Roman" w:cs="Times New Roman"/>
                <w:bCs/>
                <w:iCs/>
                <w:sz w:val="20"/>
                <w:szCs w:val="20"/>
              </w:rPr>
            </w:pPr>
            <w:r w:rsidRPr="00CF424B">
              <w:rPr>
                <w:rFonts w:ascii="Times New Roman" w:hAnsi="Times New Roman" w:cs="Times New Roman"/>
                <w:sz w:val="20"/>
              </w:rPr>
              <w:t>485.515.000</w:t>
            </w:r>
          </w:p>
        </w:tc>
      </w:tr>
    </w:tbl>
    <w:p w14:paraId="64CDD8F9" w14:textId="77777777" w:rsidR="00250B8E" w:rsidRPr="00CF424B" w:rsidRDefault="00250B8E" w:rsidP="00A6337D">
      <w:pPr>
        <w:rPr>
          <w:rFonts w:ascii="Times New Roman" w:hAnsi="Times New Roman" w:cs="Times New Roma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1384"/>
        <w:gridCol w:w="2018"/>
        <w:gridCol w:w="1053"/>
        <w:gridCol w:w="3058"/>
      </w:tblGrid>
      <w:tr w:rsidR="00F968D8" w:rsidRPr="00CF424B" w14:paraId="36367D2D" w14:textId="77777777" w:rsidTr="00B8023F">
        <w:tc>
          <w:tcPr>
            <w:tcW w:w="9493" w:type="dxa"/>
            <w:gridSpan w:val="5"/>
          </w:tcPr>
          <w:p w14:paraId="4809ACC9"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Table 5: Dimension 2 – form of support</w:t>
            </w:r>
          </w:p>
        </w:tc>
      </w:tr>
      <w:tr w:rsidR="00F968D8" w:rsidRPr="00CF424B" w14:paraId="1A68429E" w14:textId="77777777" w:rsidTr="00B8023F">
        <w:tc>
          <w:tcPr>
            <w:tcW w:w="1980" w:type="dxa"/>
          </w:tcPr>
          <w:p w14:paraId="636CFF3D"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Pr>
          <w:p w14:paraId="6788A378"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Fund</w:t>
            </w:r>
          </w:p>
        </w:tc>
        <w:tc>
          <w:tcPr>
            <w:tcW w:w="2018" w:type="dxa"/>
          </w:tcPr>
          <w:p w14:paraId="7FF42A67"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21"/>
            </w:r>
          </w:p>
        </w:tc>
        <w:tc>
          <w:tcPr>
            <w:tcW w:w="1053" w:type="dxa"/>
          </w:tcPr>
          <w:p w14:paraId="550B9C44"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 xml:space="preserve">Code </w:t>
            </w:r>
          </w:p>
        </w:tc>
        <w:tc>
          <w:tcPr>
            <w:tcW w:w="3058" w:type="dxa"/>
          </w:tcPr>
          <w:p w14:paraId="3976B771"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Amount (EUR)</w:t>
            </w:r>
          </w:p>
        </w:tc>
      </w:tr>
      <w:tr w:rsidR="00F968D8" w:rsidRPr="00CF424B" w14:paraId="403E26E3" w14:textId="77777777" w:rsidTr="00B8023F">
        <w:tc>
          <w:tcPr>
            <w:tcW w:w="1980" w:type="dxa"/>
            <w:vAlign w:val="center"/>
          </w:tcPr>
          <w:p w14:paraId="2CD075B3" w14:textId="4D1B4282" w:rsidR="00250B8E" w:rsidRPr="00CF424B" w:rsidRDefault="00B8023F" w:rsidP="00A6337D">
            <w:pPr>
              <w:ind w:left="360"/>
              <w:jc w:val="center"/>
              <w:rPr>
                <w:rFonts w:ascii="Times New Roman" w:hAnsi="Times New Roman" w:cs="Times New Roman"/>
                <w:b/>
                <w:sz w:val="20"/>
                <w:szCs w:val="20"/>
              </w:rPr>
            </w:pPr>
            <w:r w:rsidRPr="00CF424B">
              <w:rPr>
                <w:rFonts w:ascii="Times New Roman" w:hAnsi="Times New Roman" w:cs="Times New Roman"/>
                <w:b/>
                <w:sz w:val="20"/>
                <w:szCs w:val="20"/>
              </w:rPr>
              <w:t>2</w:t>
            </w:r>
          </w:p>
        </w:tc>
        <w:tc>
          <w:tcPr>
            <w:tcW w:w="1384" w:type="dxa"/>
          </w:tcPr>
          <w:p w14:paraId="544026BF" w14:textId="77777777" w:rsidR="00250B8E" w:rsidRPr="00CF424B" w:rsidRDefault="00250B8E"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FEDR</w:t>
            </w:r>
          </w:p>
        </w:tc>
        <w:tc>
          <w:tcPr>
            <w:tcW w:w="2018" w:type="dxa"/>
          </w:tcPr>
          <w:p w14:paraId="3C1B5B9B" w14:textId="77777777" w:rsidR="00250B8E" w:rsidRPr="00CF424B" w:rsidRDefault="00250B8E" w:rsidP="00A6337D">
            <w:pPr>
              <w:rPr>
                <w:rFonts w:ascii="Times New Roman" w:hAnsi="Times New Roman" w:cs="Times New Roman"/>
                <w:bCs/>
                <w:iCs/>
                <w:noProof/>
                <w:sz w:val="20"/>
                <w:szCs w:val="20"/>
              </w:rPr>
            </w:pPr>
            <w:r w:rsidRPr="00CF424B">
              <w:rPr>
                <w:rFonts w:ascii="Times New Roman" w:hAnsi="Times New Roman" w:cs="Times New Roman"/>
                <w:bCs/>
                <w:iCs/>
                <w:noProof/>
                <w:sz w:val="20"/>
                <w:szCs w:val="20"/>
              </w:rPr>
              <w:t>Regiuni mai putin dezvoltate</w:t>
            </w:r>
          </w:p>
        </w:tc>
        <w:tc>
          <w:tcPr>
            <w:tcW w:w="1053" w:type="dxa"/>
          </w:tcPr>
          <w:p w14:paraId="00962A92" w14:textId="77777777" w:rsidR="00250B8E" w:rsidRPr="00CF424B" w:rsidRDefault="00250B8E" w:rsidP="00A6337D">
            <w:pPr>
              <w:rPr>
                <w:rFonts w:ascii="Times New Roman" w:hAnsi="Times New Roman" w:cs="Times New Roman"/>
                <w:bCs/>
                <w:iCs/>
              </w:rPr>
            </w:pPr>
            <w:r w:rsidRPr="00CF424B">
              <w:rPr>
                <w:rFonts w:ascii="Times New Roman" w:hAnsi="Times New Roman" w:cs="Times New Roman"/>
                <w:bCs/>
                <w:iCs/>
              </w:rPr>
              <w:t>01</w:t>
            </w:r>
          </w:p>
        </w:tc>
        <w:tc>
          <w:tcPr>
            <w:tcW w:w="3058" w:type="dxa"/>
          </w:tcPr>
          <w:p w14:paraId="1BEBCDAD" w14:textId="405D75B3" w:rsidR="00250B8E" w:rsidRPr="00CF424B" w:rsidRDefault="00B8023F" w:rsidP="00A6337D">
            <w:pPr>
              <w:rPr>
                <w:rFonts w:ascii="Times New Roman" w:hAnsi="Times New Roman" w:cs="Times New Roman"/>
                <w:b/>
                <w:iCs/>
              </w:rPr>
            </w:pPr>
            <w:r w:rsidRPr="00CF424B">
              <w:rPr>
                <w:rFonts w:ascii="Times New Roman" w:hAnsi="Times New Roman" w:cs="Times New Roman"/>
                <w:b/>
                <w:iCs/>
              </w:rPr>
              <w:t>485.515.000</w:t>
            </w:r>
          </w:p>
        </w:tc>
      </w:tr>
    </w:tbl>
    <w:p w14:paraId="2B66AAEB" w14:textId="77777777" w:rsidR="00250B8E" w:rsidRPr="00CF424B" w:rsidRDefault="00250B8E"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644"/>
        <w:gridCol w:w="3433"/>
      </w:tblGrid>
      <w:tr w:rsidR="00F968D8" w:rsidRPr="00CF424B" w14:paraId="52C43513" w14:textId="77777777" w:rsidTr="003F6E60">
        <w:tc>
          <w:tcPr>
            <w:tcW w:w="9493" w:type="dxa"/>
            <w:gridSpan w:val="5"/>
          </w:tcPr>
          <w:p w14:paraId="1CB7D071" w14:textId="77777777" w:rsidR="00250B8E" w:rsidRPr="00CF424B" w:rsidRDefault="00250B8E" w:rsidP="00A6337D">
            <w:pPr>
              <w:rPr>
                <w:rFonts w:ascii="Times New Roman" w:hAnsi="Times New Roman" w:cs="Times New Roman"/>
                <w:b/>
                <w:iCs/>
                <w:sz w:val="20"/>
              </w:rPr>
            </w:pPr>
            <w:r w:rsidRPr="00CF424B">
              <w:rPr>
                <w:rFonts w:ascii="Times New Roman" w:hAnsi="Times New Roman" w:cs="Times New Roman"/>
                <w:b/>
                <w:iCs/>
                <w:sz w:val="20"/>
              </w:rPr>
              <w:t>Table 6: Dimension 3 – territorial delivery mechanism and territorial focus</w:t>
            </w:r>
          </w:p>
        </w:tc>
      </w:tr>
      <w:tr w:rsidR="00F968D8" w:rsidRPr="00CF424B" w14:paraId="56EE2CAE" w14:textId="77777777" w:rsidTr="003F6E60">
        <w:tc>
          <w:tcPr>
            <w:tcW w:w="1599" w:type="dxa"/>
          </w:tcPr>
          <w:p w14:paraId="4C34F251" w14:textId="77777777" w:rsidR="00250B8E" w:rsidRPr="00CF424B" w:rsidRDefault="00250B8E" w:rsidP="00A6337D">
            <w:pPr>
              <w:rPr>
                <w:rFonts w:ascii="Times New Roman" w:hAnsi="Times New Roman" w:cs="Times New Roman"/>
                <w:b/>
                <w:iCs/>
                <w:sz w:val="20"/>
              </w:rPr>
            </w:pPr>
            <w:r w:rsidRPr="00CF424B">
              <w:rPr>
                <w:rFonts w:ascii="Times New Roman" w:hAnsi="Times New Roman" w:cs="Times New Roman"/>
                <w:b/>
                <w:iCs/>
                <w:sz w:val="20"/>
              </w:rPr>
              <w:t>Priority No</w:t>
            </w:r>
          </w:p>
        </w:tc>
        <w:tc>
          <w:tcPr>
            <w:tcW w:w="1384" w:type="dxa"/>
          </w:tcPr>
          <w:p w14:paraId="2640F428" w14:textId="77777777" w:rsidR="00250B8E" w:rsidRPr="00CF424B" w:rsidRDefault="00250B8E" w:rsidP="00A6337D">
            <w:pPr>
              <w:rPr>
                <w:rFonts w:ascii="Times New Roman" w:hAnsi="Times New Roman" w:cs="Times New Roman"/>
                <w:b/>
                <w:iCs/>
                <w:sz w:val="20"/>
              </w:rPr>
            </w:pPr>
            <w:r w:rsidRPr="00CF424B">
              <w:rPr>
                <w:rFonts w:ascii="Times New Roman" w:hAnsi="Times New Roman" w:cs="Times New Roman"/>
                <w:b/>
                <w:iCs/>
                <w:sz w:val="20"/>
              </w:rPr>
              <w:t>Fund</w:t>
            </w:r>
          </w:p>
        </w:tc>
        <w:tc>
          <w:tcPr>
            <w:tcW w:w="1433" w:type="dxa"/>
          </w:tcPr>
          <w:p w14:paraId="24E35722" w14:textId="77777777" w:rsidR="00250B8E" w:rsidRPr="00CF424B" w:rsidRDefault="00250B8E" w:rsidP="00A6337D">
            <w:pPr>
              <w:rPr>
                <w:rFonts w:ascii="Times New Roman" w:hAnsi="Times New Roman" w:cs="Times New Roman"/>
                <w:b/>
                <w:iCs/>
                <w:sz w:val="20"/>
              </w:rPr>
            </w:pPr>
            <w:r w:rsidRPr="00CF424B">
              <w:rPr>
                <w:rFonts w:ascii="Times New Roman" w:hAnsi="Times New Roman" w:cs="Times New Roman"/>
                <w:b/>
                <w:iCs/>
                <w:sz w:val="20"/>
              </w:rPr>
              <w:t>Category of region</w:t>
            </w:r>
            <w:r w:rsidRPr="00CF424B">
              <w:rPr>
                <w:rFonts w:ascii="Times New Roman" w:hAnsi="Times New Roman" w:cs="Times New Roman"/>
                <w:b/>
                <w:iCs/>
                <w:sz w:val="20"/>
                <w:vertAlign w:val="superscript"/>
              </w:rPr>
              <w:footnoteReference w:id="22"/>
            </w:r>
          </w:p>
        </w:tc>
        <w:tc>
          <w:tcPr>
            <w:tcW w:w="1644" w:type="dxa"/>
          </w:tcPr>
          <w:p w14:paraId="40927A75" w14:textId="77777777" w:rsidR="00250B8E" w:rsidRPr="00CF424B" w:rsidRDefault="00250B8E" w:rsidP="00A6337D">
            <w:pPr>
              <w:rPr>
                <w:rFonts w:ascii="Times New Roman" w:hAnsi="Times New Roman" w:cs="Times New Roman"/>
                <w:b/>
                <w:iCs/>
                <w:sz w:val="20"/>
              </w:rPr>
            </w:pPr>
            <w:r w:rsidRPr="00CF424B">
              <w:rPr>
                <w:rFonts w:ascii="Times New Roman" w:hAnsi="Times New Roman" w:cs="Times New Roman"/>
                <w:b/>
                <w:iCs/>
                <w:sz w:val="20"/>
              </w:rPr>
              <w:t xml:space="preserve">Code </w:t>
            </w:r>
          </w:p>
        </w:tc>
        <w:tc>
          <w:tcPr>
            <w:tcW w:w="3433" w:type="dxa"/>
          </w:tcPr>
          <w:p w14:paraId="4E70C2CE" w14:textId="77777777" w:rsidR="00250B8E" w:rsidRPr="00CF424B" w:rsidRDefault="00250B8E" w:rsidP="00A6337D">
            <w:pPr>
              <w:rPr>
                <w:rFonts w:ascii="Times New Roman" w:hAnsi="Times New Roman" w:cs="Times New Roman"/>
                <w:b/>
                <w:iCs/>
                <w:sz w:val="20"/>
              </w:rPr>
            </w:pPr>
            <w:r w:rsidRPr="00CF424B">
              <w:rPr>
                <w:rFonts w:ascii="Times New Roman" w:hAnsi="Times New Roman" w:cs="Times New Roman"/>
                <w:b/>
                <w:iCs/>
                <w:sz w:val="20"/>
              </w:rPr>
              <w:t>Amount (EUR)</w:t>
            </w:r>
          </w:p>
        </w:tc>
      </w:tr>
      <w:tr w:rsidR="00F968D8" w:rsidRPr="00CF424B" w14:paraId="798E3B25" w14:textId="77777777" w:rsidTr="003F6E60">
        <w:tc>
          <w:tcPr>
            <w:tcW w:w="1599" w:type="dxa"/>
            <w:vMerge w:val="restart"/>
            <w:vAlign w:val="center"/>
          </w:tcPr>
          <w:p w14:paraId="232FD0D7" w14:textId="0E39F512" w:rsidR="00B8023F" w:rsidRPr="00CF424B" w:rsidRDefault="00B8023F" w:rsidP="00A6337D">
            <w:pPr>
              <w:jc w:val="center"/>
              <w:rPr>
                <w:rFonts w:ascii="Times New Roman" w:hAnsi="Times New Roman" w:cs="Times New Roman"/>
                <w:b/>
                <w:iCs/>
                <w:sz w:val="20"/>
              </w:rPr>
            </w:pPr>
            <w:r w:rsidRPr="00CF424B">
              <w:rPr>
                <w:rFonts w:ascii="Times New Roman" w:hAnsi="Times New Roman" w:cs="Times New Roman"/>
                <w:b/>
                <w:sz w:val="20"/>
                <w:szCs w:val="20"/>
              </w:rPr>
              <w:t>2</w:t>
            </w:r>
          </w:p>
        </w:tc>
        <w:tc>
          <w:tcPr>
            <w:tcW w:w="1384" w:type="dxa"/>
            <w:vMerge w:val="restart"/>
            <w:vAlign w:val="center"/>
          </w:tcPr>
          <w:p w14:paraId="7C6B8E29" w14:textId="607B7B78" w:rsidR="00B8023F" w:rsidRPr="00CF424B" w:rsidRDefault="00B8023F" w:rsidP="00A6337D">
            <w:pPr>
              <w:jc w:val="center"/>
              <w:rPr>
                <w:rFonts w:ascii="Times New Roman" w:hAnsi="Times New Roman" w:cs="Times New Roman"/>
                <w:b/>
                <w:iCs/>
                <w:sz w:val="20"/>
              </w:rPr>
            </w:pPr>
            <w:r w:rsidRPr="00CF424B">
              <w:rPr>
                <w:rFonts w:ascii="Times New Roman" w:hAnsi="Times New Roman" w:cs="Times New Roman"/>
                <w:bCs/>
                <w:iCs/>
                <w:noProof/>
                <w:sz w:val="20"/>
                <w:szCs w:val="20"/>
              </w:rPr>
              <w:t>FEDR</w:t>
            </w:r>
          </w:p>
        </w:tc>
        <w:tc>
          <w:tcPr>
            <w:tcW w:w="1433" w:type="dxa"/>
            <w:vMerge w:val="restart"/>
          </w:tcPr>
          <w:p w14:paraId="4539B4BA" w14:textId="7C3C92D1" w:rsidR="00B8023F" w:rsidRPr="00CF424B" w:rsidRDefault="00B8023F" w:rsidP="00A6337D">
            <w:pPr>
              <w:rPr>
                <w:rFonts w:ascii="Times New Roman" w:hAnsi="Times New Roman" w:cs="Times New Roman"/>
                <w:b/>
                <w:iCs/>
                <w:sz w:val="20"/>
              </w:rPr>
            </w:pPr>
            <w:r w:rsidRPr="00CF424B">
              <w:rPr>
                <w:rFonts w:ascii="Times New Roman" w:hAnsi="Times New Roman" w:cs="Times New Roman"/>
                <w:bCs/>
                <w:iCs/>
                <w:noProof/>
                <w:sz w:val="20"/>
                <w:szCs w:val="20"/>
              </w:rPr>
              <w:t>Regiuni mai putin dezvoltate</w:t>
            </w:r>
          </w:p>
        </w:tc>
        <w:tc>
          <w:tcPr>
            <w:tcW w:w="1644" w:type="dxa"/>
            <w:vAlign w:val="center"/>
          </w:tcPr>
          <w:p w14:paraId="51D72AE5" w14:textId="0F4931CE" w:rsidR="00B8023F" w:rsidRPr="00CF424B" w:rsidRDefault="00B8023F" w:rsidP="00A6337D">
            <w:pPr>
              <w:rPr>
                <w:rFonts w:ascii="Times New Roman" w:hAnsi="Times New Roman" w:cs="Times New Roman"/>
                <w:b/>
                <w:iCs/>
                <w:sz w:val="20"/>
              </w:rPr>
            </w:pPr>
            <w:r w:rsidRPr="00CF424B">
              <w:rPr>
                <w:rFonts w:ascii="Times New Roman" w:hAnsi="Times New Roman" w:cs="Times New Roman"/>
                <w:b/>
                <w:iCs/>
                <w:sz w:val="20"/>
              </w:rPr>
              <w:t>48</w:t>
            </w:r>
          </w:p>
        </w:tc>
        <w:tc>
          <w:tcPr>
            <w:tcW w:w="3433" w:type="dxa"/>
          </w:tcPr>
          <w:p w14:paraId="704A9DA2" w14:textId="2F236C1E" w:rsidR="00B8023F" w:rsidRPr="00CF424B" w:rsidRDefault="00B8023F" w:rsidP="00A6337D">
            <w:pPr>
              <w:rPr>
                <w:rFonts w:ascii="Times New Roman" w:hAnsi="Times New Roman" w:cs="Times New Roman"/>
                <w:b/>
                <w:iCs/>
                <w:sz w:val="20"/>
              </w:rPr>
            </w:pPr>
            <w:r w:rsidRPr="00CF424B">
              <w:rPr>
                <w:rFonts w:ascii="Times New Roman" w:hAnsi="Times New Roman" w:cs="Times New Roman"/>
                <w:b/>
                <w:iCs/>
                <w:sz w:val="20"/>
              </w:rPr>
              <w:t>436.963.500</w:t>
            </w:r>
          </w:p>
        </w:tc>
      </w:tr>
      <w:tr w:rsidR="00F968D8" w:rsidRPr="00CF424B" w14:paraId="154EF81C" w14:textId="77777777" w:rsidTr="003F6E60">
        <w:tc>
          <w:tcPr>
            <w:tcW w:w="1599" w:type="dxa"/>
            <w:vMerge/>
          </w:tcPr>
          <w:p w14:paraId="6AE847CE" w14:textId="77777777" w:rsidR="00B8023F" w:rsidRPr="00CF424B" w:rsidRDefault="00B8023F" w:rsidP="00A6337D">
            <w:pPr>
              <w:rPr>
                <w:rFonts w:ascii="Times New Roman" w:hAnsi="Times New Roman" w:cs="Times New Roman"/>
                <w:b/>
                <w:iCs/>
                <w:sz w:val="20"/>
              </w:rPr>
            </w:pPr>
          </w:p>
        </w:tc>
        <w:tc>
          <w:tcPr>
            <w:tcW w:w="1384" w:type="dxa"/>
            <w:vMerge/>
          </w:tcPr>
          <w:p w14:paraId="6C178BFD" w14:textId="77777777" w:rsidR="00B8023F" w:rsidRPr="00CF424B" w:rsidRDefault="00B8023F" w:rsidP="00A6337D">
            <w:pPr>
              <w:rPr>
                <w:rFonts w:ascii="Times New Roman" w:hAnsi="Times New Roman" w:cs="Times New Roman"/>
                <w:b/>
                <w:iCs/>
                <w:sz w:val="20"/>
              </w:rPr>
            </w:pPr>
          </w:p>
        </w:tc>
        <w:tc>
          <w:tcPr>
            <w:tcW w:w="1433" w:type="dxa"/>
            <w:vMerge/>
          </w:tcPr>
          <w:p w14:paraId="5E626750" w14:textId="77777777" w:rsidR="00B8023F" w:rsidRPr="00CF424B" w:rsidRDefault="00B8023F" w:rsidP="00A6337D">
            <w:pPr>
              <w:rPr>
                <w:rFonts w:ascii="Times New Roman" w:hAnsi="Times New Roman" w:cs="Times New Roman"/>
                <w:b/>
                <w:iCs/>
                <w:sz w:val="20"/>
              </w:rPr>
            </w:pPr>
          </w:p>
        </w:tc>
        <w:tc>
          <w:tcPr>
            <w:tcW w:w="1644" w:type="dxa"/>
            <w:vAlign w:val="center"/>
          </w:tcPr>
          <w:p w14:paraId="00225264" w14:textId="5D264C36" w:rsidR="00B8023F" w:rsidRPr="00CF424B" w:rsidRDefault="00B8023F" w:rsidP="00A6337D">
            <w:pPr>
              <w:rPr>
                <w:rFonts w:ascii="Times New Roman" w:hAnsi="Times New Roman" w:cs="Times New Roman"/>
                <w:b/>
                <w:iCs/>
                <w:sz w:val="20"/>
              </w:rPr>
            </w:pPr>
            <w:r w:rsidRPr="00CF424B">
              <w:rPr>
                <w:rFonts w:ascii="Times New Roman" w:hAnsi="Times New Roman" w:cs="Times New Roman"/>
                <w:b/>
                <w:iCs/>
                <w:sz w:val="20"/>
              </w:rPr>
              <w:t>17</w:t>
            </w:r>
          </w:p>
        </w:tc>
        <w:tc>
          <w:tcPr>
            <w:tcW w:w="3433" w:type="dxa"/>
          </w:tcPr>
          <w:p w14:paraId="2E3DD632" w14:textId="4EBDDE7F" w:rsidR="00B8023F" w:rsidRPr="00CF424B" w:rsidRDefault="00B8023F" w:rsidP="00A6337D">
            <w:pPr>
              <w:rPr>
                <w:rFonts w:ascii="Times New Roman" w:hAnsi="Times New Roman" w:cs="Times New Roman"/>
                <w:b/>
                <w:iCs/>
                <w:sz w:val="20"/>
              </w:rPr>
            </w:pPr>
            <w:r w:rsidRPr="00CF424B">
              <w:rPr>
                <w:rFonts w:ascii="Times New Roman" w:hAnsi="Times New Roman" w:cs="Times New Roman"/>
                <w:b/>
                <w:iCs/>
                <w:sz w:val="20"/>
              </w:rPr>
              <w:t>48.551.500</w:t>
            </w:r>
          </w:p>
        </w:tc>
      </w:tr>
    </w:tbl>
    <w:p w14:paraId="0C041BAE" w14:textId="77777777" w:rsidR="00250B8E" w:rsidRPr="00CF424B" w:rsidRDefault="00250B8E"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4024"/>
      </w:tblGrid>
      <w:tr w:rsidR="003B1098" w:rsidRPr="00CF424B" w14:paraId="56C93E18" w14:textId="77777777" w:rsidTr="003F6E60">
        <w:tc>
          <w:tcPr>
            <w:tcW w:w="9493" w:type="dxa"/>
            <w:gridSpan w:val="5"/>
          </w:tcPr>
          <w:p w14:paraId="14A69C5C"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Table 7: Dimension 6 – ESF+ secondary themes</w:t>
            </w:r>
          </w:p>
        </w:tc>
      </w:tr>
      <w:tr w:rsidR="003B1098" w:rsidRPr="00CF424B" w14:paraId="6C906059" w14:textId="77777777" w:rsidTr="003F6E60">
        <w:tc>
          <w:tcPr>
            <w:tcW w:w="1599" w:type="dxa"/>
          </w:tcPr>
          <w:p w14:paraId="015FF0A8"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Pr>
          <w:p w14:paraId="58A0153A"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Fund</w:t>
            </w:r>
          </w:p>
        </w:tc>
        <w:tc>
          <w:tcPr>
            <w:tcW w:w="1433" w:type="dxa"/>
          </w:tcPr>
          <w:p w14:paraId="105B34C1"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Category of region</w:t>
            </w:r>
          </w:p>
        </w:tc>
        <w:tc>
          <w:tcPr>
            <w:tcW w:w="1053" w:type="dxa"/>
          </w:tcPr>
          <w:p w14:paraId="16039786"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 xml:space="preserve">Code </w:t>
            </w:r>
          </w:p>
        </w:tc>
        <w:tc>
          <w:tcPr>
            <w:tcW w:w="4024" w:type="dxa"/>
          </w:tcPr>
          <w:p w14:paraId="22D8A721"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Amount (EUR)</w:t>
            </w:r>
          </w:p>
        </w:tc>
      </w:tr>
      <w:tr w:rsidR="00250B8E" w:rsidRPr="00CF424B" w14:paraId="26DBB38E" w14:textId="77777777" w:rsidTr="003F6E60">
        <w:tc>
          <w:tcPr>
            <w:tcW w:w="1599" w:type="dxa"/>
          </w:tcPr>
          <w:p w14:paraId="79CD1B7B"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w:t>
            </w:r>
          </w:p>
        </w:tc>
        <w:tc>
          <w:tcPr>
            <w:tcW w:w="1384" w:type="dxa"/>
          </w:tcPr>
          <w:p w14:paraId="4CA44647"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w:t>
            </w:r>
          </w:p>
        </w:tc>
        <w:tc>
          <w:tcPr>
            <w:tcW w:w="1433" w:type="dxa"/>
          </w:tcPr>
          <w:p w14:paraId="5528F0BA"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w:t>
            </w:r>
          </w:p>
        </w:tc>
        <w:tc>
          <w:tcPr>
            <w:tcW w:w="1053" w:type="dxa"/>
          </w:tcPr>
          <w:p w14:paraId="1EA7EEBB"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w:t>
            </w:r>
          </w:p>
        </w:tc>
        <w:tc>
          <w:tcPr>
            <w:tcW w:w="4024" w:type="dxa"/>
          </w:tcPr>
          <w:p w14:paraId="2B7E49A3"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w:t>
            </w:r>
          </w:p>
        </w:tc>
      </w:tr>
    </w:tbl>
    <w:p w14:paraId="5584110C" w14:textId="77777777" w:rsidR="00250B8E" w:rsidRPr="00CF424B" w:rsidRDefault="00250B8E" w:rsidP="00A6337D">
      <w:pPr>
        <w:tabs>
          <w:tab w:val="left" w:pos="3150"/>
        </w:tabs>
        <w:rPr>
          <w:rFonts w:ascii="Times New Roman" w:hAnsi="Times New Roman" w:cs="Times New Roman"/>
        </w:rPr>
      </w:pPr>
    </w:p>
    <w:p w14:paraId="468ED79E" w14:textId="77777777" w:rsidR="00250B8E" w:rsidRPr="00CF424B" w:rsidRDefault="00250B8E" w:rsidP="00A6337D">
      <w:pPr>
        <w:spacing w:before="240" w:after="240"/>
        <w:rPr>
          <w:rFonts w:ascii="Times New Roman" w:hAnsi="Times New Roman" w:cs="Times New Roman"/>
          <w:b/>
          <w:iCs/>
          <w:noProof/>
          <w:sz w:val="24"/>
          <w:szCs w:val="24"/>
        </w:rPr>
      </w:pPr>
      <w:r w:rsidRPr="00CF424B">
        <w:rPr>
          <w:rFonts w:ascii="Times New Roman" w:hAnsi="Times New Roman" w:cs="Times New Roman"/>
          <w:b/>
          <w:iCs/>
          <w:noProof/>
          <w:sz w:val="24"/>
          <w:szCs w:val="24"/>
        </w:rPr>
        <w:t>2.A.3. Specific objective</w:t>
      </w:r>
      <w:r w:rsidRPr="00CF424B">
        <w:rPr>
          <w:rFonts w:ascii="Times New Roman" w:hAnsi="Times New Roman" w:cs="Times New Roman"/>
          <w:b/>
          <w:bCs/>
          <w:iCs/>
          <w:noProof/>
          <w:sz w:val="24"/>
          <w:szCs w:val="24"/>
          <w:vertAlign w:val="superscript"/>
        </w:rPr>
        <w:footnoteReference w:id="23"/>
      </w:r>
      <w:r w:rsidRPr="00CF424B">
        <w:rPr>
          <w:rFonts w:ascii="Times New Roman" w:hAnsi="Times New Roman" w:cs="Times New Roman"/>
          <w:b/>
          <w:iCs/>
          <w:noProof/>
          <w:sz w:val="24"/>
          <w:szCs w:val="24"/>
        </w:rPr>
        <w:t xml:space="preserve"> </w:t>
      </w:r>
    </w:p>
    <w:p w14:paraId="70F2B591" w14:textId="77777777" w:rsidR="00250B8E" w:rsidRPr="00CF424B" w:rsidRDefault="00250B8E" w:rsidP="00A6337D">
      <w:pPr>
        <w:pStyle w:val="ListParagraph"/>
        <w:numPr>
          <w:ilvl w:val="0"/>
          <w:numId w:val="66"/>
        </w:numPr>
        <w:spacing w:line="276" w:lineRule="auto"/>
        <w:rPr>
          <w:iCs/>
          <w:lang w:val="ro-RO"/>
        </w:rPr>
      </w:pPr>
      <w:r w:rsidRPr="00CF424B">
        <w:rPr>
          <w:iCs/>
          <w:lang w:val="ro-RO"/>
        </w:rPr>
        <w:t>OS b (i) Promovarea eficienței energetice și reducerea emisiilor de gaze cu efect de seră</w:t>
      </w:r>
    </w:p>
    <w:p w14:paraId="2A2C6E78" w14:textId="77777777" w:rsidR="00250B8E" w:rsidRPr="00CF424B" w:rsidRDefault="00250B8E" w:rsidP="00A6337D">
      <w:pPr>
        <w:spacing w:after="0"/>
        <w:jc w:val="both"/>
        <w:rPr>
          <w:rFonts w:ascii="Times New Roman" w:hAnsi="Times New Roman" w:cs="Times New Roman"/>
          <w:b/>
          <w:iCs/>
          <w:noProof/>
          <w:sz w:val="24"/>
          <w:szCs w:val="24"/>
        </w:rPr>
      </w:pPr>
      <w:r w:rsidRPr="00CF424B">
        <w:rPr>
          <w:rFonts w:ascii="Times New Roman" w:hAnsi="Times New Roman" w:cs="Times New Roman"/>
          <w:b/>
          <w:iCs/>
          <w:noProof/>
          <w:sz w:val="24"/>
          <w:szCs w:val="24"/>
        </w:rPr>
        <w:t>2.A.3.1 Interventions of the Funds</w:t>
      </w:r>
    </w:p>
    <w:p w14:paraId="0596AF90" w14:textId="77777777" w:rsidR="00250B8E" w:rsidRPr="00CF424B" w:rsidRDefault="00250B8E" w:rsidP="00A6337D">
      <w:pPr>
        <w:spacing w:before="120" w:after="120"/>
        <w:rPr>
          <w:rFonts w:ascii="Times New Roman" w:hAnsi="Times New Roman" w:cs="Times New Roman"/>
          <w:i/>
          <w:noProof/>
          <w:sz w:val="24"/>
          <w:szCs w:val="24"/>
        </w:rPr>
      </w:pPr>
      <w:r w:rsidRPr="00CF424B">
        <w:rPr>
          <w:rFonts w:ascii="Times New Roman" w:hAnsi="Times New Roman" w:cs="Times New Roman"/>
          <w:i/>
          <w:noProof/>
          <w:sz w:val="24"/>
          <w:szCs w:val="24"/>
        </w:rPr>
        <w:t>Reference: Article 17(3)(d)(i),(iii),(iv),(v),(vi);</w:t>
      </w:r>
    </w:p>
    <w:p w14:paraId="00D9E31C" w14:textId="77777777" w:rsidR="00250B8E" w:rsidRPr="00CF424B" w:rsidRDefault="00250B8E" w:rsidP="00A6337D">
      <w:pPr>
        <w:bidi/>
        <w:spacing w:before="120" w:after="120"/>
        <w:jc w:val="right"/>
        <w:rPr>
          <w:rFonts w:ascii="Times New Roman" w:hAnsi="Times New Roman" w:cs="Times New Roman"/>
          <w:b/>
          <w:bCs/>
          <w:i/>
          <w:iCs/>
          <w:noProof/>
          <w:sz w:val="24"/>
          <w:szCs w:val="24"/>
          <w:u w:val="single"/>
        </w:rPr>
      </w:pPr>
      <w:r w:rsidRPr="00CF424B">
        <w:rPr>
          <w:rFonts w:ascii="Times New Roman" w:hAnsi="Times New Roman" w:cs="Times New Roman"/>
          <w:i/>
          <w:noProof/>
          <w:sz w:val="24"/>
          <w:szCs w:val="24"/>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6"/>
      </w:tblGrid>
      <w:tr w:rsidR="000E0862" w:rsidRPr="00CF424B" w14:paraId="08EC61CA" w14:textId="77777777" w:rsidTr="007E1443">
        <w:tc>
          <w:tcPr>
            <w:tcW w:w="9776" w:type="dxa"/>
          </w:tcPr>
          <w:p w14:paraId="47B60A7D" w14:textId="77777777" w:rsidR="003F6E60" w:rsidRPr="00CF424B" w:rsidRDefault="003F6E60" w:rsidP="00A6337D">
            <w:pPr>
              <w:spacing w:after="120" w:line="240" w:lineRule="auto"/>
              <w:jc w:val="both"/>
              <w:rPr>
                <w:rFonts w:ascii="Times New Roman" w:hAnsi="Times New Roman" w:cs="Times New Roman"/>
                <w:bCs/>
              </w:rPr>
            </w:pPr>
            <w:r w:rsidRPr="00CF424B">
              <w:rPr>
                <w:rFonts w:ascii="Times New Roman" w:hAnsi="Times New Roman" w:cs="Times New Roman"/>
                <w:bCs/>
              </w:rPr>
              <w:t xml:space="preserve">Principalele actiuni care se urmaresc in cadrul acestui obiectiv specific sunt legate de imbunatatirea si cresterea eficientei energetice, precum si reducerea gazelor cu efect de sera prin intermediul urmatoarelor tipuri de interventii: </w:t>
            </w:r>
          </w:p>
          <w:p w14:paraId="2DBD48A2" w14:textId="77777777" w:rsidR="003F6E60" w:rsidRPr="00CF424B" w:rsidRDefault="003F6E60" w:rsidP="00A6337D">
            <w:pPr>
              <w:spacing w:after="120" w:line="240" w:lineRule="auto"/>
              <w:jc w:val="both"/>
              <w:rPr>
                <w:rFonts w:ascii="Times New Roman" w:hAnsi="Times New Roman" w:cs="Times New Roman"/>
                <w:bCs/>
              </w:rPr>
            </w:pPr>
          </w:p>
          <w:p w14:paraId="519845EB" w14:textId="77777777" w:rsidR="003F6E60" w:rsidRPr="00CF424B" w:rsidRDefault="003F6E60" w:rsidP="00A6337D">
            <w:pPr>
              <w:spacing w:after="120" w:line="240" w:lineRule="auto"/>
              <w:jc w:val="both"/>
              <w:rPr>
                <w:rFonts w:ascii="Times New Roman" w:hAnsi="Times New Roman" w:cs="Times New Roman"/>
                <w:b/>
              </w:rPr>
            </w:pPr>
            <w:r w:rsidRPr="00CF424B">
              <w:rPr>
                <w:rFonts w:ascii="Times New Roman" w:hAnsi="Times New Roman" w:cs="Times New Roman"/>
                <w:b/>
              </w:rPr>
              <w:t xml:space="preserve">Actiunea 3.1 Renovarea clădirilor publice (inclusiv a celor cu statut de monument istoric), și a cladirilor rezidențiale în vederea asigurării/ îmbunătățirii eficienței energetice în funcție de potențialul de reducere a consumului, respectiv reducerea emisiilor de carbon, inclusiv consolidarea acestora în funcție de riscurile identificate (inclusiv seismice). </w:t>
            </w:r>
          </w:p>
          <w:p w14:paraId="59BF24C2" w14:textId="77777777" w:rsidR="003F6E60" w:rsidRPr="00CF424B" w:rsidRDefault="003F6E60" w:rsidP="00A6337D">
            <w:pPr>
              <w:spacing w:after="120" w:line="240" w:lineRule="auto"/>
              <w:jc w:val="both"/>
              <w:rPr>
                <w:rFonts w:ascii="Times New Roman" w:hAnsi="Times New Roman" w:cs="Times New Roman"/>
                <w:bCs/>
              </w:rPr>
            </w:pPr>
          </w:p>
          <w:p w14:paraId="14F1FEE5" w14:textId="77777777" w:rsidR="003F6E60" w:rsidRPr="00CF424B" w:rsidRDefault="003F6E60" w:rsidP="00A6337D">
            <w:pPr>
              <w:spacing w:after="120" w:line="240" w:lineRule="auto"/>
              <w:jc w:val="both"/>
              <w:rPr>
                <w:rFonts w:ascii="Times New Roman" w:hAnsi="Times New Roman" w:cs="Times New Roman"/>
                <w:bCs/>
              </w:rPr>
            </w:pPr>
            <w:r w:rsidRPr="00CF424B">
              <w:rPr>
                <w:rFonts w:ascii="Times New Roman" w:hAnsi="Times New Roman" w:cs="Times New Roman"/>
                <w:bCs/>
              </w:rPr>
              <w:t>Prin intermediul acestui tip de interventie se vor realiza activitati ce vizeaza, estimativ:</w:t>
            </w:r>
          </w:p>
          <w:p w14:paraId="22CC578F" w14:textId="77777777" w:rsidR="003F6E60" w:rsidRPr="00CF424B" w:rsidRDefault="003F6E60" w:rsidP="00A6337D">
            <w:pPr>
              <w:numPr>
                <w:ilvl w:val="0"/>
                <w:numId w:val="84"/>
              </w:numPr>
              <w:spacing w:after="0" w:line="240" w:lineRule="auto"/>
              <w:contextualSpacing/>
              <w:rPr>
                <w:rFonts w:ascii="Times New Roman" w:hAnsi="Times New Roman" w:cs="Times New Roman"/>
              </w:rPr>
            </w:pPr>
            <w:r w:rsidRPr="00CF424B">
              <w:rPr>
                <w:rFonts w:ascii="Times New Roman" w:hAnsi="Times New Roman" w:cs="Times New Roman"/>
              </w:rPr>
              <w:t xml:space="preserve">Îmbunătățirea izolației termice și hidroizolare anvelopei clădirii, șarpantelor, inclusiv măsuri de consolidare și componente regenerabile de tip panouri fotovoltaice </w:t>
            </w:r>
          </w:p>
          <w:p w14:paraId="1447BD8D" w14:textId="77777777"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Reabilitarea si modernizarea instalatiilor pentru prepararea si transportul agentului termic, apei calde menajere si a sistemelor de ventilare si climatizare, inclusiv sisteme de racire pasiva, precum si achizitionarea si instalarea echipamentelor aferente si racordarea la sistemele de incalzire centralizata, dupa caz;</w:t>
            </w:r>
          </w:p>
          <w:p w14:paraId="1F3F9155" w14:textId="77777777"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Utilizarea surselor regenerabile de energie pentru asigurarea necesarului de energie termica pentru incalzire si prepararea apei calde de consum;</w:t>
            </w:r>
          </w:p>
          <w:p w14:paraId="64B72BD0" w14:textId="77777777"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Implementarea sistemelor de management al functionarii consumurilor energetice: achizitionarea si instalarea sistemelor inteligente pentru promovarea si gestionarea energiei electrice;</w:t>
            </w:r>
          </w:p>
          <w:p w14:paraId="6218C4C5" w14:textId="77777777"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Introducerea de corpuri de iluminat cu eficienta energetica ridicata si durata mare de viata;</w:t>
            </w:r>
          </w:p>
          <w:p w14:paraId="6B419D38" w14:textId="77777777"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Orice alte activitati care conduc la indeplinirea realizarii obiectivelor proiectului (inlocuirea lifturilor si a circuitelor electrice in partile comune – scari, subsol, lucrari de demontare a instalatiilor si echipamentelor montate, lucrari de reparatii la fatade etc).</w:t>
            </w:r>
          </w:p>
          <w:p w14:paraId="4F395D83" w14:textId="77777777"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Realizarea de strategii pentru eficienta energetica (ex. strategii de reducere a CO2)</w:t>
            </w:r>
          </w:p>
          <w:p w14:paraId="66C54148" w14:textId="08534374" w:rsidR="003F6E60" w:rsidRPr="00CF424B" w:rsidRDefault="003F6E60" w:rsidP="00A6337D">
            <w:pPr>
              <w:numPr>
                <w:ilvl w:val="0"/>
                <w:numId w:val="84"/>
              </w:numPr>
              <w:spacing w:after="120" w:line="240" w:lineRule="auto"/>
              <w:rPr>
                <w:rFonts w:ascii="Times New Roman" w:eastAsia="Times New Roman" w:hAnsi="Times New Roman" w:cs="Times New Roman"/>
                <w:lang w:eastAsia="ro-RO"/>
              </w:rPr>
            </w:pPr>
            <w:r w:rsidRPr="00CF424B">
              <w:rPr>
                <w:rFonts w:ascii="Times New Roman" w:eastAsia="Times New Roman" w:hAnsi="Times New Roman" w:cs="Times New Roman"/>
                <w:lang w:eastAsia="ro-RO"/>
              </w:rPr>
              <w:t>Interventii cu caracter complementar, de consolidare a cl</w:t>
            </w:r>
            <w:r w:rsidR="00AC4D53" w:rsidRPr="00CF424B">
              <w:rPr>
                <w:rFonts w:ascii="Times New Roman" w:eastAsia="Times New Roman" w:hAnsi="Times New Roman" w:cs="Times New Roman"/>
                <w:lang w:eastAsia="ro-RO"/>
              </w:rPr>
              <w:t>ă</w:t>
            </w:r>
            <w:r w:rsidRPr="00CF424B">
              <w:rPr>
                <w:rFonts w:ascii="Times New Roman" w:eastAsia="Times New Roman" w:hAnsi="Times New Roman" w:cs="Times New Roman"/>
                <w:lang w:eastAsia="ro-RO"/>
              </w:rPr>
              <w:t xml:space="preserve">dirilor, </w:t>
            </w:r>
            <w:r w:rsidR="00AC4D53" w:rsidRPr="00CF424B">
              <w:rPr>
                <w:rFonts w:ascii="Times New Roman" w:eastAsia="Times New Roman" w:hAnsi="Times New Roman" w:cs="Times New Roman"/>
                <w:lang w:eastAsia="ro-RO"/>
              </w:rPr>
              <w:t>î</w:t>
            </w:r>
            <w:r w:rsidRPr="00CF424B">
              <w:rPr>
                <w:rFonts w:ascii="Times New Roman" w:eastAsia="Times New Roman" w:hAnsi="Times New Roman" w:cs="Times New Roman"/>
                <w:lang w:eastAsia="ro-RO"/>
              </w:rPr>
              <w:t xml:space="preserve">n special asupra celor </w:t>
            </w:r>
            <w:r w:rsidR="00AC4D53" w:rsidRPr="00CF424B">
              <w:rPr>
                <w:rFonts w:ascii="Times New Roman" w:eastAsia="Times New Roman" w:hAnsi="Times New Roman" w:cs="Times New Roman"/>
                <w:lang w:eastAsia="ro-RO"/>
              </w:rPr>
              <w:t>î</w:t>
            </w:r>
            <w:r w:rsidR="00E37D83" w:rsidRPr="00CF424B">
              <w:rPr>
                <w:rFonts w:ascii="Times New Roman" w:eastAsia="Times New Roman" w:hAnsi="Times New Roman" w:cs="Times New Roman"/>
                <w:lang w:eastAsia="ro-RO"/>
              </w:rPr>
              <w:t xml:space="preserve">ncadrate cu </w:t>
            </w:r>
            <w:r w:rsidRPr="00CF424B">
              <w:rPr>
                <w:rFonts w:ascii="Times New Roman" w:eastAsia="Times New Roman" w:hAnsi="Times New Roman" w:cs="Times New Roman"/>
                <w:lang w:eastAsia="ro-RO"/>
              </w:rPr>
              <w:t xml:space="preserve"> risc seismic</w:t>
            </w:r>
          </w:p>
          <w:p w14:paraId="38664711" w14:textId="77777777" w:rsidR="003F6E60" w:rsidRPr="00CF424B" w:rsidRDefault="003F6E60" w:rsidP="00A6337D">
            <w:pPr>
              <w:spacing w:after="0" w:line="240" w:lineRule="auto"/>
              <w:rPr>
                <w:rFonts w:ascii="Times New Roman" w:hAnsi="Times New Roman" w:cs="Times New Roman"/>
              </w:rPr>
            </w:pPr>
          </w:p>
          <w:p w14:paraId="79A2593B" w14:textId="77777777" w:rsidR="003F6E60" w:rsidRPr="00CF424B" w:rsidRDefault="003F6E60" w:rsidP="00A6337D">
            <w:pPr>
              <w:spacing w:after="120" w:line="240" w:lineRule="auto"/>
              <w:jc w:val="both"/>
              <w:rPr>
                <w:rFonts w:ascii="Times New Roman" w:hAnsi="Times New Roman" w:cs="Times New Roman"/>
                <w:bCs/>
              </w:rPr>
            </w:pPr>
            <w:r w:rsidRPr="00CF424B">
              <w:rPr>
                <w:rFonts w:ascii="Times New Roman" w:hAnsi="Times New Roman" w:cs="Times New Roman"/>
                <w:bCs/>
              </w:rPr>
              <w:t>Complementaritatea</w:t>
            </w:r>
          </w:p>
          <w:p w14:paraId="64461901" w14:textId="77777777" w:rsidR="003F6E60" w:rsidRPr="00CF424B" w:rsidRDefault="003F6E60" w:rsidP="00A6337D">
            <w:pPr>
              <w:spacing w:before="120" w:after="120" w:line="240" w:lineRule="auto"/>
              <w:ind w:left="22" w:hanging="22"/>
              <w:contextualSpacing/>
              <w:jc w:val="both"/>
              <w:rPr>
                <w:rFonts w:ascii="Times New Roman" w:hAnsi="Times New Roman" w:cs="Times New Roman"/>
                <w:bCs/>
              </w:rPr>
            </w:pPr>
            <w:r w:rsidRPr="00CF424B">
              <w:rPr>
                <w:rFonts w:ascii="Times New Roman" w:hAnsi="Times New Roman" w:cs="Times New Roman"/>
                <w:bCs/>
              </w:rPr>
              <w:t xml:space="preserve">Intervențiile finanțate prin Obiectivului de Politică 2 ”O Europă mai verde, cu emisii scăzute de carbon”, intervențiile prevăzute sunt complementare cu cele realizate prin Programul Operational Dezvoltare Durabilă (PODD) 2021-2027. </w:t>
            </w:r>
          </w:p>
          <w:p w14:paraId="703A1CD8" w14:textId="77777777" w:rsidR="003F6E60" w:rsidRPr="00CF424B" w:rsidRDefault="003F6E60" w:rsidP="00A6337D">
            <w:pPr>
              <w:spacing w:before="120" w:after="120" w:line="240" w:lineRule="auto"/>
              <w:ind w:left="22" w:hanging="22"/>
              <w:contextualSpacing/>
              <w:jc w:val="both"/>
              <w:rPr>
                <w:rFonts w:ascii="Times New Roman" w:hAnsi="Times New Roman" w:cs="Times New Roman"/>
                <w:bCs/>
              </w:rPr>
            </w:pPr>
            <w:r w:rsidRPr="00CF424B">
              <w:rPr>
                <w:rFonts w:ascii="Times New Roman" w:hAnsi="Times New Roman" w:cs="Times New Roman"/>
                <w:bCs/>
              </w:rPr>
              <w:t xml:space="preserve">Măsurile de eficiență energetică sprijinite prin PODD privesc îmbunătățirea eficienței energetice a IMM-urilor și a întreprinderilor mari, precum și măsuri de sprijin adiacente, precum sisteme și rețele inteligente de energie și soluții de stocare. În contrast, prin POR SE se finanțează creștere eficienței energetice în clădirile rezidențiale și publice, și posibil îmbunătățirea eficienței energetice în domeniul încălzirii centralizate. Din perspectiva riscurilor,  prin POR SE 2021-2027 se va finanța  riscul  la  cutremure  în  contextul  investițiilor  în  clădiri  prin  prisma  eficienței  energetice.  Prin  PODD  se  va finanța riscul la inundații, secetă, eroziune costieră și sistemul de management al riscurilor. În perioada următoare de programare, PODD nu va mai finanța co-generare sau energii regenerabile, ci numai eficiență energetică în întreprinderi și masuri de sprijin adiacente și rețele de energie electrică inteligente. </w:t>
            </w:r>
          </w:p>
          <w:p w14:paraId="47F12384" w14:textId="00717060" w:rsidR="003A43DB" w:rsidRPr="00CF424B" w:rsidRDefault="003F6E60" w:rsidP="00A6337D">
            <w:pPr>
              <w:jc w:val="both"/>
            </w:pPr>
            <w:r w:rsidRPr="00CF424B">
              <w:rPr>
                <w:rFonts w:ascii="Times New Roman" w:hAnsi="Times New Roman" w:cs="Times New Roman"/>
                <w:bCs/>
              </w:rPr>
              <w:t>Prin complementaritate, prin POR SE se are în vedere dezvoltarea de proiecte care vizează eficiența energetică în clădiri.</w:t>
            </w:r>
          </w:p>
        </w:tc>
      </w:tr>
    </w:tbl>
    <w:p w14:paraId="6F7025E5"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lastRenderedPageBreak/>
        <w:t>The main target groups - Article 17(3)(d)(iii):</w:t>
      </w:r>
    </w:p>
    <w:p w14:paraId="58A86B66" w14:textId="77777777" w:rsidR="000E0862" w:rsidRPr="00CF424B" w:rsidRDefault="000E0862"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Grupul tinta vizat este reprezentat de: </w:t>
      </w:r>
    </w:p>
    <w:p w14:paraId="502D039E" w14:textId="77777777" w:rsidR="000E0862" w:rsidRPr="00CF424B" w:rsidRDefault="000E0862"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UAT-uri din mediul urban;</w:t>
      </w:r>
    </w:p>
    <w:p w14:paraId="69F09CE3" w14:textId="77777777" w:rsidR="000E0862" w:rsidRPr="00CF424B" w:rsidRDefault="000E0862"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Autoritati publice centrale care detin cladiri publice in regiune</w:t>
      </w:r>
    </w:p>
    <w:p w14:paraId="4EBF9E29" w14:textId="77777777" w:rsidR="000E0862" w:rsidRPr="00CF424B" w:rsidRDefault="000E0862"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Asociatiile de locatari/ locatarii din b</w:t>
      </w:r>
      <w:r w:rsidRPr="00CF424B">
        <w:rPr>
          <w:rFonts w:ascii="Times New Roman" w:hAnsi="Times New Roman" w:cs="Times New Roman"/>
          <w:bCs/>
          <w:iCs/>
        </w:rPr>
        <w:t>locurile de locuinte</w:t>
      </w:r>
    </w:p>
    <w:p w14:paraId="282361BD" w14:textId="77777777" w:rsidR="000E0862" w:rsidRPr="00CF424B" w:rsidRDefault="000E0862"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Institutii publice locale si centrale </w:t>
      </w:r>
    </w:p>
    <w:p w14:paraId="70695724" w14:textId="77777777" w:rsidR="000E0862" w:rsidRPr="00CF424B" w:rsidRDefault="000E0862"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Cetățenii care interacționează cu instituțiile publice, în calitate de clienți</w:t>
      </w:r>
    </w:p>
    <w:p w14:paraId="2334015A" w14:textId="77777777" w:rsidR="00250B8E" w:rsidRPr="00CF424B" w:rsidRDefault="00250B8E" w:rsidP="00A6337D">
      <w:pPr>
        <w:spacing w:before="120" w:after="120"/>
        <w:rPr>
          <w:rFonts w:ascii="Times New Roman" w:hAnsi="Times New Roman" w:cs="Times New Roman"/>
          <w:i/>
          <w:noProof/>
          <w:sz w:val="24"/>
          <w:szCs w:val="24"/>
        </w:rPr>
      </w:pPr>
      <w:r w:rsidRPr="00CF424B">
        <w:rPr>
          <w:rFonts w:ascii="Times New Roman" w:hAnsi="Times New Roman" w:cs="Times New Roman"/>
          <w:i/>
          <w:noProof/>
          <w:sz w:val="24"/>
          <w:szCs w:val="24"/>
        </w:rPr>
        <w:t>Specific territories tageted, including the planned use of territorial tools – Article 17(3)(d)(iv)</w:t>
      </w:r>
    </w:p>
    <w:p w14:paraId="20E0A4C9" w14:textId="77777777" w:rsidR="00A85745" w:rsidRPr="00CF424B" w:rsidRDefault="00A85745"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Cs/>
          <w:noProof/>
          <w:szCs w:val="24"/>
        </w:rPr>
      </w:pPr>
      <w:r w:rsidRPr="00CF424B">
        <w:rPr>
          <w:rFonts w:ascii="Times New Roman" w:hAnsi="Times New Roman" w:cs="Times New Roman"/>
          <w:iCs/>
          <w:noProof/>
          <w:szCs w:val="24"/>
        </w:rPr>
        <w:t>În cadrul acestui obiectiv specific se are în vederea acordarea de alocare distinctă pentru intervențiile care vor viza teritoriul ITI Delta Dunării.</w:t>
      </w:r>
    </w:p>
    <w:p w14:paraId="651E6D29"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t>The interregional and transnational actions  –Article – 17(3)(d)(v)</w:t>
      </w:r>
    </w:p>
    <w:p w14:paraId="5B4EBC4C" w14:textId="4EF1BB75" w:rsidR="00250B8E" w:rsidRPr="00CF424B" w:rsidRDefault="000E0862"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
          <w:noProof/>
          <w:sz w:val="24"/>
        </w:rPr>
      </w:pPr>
      <w:r w:rsidRPr="00CF424B">
        <w:rPr>
          <w:rFonts w:ascii="Times New Roman" w:hAnsi="Times New Roman" w:cs="Times New Roman"/>
          <w:i/>
          <w:iCs/>
          <w:noProof/>
          <w:sz w:val="24"/>
          <w:szCs w:val="24"/>
        </w:rPr>
        <w:t>Nu este cazul</w:t>
      </w:r>
    </w:p>
    <w:p w14:paraId="769A99DB"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t>The planned use of financial instruments – Article – 17(3)(d)(vi)</w:t>
      </w:r>
    </w:p>
    <w:p w14:paraId="240D5621" w14:textId="67869FCE" w:rsidR="00250B8E" w:rsidRPr="00CF424B" w:rsidRDefault="000E0862"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
          <w:noProof/>
          <w:sz w:val="24"/>
        </w:rPr>
      </w:pPr>
      <w:r w:rsidRPr="00CF424B">
        <w:rPr>
          <w:rFonts w:ascii="Times New Roman" w:hAnsi="Times New Roman" w:cs="Times New Roman"/>
          <w:i/>
          <w:iCs/>
          <w:noProof/>
          <w:sz w:val="24"/>
          <w:szCs w:val="24"/>
        </w:rPr>
        <w:t>Nu este cazul</w:t>
      </w:r>
    </w:p>
    <w:p w14:paraId="2EADF54C" w14:textId="77777777" w:rsidR="00250B8E" w:rsidRPr="00CF424B" w:rsidRDefault="00250B8E" w:rsidP="00A6337D">
      <w:pPr>
        <w:spacing w:before="120" w:after="120"/>
        <w:rPr>
          <w:rFonts w:ascii="Times New Roman" w:hAnsi="Times New Roman" w:cs="Times New Roman"/>
          <w:b/>
          <w:iCs/>
          <w:noProof/>
          <w:sz w:val="24"/>
          <w:szCs w:val="24"/>
        </w:rPr>
      </w:pPr>
    </w:p>
    <w:p w14:paraId="62A83F1F" w14:textId="77777777" w:rsidR="00250B8E" w:rsidRPr="00CF424B" w:rsidRDefault="00250B8E" w:rsidP="00A6337D">
      <w:pPr>
        <w:rPr>
          <w:rFonts w:ascii="Times New Roman" w:hAnsi="Times New Roman" w:cs="Times New Roman"/>
          <w:b/>
          <w:iCs/>
        </w:rPr>
      </w:pPr>
      <w:r w:rsidRPr="00CF424B">
        <w:rPr>
          <w:rFonts w:ascii="Times New Roman" w:hAnsi="Times New Roman" w:cs="Times New Roman"/>
          <w:b/>
          <w:iCs/>
        </w:rPr>
        <w:t>2.A.3.2 Indicators</w:t>
      </w:r>
    </w:p>
    <w:p w14:paraId="6B8A7248" w14:textId="77777777" w:rsidR="00250B8E" w:rsidRPr="00CF424B" w:rsidRDefault="00250B8E" w:rsidP="00A6337D">
      <w:pPr>
        <w:rPr>
          <w:rFonts w:ascii="Times New Roman" w:hAnsi="Times New Roman" w:cs="Times New Roman"/>
          <w:b/>
          <w:bCs/>
          <w:i/>
          <w:u w:val="single"/>
        </w:rPr>
      </w:pPr>
      <w:r w:rsidRPr="00CF424B">
        <w:rPr>
          <w:rFonts w:ascii="Times New Roman" w:hAnsi="Times New Roman" w:cs="Times New Roman"/>
          <w:i/>
        </w:rPr>
        <w:t xml:space="preserve">Reference: Article 17(3)(d)(ii) CPR </w:t>
      </w:r>
    </w:p>
    <w:tbl>
      <w:tblPr>
        <w:tblW w:w="50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1981"/>
        <w:gridCol w:w="851"/>
        <w:gridCol w:w="1416"/>
        <w:gridCol w:w="892"/>
        <w:gridCol w:w="1944"/>
        <w:gridCol w:w="941"/>
        <w:gridCol w:w="614"/>
        <w:gridCol w:w="712"/>
      </w:tblGrid>
      <w:tr w:rsidR="000E0862" w:rsidRPr="00CF424B" w14:paraId="2EB81DD3" w14:textId="77777777" w:rsidTr="008C1930">
        <w:trPr>
          <w:trHeight w:val="425"/>
        </w:trPr>
        <w:tc>
          <w:tcPr>
            <w:tcW w:w="5000" w:type="pct"/>
            <w:gridSpan w:val="9"/>
          </w:tcPr>
          <w:p w14:paraId="394F352F"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iCs/>
                <w:sz w:val="20"/>
                <w:szCs w:val="20"/>
              </w:rPr>
              <w:t>Table 2: Output indicators</w:t>
            </w:r>
          </w:p>
        </w:tc>
      </w:tr>
      <w:tr w:rsidR="000E0862" w:rsidRPr="00CF424B" w14:paraId="606D4C89" w14:textId="77777777" w:rsidTr="008C1930">
        <w:trPr>
          <w:trHeight w:val="1609"/>
        </w:trPr>
        <w:tc>
          <w:tcPr>
            <w:tcW w:w="219" w:type="pct"/>
          </w:tcPr>
          <w:p w14:paraId="685CE1A5"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1013" w:type="pct"/>
          </w:tcPr>
          <w:p w14:paraId="4E496769"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435" w:type="pct"/>
          </w:tcPr>
          <w:p w14:paraId="7110F345"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724" w:type="pct"/>
          </w:tcPr>
          <w:p w14:paraId="32518CE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p>
        </w:tc>
        <w:tc>
          <w:tcPr>
            <w:tcW w:w="456" w:type="pct"/>
          </w:tcPr>
          <w:p w14:paraId="7D96ACD0"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994" w:type="pct"/>
          </w:tcPr>
          <w:p w14:paraId="1870AB4A"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Indicator [255] </w:t>
            </w:r>
          </w:p>
        </w:tc>
        <w:tc>
          <w:tcPr>
            <w:tcW w:w="481" w:type="pct"/>
          </w:tcPr>
          <w:p w14:paraId="3567F5F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314" w:type="pct"/>
          </w:tcPr>
          <w:p w14:paraId="70532A5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Milestone (2024)</w:t>
            </w:r>
          </w:p>
        </w:tc>
        <w:tc>
          <w:tcPr>
            <w:tcW w:w="364" w:type="pct"/>
          </w:tcPr>
          <w:p w14:paraId="418D2FB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tc>
      </w:tr>
      <w:tr w:rsidR="003F6E60" w:rsidRPr="00CF424B" w14:paraId="1F7A1669" w14:textId="77777777" w:rsidTr="003F6E60">
        <w:trPr>
          <w:trHeight w:val="340"/>
        </w:trPr>
        <w:tc>
          <w:tcPr>
            <w:tcW w:w="219" w:type="pct"/>
            <w:vMerge w:val="restart"/>
            <w:vAlign w:val="center"/>
          </w:tcPr>
          <w:p w14:paraId="5C1E0CAB" w14:textId="77777777" w:rsidR="003F6E60" w:rsidRPr="00CF424B" w:rsidRDefault="003F6E60" w:rsidP="00A6337D">
            <w:pPr>
              <w:spacing w:after="0"/>
              <w:jc w:val="center"/>
              <w:rPr>
                <w:rFonts w:ascii="Times New Roman" w:hAnsi="Times New Roman" w:cs="Times New Roman"/>
                <w:b/>
                <w:bCs/>
                <w:iCs/>
                <w:sz w:val="20"/>
                <w:szCs w:val="20"/>
              </w:rPr>
            </w:pPr>
            <w:r w:rsidRPr="00CF424B">
              <w:rPr>
                <w:rFonts w:ascii="Times New Roman" w:hAnsi="Times New Roman" w:cs="Times New Roman"/>
                <w:b/>
                <w:bCs/>
                <w:iCs/>
                <w:sz w:val="20"/>
                <w:szCs w:val="20"/>
              </w:rPr>
              <w:lastRenderedPageBreak/>
              <w:t>3</w:t>
            </w:r>
          </w:p>
        </w:tc>
        <w:tc>
          <w:tcPr>
            <w:tcW w:w="1013" w:type="pct"/>
            <w:vMerge w:val="restart"/>
            <w:vAlign w:val="center"/>
          </w:tcPr>
          <w:p w14:paraId="07D8E15A" w14:textId="77777777" w:rsidR="003F6E60" w:rsidRPr="00CF424B" w:rsidRDefault="003F6E60" w:rsidP="00A6337D">
            <w:pPr>
              <w:rPr>
                <w:rFonts w:ascii="Times New Roman" w:hAnsi="Times New Roman" w:cs="Times New Roman"/>
                <w:i/>
                <w:sz w:val="20"/>
                <w:szCs w:val="20"/>
              </w:rPr>
            </w:pPr>
            <w:r w:rsidRPr="00CF424B">
              <w:rPr>
                <w:rFonts w:ascii="Times New Roman" w:hAnsi="Times New Roman" w:cs="Times New Roman"/>
                <w:i/>
                <w:sz w:val="20"/>
                <w:szCs w:val="20"/>
              </w:rPr>
              <w:t>b (i) Promovarea eficienței energetice și reducerea emisiilor de gaze cu efect de seră</w:t>
            </w:r>
          </w:p>
          <w:p w14:paraId="2649FC62" w14:textId="77777777" w:rsidR="003F6E60" w:rsidRPr="00CF424B" w:rsidRDefault="003F6E60" w:rsidP="00A6337D">
            <w:pPr>
              <w:spacing w:after="0"/>
              <w:rPr>
                <w:rFonts w:ascii="Times New Roman" w:hAnsi="Times New Roman" w:cs="Times New Roman"/>
                <w:b/>
                <w:i/>
                <w:sz w:val="20"/>
                <w:szCs w:val="20"/>
              </w:rPr>
            </w:pPr>
          </w:p>
        </w:tc>
        <w:tc>
          <w:tcPr>
            <w:tcW w:w="435" w:type="pct"/>
            <w:vMerge w:val="restart"/>
            <w:vAlign w:val="center"/>
          </w:tcPr>
          <w:p w14:paraId="7F640866" w14:textId="77777777" w:rsidR="003F6E60" w:rsidRPr="00CF424B" w:rsidRDefault="003F6E60" w:rsidP="00A6337D">
            <w:pPr>
              <w:spacing w:after="0"/>
              <w:jc w:val="center"/>
              <w:rPr>
                <w:rFonts w:ascii="Times New Roman" w:hAnsi="Times New Roman" w:cs="Times New Roman"/>
                <w:bCs/>
                <w:iCs/>
                <w:sz w:val="20"/>
                <w:szCs w:val="20"/>
              </w:rPr>
            </w:pPr>
            <w:r w:rsidRPr="00CF424B">
              <w:rPr>
                <w:rFonts w:ascii="Times New Roman" w:hAnsi="Times New Roman" w:cs="Times New Roman"/>
                <w:bCs/>
                <w:iCs/>
                <w:sz w:val="20"/>
                <w:szCs w:val="20"/>
              </w:rPr>
              <w:t>FEDR</w:t>
            </w:r>
          </w:p>
        </w:tc>
        <w:tc>
          <w:tcPr>
            <w:tcW w:w="724" w:type="pct"/>
            <w:vMerge w:val="restart"/>
            <w:vAlign w:val="center"/>
          </w:tcPr>
          <w:p w14:paraId="3BA3383A" w14:textId="77777777" w:rsidR="003F6E60" w:rsidRPr="00CF424B" w:rsidRDefault="003F6E60" w:rsidP="00A6337D">
            <w:pPr>
              <w:spacing w:after="0"/>
              <w:jc w:val="center"/>
              <w:rPr>
                <w:rFonts w:ascii="Times New Roman" w:hAnsi="Times New Roman" w:cs="Times New Roman"/>
                <w:bCs/>
                <w:iCs/>
                <w:sz w:val="20"/>
                <w:szCs w:val="20"/>
              </w:rPr>
            </w:pPr>
            <w:r w:rsidRPr="00CF424B">
              <w:rPr>
                <w:rFonts w:ascii="Times New Roman" w:hAnsi="Times New Roman" w:cs="Times New Roman"/>
                <w:bCs/>
                <w:iCs/>
                <w:noProof/>
                <w:sz w:val="20"/>
                <w:szCs w:val="20"/>
              </w:rPr>
              <w:t>Regiuni mai putin dezvoltate</w:t>
            </w:r>
          </w:p>
        </w:tc>
        <w:tc>
          <w:tcPr>
            <w:tcW w:w="456" w:type="pct"/>
            <w:shd w:val="clear" w:color="auto" w:fill="auto"/>
          </w:tcPr>
          <w:p w14:paraId="7FB0D69E" w14:textId="782F4ECA" w:rsidR="003F6E60" w:rsidRPr="00CF424B" w:rsidRDefault="003F6E60" w:rsidP="00A6337D">
            <w:pPr>
              <w:spacing w:after="0"/>
              <w:rPr>
                <w:rFonts w:ascii="Times New Roman" w:hAnsi="Times New Roman" w:cs="Times New Roman"/>
                <w:bCs/>
                <w:iCs/>
                <w:sz w:val="20"/>
                <w:szCs w:val="20"/>
              </w:rPr>
            </w:pPr>
            <w:r w:rsidRPr="00CF424B">
              <w:rPr>
                <w:rFonts w:ascii="Times New Roman" w:hAnsi="Times New Roman" w:cs="Times New Roman"/>
                <w:noProof/>
                <w:sz w:val="20"/>
              </w:rPr>
              <w:t>RCO 18</w:t>
            </w:r>
          </w:p>
        </w:tc>
        <w:tc>
          <w:tcPr>
            <w:tcW w:w="994" w:type="pct"/>
            <w:shd w:val="clear" w:color="auto" w:fill="auto"/>
          </w:tcPr>
          <w:p w14:paraId="62F7E4E5" w14:textId="60976977" w:rsidR="003F6E60" w:rsidRPr="00CF424B" w:rsidRDefault="003F6E60" w:rsidP="00A6337D">
            <w:pPr>
              <w:spacing w:after="0"/>
              <w:rPr>
                <w:rFonts w:ascii="Times New Roman" w:hAnsi="Times New Roman" w:cs="Times New Roman"/>
                <w:noProof/>
                <w:sz w:val="20"/>
                <w:szCs w:val="20"/>
              </w:rPr>
            </w:pPr>
            <w:r w:rsidRPr="00CF424B">
              <w:rPr>
                <w:rFonts w:ascii="Times New Roman" w:hAnsi="Times New Roman" w:cs="Times New Roman"/>
                <w:noProof/>
                <w:sz w:val="20"/>
              </w:rPr>
              <w:t>Gospodării care beneficiază de sprijin pentru îmbunătățirea performanței energetice a locuinței</w:t>
            </w:r>
          </w:p>
        </w:tc>
        <w:tc>
          <w:tcPr>
            <w:tcW w:w="481" w:type="pct"/>
            <w:shd w:val="clear" w:color="auto" w:fill="auto"/>
          </w:tcPr>
          <w:p w14:paraId="5B1510A3" w14:textId="7981691D" w:rsidR="003F6E60" w:rsidRPr="00CF424B" w:rsidRDefault="003F6E60" w:rsidP="00A6337D">
            <w:pPr>
              <w:spacing w:after="0"/>
              <w:rPr>
                <w:rFonts w:ascii="Times New Roman" w:hAnsi="Times New Roman" w:cs="Times New Roman"/>
                <w:bCs/>
                <w:iCs/>
                <w:sz w:val="20"/>
                <w:szCs w:val="20"/>
              </w:rPr>
            </w:pPr>
            <w:r w:rsidRPr="00CF424B">
              <w:rPr>
                <w:rFonts w:ascii="Times New Roman" w:hAnsi="Times New Roman" w:cs="Times New Roman"/>
                <w:bCs/>
                <w:iCs/>
                <w:sz w:val="20"/>
              </w:rPr>
              <w:t>Nr.</w:t>
            </w:r>
          </w:p>
        </w:tc>
        <w:tc>
          <w:tcPr>
            <w:tcW w:w="314" w:type="pct"/>
            <w:shd w:val="clear" w:color="auto" w:fill="auto"/>
          </w:tcPr>
          <w:p w14:paraId="522C2930" w14:textId="77777777" w:rsidR="003F6E60" w:rsidRPr="00CF424B" w:rsidRDefault="003F6E60" w:rsidP="00A6337D">
            <w:pPr>
              <w:rPr>
                <w:rFonts w:ascii="Times New Roman" w:hAnsi="Times New Roman" w:cs="Times New Roman"/>
                <w:bCs/>
                <w:iCs/>
                <w:sz w:val="20"/>
                <w:szCs w:val="20"/>
              </w:rPr>
            </w:pPr>
          </w:p>
        </w:tc>
        <w:tc>
          <w:tcPr>
            <w:tcW w:w="364" w:type="pct"/>
            <w:shd w:val="clear" w:color="auto" w:fill="auto"/>
          </w:tcPr>
          <w:p w14:paraId="0334E677" w14:textId="5BE71655" w:rsidR="003F6E60" w:rsidRPr="00CF424B" w:rsidRDefault="003F6E60" w:rsidP="00A6337D">
            <w:pPr>
              <w:rPr>
                <w:rFonts w:ascii="Times New Roman" w:hAnsi="Times New Roman" w:cs="Times New Roman"/>
                <w:bCs/>
                <w:iCs/>
                <w:sz w:val="20"/>
                <w:szCs w:val="20"/>
              </w:rPr>
            </w:pPr>
            <w:r w:rsidRPr="00CF424B">
              <w:rPr>
                <w:rFonts w:ascii="Times New Roman" w:hAnsi="Times New Roman" w:cs="Times New Roman"/>
                <w:bCs/>
                <w:iCs/>
                <w:sz w:val="20"/>
                <w:szCs w:val="20"/>
              </w:rPr>
              <w:t>4000</w:t>
            </w:r>
          </w:p>
        </w:tc>
      </w:tr>
      <w:tr w:rsidR="003F6E60" w:rsidRPr="00CF424B" w14:paraId="541806EF" w14:textId="77777777" w:rsidTr="003F6E60">
        <w:trPr>
          <w:trHeight w:val="340"/>
        </w:trPr>
        <w:tc>
          <w:tcPr>
            <w:tcW w:w="219" w:type="pct"/>
            <w:vMerge/>
          </w:tcPr>
          <w:p w14:paraId="29BA6FF2" w14:textId="77777777" w:rsidR="003F6E60" w:rsidRPr="00CF424B" w:rsidRDefault="003F6E60" w:rsidP="00A6337D">
            <w:pPr>
              <w:spacing w:after="0"/>
              <w:rPr>
                <w:rFonts w:ascii="Times New Roman" w:hAnsi="Times New Roman" w:cs="Times New Roman"/>
                <w:sz w:val="20"/>
                <w:szCs w:val="20"/>
              </w:rPr>
            </w:pPr>
          </w:p>
        </w:tc>
        <w:tc>
          <w:tcPr>
            <w:tcW w:w="1013" w:type="pct"/>
            <w:vMerge/>
          </w:tcPr>
          <w:p w14:paraId="7065716D" w14:textId="77777777" w:rsidR="003F6E60" w:rsidRPr="00CF424B" w:rsidRDefault="003F6E60" w:rsidP="00A6337D">
            <w:pPr>
              <w:spacing w:after="0"/>
              <w:rPr>
                <w:rFonts w:ascii="Times New Roman" w:hAnsi="Times New Roman" w:cs="Times New Roman"/>
                <w:sz w:val="20"/>
                <w:szCs w:val="20"/>
              </w:rPr>
            </w:pPr>
          </w:p>
        </w:tc>
        <w:tc>
          <w:tcPr>
            <w:tcW w:w="435" w:type="pct"/>
            <w:vMerge/>
          </w:tcPr>
          <w:p w14:paraId="7EBD4C9E" w14:textId="77777777" w:rsidR="003F6E60" w:rsidRPr="00CF424B" w:rsidRDefault="003F6E60" w:rsidP="00A6337D">
            <w:pPr>
              <w:spacing w:after="0"/>
              <w:rPr>
                <w:rFonts w:ascii="Times New Roman" w:hAnsi="Times New Roman" w:cs="Times New Roman"/>
                <w:bCs/>
                <w:iCs/>
                <w:sz w:val="20"/>
                <w:szCs w:val="20"/>
              </w:rPr>
            </w:pPr>
          </w:p>
        </w:tc>
        <w:tc>
          <w:tcPr>
            <w:tcW w:w="724" w:type="pct"/>
            <w:vMerge/>
          </w:tcPr>
          <w:p w14:paraId="3F314A80" w14:textId="77777777" w:rsidR="003F6E60" w:rsidRPr="00CF424B" w:rsidRDefault="003F6E60" w:rsidP="00A6337D">
            <w:pPr>
              <w:spacing w:after="0"/>
              <w:rPr>
                <w:rFonts w:ascii="Times New Roman" w:hAnsi="Times New Roman" w:cs="Times New Roman"/>
                <w:bCs/>
                <w:iCs/>
                <w:noProof/>
                <w:sz w:val="20"/>
                <w:szCs w:val="20"/>
              </w:rPr>
            </w:pPr>
          </w:p>
        </w:tc>
        <w:tc>
          <w:tcPr>
            <w:tcW w:w="456" w:type="pct"/>
            <w:shd w:val="clear" w:color="auto" w:fill="auto"/>
          </w:tcPr>
          <w:p w14:paraId="6103E923" w14:textId="4A283EAF" w:rsidR="003F6E60" w:rsidRPr="00CF424B" w:rsidRDefault="003F6E60" w:rsidP="00A6337D">
            <w:pPr>
              <w:spacing w:after="0"/>
              <w:rPr>
                <w:rFonts w:ascii="Times New Roman" w:hAnsi="Times New Roman" w:cs="Times New Roman"/>
                <w:bCs/>
                <w:iCs/>
                <w:sz w:val="20"/>
                <w:szCs w:val="20"/>
              </w:rPr>
            </w:pPr>
            <w:r w:rsidRPr="00CF424B">
              <w:rPr>
                <w:rFonts w:ascii="Times New Roman" w:hAnsi="Times New Roman" w:cs="Times New Roman"/>
                <w:noProof/>
                <w:sz w:val="20"/>
              </w:rPr>
              <w:t>RCO 19</w:t>
            </w:r>
          </w:p>
        </w:tc>
        <w:tc>
          <w:tcPr>
            <w:tcW w:w="994" w:type="pct"/>
            <w:shd w:val="clear" w:color="auto" w:fill="auto"/>
          </w:tcPr>
          <w:p w14:paraId="6E13DF58" w14:textId="746E60F9" w:rsidR="003F6E60" w:rsidRPr="00CF424B" w:rsidRDefault="003F6E60" w:rsidP="00A6337D">
            <w:pPr>
              <w:spacing w:after="0"/>
              <w:jc w:val="both"/>
              <w:rPr>
                <w:rFonts w:ascii="Times New Roman" w:hAnsi="Times New Roman" w:cs="Times New Roman"/>
                <w:noProof/>
                <w:sz w:val="20"/>
                <w:szCs w:val="20"/>
              </w:rPr>
            </w:pPr>
            <w:r w:rsidRPr="00CF424B">
              <w:rPr>
                <w:rFonts w:ascii="Times New Roman" w:hAnsi="Times New Roman" w:cs="Times New Roman"/>
                <w:noProof/>
                <w:sz w:val="20"/>
              </w:rPr>
              <w:t>Clădiri publice care beneficiază de sprijin pentru îmbunătățirea performanței energetice</w:t>
            </w:r>
          </w:p>
        </w:tc>
        <w:tc>
          <w:tcPr>
            <w:tcW w:w="481" w:type="pct"/>
            <w:shd w:val="clear" w:color="auto" w:fill="auto"/>
          </w:tcPr>
          <w:p w14:paraId="0B6C27EF" w14:textId="7A6C656F" w:rsidR="003F6E60" w:rsidRPr="00CF424B" w:rsidRDefault="003F6E60" w:rsidP="00A6337D">
            <w:pPr>
              <w:spacing w:after="0"/>
              <w:rPr>
                <w:rFonts w:ascii="Times New Roman" w:hAnsi="Times New Roman" w:cs="Times New Roman"/>
                <w:bCs/>
                <w:iCs/>
                <w:sz w:val="20"/>
                <w:szCs w:val="20"/>
              </w:rPr>
            </w:pPr>
            <w:r w:rsidRPr="00CF424B">
              <w:rPr>
                <w:rFonts w:ascii="Times New Roman" w:hAnsi="Times New Roman" w:cs="Times New Roman"/>
                <w:bCs/>
                <w:iCs/>
                <w:sz w:val="20"/>
              </w:rPr>
              <w:t>mp</w:t>
            </w:r>
          </w:p>
        </w:tc>
        <w:tc>
          <w:tcPr>
            <w:tcW w:w="314" w:type="pct"/>
            <w:shd w:val="clear" w:color="auto" w:fill="auto"/>
          </w:tcPr>
          <w:p w14:paraId="4F44C421" w14:textId="77777777" w:rsidR="003F6E60" w:rsidRPr="00CF424B" w:rsidRDefault="003F6E60" w:rsidP="00A6337D">
            <w:pPr>
              <w:rPr>
                <w:rFonts w:ascii="Times New Roman" w:hAnsi="Times New Roman" w:cs="Times New Roman"/>
                <w:bCs/>
                <w:iCs/>
                <w:sz w:val="20"/>
                <w:szCs w:val="20"/>
              </w:rPr>
            </w:pPr>
          </w:p>
        </w:tc>
        <w:tc>
          <w:tcPr>
            <w:tcW w:w="364" w:type="pct"/>
            <w:shd w:val="clear" w:color="auto" w:fill="auto"/>
          </w:tcPr>
          <w:p w14:paraId="339A1437" w14:textId="77777777" w:rsidR="003F6E60" w:rsidRPr="00CF424B" w:rsidRDefault="003F6E60" w:rsidP="00A6337D">
            <w:pPr>
              <w:spacing w:after="120" w:line="240" w:lineRule="auto"/>
              <w:rPr>
                <w:rFonts w:ascii="Times New Roman" w:hAnsi="Times New Roman" w:cs="Times New Roman"/>
                <w:bCs/>
                <w:iCs/>
                <w:sz w:val="20"/>
              </w:rPr>
            </w:pPr>
            <w:r w:rsidRPr="00CF424B">
              <w:rPr>
                <w:rFonts w:ascii="Times New Roman" w:hAnsi="Times New Roman" w:cs="Times New Roman"/>
                <w:bCs/>
                <w:iCs/>
                <w:sz w:val="20"/>
              </w:rPr>
              <w:t>185.000</w:t>
            </w:r>
          </w:p>
          <w:p w14:paraId="1C250AB2" w14:textId="5FE37205" w:rsidR="003F6E60" w:rsidRPr="00CF424B" w:rsidRDefault="003F6E60" w:rsidP="00A6337D">
            <w:pPr>
              <w:rPr>
                <w:rFonts w:ascii="Times New Roman" w:hAnsi="Times New Roman" w:cs="Times New Roman"/>
                <w:bCs/>
                <w:iCs/>
                <w:sz w:val="20"/>
                <w:szCs w:val="20"/>
              </w:rPr>
            </w:pPr>
          </w:p>
        </w:tc>
      </w:tr>
    </w:tbl>
    <w:p w14:paraId="38CEE879" w14:textId="77777777" w:rsidR="00250B8E" w:rsidRPr="00CF424B" w:rsidRDefault="00250B8E" w:rsidP="00A6337D">
      <w:pPr>
        <w:rPr>
          <w:rFonts w:ascii="Times New Roman" w:hAnsi="Times New Roman" w:cs="Times New Roman"/>
        </w:rPr>
      </w:pPr>
    </w:p>
    <w:tbl>
      <w:tblPr>
        <w:tblW w:w="569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1362"/>
        <w:gridCol w:w="763"/>
        <w:gridCol w:w="849"/>
        <w:gridCol w:w="662"/>
        <w:gridCol w:w="1322"/>
        <w:gridCol w:w="866"/>
        <w:gridCol w:w="829"/>
        <w:gridCol w:w="842"/>
        <w:gridCol w:w="805"/>
        <w:gridCol w:w="761"/>
        <w:gridCol w:w="825"/>
        <w:gridCol w:w="86"/>
      </w:tblGrid>
      <w:tr w:rsidR="002552CE" w:rsidRPr="00CF424B" w14:paraId="03117349" w14:textId="77777777" w:rsidTr="007E1443">
        <w:trPr>
          <w:trHeight w:val="480"/>
        </w:trPr>
        <w:tc>
          <w:tcPr>
            <w:tcW w:w="5000" w:type="pct"/>
            <w:gridSpan w:val="13"/>
          </w:tcPr>
          <w:p w14:paraId="74B94824"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2552CE" w:rsidRPr="00CF424B" w14:paraId="679D55B1" w14:textId="77777777" w:rsidTr="007E1443">
        <w:trPr>
          <w:gridAfter w:val="1"/>
          <w:wAfter w:w="39" w:type="pct"/>
          <w:trHeight w:val="1768"/>
        </w:trPr>
        <w:tc>
          <w:tcPr>
            <w:tcW w:w="453" w:type="pct"/>
          </w:tcPr>
          <w:p w14:paraId="4F8061B4"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21" w:type="pct"/>
          </w:tcPr>
          <w:p w14:paraId="0B311A5A"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48" w:type="pct"/>
          </w:tcPr>
          <w:p w14:paraId="75CC9EA5"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387" w:type="pct"/>
          </w:tcPr>
          <w:p w14:paraId="45EF29BC"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302" w:type="pct"/>
          </w:tcPr>
          <w:p w14:paraId="0320ECA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603" w:type="pct"/>
          </w:tcPr>
          <w:p w14:paraId="2122ECC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395" w:type="pct"/>
          </w:tcPr>
          <w:p w14:paraId="53E3482B"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378" w:type="pct"/>
          </w:tcPr>
          <w:p w14:paraId="51548657"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384" w:type="pct"/>
          </w:tcPr>
          <w:p w14:paraId="32B2A6F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367" w:type="pct"/>
          </w:tcPr>
          <w:p w14:paraId="0ABB8EF9"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5868A000" w14:textId="77777777" w:rsidR="00250B8E" w:rsidRPr="00CF424B" w:rsidRDefault="00250B8E" w:rsidP="00A6337D">
            <w:pPr>
              <w:rPr>
                <w:rFonts w:ascii="Times New Roman" w:hAnsi="Times New Roman" w:cs="Times New Roman"/>
                <w:b/>
                <w:sz w:val="20"/>
                <w:szCs w:val="20"/>
              </w:rPr>
            </w:pPr>
          </w:p>
        </w:tc>
        <w:tc>
          <w:tcPr>
            <w:tcW w:w="347" w:type="pct"/>
          </w:tcPr>
          <w:p w14:paraId="40CF0D05"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376" w:type="pct"/>
          </w:tcPr>
          <w:p w14:paraId="62335DAB"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2552CE" w:rsidRPr="00CF424B" w14:paraId="52AC4290" w14:textId="77777777" w:rsidTr="00365ED1">
        <w:trPr>
          <w:gridAfter w:val="1"/>
          <w:wAfter w:w="39" w:type="pct"/>
          <w:trHeight w:val="2542"/>
        </w:trPr>
        <w:tc>
          <w:tcPr>
            <w:tcW w:w="453" w:type="pct"/>
            <w:vMerge w:val="restart"/>
            <w:vAlign w:val="center"/>
          </w:tcPr>
          <w:p w14:paraId="19ED48B6" w14:textId="77777777" w:rsidR="002552CE" w:rsidRPr="00CF424B" w:rsidRDefault="002552CE" w:rsidP="00A6337D">
            <w:pPr>
              <w:spacing w:after="0"/>
              <w:jc w:val="center"/>
              <w:rPr>
                <w:rFonts w:ascii="Times New Roman" w:hAnsi="Times New Roman" w:cs="Times New Roman"/>
                <w:b/>
                <w:bCs/>
                <w:sz w:val="20"/>
                <w:szCs w:val="20"/>
              </w:rPr>
            </w:pPr>
            <w:r w:rsidRPr="00CF424B">
              <w:rPr>
                <w:rFonts w:ascii="Times New Roman" w:hAnsi="Times New Roman" w:cs="Times New Roman"/>
                <w:b/>
                <w:bCs/>
                <w:sz w:val="20"/>
                <w:szCs w:val="20"/>
              </w:rPr>
              <w:t>3</w:t>
            </w:r>
          </w:p>
        </w:tc>
        <w:tc>
          <w:tcPr>
            <w:tcW w:w="621" w:type="pct"/>
            <w:vMerge w:val="restart"/>
            <w:vAlign w:val="center"/>
          </w:tcPr>
          <w:p w14:paraId="3F0B26B0" w14:textId="77777777" w:rsidR="002552CE" w:rsidRPr="00CF424B" w:rsidRDefault="002552CE" w:rsidP="00A6337D">
            <w:pPr>
              <w:rPr>
                <w:rFonts w:ascii="Times New Roman" w:hAnsi="Times New Roman" w:cs="Times New Roman"/>
                <w:iCs/>
                <w:sz w:val="20"/>
                <w:szCs w:val="20"/>
              </w:rPr>
            </w:pPr>
            <w:r w:rsidRPr="00CF424B">
              <w:rPr>
                <w:rFonts w:ascii="Times New Roman" w:hAnsi="Times New Roman" w:cs="Times New Roman"/>
                <w:iCs/>
                <w:sz w:val="20"/>
                <w:szCs w:val="20"/>
              </w:rPr>
              <w:t>b (i) Promovarea eficienței energetice și reducerea emisiilor de gaze cu efect de seră</w:t>
            </w:r>
          </w:p>
          <w:p w14:paraId="29D80D19" w14:textId="77777777" w:rsidR="002552CE" w:rsidRPr="00CF424B" w:rsidRDefault="002552CE" w:rsidP="00A6337D">
            <w:pPr>
              <w:jc w:val="center"/>
              <w:rPr>
                <w:rFonts w:ascii="Times New Roman" w:hAnsi="Times New Roman" w:cs="Times New Roman"/>
                <w:iCs/>
                <w:sz w:val="20"/>
                <w:szCs w:val="20"/>
              </w:rPr>
            </w:pPr>
          </w:p>
        </w:tc>
        <w:tc>
          <w:tcPr>
            <w:tcW w:w="348" w:type="pct"/>
            <w:vMerge w:val="restart"/>
          </w:tcPr>
          <w:p w14:paraId="607B45C8" w14:textId="77777777" w:rsidR="002552CE" w:rsidRPr="00CF424B" w:rsidRDefault="002552CE" w:rsidP="00A6337D">
            <w:pPr>
              <w:rPr>
                <w:rFonts w:ascii="Times New Roman" w:hAnsi="Times New Roman" w:cs="Times New Roman"/>
                <w:i/>
                <w:sz w:val="20"/>
                <w:szCs w:val="20"/>
              </w:rPr>
            </w:pPr>
            <w:r w:rsidRPr="00CF424B">
              <w:rPr>
                <w:rFonts w:ascii="Times New Roman" w:hAnsi="Times New Roman" w:cs="Times New Roman"/>
                <w:bCs/>
                <w:iCs/>
                <w:sz w:val="20"/>
                <w:szCs w:val="20"/>
              </w:rPr>
              <w:t>FEDR</w:t>
            </w:r>
          </w:p>
        </w:tc>
        <w:tc>
          <w:tcPr>
            <w:tcW w:w="387" w:type="pct"/>
            <w:vMerge w:val="restart"/>
          </w:tcPr>
          <w:p w14:paraId="7430F15B" w14:textId="77777777" w:rsidR="002552CE" w:rsidRPr="00CF424B" w:rsidRDefault="002552CE" w:rsidP="00A6337D">
            <w:pPr>
              <w:rPr>
                <w:rFonts w:ascii="Times New Roman" w:hAnsi="Times New Roman" w:cs="Times New Roman"/>
                <w:i/>
                <w:sz w:val="20"/>
                <w:szCs w:val="20"/>
              </w:rPr>
            </w:pPr>
            <w:r w:rsidRPr="00CF424B">
              <w:rPr>
                <w:rFonts w:ascii="Times New Roman" w:hAnsi="Times New Roman" w:cs="Times New Roman"/>
                <w:bCs/>
                <w:iCs/>
                <w:noProof/>
                <w:sz w:val="20"/>
                <w:szCs w:val="20"/>
              </w:rPr>
              <w:t>Regiuni mai putin dezvoltate</w:t>
            </w:r>
          </w:p>
        </w:tc>
        <w:tc>
          <w:tcPr>
            <w:tcW w:w="302" w:type="pct"/>
          </w:tcPr>
          <w:p w14:paraId="14A818E3" w14:textId="77777777" w:rsidR="002552CE" w:rsidRPr="00CF424B" w:rsidRDefault="002552CE" w:rsidP="00A6337D">
            <w:pPr>
              <w:rPr>
                <w:rFonts w:ascii="Times New Roman" w:hAnsi="Times New Roman" w:cs="Times New Roman"/>
                <w:i/>
                <w:sz w:val="20"/>
                <w:szCs w:val="20"/>
              </w:rPr>
            </w:pPr>
            <w:r w:rsidRPr="00CF424B">
              <w:rPr>
                <w:rFonts w:ascii="Times New Roman" w:hAnsi="Times New Roman" w:cs="Times New Roman"/>
                <w:noProof/>
                <w:sz w:val="20"/>
                <w:szCs w:val="20"/>
              </w:rPr>
              <w:t>RCR 26</w:t>
            </w:r>
          </w:p>
        </w:tc>
        <w:tc>
          <w:tcPr>
            <w:tcW w:w="603" w:type="pct"/>
          </w:tcPr>
          <w:p w14:paraId="0FCF7471" w14:textId="77777777" w:rsidR="002552CE" w:rsidRPr="00CF424B" w:rsidRDefault="002552CE"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Consum final anual de energie (din care: utilizatori rezidențiali, privați nerezidențiali, publici nerezidențiali)</w:t>
            </w:r>
          </w:p>
        </w:tc>
        <w:tc>
          <w:tcPr>
            <w:tcW w:w="395" w:type="pct"/>
          </w:tcPr>
          <w:p w14:paraId="7B15DEA8" w14:textId="77777777" w:rsidR="002552CE" w:rsidRPr="00CF424B" w:rsidRDefault="002552CE" w:rsidP="00A6337D">
            <w:pPr>
              <w:spacing w:after="120" w:line="240" w:lineRule="auto"/>
              <w:rPr>
                <w:rFonts w:ascii="Times New Roman" w:hAnsi="Times New Roman" w:cs="Times New Roman"/>
                <w:sz w:val="20"/>
                <w:szCs w:val="20"/>
              </w:rPr>
            </w:pPr>
            <w:r w:rsidRPr="00CF424B">
              <w:rPr>
                <w:rFonts w:ascii="Times New Roman" w:hAnsi="Times New Roman" w:cs="Times New Roman"/>
                <w:sz w:val="20"/>
                <w:szCs w:val="20"/>
              </w:rPr>
              <w:t>MWh/year</w:t>
            </w:r>
          </w:p>
          <w:p w14:paraId="24B2BA77" w14:textId="77777777" w:rsidR="002552CE" w:rsidRPr="00CF424B" w:rsidRDefault="002552CE" w:rsidP="00A6337D">
            <w:pPr>
              <w:rPr>
                <w:rFonts w:ascii="Times New Roman" w:hAnsi="Times New Roman" w:cs="Times New Roman"/>
                <w:i/>
                <w:sz w:val="20"/>
                <w:szCs w:val="20"/>
              </w:rPr>
            </w:pPr>
          </w:p>
        </w:tc>
        <w:tc>
          <w:tcPr>
            <w:tcW w:w="378" w:type="pct"/>
          </w:tcPr>
          <w:p w14:paraId="77A82F88" w14:textId="77777777" w:rsidR="002552CE" w:rsidRPr="00CF424B" w:rsidRDefault="002552CE" w:rsidP="00A6337D">
            <w:pPr>
              <w:rPr>
                <w:rFonts w:ascii="Times New Roman" w:hAnsi="Times New Roman" w:cs="Times New Roman"/>
                <w:i/>
                <w:sz w:val="20"/>
                <w:szCs w:val="20"/>
              </w:rPr>
            </w:pPr>
          </w:p>
        </w:tc>
        <w:tc>
          <w:tcPr>
            <w:tcW w:w="384" w:type="pct"/>
          </w:tcPr>
          <w:p w14:paraId="0A347F7A" w14:textId="77777777" w:rsidR="002552CE" w:rsidRPr="00CF424B" w:rsidRDefault="002552CE" w:rsidP="00A6337D">
            <w:pPr>
              <w:rPr>
                <w:rFonts w:ascii="Times New Roman" w:hAnsi="Times New Roman" w:cs="Times New Roman"/>
                <w:b/>
                <w:sz w:val="20"/>
                <w:szCs w:val="20"/>
              </w:rPr>
            </w:pPr>
          </w:p>
        </w:tc>
        <w:tc>
          <w:tcPr>
            <w:tcW w:w="367" w:type="pct"/>
          </w:tcPr>
          <w:p w14:paraId="110BC453" w14:textId="77777777" w:rsidR="002552CE" w:rsidRPr="00CF424B" w:rsidRDefault="002552CE" w:rsidP="00A6337D">
            <w:pPr>
              <w:spacing w:after="120" w:line="240" w:lineRule="auto"/>
              <w:rPr>
                <w:rFonts w:ascii="Times New Roman" w:hAnsi="Times New Roman" w:cs="Times New Roman"/>
                <w:b/>
                <w:sz w:val="20"/>
                <w:szCs w:val="20"/>
              </w:rPr>
            </w:pPr>
            <w:r w:rsidRPr="00CF424B">
              <w:rPr>
                <w:rFonts w:ascii="Times New Roman" w:hAnsi="Times New Roman" w:cs="Times New Roman"/>
                <w:b/>
                <w:sz w:val="20"/>
                <w:szCs w:val="20"/>
              </w:rPr>
              <w:t>10240</w:t>
            </w:r>
          </w:p>
          <w:p w14:paraId="1B0B2398" w14:textId="77777777" w:rsidR="002552CE" w:rsidRPr="00CF424B" w:rsidRDefault="002552CE" w:rsidP="00A6337D">
            <w:pPr>
              <w:rPr>
                <w:rFonts w:ascii="Times New Roman" w:hAnsi="Times New Roman" w:cs="Times New Roman"/>
                <w:b/>
                <w:sz w:val="20"/>
                <w:szCs w:val="20"/>
              </w:rPr>
            </w:pPr>
          </w:p>
        </w:tc>
        <w:tc>
          <w:tcPr>
            <w:tcW w:w="347" w:type="pct"/>
          </w:tcPr>
          <w:p w14:paraId="15614182" w14:textId="77777777" w:rsidR="002552CE" w:rsidRPr="00CF424B" w:rsidRDefault="002552CE" w:rsidP="00A6337D">
            <w:pPr>
              <w:rPr>
                <w:rFonts w:ascii="Times New Roman" w:hAnsi="Times New Roman" w:cs="Times New Roman"/>
                <w:i/>
                <w:sz w:val="20"/>
                <w:szCs w:val="20"/>
              </w:rPr>
            </w:pPr>
          </w:p>
        </w:tc>
        <w:tc>
          <w:tcPr>
            <w:tcW w:w="376" w:type="pct"/>
          </w:tcPr>
          <w:p w14:paraId="4F1AD00C" w14:textId="77777777" w:rsidR="002552CE" w:rsidRPr="00CF424B" w:rsidRDefault="002552CE" w:rsidP="00A6337D">
            <w:pPr>
              <w:rPr>
                <w:rFonts w:ascii="Times New Roman" w:hAnsi="Times New Roman" w:cs="Times New Roman"/>
                <w:i/>
                <w:sz w:val="20"/>
                <w:szCs w:val="20"/>
              </w:rPr>
            </w:pPr>
          </w:p>
        </w:tc>
      </w:tr>
      <w:tr w:rsidR="002552CE" w:rsidRPr="00CF424B" w14:paraId="1850DD92" w14:textId="77777777" w:rsidTr="007E1443">
        <w:trPr>
          <w:gridAfter w:val="1"/>
          <w:wAfter w:w="39" w:type="pct"/>
          <w:trHeight w:val="967"/>
        </w:trPr>
        <w:tc>
          <w:tcPr>
            <w:tcW w:w="453" w:type="pct"/>
            <w:vMerge/>
            <w:vAlign w:val="center"/>
          </w:tcPr>
          <w:p w14:paraId="35825EDD" w14:textId="77777777" w:rsidR="002552CE" w:rsidRPr="00CF424B" w:rsidRDefault="002552CE" w:rsidP="00A6337D">
            <w:pPr>
              <w:spacing w:after="0"/>
              <w:jc w:val="center"/>
              <w:rPr>
                <w:rFonts w:ascii="Times New Roman" w:hAnsi="Times New Roman" w:cs="Times New Roman"/>
                <w:b/>
                <w:bCs/>
                <w:sz w:val="20"/>
                <w:szCs w:val="20"/>
              </w:rPr>
            </w:pPr>
          </w:p>
        </w:tc>
        <w:tc>
          <w:tcPr>
            <w:tcW w:w="621" w:type="pct"/>
            <w:vMerge/>
            <w:vAlign w:val="center"/>
          </w:tcPr>
          <w:p w14:paraId="657E01E0" w14:textId="77777777" w:rsidR="002552CE" w:rsidRPr="00CF424B" w:rsidRDefault="002552CE" w:rsidP="00A6337D">
            <w:pPr>
              <w:rPr>
                <w:rFonts w:ascii="Times New Roman" w:hAnsi="Times New Roman" w:cs="Times New Roman"/>
                <w:i/>
                <w:sz w:val="20"/>
                <w:szCs w:val="20"/>
              </w:rPr>
            </w:pPr>
          </w:p>
        </w:tc>
        <w:tc>
          <w:tcPr>
            <w:tcW w:w="348" w:type="pct"/>
            <w:vMerge/>
          </w:tcPr>
          <w:p w14:paraId="2E1AD40E" w14:textId="77777777" w:rsidR="002552CE" w:rsidRPr="00CF424B" w:rsidRDefault="002552CE" w:rsidP="00A6337D">
            <w:pPr>
              <w:rPr>
                <w:rFonts w:ascii="Times New Roman" w:hAnsi="Times New Roman" w:cs="Times New Roman"/>
                <w:bCs/>
                <w:iCs/>
                <w:sz w:val="20"/>
                <w:szCs w:val="20"/>
              </w:rPr>
            </w:pPr>
          </w:p>
        </w:tc>
        <w:tc>
          <w:tcPr>
            <w:tcW w:w="387" w:type="pct"/>
            <w:vMerge/>
          </w:tcPr>
          <w:p w14:paraId="5645E338" w14:textId="77777777" w:rsidR="002552CE" w:rsidRPr="00CF424B" w:rsidRDefault="002552CE" w:rsidP="00A6337D">
            <w:pPr>
              <w:rPr>
                <w:rFonts w:ascii="Times New Roman" w:hAnsi="Times New Roman" w:cs="Times New Roman"/>
                <w:bCs/>
                <w:iCs/>
                <w:noProof/>
                <w:sz w:val="20"/>
                <w:szCs w:val="20"/>
              </w:rPr>
            </w:pPr>
          </w:p>
        </w:tc>
        <w:tc>
          <w:tcPr>
            <w:tcW w:w="302" w:type="pct"/>
          </w:tcPr>
          <w:p w14:paraId="522AB5C8" w14:textId="77777777" w:rsidR="002552CE" w:rsidRPr="00CF424B" w:rsidRDefault="002552CE" w:rsidP="00A6337D">
            <w:pPr>
              <w:rPr>
                <w:rFonts w:ascii="Times New Roman" w:hAnsi="Times New Roman" w:cs="Times New Roman"/>
                <w:noProof/>
                <w:sz w:val="20"/>
                <w:szCs w:val="20"/>
              </w:rPr>
            </w:pPr>
            <w:r w:rsidRPr="00CF424B">
              <w:rPr>
                <w:rFonts w:ascii="Times New Roman" w:hAnsi="Times New Roman" w:cs="Times New Roman"/>
                <w:noProof/>
                <w:sz w:val="20"/>
                <w:szCs w:val="20"/>
              </w:rPr>
              <w:t>RCR 29</w:t>
            </w:r>
          </w:p>
        </w:tc>
        <w:tc>
          <w:tcPr>
            <w:tcW w:w="603" w:type="pct"/>
          </w:tcPr>
          <w:p w14:paraId="4B8C9CB6" w14:textId="77777777" w:rsidR="002552CE" w:rsidRPr="00CF424B" w:rsidRDefault="002552CE"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Emisii de gaze cu efect de seră estimate</w:t>
            </w:r>
          </w:p>
        </w:tc>
        <w:tc>
          <w:tcPr>
            <w:tcW w:w="395" w:type="pct"/>
          </w:tcPr>
          <w:p w14:paraId="0B777035" w14:textId="77777777" w:rsidR="002552CE" w:rsidRPr="00CF424B" w:rsidRDefault="002552CE" w:rsidP="00A6337D">
            <w:pPr>
              <w:spacing w:after="120" w:line="240" w:lineRule="auto"/>
              <w:rPr>
                <w:rFonts w:ascii="Times New Roman" w:hAnsi="Times New Roman" w:cs="Times New Roman"/>
                <w:sz w:val="20"/>
                <w:szCs w:val="20"/>
              </w:rPr>
            </w:pPr>
            <w:r w:rsidRPr="00CF424B">
              <w:rPr>
                <w:rFonts w:ascii="Times New Roman" w:hAnsi="Times New Roman" w:cs="Times New Roman"/>
                <w:sz w:val="20"/>
                <w:szCs w:val="20"/>
              </w:rPr>
              <w:t>tons of CO2eq/year</w:t>
            </w:r>
          </w:p>
          <w:p w14:paraId="6C64D0E6" w14:textId="77777777" w:rsidR="002552CE" w:rsidRPr="00CF424B" w:rsidRDefault="002552CE" w:rsidP="00A6337D">
            <w:pPr>
              <w:rPr>
                <w:rFonts w:ascii="Times New Roman" w:hAnsi="Times New Roman" w:cs="Times New Roman"/>
                <w:i/>
                <w:sz w:val="20"/>
                <w:szCs w:val="20"/>
              </w:rPr>
            </w:pPr>
          </w:p>
        </w:tc>
        <w:tc>
          <w:tcPr>
            <w:tcW w:w="378" w:type="pct"/>
          </w:tcPr>
          <w:p w14:paraId="72AEFF23" w14:textId="77777777" w:rsidR="002552CE" w:rsidRPr="00CF424B" w:rsidRDefault="002552CE" w:rsidP="00A6337D">
            <w:pPr>
              <w:rPr>
                <w:rFonts w:ascii="Times New Roman" w:hAnsi="Times New Roman" w:cs="Times New Roman"/>
                <w:i/>
                <w:sz w:val="20"/>
                <w:szCs w:val="20"/>
              </w:rPr>
            </w:pPr>
          </w:p>
        </w:tc>
        <w:tc>
          <w:tcPr>
            <w:tcW w:w="384" w:type="pct"/>
          </w:tcPr>
          <w:p w14:paraId="3E7EDE05" w14:textId="77777777" w:rsidR="002552CE" w:rsidRPr="00CF424B" w:rsidRDefault="002552CE" w:rsidP="00A6337D">
            <w:pPr>
              <w:rPr>
                <w:rFonts w:ascii="Times New Roman" w:hAnsi="Times New Roman" w:cs="Times New Roman"/>
                <w:b/>
                <w:sz w:val="20"/>
                <w:szCs w:val="20"/>
              </w:rPr>
            </w:pPr>
          </w:p>
        </w:tc>
        <w:tc>
          <w:tcPr>
            <w:tcW w:w="367" w:type="pct"/>
          </w:tcPr>
          <w:p w14:paraId="12AB8D3A" w14:textId="77777777" w:rsidR="003F6E60" w:rsidRPr="00CF424B" w:rsidRDefault="003F6E60" w:rsidP="00A6337D">
            <w:pPr>
              <w:spacing w:after="120" w:line="240" w:lineRule="auto"/>
              <w:rPr>
                <w:rFonts w:ascii="Times New Roman" w:hAnsi="Times New Roman" w:cs="Times New Roman"/>
                <w:bCs/>
              </w:rPr>
            </w:pPr>
            <w:r w:rsidRPr="00CF424B">
              <w:rPr>
                <w:rFonts w:ascii="Times New Roman" w:hAnsi="Times New Roman" w:cs="Times New Roman"/>
                <w:bCs/>
              </w:rPr>
              <w:t>20.000</w:t>
            </w:r>
          </w:p>
          <w:p w14:paraId="24184CD8" w14:textId="77777777" w:rsidR="002552CE" w:rsidRPr="00CF424B" w:rsidRDefault="002552CE" w:rsidP="00A6337D">
            <w:pPr>
              <w:rPr>
                <w:rFonts w:ascii="Times New Roman" w:hAnsi="Times New Roman" w:cs="Times New Roman"/>
                <w:b/>
                <w:sz w:val="20"/>
                <w:szCs w:val="20"/>
              </w:rPr>
            </w:pPr>
          </w:p>
        </w:tc>
        <w:tc>
          <w:tcPr>
            <w:tcW w:w="347" w:type="pct"/>
          </w:tcPr>
          <w:p w14:paraId="5348CAF1" w14:textId="77777777" w:rsidR="002552CE" w:rsidRPr="00CF424B" w:rsidRDefault="002552CE" w:rsidP="00A6337D">
            <w:pPr>
              <w:rPr>
                <w:rFonts w:ascii="Times New Roman" w:hAnsi="Times New Roman" w:cs="Times New Roman"/>
                <w:i/>
                <w:sz w:val="20"/>
                <w:szCs w:val="20"/>
              </w:rPr>
            </w:pPr>
          </w:p>
        </w:tc>
        <w:tc>
          <w:tcPr>
            <w:tcW w:w="376" w:type="pct"/>
          </w:tcPr>
          <w:p w14:paraId="2A9E5C8A" w14:textId="77777777" w:rsidR="002552CE" w:rsidRPr="00CF424B" w:rsidRDefault="002552CE" w:rsidP="00A6337D">
            <w:pPr>
              <w:rPr>
                <w:rFonts w:ascii="Times New Roman" w:hAnsi="Times New Roman" w:cs="Times New Roman"/>
                <w:i/>
                <w:sz w:val="20"/>
                <w:szCs w:val="20"/>
              </w:rPr>
            </w:pPr>
          </w:p>
        </w:tc>
      </w:tr>
    </w:tbl>
    <w:p w14:paraId="7150EFCB" w14:textId="77777777" w:rsidR="008C1930" w:rsidRPr="00CF424B" w:rsidRDefault="008C1930" w:rsidP="00A6337D">
      <w:pPr>
        <w:spacing w:before="240" w:after="240"/>
        <w:rPr>
          <w:rFonts w:ascii="Times New Roman" w:hAnsi="Times New Roman" w:cs="Times New Roman"/>
          <w:b/>
          <w:iCs/>
          <w:noProof/>
          <w:sz w:val="24"/>
          <w:szCs w:val="24"/>
        </w:rPr>
      </w:pPr>
    </w:p>
    <w:p w14:paraId="490C4312" w14:textId="77777777" w:rsidR="00250B8E" w:rsidRPr="00CF424B" w:rsidRDefault="00250B8E" w:rsidP="00A6337D">
      <w:pPr>
        <w:spacing w:before="240" w:after="240"/>
        <w:rPr>
          <w:rFonts w:ascii="Times New Roman" w:hAnsi="Times New Roman" w:cs="Times New Roman"/>
          <w:b/>
          <w:iCs/>
          <w:noProof/>
          <w:sz w:val="24"/>
          <w:szCs w:val="24"/>
        </w:rPr>
      </w:pPr>
      <w:r w:rsidRPr="00CF424B">
        <w:rPr>
          <w:rFonts w:ascii="Times New Roman" w:hAnsi="Times New Roman" w:cs="Times New Roman"/>
          <w:b/>
          <w:iCs/>
          <w:noProof/>
          <w:sz w:val="24"/>
          <w:szCs w:val="24"/>
        </w:rPr>
        <w:t>2.A.3 Specific objective</w:t>
      </w:r>
      <w:r w:rsidRPr="00CF424B">
        <w:rPr>
          <w:rFonts w:ascii="Times New Roman" w:hAnsi="Times New Roman" w:cs="Times New Roman"/>
          <w:b/>
          <w:bCs/>
          <w:iCs/>
          <w:noProof/>
          <w:sz w:val="24"/>
          <w:szCs w:val="24"/>
          <w:vertAlign w:val="superscript"/>
        </w:rPr>
        <w:footnoteReference w:id="24"/>
      </w:r>
      <w:r w:rsidRPr="00CF424B">
        <w:rPr>
          <w:rFonts w:ascii="Times New Roman" w:hAnsi="Times New Roman" w:cs="Times New Roman"/>
          <w:b/>
          <w:iCs/>
          <w:noProof/>
          <w:sz w:val="24"/>
          <w:szCs w:val="24"/>
        </w:rPr>
        <w:t xml:space="preserve">  </w:t>
      </w:r>
    </w:p>
    <w:p w14:paraId="7675DAFC" w14:textId="77777777" w:rsidR="00250B8E" w:rsidRPr="00CF424B" w:rsidRDefault="00250B8E" w:rsidP="00A6337D">
      <w:pPr>
        <w:pStyle w:val="ListParagraph"/>
        <w:numPr>
          <w:ilvl w:val="0"/>
          <w:numId w:val="66"/>
        </w:numPr>
        <w:spacing w:line="276" w:lineRule="auto"/>
        <w:jc w:val="both"/>
        <w:rPr>
          <w:b/>
          <w:bCs/>
          <w:iCs/>
          <w:sz w:val="22"/>
          <w:lang w:val="ro-RO"/>
        </w:rPr>
      </w:pPr>
      <w:r w:rsidRPr="00CF424B">
        <w:rPr>
          <w:b/>
          <w:bCs/>
          <w:iCs/>
          <w:sz w:val="22"/>
          <w:lang w:val="ro-RO"/>
        </w:rPr>
        <w:t xml:space="preserve"> b (vii) Îmbunătățirea protecției naturii și a biodiversității, a infrastructurii verzi în special în mediul urban și reducerea poluării</w:t>
      </w:r>
    </w:p>
    <w:p w14:paraId="225EE066" w14:textId="77777777" w:rsidR="00250B8E" w:rsidRPr="00CF424B" w:rsidRDefault="00250B8E" w:rsidP="00A6337D">
      <w:pPr>
        <w:spacing w:before="240" w:after="240"/>
        <w:rPr>
          <w:rFonts w:ascii="Times New Roman" w:hAnsi="Times New Roman" w:cs="Times New Roman"/>
          <w:b/>
          <w:iCs/>
          <w:noProof/>
          <w:sz w:val="24"/>
          <w:szCs w:val="24"/>
        </w:rPr>
      </w:pPr>
      <w:r w:rsidRPr="00CF424B">
        <w:rPr>
          <w:rFonts w:ascii="Times New Roman" w:hAnsi="Times New Roman" w:cs="Times New Roman"/>
          <w:b/>
          <w:iCs/>
          <w:noProof/>
          <w:sz w:val="24"/>
          <w:szCs w:val="24"/>
        </w:rPr>
        <w:t>2.A.3.1 Interventions of the Funds</w:t>
      </w:r>
    </w:p>
    <w:p w14:paraId="2CD35D6E" w14:textId="77777777" w:rsidR="00250B8E" w:rsidRPr="00CF424B" w:rsidRDefault="00250B8E" w:rsidP="00A6337D">
      <w:pPr>
        <w:spacing w:before="120" w:after="120"/>
        <w:rPr>
          <w:rFonts w:ascii="Times New Roman" w:hAnsi="Times New Roman" w:cs="Times New Roman"/>
          <w:i/>
          <w:noProof/>
          <w:sz w:val="24"/>
          <w:szCs w:val="24"/>
        </w:rPr>
      </w:pPr>
      <w:r w:rsidRPr="00CF424B">
        <w:rPr>
          <w:rFonts w:ascii="Times New Roman" w:hAnsi="Times New Roman" w:cs="Times New Roman"/>
          <w:i/>
          <w:noProof/>
          <w:sz w:val="24"/>
          <w:szCs w:val="24"/>
        </w:rPr>
        <w:t>Reference: Article 17(3)(d)(i),(iii),(iv),(v),(vi);</w:t>
      </w:r>
    </w:p>
    <w:p w14:paraId="43B41D87" w14:textId="77777777" w:rsidR="00250B8E" w:rsidRPr="00CF424B" w:rsidRDefault="00250B8E" w:rsidP="00A6337D">
      <w:pPr>
        <w:bidi/>
        <w:spacing w:before="120" w:after="120"/>
        <w:jc w:val="right"/>
        <w:rPr>
          <w:rFonts w:ascii="Times New Roman" w:hAnsi="Times New Roman" w:cs="Times New Roman"/>
          <w:b/>
          <w:bCs/>
          <w:i/>
          <w:iCs/>
          <w:noProof/>
          <w:sz w:val="24"/>
          <w:szCs w:val="24"/>
          <w:u w:val="single"/>
        </w:rPr>
      </w:pPr>
      <w:r w:rsidRPr="00CF424B">
        <w:rPr>
          <w:rFonts w:ascii="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3B1098" w:rsidRPr="00CF424B" w14:paraId="6637A1C9" w14:textId="77777777" w:rsidTr="007E1443">
        <w:tc>
          <w:tcPr>
            <w:tcW w:w="9288" w:type="dxa"/>
          </w:tcPr>
          <w:p w14:paraId="0752A124" w14:textId="77777777" w:rsidR="003F6E60" w:rsidRPr="00CF424B" w:rsidRDefault="003F6E60" w:rsidP="00A6337D">
            <w:pPr>
              <w:pStyle w:val="ListParagraph"/>
              <w:spacing w:before="0" w:line="240" w:lineRule="auto"/>
              <w:ind w:left="22"/>
              <w:contextualSpacing w:val="0"/>
              <w:jc w:val="both"/>
              <w:rPr>
                <w:bCs/>
                <w:sz w:val="22"/>
                <w:u w:val="single"/>
                <w:lang w:val="ro-RO"/>
              </w:rPr>
            </w:pPr>
            <w:r w:rsidRPr="00CF424B">
              <w:rPr>
                <w:bCs/>
                <w:sz w:val="22"/>
                <w:u w:val="single"/>
                <w:lang w:val="ro-RO"/>
              </w:rPr>
              <w:lastRenderedPageBreak/>
              <w:t>Actiunea 3.2. Regenerarea spațiilor urbane degradate, inclusiv prin promovarea investiţiilor ce promovează infrastructura verde în zonele urbane.</w:t>
            </w:r>
          </w:p>
          <w:p w14:paraId="07FC98DB" w14:textId="77777777" w:rsidR="003F6E60" w:rsidRPr="00CF424B" w:rsidRDefault="003F6E60" w:rsidP="00A6337D">
            <w:pPr>
              <w:pStyle w:val="ListParagraph"/>
              <w:spacing w:before="0" w:line="240" w:lineRule="auto"/>
              <w:ind w:left="22"/>
              <w:contextualSpacing w:val="0"/>
              <w:jc w:val="both"/>
              <w:rPr>
                <w:bCs/>
                <w:sz w:val="22"/>
                <w:lang w:val="ro-RO"/>
              </w:rPr>
            </w:pPr>
            <w:r w:rsidRPr="00CF424B">
              <w:rPr>
                <w:bCs/>
                <w:sz w:val="22"/>
                <w:lang w:val="ro-RO"/>
              </w:rPr>
              <w:t>Aceasta actiune vizeaza, estimativ, urmatoarele tipuri de interventii:</w:t>
            </w:r>
          </w:p>
          <w:p w14:paraId="0080B492" w14:textId="77777777" w:rsidR="003F6E60" w:rsidRPr="00CF424B" w:rsidRDefault="003F6E60" w:rsidP="00A6337D">
            <w:pPr>
              <w:spacing w:after="0"/>
              <w:jc w:val="both"/>
              <w:rPr>
                <w:rFonts w:ascii="Times New Roman" w:hAnsi="Times New Roman" w:cs="Times New Roman"/>
                <w:b/>
                <w:bCs/>
              </w:rPr>
            </w:pPr>
            <w:r w:rsidRPr="00CF424B">
              <w:rPr>
                <w:rFonts w:ascii="Times New Roman" w:hAnsi="Times New Roman" w:cs="Times New Roman"/>
                <w:b/>
                <w:bCs/>
              </w:rPr>
              <w:t xml:space="preserve">a) Regenerarea spațiilor urbane degradate, inclusiv prin promovarea investițiilor ce promovează infrastructura verde în zonele urbane. </w:t>
            </w:r>
          </w:p>
          <w:p w14:paraId="649C028E" w14:textId="77777777" w:rsidR="003F6E60" w:rsidRPr="00CF424B" w:rsidRDefault="003F6E60" w:rsidP="00A6337D">
            <w:pPr>
              <w:spacing w:after="0"/>
              <w:jc w:val="both"/>
              <w:rPr>
                <w:rFonts w:ascii="Times New Roman" w:hAnsi="Times New Roman" w:cs="Times New Roman"/>
                <w:b/>
                <w:bCs/>
              </w:rPr>
            </w:pPr>
            <w:r w:rsidRPr="00CF424B">
              <w:rPr>
                <w:rFonts w:ascii="Times New Roman" w:hAnsi="Times New Roman" w:cs="Times New Roman"/>
                <w:b/>
                <w:bCs/>
              </w:rPr>
              <w:t xml:space="preserve">b) Conversia funcțională a terenurilor virane degradate/ neutilizate/ abandonate. </w:t>
            </w:r>
          </w:p>
          <w:p w14:paraId="501AE04C" w14:textId="398476E1" w:rsidR="003F6E60" w:rsidRPr="00CF424B" w:rsidRDefault="003F6E60" w:rsidP="00A6337D">
            <w:pPr>
              <w:pStyle w:val="ListParagraph"/>
              <w:spacing w:before="0" w:line="240" w:lineRule="auto"/>
              <w:ind w:left="22"/>
              <w:contextualSpacing w:val="0"/>
              <w:jc w:val="both"/>
              <w:rPr>
                <w:b/>
                <w:bCs/>
                <w:sz w:val="22"/>
                <w:lang w:val="ro-RO"/>
              </w:rPr>
            </w:pPr>
            <w:r w:rsidRPr="00CF424B">
              <w:rPr>
                <w:b/>
                <w:bCs/>
                <w:sz w:val="22"/>
                <w:lang w:val="ro-RO"/>
              </w:rPr>
              <w:t>c) Modernizarea/ extinderea spațiilor verzi existente, inclusiv parcuri urbane, acoperișuri verzi, grădini urbane, etc</w:t>
            </w:r>
          </w:p>
          <w:p w14:paraId="29D177AC" w14:textId="77777777" w:rsidR="00CC703D" w:rsidRPr="00CF424B" w:rsidRDefault="00CC703D" w:rsidP="00A6337D">
            <w:pPr>
              <w:pStyle w:val="ListParagraph"/>
              <w:spacing w:before="0" w:line="240" w:lineRule="auto"/>
              <w:ind w:left="22"/>
              <w:contextualSpacing w:val="0"/>
              <w:jc w:val="both"/>
              <w:rPr>
                <w:bCs/>
                <w:sz w:val="22"/>
                <w:lang w:val="ro-RO"/>
              </w:rPr>
            </w:pPr>
          </w:p>
          <w:p w14:paraId="321B9954" w14:textId="77777777" w:rsidR="003F6E60" w:rsidRPr="00CF424B" w:rsidRDefault="003F6E60" w:rsidP="00A6337D">
            <w:pPr>
              <w:pStyle w:val="ListParagraph"/>
              <w:spacing w:before="0" w:line="240" w:lineRule="auto"/>
              <w:ind w:left="22"/>
              <w:contextualSpacing w:val="0"/>
              <w:jc w:val="both"/>
              <w:rPr>
                <w:sz w:val="22"/>
                <w:lang w:val="ro-RO"/>
              </w:rPr>
            </w:pPr>
            <w:r w:rsidRPr="00CF424B">
              <w:rPr>
                <w:sz w:val="22"/>
                <w:lang w:val="ro-RO"/>
              </w:rPr>
              <w:t>Se are în vedere finanțarea următoarelor tipuri de acțiuni</w:t>
            </w:r>
          </w:p>
          <w:p w14:paraId="67D5FD8F" w14:textId="77777777"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 xml:space="preserve">- Demolarea clădirilor situate pe terenurile supuse intervențiilor aflate într-o stare avansată de degradare, care nu aparţin patrimoniului naţional cultural; </w:t>
            </w:r>
          </w:p>
          <w:p w14:paraId="176D532F" w14:textId="77777777"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 xml:space="preserve">- Crearea de facilități pentru recreere pe terenurile amenajate </w:t>
            </w:r>
          </w:p>
          <w:p w14:paraId="581CEBB1" w14:textId="77777777"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 Amenajarea de spații verzi, implementarea de soluții tip acoperiș verde, pereți verzi sau grădini urbane;</w:t>
            </w:r>
          </w:p>
          <w:p w14:paraId="688AD94A" w14:textId="77777777" w:rsidR="003F6E60" w:rsidRPr="00CF424B" w:rsidRDefault="003F6E60" w:rsidP="00A6337D">
            <w:pPr>
              <w:spacing w:after="0" w:line="240" w:lineRule="auto"/>
              <w:contextualSpacing/>
            </w:pPr>
            <w:r w:rsidRPr="00CF424B">
              <w:rPr>
                <w:rFonts w:ascii="Times New Roman" w:hAnsi="Times New Roman" w:cs="Times New Roman"/>
              </w:rPr>
              <w:t>- Extinderea coridoarelor ecologice în mediul urban: realizarea alei pietonale, piste pentru bicicliști, creare trotuare</w:t>
            </w:r>
          </w:p>
          <w:p w14:paraId="31BECC9E" w14:textId="77777777" w:rsidR="003F6E60" w:rsidRPr="00CF424B" w:rsidRDefault="003F6E60" w:rsidP="00A6337D">
            <w:pPr>
              <w:spacing w:after="0" w:line="240" w:lineRule="auto"/>
              <w:contextualSpacing/>
            </w:pPr>
            <w:r w:rsidRPr="00CF424B">
              <w:rPr>
                <w:rFonts w:ascii="Times New Roman" w:hAnsi="Times New Roman" w:cs="Times New Roman"/>
              </w:rPr>
              <w:t xml:space="preserve">- Dotarea spațiilor cu mobilier urban </w:t>
            </w:r>
          </w:p>
          <w:p w14:paraId="7FBC8FFA" w14:textId="77777777"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 Realizare sistem de  irigații/sistem de iluminat pentru spațiile amenajate prin proiect</w:t>
            </w:r>
          </w:p>
          <w:p w14:paraId="7FEC6E11" w14:textId="77777777"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 Refacerea conectivității coridoarelor ecologice;</w:t>
            </w:r>
          </w:p>
          <w:p w14:paraId="2C4772F2" w14:textId="6C982769"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 Identificarea și protejarea animalelor sălbatice ce se adăpostesc în clădirile supuse reabilitării;</w:t>
            </w:r>
          </w:p>
          <w:p w14:paraId="242CE82C" w14:textId="77777777" w:rsidR="00350F22" w:rsidRPr="00CF424B" w:rsidRDefault="00350F22" w:rsidP="00A6337D">
            <w:pPr>
              <w:spacing w:after="0" w:line="240" w:lineRule="auto"/>
              <w:contextualSpacing/>
              <w:rPr>
                <w:rFonts w:ascii="Times New Roman" w:hAnsi="Times New Roman" w:cs="Times New Roman"/>
              </w:rPr>
            </w:pPr>
          </w:p>
          <w:p w14:paraId="1B67EC99" w14:textId="060D4AF8" w:rsidR="00E37D83" w:rsidRPr="00CF424B" w:rsidRDefault="00E37D83" w:rsidP="00E37D83">
            <w:pPr>
              <w:spacing w:after="0" w:line="240" w:lineRule="auto"/>
              <w:contextualSpacing/>
              <w:rPr>
                <w:rFonts w:ascii="Times New Roman" w:hAnsi="Times New Roman" w:cs="Times New Roman"/>
                <w:u w:val="single"/>
              </w:rPr>
            </w:pPr>
            <w:r w:rsidRPr="00CF424B">
              <w:rPr>
                <w:rFonts w:ascii="Times New Roman" w:hAnsi="Times New Roman" w:cs="Times New Roman"/>
                <w:u w:val="single"/>
              </w:rPr>
              <w:t xml:space="preserve">Actiunea 3.3. </w:t>
            </w:r>
            <w:r w:rsidR="00AC4D53" w:rsidRPr="00CF424B">
              <w:rPr>
                <w:rFonts w:ascii="Times New Roman" w:hAnsi="Times New Roman" w:cs="Times New Roman"/>
                <w:u w:val="single"/>
              </w:rPr>
              <w:t>Î</w:t>
            </w:r>
            <w:r w:rsidRPr="00CF424B">
              <w:rPr>
                <w:rFonts w:ascii="Times New Roman" w:hAnsi="Times New Roman" w:cs="Times New Roman"/>
                <w:u w:val="single"/>
              </w:rPr>
              <w:t>mbun</w:t>
            </w:r>
            <w:r w:rsidR="00AC4D53" w:rsidRPr="00CF424B">
              <w:rPr>
                <w:rFonts w:ascii="Times New Roman" w:hAnsi="Times New Roman" w:cs="Times New Roman"/>
                <w:u w:val="single"/>
              </w:rPr>
              <w:t>ă</w:t>
            </w:r>
            <w:r w:rsidRPr="00CF424B">
              <w:rPr>
                <w:rFonts w:ascii="Times New Roman" w:hAnsi="Times New Roman" w:cs="Times New Roman"/>
                <w:u w:val="single"/>
              </w:rPr>
              <w:t>t</w:t>
            </w:r>
            <w:r w:rsidR="00AC4D53" w:rsidRPr="00CF424B">
              <w:rPr>
                <w:rFonts w:ascii="Times New Roman" w:hAnsi="Times New Roman" w:cs="Times New Roman"/>
                <w:u w:val="single"/>
              </w:rPr>
              <w:t>ăț</w:t>
            </w:r>
            <w:r w:rsidRPr="00CF424B">
              <w:rPr>
                <w:rFonts w:ascii="Times New Roman" w:hAnsi="Times New Roman" w:cs="Times New Roman"/>
                <w:u w:val="single"/>
              </w:rPr>
              <w:t xml:space="preserve">irea infrastructurii edilitare </w:t>
            </w:r>
            <w:r w:rsidR="00AC4D53" w:rsidRPr="00CF424B">
              <w:rPr>
                <w:rFonts w:ascii="Times New Roman" w:hAnsi="Times New Roman" w:cs="Times New Roman"/>
                <w:u w:val="single"/>
              </w:rPr>
              <w:t>î</w:t>
            </w:r>
            <w:r w:rsidRPr="00CF424B">
              <w:rPr>
                <w:rFonts w:ascii="Times New Roman" w:hAnsi="Times New Roman" w:cs="Times New Roman"/>
                <w:u w:val="single"/>
              </w:rPr>
              <w:t>n zonele periurbane</w:t>
            </w:r>
          </w:p>
          <w:p w14:paraId="2B21237D" w14:textId="77777777" w:rsidR="00AC4D53" w:rsidRPr="00CF424B" w:rsidRDefault="00AC4D53" w:rsidP="00E37D83">
            <w:pPr>
              <w:spacing w:after="0" w:line="240" w:lineRule="auto"/>
              <w:contextualSpacing/>
              <w:rPr>
                <w:rFonts w:ascii="Times New Roman" w:hAnsi="Times New Roman" w:cs="Times New Roman"/>
              </w:rPr>
            </w:pPr>
          </w:p>
          <w:p w14:paraId="4C116FA0" w14:textId="704AE774" w:rsidR="003F6E60" w:rsidRPr="00CF424B" w:rsidRDefault="00E37D83" w:rsidP="00E37D83">
            <w:pPr>
              <w:spacing w:after="0" w:line="240" w:lineRule="auto"/>
              <w:contextualSpacing/>
              <w:jc w:val="both"/>
              <w:rPr>
                <w:rFonts w:ascii="Times New Roman" w:hAnsi="Times New Roman" w:cs="Times New Roman"/>
                <w:bCs/>
                <w:lang w:eastAsia="ro-RO"/>
              </w:rPr>
            </w:pPr>
            <w:r w:rsidRPr="00CF424B">
              <w:rPr>
                <w:rFonts w:ascii="Times New Roman" w:hAnsi="Times New Roman" w:cs="Times New Roman"/>
              </w:rPr>
              <w:t>Aceast</w:t>
            </w:r>
            <w:r w:rsidR="00AC4D53" w:rsidRPr="00CF424B">
              <w:rPr>
                <w:rFonts w:ascii="Times New Roman" w:hAnsi="Times New Roman" w:cs="Times New Roman"/>
              </w:rPr>
              <w:t>ă</w:t>
            </w:r>
            <w:r w:rsidRPr="00CF424B">
              <w:rPr>
                <w:rFonts w:ascii="Times New Roman" w:hAnsi="Times New Roman" w:cs="Times New Roman"/>
              </w:rPr>
              <w:t xml:space="preserve"> ac</w:t>
            </w:r>
            <w:r w:rsidR="00AC4D53" w:rsidRPr="00CF424B">
              <w:rPr>
                <w:rFonts w:ascii="Times New Roman" w:hAnsi="Times New Roman" w:cs="Times New Roman"/>
              </w:rPr>
              <w:t>ț</w:t>
            </w:r>
            <w:r w:rsidRPr="00CF424B">
              <w:rPr>
                <w:rFonts w:ascii="Times New Roman" w:hAnsi="Times New Roman" w:cs="Times New Roman"/>
              </w:rPr>
              <w:t>iune vizeaz</w:t>
            </w:r>
            <w:r w:rsidR="00AC4D53" w:rsidRPr="00CF424B">
              <w:rPr>
                <w:rFonts w:ascii="Times New Roman" w:hAnsi="Times New Roman" w:cs="Times New Roman"/>
              </w:rPr>
              <w:t>ă</w:t>
            </w:r>
            <w:r w:rsidRPr="00CF424B">
              <w:rPr>
                <w:rFonts w:ascii="Times New Roman" w:hAnsi="Times New Roman" w:cs="Times New Roman"/>
              </w:rPr>
              <w:t xml:space="preserve"> </w:t>
            </w:r>
            <w:r w:rsidR="00AC4D53" w:rsidRPr="00CF424B">
              <w:rPr>
                <w:rFonts w:ascii="Times New Roman" w:hAnsi="Times New Roman" w:cs="Times New Roman"/>
                <w:bCs/>
                <w:lang w:eastAsia="ro-RO"/>
              </w:rPr>
              <w:t>e</w:t>
            </w:r>
            <w:r w:rsidRPr="00CF424B">
              <w:rPr>
                <w:rFonts w:ascii="Times New Roman" w:hAnsi="Times New Roman" w:cs="Times New Roman"/>
                <w:bCs/>
                <w:lang w:val="x-none" w:eastAsia="ro-RO"/>
              </w:rPr>
              <w:t>xtinderea/modernizarea/reabilitarea reţelelor aferente serviciilor de utilităţi publice (alimentare cu apă</w:t>
            </w:r>
            <w:r w:rsidRPr="00CF424B">
              <w:rPr>
                <w:rFonts w:ascii="Times New Roman" w:hAnsi="Times New Roman" w:cs="Times New Roman"/>
                <w:bCs/>
                <w:lang w:eastAsia="ro-RO"/>
              </w:rPr>
              <w:t>,</w:t>
            </w:r>
            <w:r w:rsidRPr="00CF424B">
              <w:rPr>
                <w:rFonts w:ascii="Times New Roman" w:hAnsi="Times New Roman" w:cs="Times New Roman"/>
                <w:bCs/>
                <w:lang w:val="x-none" w:eastAsia="ro-RO"/>
              </w:rPr>
              <w:t xml:space="preserve"> canalizare menajeră și pluvială) </w:t>
            </w:r>
            <w:r w:rsidRPr="00CF424B">
              <w:rPr>
                <w:rFonts w:ascii="Times New Roman" w:hAnsi="Times New Roman" w:cs="Times New Roman"/>
                <w:bCs/>
                <w:lang w:eastAsia="ro-RO"/>
              </w:rPr>
              <w:t xml:space="preserve">pentru deservirea unor zone </w:t>
            </w:r>
            <w:r w:rsidR="00350F22" w:rsidRPr="00CF424B">
              <w:rPr>
                <w:rFonts w:ascii="Times New Roman" w:hAnsi="Times New Roman" w:cs="Times New Roman"/>
                <w:bCs/>
                <w:lang w:eastAsia="ro-RO"/>
              </w:rPr>
              <w:t xml:space="preserve">periurbane </w:t>
            </w:r>
            <w:r w:rsidRPr="00CF424B">
              <w:rPr>
                <w:rFonts w:ascii="Times New Roman" w:hAnsi="Times New Roman" w:cs="Times New Roman"/>
                <w:bCs/>
                <w:lang w:eastAsia="ro-RO"/>
              </w:rPr>
              <w:t>cu populație</w:t>
            </w:r>
            <w:r w:rsidR="00350F22" w:rsidRPr="00CF424B">
              <w:rPr>
                <w:rFonts w:ascii="Times New Roman" w:hAnsi="Times New Roman" w:cs="Times New Roman"/>
                <w:bCs/>
                <w:lang w:eastAsia="ro-RO"/>
              </w:rPr>
              <w:t xml:space="preserve"> sub 2000 de locuitori sau zone periurbane </w:t>
            </w:r>
            <w:r w:rsidRPr="00CF424B">
              <w:rPr>
                <w:rFonts w:ascii="Times New Roman" w:hAnsi="Times New Roman" w:cs="Times New Roman"/>
                <w:bCs/>
                <w:lang w:eastAsia="ro-RO"/>
              </w:rPr>
              <w:t xml:space="preserve">slab deservite de </w:t>
            </w:r>
            <w:r w:rsidR="00350F22" w:rsidRPr="00CF424B">
              <w:rPr>
                <w:rFonts w:ascii="Times New Roman" w:hAnsi="Times New Roman" w:cs="Times New Roman"/>
                <w:bCs/>
                <w:lang w:eastAsia="ro-RO"/>
              </w:rPr>
              <w:t>infrastructura d</w:t>
            </w:r>
            <w:r w:rsidRPr="00CF424B">
              <w:rPr>
                <w:rFonts w:ascii="Times New Roman" w:hAnsi="Times New Roman" w:cs="Times New Roman"/>
                <w:bCs/>
                <w:lang w:eastAsia="ro-RO"/>
              </w:rPr>
              <w:t>e utilități publice</w:t>
            </w:r>
            <w:r w:rsidR="00AC4D53" w:rsidRPr="00CF424B">
              <w:rPr>
                <w:rFonts w:ascii="Times New Roman" w:hAnsi="Times New Roman" w:cs="Times New Roman"/>
                <w:bCs/>
                <w:lang w:eastAsia="ro-RO"/>
              </w:rPr>
              <w:t>.</w:t>
            </w:r>
          </w:p>
          <w:p w14:paraId="1F2514B5" w14:textId="77777777" w:rsidR="00350F22" w:rsidRPr="00CF424B" w:rsidRDefault="00350F22" w:rsidP="00E37D83">
            <w:pPr>
              <w:spacing w:after="0" w:line="240" w:lineRule="auto"/>
              <w:contextualSpacing/>
              <w:jc w:val="both"/>
              <w:rPr>
                <w:rFonts w:ascii="Times New Roman" w:hAnsi="Times New Roman" w:cs="Times New Roman"/>
              </w:rPr>
            </w:pPr>
          </w:p>
          <w:p w14:paraId="53F4326D" w14:textId="77777777" w:rsidR="003F6E60" w:rsidRPr="00CF424B" w:rsidRDefault="003F6E60" w:rsidP="00A6337D">
            <w:pPr>
              <w:spacing w:after="0" w:line="240" w:lineRule="auto"/>
              <w:contextualSpacing/>
              <w:rPr>
                <w:rFonts w:ascii="Times New Roman" w:hAnsi="Times New Roman" w:cs="Times New Roman"/>
              </w:rPr>
            </w:pPr>
            <w:r w:rsidRPr="00CF424B">
              <w:rPr>
                <w:rFonts w:ascii="Times New Roman" w:hAnsi="Times New Roman" w:cs="Times New Roman"/>
              </w:rPr>
              <w:t>Complementaritatea</w:t>
            </w:r>
          </w:p>
          <w:p w14:paraId="27A7AA29" w14:textId="42FEC9C6" w:rsidR="00F03367" w:rsidRPr="00CF424B" w:rsidRDefault="003F6E60" w:rsidP="00AC4D53">
            <w:pPr>
              <w:spacing w:after="0" w:line="240" w:lineRule="auto"/>
              <w:contextualSpacing/>
              <w:jc w:val="both"/>
              <w:rPr>
                <w:bCs/>
              </w:rPr>
            </w:pPr>
            <w:r w:rsidRPr="00CF424B">
              <w:rPr>
                <w:rFonts w:ascii="Times New Roman" w:hAnsi="Times New Roman" w:cs="Times New Roman"/>
              </w:rPr>
              <w:t>În ceea ce privește îmbunătățirea protecției naturii și a biodiversității, a infrastructurii verzi în special în mediul urban și reducerea poluării, PODD promovează conservarea naturii utilizând ca instrument principal dezvoltarea rețelei de arii protejate Natura 2000. În plus, pentru a asigura un management eficient la rețelei Natura la nivel național, se urmărește și întărirea capacității administrative a  ANANP,  inclusiv  a  structurilor  teritoriale  astfel  încât    sistemul  să  devină operațional și să fie asigurat un management participativ al siturilor. În schimb, acțiunile sprijinite prin PRO SE vizează crearea/extinderea de spații verzi și crearea de infrastructuri verzi urbane.</w:t>
            </w:r>
          </w:p>
        </w:tc>
      </w:tr>
    </w:tbl>
    <w:p w14:paraId="7F469360"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t>The main target groups - Article 17(3)(d)(iii):</w:t>
      </w:r>
    </w:p>
    <w:p w14:paraId="5E2CEA88" w14:textId="553F9510" w:rsidR="002552CE" w:rsidRPr="00CF424B" w:rsidRDefault="002552CE" w:rsidP="00A6337D">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cs="Times New Roman"/>
          <w:noProof/>
          <w:sz w:val="24"/>
          <w:szCs w:val="24"/>
        </w:rPr>
      </w:pPr>
      <w:r w:rsidRPr="00CF424B">
        <w:rPr>
          <w:rFonts w:ascii="Times New Roman" w:hAnsi="Times New Roman" w:cs="Times New Roman"/>
          <w:noProof/>
          <w:sz w:val="24"/>
          <w:szCs w:val="24"/>
        </w:rPr>
        <w:t>Grupul tinta vizat de acest</w:t>
      </w:r>
      <w:r w:rsidR="007F1B2C" w:rsidRPr="00CF424B">
        <w:rPr>
          <w:rFonts w:ascii="Times New Roman" w:hAnsi="Times New Roman" w:cs="Times New Roman"/>
          <w:noProof/>
          <w:sz w:val="24"/>
          <w:szCs w:val="24"/>
        </w:rPr>
        <w:t>e</w:t>
      </w:r>
      <w:r w:rsidRPr="00CF424B">
        <w:rPr>
          <w:rFonts w:ascii="Times New Roman" w:hAnsi="Times New Roman" w:cs="Times New Roman"/>
          <w:noProof/>
          <w:sz w:val="24"/>
          <w:szCs w:val="24"/>
        </w:rPr>
        <w:t xml:space="preserve"> actiun</w:t>
      </w:r>
      <w:r w:rsidR="007F1B2C" w:rsidRPr="00CF424B">
        <w:rPr>
          <w:rFonts w:ascii="Times New Roman" w:hAnsi="Times New Roman" w:cs="Times New Roman"/>
          <w:noProof/>
          <w:sz w:val="24"/>
          <w:szCs w:val="24"/>
        </w:rPr>
        <w:t>i</w:t>
      </w:r>
      <w:r w:rsidRPr="00CF424B">
        <w:rPr>
          <w:rFonts w:ascii="Times New Roman" w:hAnsi="Times New Roman" w:cs="Times New Roman"/>
          <w:noProof/>
          <w:sz w:val="24"/>
          <w:szCs w:val="24"/>
        </w:rPr>
        <w:t xml:space="preserve"> este reprezentat de: </w:t>
      </w:r>
    </w:p>
    <w:p w14:paraId="7C2E46AF" w14:textId="77777777" w:rsidR="002552CE" w:rsidRPr="00CF424B" w:rsidRDefault="002552CE" w:rsidP="00A6337D">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cs="Times New Roman"/>
          <w:noProof/>
          <w:szCs w:val="24"/>
        </w:rPr>
      </w:pPr>
      <w:r w:rsidRPr="00CF424B">
        <w:rPr>
          <w:rFonts w:ascii="Times New Roman" w:hAnsi="Times New Roman" w:cs="Times New Roman"/>
          <w:noProof/>
          <w:szCs w:val="24"/>
        </w:rPr>
        <w:t>- Unitatile administrativ teritoriale din mediul urban</w:t>
      </w:r>
    </w:p>
    <w:p w14:paraId="165A9B44" w14:textId="77777777" w:rsidR="002552CE" w:rsidRPr="00CF424B" w:rsidRDefault="002552CE" w:rsidP="00A6337D">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cs="Times New Roman"/>
          <w:noProof/>
          <w:szCs w:val="24"/>
        </w:rPr>
      </w:pPr>
      <w:r w:rsidRPr="00CF424B">
        <w:rPr>
          <w:rFonts w:ascii="Times New Roman" w:hAnsi="Times New Roman" w:cs="Times New Roman"/>
          <w:noProof/>
          <w:szCs w:val="24"/>
        </w:rPr>
        <w:t>- Populatia din mediul urban</w:t>
      </w:r>
    </w:p>
    <w:p w14:paraId="2D034490" w14:textId="77777777" w:rsidR="002552CE" w:rsidRPr="00CF424B" w:rsidRDefault="002552CE" w:rsidP="00A6337D">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cs="Times New Roman"/>
          <w:noProof/>
          <w:sz w:val="24"/>
          <w:szCs w:val="24"/>
        </w:rPr>
      </w:pPr>
      <w:r w:rsidRPr="00CF424B">
        <w:rPr>
          <w:rFonts w:ascii="Times New Roman" w:hAnsi="Times New Roman" w:cs="Times New Roman"/>
          <w:noProof/>
          <w:szCs w:val="24"/>
        </w:rPr>
        <w:t>- Turiști</w:t>
      </w:r>
    </w:p>
    <w:p w14:paraId="3CAD7B88" w14:textId="77777777" w:rsidR="00250B8E" w:rsidRPr="00CF424B" w:rsidRDefault="00250B8E" w:rsidP="00A6337D">
      <w:pPr>
        <w:spacing w:before="120" w:after="120"/>
        <w:rPr>
          <w:rFonts w:ascii="Times New Roman" w:hAnsi="Times New Roman" w:cs="Times New Roman"/>
          <w:i/>
          <w:noProof/>
          <w:sz w:val="24"/>
          <w:szCs w:val="24"/>
        </w:rPr>
      </w:pPr>
      <w:r w:rsidRPr="00CF424B">
        <w:rPr>
          <w:rFonts w:ascii="Times New Roman" w:hAnsi="Times New Roman" w:cs="Times New Roman"/>
          <w:i/>
          <w:noProof/>
          <w:sz w:val="24"/>
          <w:szCs w:val="24"/>
        </w:rPr>
        <w:t>Specific territories tageted, including the planned use of territorial tools – Article 17(3)(d)(iv)</w:t>
      </w:r>
    </w:p>
    <w:p w14:paraId="5F5182B1" w14:textId="77777777" w:rsidR="00513278" w:rsidRPr="00CF424B" w:rsidRDefault="00513278" w:rsidP="00A6337D">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noProof/>
        </w:rPr>
      </w:pPr>
      <w:r w:rsidRPr="00CF424B">
        <w:rPr>
          <w:rFonts w:ascii="Times New Roman" w:hAnsi="Times New Roman" w:cs="Times New Roman"/>
          <w:noProof/>
        </w:rPr>
        <w:t>În cadrul acestui obiectiv specific se are în vederea acordarea de alocare distinctă pentru intervențiile care vor viza teritoriul ITI Delta Dunării.</w:t>
      </w:r>
    </w:p>
    <w:p w14:paraId="550F9AD0"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t>The interregional and transnational actions  –Article – 17(3)(d)(v)</w:t>
      </w:r>
    </w:p>
    <w:p w14:paraId="52B30796" w14:textId="1B4B81CB" w:rsidR="00250B8E" w:rsidRPr="00CF424B" w:rsidRDefault="002552CE"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
          <w:noProof/>
          <w:sz w:val="24"/>
        </w:rPr>
      </w:pPr>
      <w:r w:rsidRPr="00CF424B">
        <w:rPr>
          <w:rFonts w:ascii="Times New Roman" w:hAnsi="Times New Roman" w:cs="Times New Roman"/>
          <w:i/>
          <w:iCs/>
          <w:noProof/>
          <w:sz w:val="24"/>
          <w:szCs w:val="24"/>
        </w:rPr>
        <w:t>Nu este cazul</w:t>
      </w:r>
    </w:p>
    <w:p w14:paraId="3936E028"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lastRenderedPageBreak/>
        <w:t>The planned use of financial instruments – Article – 17(3)(d)(vi)</w:t>
      </w:r>
    </w:p>
    <w:p w14:paraId="09423022" w14:textId="12A5ADE9" w:rsidR="00250B8E" w:rsidRPr="00CF424B" w:rsidRDefault="002552CE"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
          <w:noProof/>
          <w:sz w:val="24"/>
        </w:rPr>
      </w:pPr>
      <w:r w:rsidRPr="00CF424B">
        <w:rPr>
          <w:rFonts w:ascii="Times New Roman" w:hAnsi="Times New Roman" w:cs="Times New Roman"/>
          <w:i/>
          <w:iCs/>
          <w:noProof/>
          <w:sz w:val="24"/>
          <w:szCs w:val="24"/>
        </w:rPr>
        <w:t>Nu este cazul</w:t>
      </w:r>
    </w:p>
    <w:p w14:paraId="4B3D3469" w14:textId="77777777" w:rsidR="00250B8E" w:rsidRPr="00CF424B" w:rsidRDefault="00250B8E" w:rsidP="00A6337D">
      <w:pPr>
        <w:spacing w:before="120" w:after="120"/>
        <w:rPr>
          <w:rFonts w:ascii="Times New Roman" w:hAnsi="Times New Roman" w:cs="Times New Roman"/>
          <w:b/>
          <w:iCs/>
          <w:noProof/>
          <w:sz w:val="24"/>
          <w:szCs w:val="24"/>
        </w:rPr>
      </w:pPr>
    </w:p>
    <w:p w14:paraId="0610727F"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2.B.1.2.Indicators</w:t>
      </w:r>
    </w:p>
    <w:p w14:paraId="40051727" w14:textId="77777777" w:rsidR="00250B8E" w:rsidRPr="00CF424B" w:rsidRDefault="00250B8E" w:rsidP="00A6337D">
      <w:pPr>
        <w:rPr>
          <w:rFonts w:ascii="Times New Roman" w:hAnsi="Times New Roman" w:cs="Times New Roman"/>
          <w:b/>
          <w:bCs/>
        </w:rPr>
      </w:pPr>
      <w:r w:rsidRPr="00CF424B">
        <w:rPr>
          <w:rFonts w:ascii="Times New Roman" w:hAnsi="Times New Roman" w:cs="Times New Roman"/>
          <w:b/>
        </w:rPr>
        <w:t>Output indicators with the corresponding milestones and targets – Article 17(3)(e)bis(ii)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389"/>
        <w:gridCol w:w="728"/>
        <w:gridCol w:w="1084"/>
        <w:gridCol w:w="628"/>
        <w:gridCol w:w="1254"/>
        <w:gridCol w:w="1512"/>
        <w:gridCol w:w="1133"/>
        <w:gridCol w:w="938"/>
      </w:tblGrid>
      <w:tr w:rsidR="002552CE" w:rsidRPr="00CF424B" w14:paraId="64B1293E" w14:textId="77777777" w:rsidTr="007E1443">
        <w:trPr>
          <w:trHeight w:val="425"/>
        </w:trPr>
        <w:tc>
          <w:tcPr>
            <w:tcW w:w="5000" w:type="pct"/>
            <w:gridSpan w:val="9"/>
          </w:tcPr>
          <w:p w14:paraId="1E5602AB"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iCs/>
              </w:rPr>
              <w:t>Table 2: Output indicators</w:t>
            </w:r>
          </w:p>
        </w:tc>
      </w:tr>
      <w:tr w:rsidR="002552CE" w:rsidRPr="00CF424B" w14:paraId="31353A2E" w14:textId="77777777" w:rsidTr="002552CE">
        <w:trPr>
          <w:trHeight w:val="1647"/>
        </w:trPr>
        <w:tc>
          <w:tcPr>
            <w:tcW w:w="500" w:type="pct"/>
          </w:tcPr>
          <w:p w14:paraId="7B882888"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 xml:space="preserve">Priority </w:t>
            </w:r>
          </w:p>
        </w:tc>
        <w:tc>
          <w:tcPr>
            <w:tcW w:w="721" w:type="pct"/>
          </w:tcPr>
          <w:p w14:paraId="3187D0A9"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Specific objective (Investment for Jobs and Growth goal EMFF)</w:t>
            </w:r>
          </w:p>
        </w:tc>
        <w:tc>
          <w:tcPr>
            <w:tcW w:w="378" w:type="pct"/>
          </w:tcPr>
          <w:p w14:paraId="425CA28F"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Fund</w:t>
            </w:r>
          </w:p>
        </w:tc>
        <w:tc>
          <w:tcPr>
            <w:tcW w:w="563" w:type="pct"/>
          </w:tcPr>
          <w:p w14:paraId="76D52681"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Category of region</w:t>
            </w:r>
          </w:p>
        </w:tc>
        <w:tc>
          <w:tcPr>
            <w:tcW w:w="326" w:type="pct"/>
          </w:tcPr>
          <w:p w14:paraId="6A332BE8"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ID [5]</w:t>
            </w:r>
          </w:p>
        </w:tc>
        <w:tc>
          <w:tcPr>
            <w:tcW w:w="652" w:type="pct"/>
          </w:tcPr>
          <w:p w14:paraId="482845A9"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 xml:space="preserve">Indicator [255] </w:t>
            </w:r>
          </w:p>
        </w:tc>
        <w:tc>
          <w:tcPr>
            <w:tcW w:w="785" w:type="pct"/>
          </w:tcPr>
          <w:p w14:paraId="4C055131"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Measurement unit</w:t>
            </w:r>
          </w:p>
        </w:tc>
        <w:tc>
          <w:tcPr>
            <w:tcW w:w="588" w:type="pct"/>
          </w:tcPr>
          <w:p w14:paraId="030894C1"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Milestone (2024)</w:t>
            </w:r>
          </w:p>
          <w:p w14:paraId="7B3F5C51" w14:textId="77777777" w:rsidR="00250B8E" w:rsidRPr="00CF424B" w:rsidRDefault="00250B8E" w:rsidP="00A6337D">
            <w:pPr>
              <w:rPr>
                <w:rFonts w:ascii="Times New Roman" w:hAnsi="Times New Roman" w:cs="Times New Roman"/>
                <w:b/>
              </w:rPr>
            </w:pPr>
          </w:p>
        </w:tc>
        <w:tc>
          <w:tcPr>
            <w:tcW w:w="486" w:type="pct"/>
          </w:tcPr>
          <w:p w14:paraId="48C59613"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rPr>
              <w:t>Target (2029)</w:t>
            </w:r>
          </w:p>
          <w:p w14:paraId="5F1B310A" w14:textId="77777777" w:rsidR="00250B8E" w:rsidRPr="00CF424B" w:rsidRDefault="00250B8E" w:rsidP="00A6337D">
            <w:pPr>
              <w:rPr>
                <w:rFonts w:ascii="Times New Roman" w:hAnsi="Times New Roman" w:cs="Times New Roman"/>
                <w:b/>
              </w:rPr>
            </w:pPr>
          </w:p>
        </w:tc>
      </w:tr>
      <w:tr w:rsidR="002552CE" w:rsidRPr="00CF424B" w14:paraId="195F1849" w14:textId="77777777" w:rsidTr="002552CE">
        <w:trPr>
          <w:trHeight w:val="340"/>
        </w:trPr>
        <w:tc>
          <w:tcPr>
            <w:tcW w:w="500" w:type="pct"/>
            <w:vMerge w:val="restart"/>
            <w:vAlign w:val="center"/>
          </w:tcPr>
          <w:p w14:paraId="6205BF9D" w14:textId="77777777" w:rsidR="002552CE" w:rsidRPr="00CF424B" w:rsidRDefault="002552CE" w:rsidP="00A6337D">
            <w:pPr>
              <w:jc w:val="center"/>
              <w:rPr>
                <w:rFonts w:ascii="Times New Roman" w:hAnsi="Times New Roman" w:cs="Times New Roman"/>
                <w:b/>
                <w:i/>
                <w:sz w:val="20"/>
                <w:szCs w:val="20"/>
              </w:rPr>
            </w:pPr>
            <w:r w:rsidRPr="00CF424B">
              <w:rPr>
                <w:rFonts w:ascii="Times New Roman" w:hAnsi="Times New Roman" w:cs="Times New Roman"/>
                <w:b/>
                <w:bCs/>
                <w:iCs/>
                <w:sz w:val="20"/>
                <w:szCs w:val="20"/>
              </w:rPr>
              <w:t>3</w:t>
            </w:r>
          </w:p>
        </w:tc>
        <w:tc>
          <w:tcPr>
            <w:tcW w:w="721" w:type="pct"/>
            <w:vMerge w:val="restart"/>
            <w:vAlign w:val="center"/>
          </w:tcPr>
          <w:p w14:paraId="1194E020" w14:textId="77777777" w:rsidR="002552CE" w:rsidRPr="00CF424B" w:rsidRDefault="002552CE" w:rsidP="00A6337D">
            <w:pPr>
              <w:rPr>
                <w:rFonts w:ascii="Times New Roman" w:hAnsi="Times New Roman" w:cs="Times New Roman"/>
                <w:b/>
                <w:i/>
                <w:sz w:val="20"/>
                <w:szCs w:val="20"/>
              </w:rPr>
            </w:pPr>
            <w:r w:rsidRPr="00CF424B">
              <w:rPr>
                <w:rFonts w:ascii="Times New Roman" w:hAnsi="Times New Roman" w:cs="Times New Roman"/>
                <w:i/>
                <w:sz w:val="20"/>
                <w:szCs w:val="20"/>
              </w:rPr>
              <w:t>b (vii) Îmbunătățirea protecției naturii și a biodiversității, a infrastructurii verzi în special în mediul urban și reducerea poluării</w:t>
            </w:r>
          </w:p>
        </w:tc>
        <w:tc>
          <w:tcPr>
            <w:tcW w:w="378" w:type="pct"/>
            <w:vMerge w:val="restart"/>
            <w:vAlign w:val="center"/>
          </w:tcPr>
          <w:p w14:paraId="1766E94B" w14:textId="77777777" w:rsidR="002552CE" w:rsidRPr="00CF424B" w:rsidRDefault="002552CE" w:rsidP="00A6337D">
            <w:pPr>
              <w:spacing w:after="0"/>
              <w:jc w:val="center"/>
              <w:rPr>
                <w:rFonts w:ascii="Times New Roman" w:hAnsi="Times New Roman" w:cs="Times New Roman"/>
                <w:b/>
                <w:i/>
                <w:sz w:val="20"/>
                <w:szCs w:val="20"/>
              </w:rPr>
            </w:pPr>
            <w:r w:rsidRPr="00CF424B">
              <w:rPr>
                <w:rFonts w:ascii="Times New Roman" w:hAnsi="Times New Roman" w:cs="Times New Roman"/>
                <w:bCs/>
                <w:iCs/>
                <w:sz w:val="20"/>
                <w:szCs w:val="20"/>
              </w:rPr>
              <w:t>FEDR</w:t>
            </w:r>
          </w:p>
          <w:p w14:paraId="6210A887" w14:textId="77777777" w:rsidR="002552CE" w:rsidRPr="00CF424B" w:rsidRDefault="002552CE" w:rsidP="00A6337D">
            <w:pPr>
              <w:spacing w:after="0"/>
              <w:jc w:val="center"/>
              <w:rPr>
                <w:rFonts w:ascii="Times New Roman" w:hAnsi="Times New Roman" w:cs="Times New Roman"/>
                <w:b/>
                <w:i/>
                <w:sz w:val="20"/>
                <w:szCs w:val="20"/>
              </w:rPr>
            </w:pPr>
          </w:p>
        </w:tc>
        <w:tc>
          <w:tcPr>
            <w:tcW w:w="563" w:type="pct"/>
            <w:vMerge w:val="restart"/>
            <w:vAlign w:val="center"/>
          </w:tcPr>
          <w:p w14:paraId="1D0661B8" w14:textId="77777777" w:rsidR="002552CE" w:rsidRPr="00CF424B" w:rsidRDefault="002552CE" w:rsidP="00A6337D">
            <w:pPr>
              <w:jc w:val="center"/>
              <w:rPr>
                <w:rFonts w:ascii="Times New Roman" w:hAnsi="Times New Roman" w:cs="Times New Roman"/>
                <w:b/>
                <w:i/>
                <w:sz w:val="20"/>
                <w:szCs w:val="20"/>
              </w:rPr>
            </w:pPr>
            <w:r w:rsidRPr="00CF424B">
              <w:rPr>
                <w:rFonts w:ascii="Times New Roman" w:hAnsi="Times New Roman" w:cs="Times New Roman"/>
                <w:bCs/>
                <w:iCs/>
                <w:noProof/>
                <w:sz w:val="20"/>
                <w:szCs w:val="20"/>
              </w:rPr>
              <w:t>Regiuni mai putin dezvoltate</w:t>
            </w:r>
          </w:p>
          <w:p w14:paraId="341E2B6B" w14:textId="342112A6" w:rsidR="002552CE" w:rsidRPr="00CF424B" w:rsidRDefault="002552CE" w:rsidP="00A6337D">
            <w:pPr>
              <w:jc w:val="center"/>
              <w:rPr>
                <w:rFonts w:ascii="Times New Roman" w:hAnsi="Times New Roman" w:cs="Times New Roman"/>
                <w:b/>
                <w:i/>
                <w:sz w:val="20"/>
                <w:szCs w:val="20"/>
              </w:rPr>
            </w:pPr>
          </w:p>
        </w:tc>
        <w:tc>
          <w:tcPr>
            <w:tcW w:w="326" w:type="pct"/>
          </w:tcPr>
          <w:p w14:paraId="047482B0" w14:textId="7C43D8EA" w:rsidR="002552CE" w:rsidRPr="00CF424B" w:rsidRDefault="002552CE" w:rsidP="00A6337D">
            <w:pPr>
              <w:rPr>
                <w:rFonts w:ascii="Times New Roman" w:hAnsi="Times New Roman" w:cs="Times New Roman"/>
                <w:b/>
                <w:i/>
                <w:sz w:val="20"/>
                <w:szCs w:val="20"/>
              </w:rPr>
            </w:pPr>
            <w:r w:rsidRPr="00CF424B">
              <w:rPr>
                <w:rFonts w:ascii="Times New Roman" w:hAnsi="Times New Roman" w:cs="Times New Roman"/>
                <w:noProof/>
                <w:sz w:val="20"/>
                <w:szCs w:val="20"/>
              </w:rPr>
              <w:t>RCO 36</w:t>
            </w:r>
          </w:p>
        </w:tc>
        <w:tc>
          <w:tcPr>
            <w:tcW w:w="652" w:type="pct"/>
          </w:tcPr>
          <w:p w14:paraId="04C6531D" w14:textId="6D0A3728" w:rsidR="002552CE" w:rsidRPr="00CF424B" w:rsidRDefault="002552CE" w:rsidP="00A6337D">
            <w:pPr>
              <w:rPr>
                <w:rFonts w:ascii="Times New Roman" w:hAnsi="Times New Roman" w:cs="Times New Roman"/>
                <w:b/>
                <w:i/>
                <w:sz w:val="20"/>
                <w:szCs w:val="20"/>
              </w:rPr>
            </w:pPr>
            <w:r w:rsidRPr="00CF424B">
              <w:rPr>
                <w:rFonts w:ascii="Times New Roman" w:hAnsi="Times New Roman" w:cs="Times New Roman"/>
                <w:noProof/>
                <w:sz w:val="20"/>
                <w:szCs w:val="20"/>
              </w:rPr>
              <w:t>Suprafața de zona verde care beneficiaza de sprijin pentru alte scopuri decat schimbarile climatice</w:t>
            </w:r>
          </w:p>
        </w:tc>
        <w:tc>
          <w:tcPr>
            <w:tcW w:w="785" w:type="pct"/>
          </w:tcPr>
          <w:p w14:paraId="476F235A" w14:textId="705E35E8" w:rsidR="002552CE" w:rsidRPr="00CF424B" w:rsidRDefault="002552CE" w:rsidP="00A6337D">
            <w:pPr>
              <w:rPr>
                <w:rFonts w:ascii="Times New Roman" w:hAnsi="Times New Roman" w:cs="Times New Roman"/>
                <w:b/>
                <w:i/>
                <w:sz w:val="20"/>
                <w:szCs w:val="20"/>
              </w:rPr>
            </w:pPr>
            <w:r w:rsidRPr="00CF424B">
              <w:rPr>
                <w:rFonts w:ascii="Times New Roman" w:hAnsi="Times New Roman" w:cs="Times New Roman"/>
                <w:bCs/>
                <w:iCs/>
                <w:sz w:val="20"/>
                <w:szCs w:val="20"/>
              </w:rPr>
              <w:t>Ha.</w:t>
            </w:r>
          </w:p>
        </w:tc>
        <w:tc>
          <w:tcPr>
            <w:tcW w:w="588" w:type="pct"/>
          </w:tcPr>
          <w:p w14:paraId="0DAC06CB" w14:textId="77777777" w:rsidR="002552CE" w:rsidRPr="00CF424B" w:rsidRDefault="002552CE" w:rsidP="00A6337D">
            <w:pPr>
              <w:rPr>
                <w:rFonts w:ascii="Times New Roman" w:hAnsi="Times New Roman" w:cs="Times New Roman"/>
                <w:b/>
                <w:i/>
                <w:sz w:val="20"/>
                <w:szCs w:val="20"/>
              </w:rPr>
            </w:pPr>
          </w:p>
        </w:tc>
        <w:tc>
          <w:tcPr>
            <w:tcW w:w="486" w:type="pct"/>
          </w:tcPr>
          <w:p w14:paraId="6946E8A2" w14:textId="77777777" w:rsidR="002552CE" w:rsidRPr="00CF424B" w:rsidRDefault="002552CE" w:rsidP="00A6337D">
            <w:pPr>
              <w:spacing w:after="120" w:line="240" w:lineRule="auto"/>
              <w:rPr>
                <w:rFonts w:ascii="Times New Roman" w:hAnsi="Times New Roman" w:cs="Times New Roman"/>
                <w:bCs/>
                <w:iCs/>
              </w:rPr>
            </w:pPr>
            <w:r w:rsidRPr="00CF424B">
              <w:rPr>
                <w:rFonts w:ascii="Times New Roman" w:hAnsi="Times New Roman" w:cs="Times New Roman"/>
                <w:bCs/>
                <w:iCs/>
              </w:rPr>
              <w:t>100</w:t>
            </w:r>
          </w:p>
          <w:p w14:paraId="1B8D5E15" w14:textId="77777777" w:rsidR="002552CE" w:rsidRPr="00CF424B" w:rsidRDefault="002552CE" w:rsidP="00A6337D">
            <w:pPr>
              <w:rPr>
                <w:rFonts w:ascii="Times New Roman" w:hAnsi="Times New Roman" w:cs="Times New Roman"/>
                <w:b/>
                <w:i/>
              </w:rPr>
            </w:pPr>
          </w:p>
        </w:tc>
      </w:tr>
      <w:tr w:rsidR="002552CE" w:rsidRPr="00CF424B" w14:paraId="6204041F" w14:textId="77777777" w:rsidTr="002552CE">
        <w:trPr>
          <w:trHeight w:val="340"/>
        </w:trPr>
        <w:tc>
          <w:tcPr>
            <w:tcW w:w="500" w:type="pct"/>
            <w:vMerge/>
            <w:vAlign w:val="center"/>
          </w:tcPr>
          <w:p w14:paraId="70335506" w14:textId="77777777" w:rsidR="002552CE" w:rsidRPr="00CF424B" w:rsidRDefault="002552CE" w:rsidP="00A6337D">
            <w:pPr>
              <w:rPr>
                <w:rFonts w:ascii="Times New Roman" w:hAnsi="Times New Roman" w:cs="Times New Roman"/>
                <w:b/>
                <w:bCs/>
                <w:iCs/>
                <w:sz w:val="20"/>
                <w:szCs w:val="20"/>
              </w:rPr>
            </w:pPr>
          </w:p>
        </w:tc>
        <w:tc>
          <w:tcPr>
            <w:tcW w:w="721" w:type="pct"/>
            <w:vMerge/>
            <w:vAlign w:val="center"/>
          </w:tcPr>
          <w:p w14:paraId="7C51C355" w14:textId="77777777" w:rsidR="002552CE" w:rsidRPr="00CF424B" w:rsidRDefault="002552CE" w:rsidP="00A6337D">
            <w:pPr>
              <w:rPr>
                <w:rFonts w:ascii="Times New Roman" w:hAnsi="Times New Roman" w:cs="Times New Roman"/>
                <w:i/>
                <w:sz w:val="20"/>
                <w:szCs w:val="20"/>
              </w:rPr>
            </w:pPr>
          </w:p>
        </w:tc>
        <w:tc>
          <w:tcPr>
            <w:tcW w:w="378" w:type="pct"/>
            <w:vMerge/>
          </w:tcPr>
          <w:p w14:paraId="3B83FCAB" w14:textId="77777777" w:rsidR="002552CE" w:rsidRPr="00CF424B" w:rsidRDefault="002552CE" w:rsidP="00A6337D">
            <w:pPr>
              <w:spacing w:after="0"/>
              <w:rPr>
                <w:rFonts w:ascii="Times New Roman" w:hAnsi="Times New Roman" w:cs="Times New Roman"/>
                <w:bCs/>
                <w:iCs/>
                <w:sz w:val="20"/>
                <w:szCs w:val="20"/>
              </w:rPr>
            </w:pPr>
          </w:p>
        </w:tc>
        <w:tc>
          <w:tcPr>
            <w:tcW w:w="563" w:type="pct"/>
            <w:vMerge/>
          </w:tcPr>
          <w:p w14:paraId="51810F53" w14:textId="18FC2AE5" w:rsidR="002552CE" w:rsidRPr="00CF424B" w:rsidRDefault="002552CE" w:rsidP="00A6337D">
            <w:pPr>
              <w:rPr>
                <w:rFonts w:ascii="Times New Roman" w:hAnsi="Times New Roman" w:cs="Times New Roman"/>
                <w:bCs/>
                <w:iCs/>
                <w:noProof/>
                <w:sz w:val="20"/>
                <w:szCs w:val="20"/>
              </w:rPr>
            </w:pPr>
          </w:p>
        </w:tc>
        <w:tc>
          <w:tcPr>
            <w:tcW w:w="326" w:type="pct"/>
          </w:tcPr>
          <w:p w14:paraId="5F35CFDF" w14:textId="1948E712" w:rsidR="002552CE" w:rsidRPr="00CF424B" w:rsidRDefault="002552CE" w:rsidP="00A6337D">
            <w:pPr>
              <w:rPr>
                <w:rFonts w:ascii="Times New Roman" w:hAnsi="Times New Roman" w:cs="Times New Roman"/>
                <w:noProof/>
                <w:sz w:val="20"/>
                <w:szCs w:val="20"/>
              </w:rPr>
            </w:pPr>
            <w:r w:rsidRPr="00CF424B">
              <w:rPr>
                <w:rFonts w:ascii="Times New Roman" w:hAnsi="Times New Roman" w:cs="Times New Roman"/>
                <w:noProof/>
                <w:sz w:val="20"/>
                <w:szCs w:val="20"/>
              </w:rPr>
              <w:t>RCO 38</w:t>
            </w:r>
          </w:p>
        </w:tc>
        <w:tc>
          <w:tcPr>
            <w:tcW w:w="652" w:type="pct"/>
          </w:tcPr>
          <w:p w14:paraId="485FB2C0" w14:textId="1CD56CBE" w:rsidR="002552CE" w:rsidRPr="00CF424B" w:rsidRDefault="002552CE" w:rsidP="00A6337D">
            <w:pPr>
              <w:rPr>
                <w:rFonts w:ascii="Times New Roman" w:hAnsi="Times New Roman" w:cs="Times New Roman"/>
                <w:noProof/>
                <w:sz w:val="20"/>
                <w:szCs w:val="20"/>
              </w:rPr>
            </w:pPr>
            <w:r w:rsidRPr="00CF424B">
              <w:rPr>
                <w:rFonts w:ascii="Times New Roman" w:hAnsi="Times New Roman" w:cs="Times New Roman"/>
                <w:noProof/>
                <w:sz w:val="20"/>
                <w:szCs w:val="20"/>
              </w:rPr>
              <w:t>Suprafata de teren reabilitat care beneficiaza de sprijin (ha)</w:t>
            </w:r>
          </w:p>
        </w:tc>
        <w:tc>
          <w:tcPr>
            <w:tcW w:w="785" w:type="pct"/>
          </w:tcPr>
          <w:p w14:paraId="1A594FA9" w14:textId="5DE2288F" w:rsidR="002552CE" w:rsidRPr="00CF424B" w:rsidRDefault="002552CE" w:rsidP="00A6337D">
            <w:pPr>
              <w:rPr>
                <w:rFonts w:ascii="Times New Roman" w:hAnsi="Times New Roman" w:cs="Times New Roman"/>
                <w:bCs/>
                <w:iCs/>
                <w:sz w:val="20"/>
                <w:szCs w:val="20"/>
              </w:rPr>
            </w:pPr>
            <w:r w:rsidRPr="00CF424B">
              <w:rPr>
                <w:rFonts w:ascii="Times New Roman" w:hAnsi="Times New Roman" w:cs="Times New Roman"/>
                <w:bCs/>
                <w:iCs/>
                <w:sz w:val="20"/>
                <w:szCs w:val="20"/>
              </w:rPr>
              <w:t>Ha</w:t>
            </w:r>
          </w:p>
        </w:tc>
        <w:tc>
          <w:tcPr>
            <w:tcW w:w="588" w:type="pct"/>
          </w:tcPr>
          <w:p w14:paraId="6F51CD0D" w14:textId="77777777" w:rsidR="002552CE" w:rsidRPr="00CF424B" w:rsidRDefault="002552CE" w:rsidP="00A6337D">
            <w:pPr>
              <w:rPr>
                <w:rFonts w:ascii="Times New Roman" w:hAnsi="Times New Roman" w:cs="Times New Roman"/>
                <w:b/>
                <w:i/>
                <w:sz w:val="20"/>
                <w:szCs w:val="20"/>
              </w:rPr>
            </w:pPr>
          </w:p>
        </w:tc>
        <w:tc>
          <w:tcPr>
            <w:tcW w:w="486" w:type="pct"/>
          </w:tcPr>
          <w:p w14:paraId="30345094" w14:textId="483ADBB4" w:rsidR="002552CE" w:rsidRPr="00CF424B" w:rsidRDefault="002552CE" w:rsidP="00A6337D">
            <w:pPr>
              <w:rPr>
                <w:rFonts w:ascii="Times New Roman" w:hAnsi="Times New Roman" w:cs="Times New Roman"/>
                <w:b/>
                <w:i/>
              </w:rPr>
            </w:pPr>
            <w:r w:rsidRPr="00CF424B">
              <w:rPr>
                <w:rFonts w:ascii="Times New Roman" w:hAnsi="Times New Roman" w:cs="Times New Roman"/>
                <w:bCs/>
                <w:iCs/>
              </w:rPr>
              <w:t>16</w:t>
            </w:r>
          </w:p>
        </w:tc>
      </w:tr>
      <w:tr w:rsidR="002552CE" w:rsidRPr="00CF424B" w14:paraId="15D46FF9" w14:textId="77777777" w:rsidTr="002552CE">
        <w:trPr>
          <w:trHeight w:val="340"/>
        </w:trPr>
        <w:tc>
          <w:tcPr>
            <w:tcW w:w="500" w:type="pct"/>
            <w:vMerge/>
            <w:vAlign w:val="center"/>
          </w:tcPr>
          <w:p w14:paraId="3058C7F3" w14:textId="77777777" w:rsidR="002552CE" w:rsidRPr="00CF424B" w:rsidRDefault="002552CE" w:rsidP="00A6337D">
            <w:pPr>
              <w:rPr>
                <w:rFonts w:ascii="Times New Roman" w:hAnsi="Times New Roman" w:cs="Times New Roman"/>
                <w:b/>
                <w:bCs/>
                <w:iCs/>
                <w:sz w:val="20"/>
                <w:szCs w:val="20"/>
              </w:rPr>
            </w:pPr>
          </w:p>
        </w:tc>
        <w:tc>
          <w:tcPr>
            <w:tcW w:w="721" w:type="pct"/>
            <w:vMerge/>
            <w:vAlign w:val="center"/>
          </w:tcPr>
          <w:p w14:paraId="58FB70D8" w14:textId="77777777" w:rsidR="002552CE" w:rsidRPr="00CF424B" w:rsidRDefault="002552CE" w:rsidP="00A6337D">
            <w:pPr>
              <w:rPr>
                <w:rFonts w:ascii="Times New Roman" w:hAnsi="Times New Roman" w:cs="Times New Roman"/>
                <w:i/>
                <w:sz w:val="20"/>
                <w:szCs w:val="20"/>
              </w:rPr>
            </w:pPr>
          </w:p>
        </w:tc>
        <w:tc>
          <w:tcPr>
            <w:tcW w:w="378" w:type="pct"/>
            <w:vMerge/>
          </w:tcPr>
          <w:p w14:paraId="4124F7D1" w14:textId="77777777" w:rsidR="002552CE" w:rsidRPr="00CF424B" w:rsidRDefault="002552CE" w:rsidP="00A6337D">
            <w:pPr>
              <w:spacing w:after="0"/>
              <w:rPr>
                <w:rFonts w:ascii="Times New Roman" w:hAnsi="Times New Roman" w:cs="Times New Roman"/>
                <w:bCs/>
                <w:iCs/>
                <w:sz w:val="20"/>
                <w:szCs w:val="20"/>
              </w:rPr>
            </w:pPr>
          </w:p>
        </w:tc>
        <w:tc>
          <w:tcPr>
            <w:tcW w:w="563" w:type="pct"/>
            <w:vMerge/>
          </w:tcPr>
          <w:p w14:paraId="4243F59A" w14:textId="77777777" w:rsidR="002552CE" w:rsidRPr="00CF424B" w:rsidRDefault="002552CE" w:rsidP="00A6337D">
            <w:pPr>
              <w:rPr>
                <w:rFonts w:ascii="Times New Roman" w:hAnsi="Times New Roman" w:cs="Times New Roman"/>
                <w:bCs/>
                <w:iCs/>
                <w:noProof/>
                <w:sz w:val="20"/>
                <w:szCs w:val="20"/>
              </w:rPr>
            </w:pPr>
          </w:p>
        </w:tc>
        <w:tc>
          <w:tcPr>
            <w:tcW w:w="326" w:type="pct"/>
          </w:tcPr>
          <w:p w14:paraId="4431E545" w14:textId="150B557F" w:rsidR="002552CE" w:rsidRPr="00CF424B" w:rsidRDefault="002552CE" w:rsidP="00A6337D">
            <w:pPr>
              <w:rPr>
                <w:rFonts w:ascii="Times New Roman" w:hAnsi="Times New Roman" w:cs="Times New Roman"/>
                <w:noProof/>
                <w:sz w:val="20"/>
                <w:szCs w:val="20"/>
              </w:rPr>
            </w:pPr>
            <w:r w:rsidRPr="00CF424B">
              <w:rPr>
                <w:rFonts w:ascii="Times New Roman" w:hAnsi="Times New Roman" w:cs="Times New Roman"/>
                <w:noProof/>
                <w:sz w:val="20"/>
                <w:szCs w:val="20"/>
              </w:rPr>
              <w:t>RCO X</w:t>
            </w:r>
          </w:p>
        </w:tc>
        <w:tc>
          <w:tcPr>
            <w:tcW w:w="652" w:type="pct"/>
          </w:tcPr>
          <w:p w14:paraId="4935571E" w14:textId="6EDB9917" w:rsidR="002552CE" w:rsidRPr="00CF424B" w:rsidRDefault="002552CE"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rPr>
              <w:t>Spațiu deschis creat sau reabilitat în zonele urbane  (mp)</w:t>
            </w:r>
          </w:p>
        </w:tc>
        <w:tc>
          <w:tcPr>
            <w:tcW w:w="785" w:type="pct"/>
          </w:tcPr>
          <w:p w14:paraId="1E5BE594" w14:textId="798CEAC8" w:rsidR="002552CE" w:rsidRPr="00CF424B" w:rsidRDefault="002552CE" w:rsidP="00A6337D">
            <w:pPr>
              <w:rPr>
                <w:rFonts w:ascii="Times New Roman" w:hAnsi="Times New Roman" w:cs="Times New Roman"/>
                <w:bCs/>
                <w:iCs/>
                <w:sz w:val="20"/>
                <w:szCs w:val="20"/>
              </w:rPr>
            </w:pPr>
            <w:r w:rsidRPr="00CF424B">
              <w:rPr>
                <w:rFonts w:ascii="Times New Roman" w:hAnsi="Times New Roman" w:cs="Times New Roman"/>
                <w:bCs/>
                <w:iCs/>
                <w:sz w:val="20"/>
                <w:szCs w:val="20"/>
              </w:rPr>
              <w:t>Mp</w:t>
            </w:r>
          </w:p>
        </w:tc>
        <w:tc>
          <w:tcPr>
            <w:tcW w:w="588" w:type="pct"/>
          </w:tcPr>
          <w:p w14:paraId="468323C6" w14:textId="77777777" w:rsidR="002552CE" w:rsidRPr="00CF424B" w:rsidRDefault="002552CE" w:rsidP="00A6337D">
            <w:pPr>
              <w:rPr>
                <w:rFonts w:ascii="Times New Roman" w:hAnsi="Times New Roman" w:cs="Times New Roman"/>
                <w:b/>
                <w:i/>
                <w:sz w:val="20"/>
                <w:szCs w:val="20"/>
              </w:rPr>
            </w:pPr>
          </w:p>
        </w:tc>
        <w:tc>
          <w:tcPr>
            <w:tcW w:w="486" w:type="pct"/>
          </w:tcPr>
          <w:p w14:paraId="2E17FC5C" w14:textId="77777777" w:rsidR="002552CE" w:rsidRPr="00CF424B" w:rsidRDefault="002552CE" w:rsidP="00A6337D">
            <w:pPr>
              <w:spacing w:after="120" w:line="240" w:lineRule="auto"/>
              <w:rPr>
                <w:rFonts w:ascii="Times New Roman" w:hAnsi="Times New Roman" w:cs="Times New Roman"/>
                <w:bCs/>
                <w:iCs/>
              </w:rPr>
            </w:pPr>
            <w:r w:rsidRPr="00CF424B">
              <w:rPr>
                <w:rFonts w:ascii="Times New Roman" w:hAnsi="Times New Roman" w:cs="Times New Roman"/>
                <w:bCs/>
                <w:iCs/>
              </w:rPr>
              <w:t>625.000</w:t>
            </w:r>
          </w:p>
          <w:p w14:paraId="300047EF" w14:textId="77777777" w:rsidR="002552CE" w:rsidRPr="00CF424B" w:rsidRDefault="002552CE" w:rsidP="00A6337D">
            <w:pPr>
              <w:rPr>
                <w:rFonts w:ascii="Times New Roman" w:hAnsi="Times New Roman" w:cs="Times New Roman"/>
                <w:b/>
                <w:i/>
              </w:rPr>
            </w:pPr>
          </w:p>
        </w:tc>
      </w:tr>
    </w:tbl>
    <w:p w14:paraId="4F1F089B" w14:textId="77777777" w:rsidR="00250B8E" w:rsidRPr="00CF424B" w:rsidRDefault="00250B8E" w:rsidP="00A6337D">
      <w:pPr>
        <w:rPr>
          <w:rFonts w:ascii="Times New Roman" w:hAnsi="Times New Roman" w:cs="Times New Roman"/>
          <w:b/>
        </w:rPr>
      </w:pPr>
    </w:p>
    <w:tbl>
      <w:tblPr>
        <w:tblW w:w="51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361"/>
        <w:gridCol w:w="764"/>
        <w:gridCol w:w="849"/>
        <w:gridCol w:w="572"/>
        <w:gridCol w:w="1413"/>
        <w:gridCol w:w="867"/>
        <w:gridCol w:w="830"/>
        <w:gridCol w:w="576"/>
        <w:gridCol w:w="849"/>
        <w:gridCol w:w="709"/>
        <w:gridCol w:w="568"/>
      </w:tblGrid>
      <w:tr w:rsidR="00E030DA" w:rsidRPr="00CF424B" w14:paraId="51F254E8" w14:textId="77777777" w:rsidTr="00F373CB">
        <w:trPr>
          <w:trHeight w:val="480"/>
        </w:trPr>
        <w:tc>
          <w:tcPr>
            <w:tcW w:w="5000" w:type="pct"/>
            <w:gridSpan w:val="12"/>
          </w:tcPr>
          <w:p w14:paraId="7499F8FF"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E030DA" w:rsidRPr="00CF424B" w14:paraId="14DB7BDF" w14:textId="77777777" w:rsidTr="00F373CB">
        <w:trPr>
          <w:trHeight w:val="1768"/>
        </w:trPr>
        <w:tc>
          <w:tcPr>
            <w:tcW w:w="285" w:type="pct"/>
          </w:tcPr>
          <w:p w14:paraId="58B0354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86" w:type="pct"/>
          </w:tcPr>
          <w:p w14:paraId="7AF9AFD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85" w:type="pct"/>
          </w:tcPr>
          <w:p w14:paraId="57DB1E39"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428" w:type="pct"/>
          </w:tcPr>
          <w:p w14:paraId="0C235231"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288" w:type="pct"/>
          </w:tcPr>
          <w:p w14:paraId="4214E157"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712" w:type="pct"/>
          </w:tcPr>
          <w:p w14:paraId="3615A1A5"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437" w:type="pct"/>
          </w:tcPr>
          <w:p w14:paraId="76E7050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418" w:type="pct"/>
          </w:tcPr>
          <w:p w14:paraId="17B84EA3"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290" w:type="pct"/>
          </w:tcPr>
          <w:p w14:paraId="14AD7126"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428" w:type="pct"/>
          </w:tcPr>
          <w:p w14:paraId="5CDA7F8B"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455BCEF0" w14:textId="77777777" w:rsidR="00250B8E" w:rsidRPr="00CF424B" w:rsidRDefault="00250B8E" w:rsidP="00A6337D">
            <w:pPr>
              <w:rPr>
                <w:rFonts w:ascii="Times New Roman" w:hAnsi="Times New Roman" w:cs="Times New Roman"/>
                <w:b/>
                <w:sz w:val="20"/>
                <w:szCs w:val="20"/>
              </w:rPr>
            </w:pPr>
          </w:p>
        </w:tc>
        <w:tc>
          <w:tcPr>
            <w:tcW w:w="357" w:type="pct"/>
          </w:tcPr>
          <w:p w14:paraId="6E1EA60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286" w:type="pct"/>
          </w:tcPr>
          <w:p w14:paraId="28D52AE6"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E030DA" w:rsidRPr="00CF424B" w14:paraId="30F6FF41" w14:textId="77777777" w:rsidTr="00F373CB">
        <w:trPr>
          <w:trHeight w:val="286"/>
        </w:trPr>
        <w:tc>
          <w:tcPr>
            <w:tcW w:w="285" w:type="pct"/>
            <w:vAlign w:val="center"/>
          </w:tcPr>
          <w:p w14:paraId="432BC3F9" w14:textId="77777777" w:rsidR="00F373CB" w:rsidRPr="00CF424B" w:rsidRDefault="00F373CB" w:rsidP="00A6337D">
            <w:pPr>
              <w:spacing w:after="0"/>
              <w:jc w:val="center"/>
              <w:rPr>
                <w:rFonts w:ascii="Times New Roman" w:hAnsi="Times New Roman" w:cs="Times New Roman"/>
                <w:b/>
                <w:bCs/>
                <w:sz w:val="20"/>
                <w:szCs w:val="20"/>
              </w:rPr>
            </w:pPr>
            <w:r w:rsidRPr="00CF424B">
              <w:rPr>
                <w:rFonts w:ascii="Times New Roman" w:hAnsi="Times New Roman" w:cs="Times New Roman"/>
                <w:b/>
                <w:bCs/>
                <w:sz w:val="20"/>
                <w:szCs w:val="20"/>
              </w:rPr>
              <w:lastRenderedPageBreak/>
              <w:t>3</w:t>
            </w:r>
          </w:p>
        </w:tc>
        <w:tc>
          <w:tcPr>
            <w:tcW w:w="686" w:type="pct"/>
            <w:vAlign w:val="center"/>
          </w:tcPr>
          <w:p w14:paraId="0109F683" w14:textId="77777777" w:rsidR="00F373CB" w:rsidRPr="00CF424B" w:rsidRDefault="00F373CB" w:rsidP="00A6337D">
            <w:pPr>
              <w:rPr>
                <w:rFonts w:ascii="Times New Roman" w:hAnsi="Times New Roman" w:cs="Times New Roman"/>
                <w:i/>
                <w:sz w:val="20"/>
                <w:szCs w:val="20"/>
              </w:rPr>
            </w:pPr>
            <w:r w:rsidRPr="00CF424B">
              <w:rPr>
                <w:rFonts w:ascii="Times New Roman" w:hAnsi="Times New Roman" w:cs="Times New Roman"/>
                <w:i/>
                <w:sz w:val="20"/>
                <w:szCs w:val="20"/>
              </w:rPr>
              <w:t>b (vii) Îmbunătățirea protecției naturii și a biodiversității, a infrastructurii verzi în special în mediul urban și reducerea poluării</w:t>
            </w:r>
          </w:p>
        </w:tc>
        <w:tc>
          <w:tcPr>
            <w:tcW w:w="385" w:type="pct"/>
          </w:tcPr>
          <w:p w14:paraId="7642A4E7" w14:textId="77777777" w:rsidR="00F373CB" w:rsidRPr="00CF424B" w:rsidRDefault="00F373CB" w:rsidP="00A6337D">
            <w:pPr>
              <w:rPr>
                <w:rFonts w:ascii="Times New Roman" w:hAnsi="Times New Roman" w:cs="Times New Roman"/>
                <w:bCs/>
                <w:iCs/>
                <w:sz w:val="20"/>
                <w:szCs w:val="20"/>
              </w:rPr>
            </w:pPr>
            <w:r w:rsidRPr="00CF424B">
              <w:rPr>
                <w:rFonts w:ascii="Times New Roman" w:hAnsi="Times New Roman" w:cs="Times New Roman"/>
                <w:bCs/>
                <w:iCs/>
                <w:sz w:val="20"/>
                <w:szCs w:val="20"/>
              </w:rPr>
              <w:t>FEDR</w:t>
            </w:r>
          </w:p>
        </w:tc>
        <w:tc>
          <w:tcPr>
            <w:tcW w:w="428" w:type="pct"/>
          </w:tcPr>
          <w:p w14:paraId="75BD1D4A" w14:textId="77777777" w:rsidR="00F373CB" w:rsidRPr="00CF424B" w:rsidRDefault="00F373CB" w:rsidP="00A6337D">
            <w:pPr>
              <w:rPr>
                <w:rFonts w:ascii="Times New Roman" w:hAnsi="Times New Roman" w:cs="Times New Roman"/>
                <w:bCs/>
                <w:iCs/>
                <w:noProof/>
                <w:sz w:val="20"/>
                <w:szCs w:val="20"/>
              </w:rPr>
            </w:pPr>
            <w:r w:rsidRPr="00CF424B">
              <w:rPr>
                <w:rFonts w:ascii="Times New Roman" w:hAnsi="Times New Roman" w:cs="Times New Roman"/>
                <w:noProof/>
                <w:sz w:val="20"/>
                <w:szCs w:val="20"/>
              </w:rPr>
              <w:t>Regiuni mai putin dezvoltate</w:t>
            </w:r>
          </w:p>
        </w:tc>
        <w:tc>
          <w:tcPr>
            <w:tcW w:w="288" w:type="pct"/>
          </w:tcPr>
          <w:p w14:paraId="7319907F" w14:textId="77777777" w:rsidR="00F373CB" w:rsidRPr="00CF424B" w:rsidRDefault="00F373CB" w:rsidP="00A6337D">
            <w:pPr>
              <w:rPr>
                <w:rFonts w:ascii="Times New Roman" w:hAnsi="Times New Roman" w:cs="Times New Roman"/>
                <w:i/>
                <w:sz w:val="20"/>
                <w:szCs w:val="20"/>
              </w:rPr>
            </w:pPr>
            <w:r w:rsidRPr="00CF424B">
              <w:rPr>
                <w:rFonts w:ascii="Times New Roman" w:hAnsi="Times New Roman" w:cs="Times New Roman"/>
                <w:noProof/>
                <w:sz w:val="20"/>
                <w:szCs w:val="20"/>
              </w:rPr>
              <w:t>RCR 95</w:t>
            </w:r>
          </w:p>
        </w:tc>
        <w:tc>
          <w:tcPr>
            <w:tcW w:w="712" w:type="pct"/>
          </w:tcPr>
          <w:p w14:paraId="36C958A4" w14:textId="77777777" w:rsidR="00F373CB" w:rsidRPr="00CF424B" w:rsidRDefault="00F373CB" w:rsidP="00A6337D">
            <w:pPr>
              <w:rPr>
                <w:rFonts w:ascii="Times New Roman" w:hAnsi="Times New Roman" w:cs="Times New Roman"/>
                <w:noProof/>
                <w:sz w:val="20"/>
                <w:szCs w:val="20"/>
              </w:rPr>
            </w:pPr>
            <w:r w:rsidRPr="00CF424B">
              <w:rPr>
                <w:rFonts w:ascii="Times New Roman" w:hAnsi="Times New Roman" w:cs="Times New Roman"/>
                <w:noProof/>
                <w:sz w:val="20"/>
                <w:szCs w:val="20"/>
              </w:rPr>
              <w:t>Populația care are acces la infrastructuri verzi noi sau modernizate în zonele urbane</w:t>
            </w:r>
          </w:p>
          <w:p w14:paraId="655A52D5" w14:textId="77777777" w:rsidR="00F373CB" w:rsidRPr="00CF424B" w:rsidRDefault="00F373CB" w:rsidP="00A6337D">
            <w:pPr>
              <w:spacing w:after="0"/>
              <w:rPr>
                <w:rFonts w:ascii="Times New Roman" w:hAnsi="Times New Roman" w:cs="Times New Roman"/>
                <w:i/>
                <w:sz w:val="20"/>
                <w:szCs w:val="20"/>
              </w:rPr>
            </w:pPr>
          </w:p>
        </w:tc>
        <w:tc>
          <w:tcPr>
            <w:tcW w:w="437" w:type="pct"/>
          </w:tcPr>
          <w:p w14:paraId="5528AB9D" w14:textId="77777777" w:rsidR="00F373CB" w:rsidRPr="00CF424B" w:rsidRDefault="00F373CB" w:rsidP="00A6337D">
            <w:pPr>
              <w:rPr>
                <w:rFonts w:ascii="Times New Roman" w:hAnsi="Times New Roman" w:cs="Times New Roman"/>
                <w:sz w:val="20"/>
                <w:szCs w:val="20"/>
              </w:rPr>
            </w:pPr>
            <w:r w:rsidRPr="00CF424B">
              <w:rPr>
                <w:rFonts w:ascii="Times New Roman" w:hAnsi="Times New Roman" w:cs="Times New Roman"/>
                <w:sz w:val="20"/>
                <w:szCs w:val="20"/>
              </w:rPr>
              <w:t>Nr.</w:t>
            </w:r>
          </w:p>
        </w:tc>
        <w:tc>
          <w:tcPr>
            <w:tcW w:w="418" w:type="pct"/>
          </w:tcPr>
          <w:p w14:paraId="144C9801" w14:textId="77777777" w:rsidR="00F373CB" w:rsidRPr="00CF424B" w:rsidRDefault="00F373CB" w:rsidP="00A6337D">
            <w:pPr>
              <w:rPr>
                <w:rFonts w:ascii="Times New Roman" w:hAnsi="Times New Roman" w:cs="Times New Roman"/>
                <w:i/>
                <w:sz w:val="20"/>
                <w:szCs w:val="20"/>
              </w:rPr>
            </w:pPr>
          </w:p>
        </w:tc>
        <w:tc>
          <w:tcPr>
            <w:tcW w:w="290" w:type="pct"/>
          </w:tcPr>
          <w:p w14:paraId="59701C67" w14:textId="77777777" w:rsidR="00F373CB" w:rsidRPr="00CF424B" w:rsidRDefault="00F373CB" w:rsidP="00A6337D">
            <w:pPr>
              <w:rPr>
                <w:rFonts w:ascii="Times New Roman" w:hAnsi="Times New Roman" w:cs="Times New Roman"/>
                <w:b/>
                <w:sz w:val="20"/>
                <w:szCs w:val="20"/>
              </w:rPr>
            </w:pPr>
          </w:p>
        </w:tc>
        <w:tc>
          <w:tcPr>
            <w:tcW w:w="428" w:type="pct"/>
          </w:tcPr>
          <w:p w14:paraId="3CFE848B" w14:textId="25A780F2" w:rsidR="00F373CB" w:rsidRPr="00CF424B" w:rsidRDefault="00E030DA" w:rsidP="00A6337D">
            <w:pPr>
              <w:rPr>
                <w:rFonts w:ascii="Times New Roman" w:hAnsi="Times New Roman" w:cs="Times New Roman"/>
                <w:b/>
                <w:sz w:val="20"/>
                <w:szCs w:val="20"/>
              </w:rPr>
            </w:pPr>
            <w:r w:rsidRPr="00CF424B">
              <w:rPr>
                <w:rFonts w:ascii="Times New Roman" w:hAnsi="Times New Roman" w:cs="Times New Roman"/>
                <w:b/>
                <w:sz w:val="20"/>
                <w:szCs w:val="20"/>
              </w:rPr>
              <w:t>300.000</w:t>
            </w:r>
          </w:p>
        </w:tc>
        <w:tc>
          <w:tcPr>
            <w:tcW w:w="357" w:type="pct"/>
          </w:tcPr>
          <w:p w14:paraId="0B2F9C45" w14:textId="77777777" w:rsidR="00F373CB" w:rsidRPr="00CF424B" w:rsidRDefault="00F373CB" w:rsidP="00A6337D">
            <w:pPr>
              <w:rPr>
                <w:rFonts w:ascii="Times New Roman" w:hAnsi="Times New Roman" w:cs="Times New Roman"/>
                <w:i/>
                <w:sz w:val="20"/>
                <w:szCs w:val="20"/>
              </w:rPr>
            </w:pPr>
          </w:p>
        </w:tc>
        <w:tc>
          <w:tcPr>
            <w:tcW w:w="286" w:type="pct"/>
          </w:tcPr>
          <w:p w14:paraId="3C8AB964" w14:textId="77777777" w:rsidR="00F373CB" w:rsidRPr="00CF424B" w:rsidRDefault="00F373CB" w:rsidP="00A6337D">
            <w:pPr>
              <w:rPr>
                <w:rFonts w:ascii="Times New Roman" w:hAnsi="Times New Roman" w:cs="Times New Roman"/>
                <w:i/>
                <w:sz w:val="20"/>
                <w:szCs w:val="20"/>
              </w:rPr>
            </w:pPr>
          </w:p>
        </w:tc>
      </w:tr>
    </w:tbl>
    <w:p w14:paraId="2A579868" w14:textId="77777777" w:rsidR="00250B8E" w:rsidRPr="00CF424B" w:rsidRDefault="00250B8E" w:rsidP="00A6337D">
      <w:pPr>
        <w:rPr>
          <w:rFonts w:ascii="Times New Roman" w:hAnsi="Times New Roman" w:cs="Times New Roman"/>
          <w:b/>
        </w:rPr>
      </w:pPr>
    </w:p>
    <w:p w14:paraId="7D7EA4FF" w14:textId="77777777" w:rsidR="00250B8E" w:rsidRPr="00CF424B" w:rsidRDefault="00250B8E" w:rsidP="00A6337D">
      <w:pPr>
        <w:spacing w:before="240" w:after="240"/>
        <w:rPr>
          <w:rFonts w:ascii="Times New Roman" w:hAnsi="Times New Roman" w:cs="Times New Roman"/>
          <w:b/>
          <w:iCs/>
          <w:noProof/>
          <w:sz w:val="24"/>
          <w:szCs w:val="24"/>
        </w:rPr>
      </w:pPr>
      <w:r w:rsidRPr="00CF424B">
        <w:rPr>
          <w:rFonts w:ascii="Times New Roman" w:hAnsi="Times New Roman" w:cs="Times New Roman"/>
          <w:b/>
          <w:iCs/>
          <w:noProof/>
          <w:sz w:val="24"/>
          <w:szCs w:val="24"/>
        </w:rPr>
        <w:t>2.A.3. Specific objective</w:t>
      </w:r>
      <w:r w:rsidRPr="00CF424B">
        <w:rPr>
          <w:rFonts w:ascii="Times New Roman" w:hAnsi="Times New Roman" w:cs="Times New Roman"/>
          <w:b/>
          <w:bCs/>
          <w:iCs/>
          <w:noProof/>
          <w:sz w:val="24"/>
          <w:szCs w:val="24"/>
          <w:vertAlign w:val="superscript"/>
        </w:rPr>
        <w:footnoteReference w:id="25"/>
      </w:r>
      <w:r w:rsidRPr="00CF424B">
        <w:rPr>
          <w:rFonts w:ascii="Times New Roman" w:hAnsi="Times New Roman" w:cs="Times New Roman"/>
          <w:b/>
          <w:iCs/>
          <w:noProof/>
          <w:sz w:val="24"/>
          <w:szCs w:val="24"/>
        </w:rPr>
        <w:t xml:space="preserve"> </w:t>
      </w:r>
    </w:p>
    <w:p w14:paraId="7E8CB4F5" w14:textId="77777777" w:rsidR="00250B8E" w:rsidRPr="00CF424B" w:rsidRDefault="00250B8E" w:rsidP="00A6337D">
      <w:pPr>
        <w:pStyle w:val="ListParagraph"/>
        <w:numPr>
          <w:ilvl w:val="0"/>
          <w:numId w:val="66"/>
        </w:numPr>
        <w:spacing w:line="276" w:lineRule="auto"/>
        <w:jc w:val="both"/>
        <w:rPr>
          <w:b/>
          <w:bCs/>
          <w:iCs/>
          <w:sz w:val="22"/>
          <w:lang w:val="ro-RO"/>
        </w:rPr>
      </w:pPr>
      <w:r w:rsidRPr="00CF424B">
        <w:rPr>
          <w:b/>
          <w:bCs/>
          <w:iCs/>
          <w:sz w:val="22"/>
          <w:lang w:val="ro-RO"/>
        </w:rPr>
        <w:t>b (viii) Promovarea mobilității urbane multimodale sustenabile</w:t>
      </w:r>
    </w:p>
    <w:p w14:paraId="7707119D" w14:textId="77777777" w:rsidR="00250B8E" w:rsidRPr="00CF424B" w:rsidRDefault="00250B8E" w:rsidP="00A6337D">
      <w:pPr>
        <w:spacing w:after="0"/>
        <w:jc w:val="both"/>
        <w:rPr>
          <w:rFonts w:ascii="Times New Roman" w:hAnsi="Times New Roman" w:cs="Times New Roman"/>
          <w:b/>
          <w:iCs/>
          <w:noProof/>
          <w:sz w:val="24"/>
          <w:szCs w:val="24"/>
        </w:rPr>
      </w:pPr>
      <w:r w:rsidRPr="00CF424B">
        <w:rPr>
          <w:rFonts w:ascii="Times New Roman" w:hAnsi="Times New Roman" w:cs="Times New Roman"/>
          <w:b/>
          <w:iCs/>
          <w:noProof/>
          <w:sz w:val="24"/>
          <w:szCs w:val="24"/>
        </w:rPr>
        <w:t>2.A.3.1 Interventions of the Funds</w:t>
      </w:r>
    </w:p>
    <w:p w14:paraId="653BA28D" w14:textId="77777777" w:rsidR="00250B8E" w:rsidRPr="00CF424B" w:rsidRDefault="00250B8E" w:rsidP="00A6337D">
      <w:pPr>
        <w:spacing w:before="120" w:after="120"/>
        <w:rPr>
          <w:rFonts w:ascii="Times New Roman" w:hAnsi="Times New Roman" w:cs="Times New Roman"/>
          <w:i/>
          <w:noProof/>
          <w:sz w:val="24"/>
          <w:szCs w:val="24"/>
        </w:rPr>
      </w:pPr>
      <w:r w:rsidRPr="00CF424B">
        <w:rPr>
          <w:rFonts w:ascii="Times New Roman" w:hAnsi="Times New Roman" w:cs="Times New Roman"/>
          <w:i/>
          <w:noProof/>
          <w:sz w:val="24"/>
          <w:szCs w:val="24"/>
        </w:rPr>
        <w:t>Reference: Article 17(3)(d)(i),(iii),(iv),(v),(vi);</w:t>
      </w:r>
    </w:p>
    <w:p w14:paraId="3BD7F86E" w14:textId="77777777" w:rsidR="00250B8E" w:rsidRPr="00CF424B" w:rsidRDefault="00250B8E" w:rsidP="00A6337D">
      <w:pPr>
        <w:bidi/>
        <w:spacing w:before="120" w:after="120"/>
        <w:jc w:val="right"/>
        <w:rPr>
          <w:rFonts w:ascii="Times New Roman" w:hAnsi="Times New Roman" w:cs="Times New Roman"/>
          <w:b/>
          <w:bCs/>
          <w:i/>
          <w:iCs/>
          <w:noProof/>
          <w:sz w:val="24"/>
          <w:szCs w:val="24"/>
          <w:u w:val="single"/>
        </w:rPr>
      </w:pPr>
      <w:r w:rsidRPr="00CF424B">
        <w:rPr>
          <w:rFonts w:ascii="Times New Roman" w:hAnsi="Times New Roman" w:cs="Times New Roman"/>
          <w:i/>
          <w:noProof/>
          <w:sz w:val="24"/>
          <w:szCs w:val="24"/>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6"/>
      </w:tblGrid>
      <w:tr w:rsidR="003B1098" w:rsidRPr="00CF424B" w14:paraId="435AE2D4" w14:textId="77777777" w:rsidTr="007E1443">
        <w:tc>
          <w:tcPr>
            <w:tcW w:w="9776" w:type="dxa"/>
          </w:tcPr>
          <w:p w14:paraId="5BCB43A8" w14:textId="0CB191B5" w:rsidR="00CF4F3E" w:rsidRPr="00CF424B" w:rsidRDefault="00CF4F3E" w:rsidP="00A6337D">
            <w:pPr>
              <w:pStyle w:val="ListParagraph"/>
              <w:spacing w:before="0" w:line="240" w:lineRule="auto"/>
              <w:ind w:left="22"/>
              <w:contextualSpacing w:val="0"/>
              <w:jc w:val="both"/>
              <w:rPr>
                <w:bCs/>
                <w:sz w:val="22"/>
                <w:u w:val="single"/>
                <w:lang w:val="ro-RO"/>
              </w:rPr>
            </w:pPr>
            <w:r w:rsidRPr="00CF424B">
              <w:rPr>
                <w:bCs/>
                <w:sz w:val="22"/>
                <w:u w:val="single"/>
                <w:lang w:val="ro-RO"/>
              </w:rPr>
              <w:t>Actiunea 3.</w:t>
            </w:r>
            <w:r w:rsidR="007F1B2C" w:rsidRPr="00CF424B">
              <w:rPr>
                <w:bCs/>
                <w:sz w:val="22"/>
                <w:u w:val="single"/>
                <w:lang w:val="ro-RO"/>
              </w:rPr>
              <w:t>4</w:t>
            </w:r>
            <w:r w:rsidRPr="00CF424B">
              <w:rPr>
                <w:bCs/>
                <w:sz w:val="22"/>
                <w:u w:val="single"/>
                <w:lang w:val="ro-RO"/>
              </w:rPr>
              <w:t xml:space="preserve"> Reducerea emisiilor de carbon în municipiile reședința de județ si zona lor funcțională prin investiții </w:t>
            </w:r>
            <w:r w:rsidRPr="00CF424B">
              <w:rPr>
                <w:sz w:val="22"/>
                <w:u w:val="single"/>
                <w:lang w:val="ro-RO"/>
              </w:rPr>
              <w:t xml:space="preserve">dezvoltarea infrastructurii urbane curate (infrastructuri de transport, ciclism, material rulant, combustibili alternativi, culoare de mobilitate), </w:t>
            </w:r>
            <w:r w:rsidRPr="00CF424B">
              <w:rPr>
                <w:bCs/>
                <w:sz w:val="22"/>
                <w:u w:val="single"/>
                <w:lang w:val="ro-RO"/>
              </w:rPr>
              <w:t>bazate pe planurile de mobilitate urbana durabila.</w:t>
            </w:r>
          </w:p>
          <w:p w14:paraId="1FEF6E48" w14:textId="77777777" w:rsidR="00CF4F3E" w:rsidRPr="00CF424B" w:rsidRDefault="00CF4F3E" w:rsidP="00A6337D">
            <w:pPr>
              <w:pStyle w:val="ListParagraph"/>
              <w:spacing w:before="0" w:line="240" w:lineRule="auto"/>
              <w:ind w:left="22"/>
              <w:contextualSpacing w:val="0"/>
              <w:jc w:val="both"/>
              <w:rPr>
                <w:bCs/>
                <w:sz w:val="22"/>
                <w:lang w:val="ro-RO"/>
              </w:rPr>
            </w:pPr>
            <w:r w:rsidRPr="00CF424B">
              <w:rPr>
                <w:bCs/>
                <w:sz w:val="22"/>
                <w:lang w:val="ro-RO"/>
              </w:rPr>
              <w:br/>
              <w:t xml:space="preserve">Aceast tip de actiune are ca scop: </w:t>
            </w:r>
          </w:p>
          <w:p w14:paraId="3F66895D" w14:textId="77777777" w:rsidR="00CF4F3E" w:rsidRPr="00CF424B" w:rsidRDefault="00CF4F3E" w:rsidP="00A6337D">
            <w:pPr>
              <w:pStyle w:val="ListParagraph"/>
              <w:numPr>
                <w:ilvl w:val="0"/>
                <w:numId w:val="85"/>
              </w:numPr>
              <w:spacing w:before="0" w:line="240" w:lineRule="auto"/>
              <w:ind w:left="447" w:hanging="283"/>
              <w:contextualSpacing w:val="0"/>
              <w:jc w:val="both"/>
              <w:rPr>
                <w:bCs/>
                <w:sz w:val="22"/>
                <w:lang w:val="ro-RO"/>
              </w:rPr>
            </w:pPr>
            <w:r w:rsidRPr="00CF424B">
              <w:rPr>
                <w:bCs/>
                <w:sz w:val="22"/>
                <w:lang w:val="ro-RO"/>
              </w:rPr>
              <w:t>Creșterea calității si atractivității serviciilor de transport public</w:t>
            </w:r>
          </w:p>
          <w:p w14:paraId="5BB07A04" w14:textId="77777777" w:rsidR="00CF4F3E" w:rsidRPr="00CF424B" w:rsidRDefault="00CF4F3E" w:rsidP="00A6337D">
            <w:pPr>
              <w:pStyle w:val="ListParagraph"/>
              <w:numPr>
                <w:ilvl w:val="0"/>
                <w:numId w:val="85"/>
              </w:numPr>
              <w:spacing w:before="0" w:line="240" w:lineRule="auto"/>
              <w:ind w:left="447" w:hanging="283"/>
              <w:contextualSpacing w:val="0"/>
              <w:jc w:val="both"/>
              <w:rPr>
                <w:bCs/>
                <w:sz w:val="22"/>
                <w:lang w:val="ro-RO"/>
              </w:rPr>
            </w:pPr>
            <w:r w:rsidRPr="00CF424B">
              <w:rPr>
                <w:bCs/>
                <w:sz w:val="22"/>
                <w:lang w:val="ro-RO"/>
              </w:rPr>
              <w:t>Eficientizarea si integrarea diferitelor servicii de mobilitate</w:t>
            </w:r>
          </w:p>
          <w:p w14:paraId="1C45E55D" w14:textId="77777777" w:rsidR="00CF4F3E" w:rsidRPr="00CF424B" w:rsidRDefault="00CF4F3E" w:rsidP="00A6337D">
            <w:pPr>
              <w:pStyle w:val="ListParagraph"/>
              <w:numPr>
                <w:ilvl w:val="0"/>
                <w:numId w:val="85"/>
              </w:numPr>
              <w:spacing w:before="0" w:line="240" w:lineRule="auto"/>
              <w:ind w:left="447" w:hanging="283"/>
              <w:contextualSpacing w:val="0"/>
              <w:jc w:val="both"/>
              <w:rPr>
                <w:bCs/>
                <w:sz w:val="22"/>
                <w:lang w:val="ro-RO"/>
              </w:rPr>
            </w:pPr>
            <w:r w:rsidRPr="00CF424B">
              <w:rPr>
                <w:bCs/>
                <w:sz w:val="22"/>
                <w:lang w:val="ro-RO"/>
              </w:rPr>
              <w:t>Deservirea zonelor funcționale/metropolitane cu infrastructura si serviciile de transport si dezvoltarea sistemului de transport multimodal</w:t>
            </w:r>
          </w:p>
          <w:p w14:paraId="407CE891" w14:textId="77777777" w:rsidR="00CF4F3E" w:rsidRPr="00CF424B" w:rsidRDefault="00CF4F3E" w:rsidP="007F1B2C">
            <w:pPr>
              <w:pStyle w:val="ListParagraph"/>
              <w:numPr>
                <w:ilvl w:val="0"/>
                <w:numId w:val="85"/>
              </w:numPr>
              <w:spacing w:before="0" w:line="240" w:lineRule="auto"/>
              <w:ind w:left="447" w:hanging="283"/>
              <w:contextualSpacing w:val="0"/>
              <w:jc w:val="both"/>
              <w:rPr>
                <w:bCs/>
                <w:sz w:val="22"/>
                <w:lang w:val="ro-RO"/>
              </w:rPr>
            </w:pPr>
            <w:r w:rsidRPr="00CF424B">
              <w:rPr>
                <w:bCs/>
                <w:sz w:val="22"/>
                <w:lang w:val="ro-RO"/>
              </w:rPr>
              <w:t>Creșterea atractivității formelor si mijloacelor alternative de transport (pietonal, ciclism etc)</w:t>
            </w:r>
          </w:p>
          <w:p w14:paraId="12F2DCF8" w14:textId="77777777" w:rsidR="00CF4F3E" w:rsidRPr="00CF424B" w:rsidRDefault="00CF4F3E" w:rsidP="00A6337D">
            <w:pPr>
              <w:jc w:val="both"/>
              <w:rPr>
                <w:rFonts w:ascii="Times New Roman" w:hAnsi="Times New Roman" w:cs="Times New Roman"/>
              </w:rPr>
            </w:pPr>
            <w:r w:rsidRPr="00CF424B">
              <w:rPr>
                <w:rFonts w:ascii="Times New Roman" w:hAnsi="Times New Roman" w:cs="Times New Roman"/>
              </w:rPr>
              <w:t xml:space="preserve">Acțiunile propuse continuă eforturile investiționale efectuate în perioadele anterioare de programare și vizează:  </w:t>
            </w:r>
          </w:p>
          <w:p w14:paraId="0A13C4DA" w14:textId="77777777" w:rsidR="00CF4F3E" w:rsidRPr="00CF424B" w:rsidRDefault="00CF4F3E" w:rsidP="00A6337D">
            <w:pPr>
              <w:pStyle w:val="ListParagraph"/>
              <w:numPr>
                <w:ilvl w:val="0"/>
                <w:numId w:val="86"/>
              </w:numPr>
              <w:spacing w:line="240" w:lineRule="auto"/>
              <w:ind w:left="447" w:hanging="283"/>
              <w:jc w:val="both"/>
              <w:rPr>
                <w:sz w:val="22"/>
                <w:lang w:val="ro-RO"/>
              </w:rPr>
            </w:pPr>
            <w:r w:rsidRPr="00CF424B">
              <w:rPr>
                <w:sz w:val="22"/>
                <w:lang w:val="ro-RO"/>
              </w:rPr>
              <w:t>Dezvoltarea infrastructurii pentru deplasări nemotorizate: dezvoltarea, extinderea infrastructurii pentru mersul cu bicicleta, amenajarea de zone pietonale, introducerea de sisteme de bike-sharing, sisteme de monitorizare etc.;</w:t>
            </w:r>
          </w:p>
          <w:p w14:paraId="33739FDC" w14:textId="77777777" w:rsidR="00CF4F3E" w:rsidRPr="00CF424B" w:rsidRDefault="00CF4F3E" w:rsidP="00A6337D">
            <w:pPr>
              <w:pStyle w:val="ListParagraph"/>
              <w:numPr>
                <w:ilvl w:val="0"/>
                <w:numId w:val="86"/>
              </w:numPr>
              <w:spacing w:line="240" w:lineRule="auto"/>
              <w:ind w:left="447" w:hanging="283"/>
              <w:jc w:val="both"/>
              <w:rPr>
                <w:sz w:val="22"/>
                <w:lang w:val="ro-RO"/>
              </w:rPr>
            </w:pPr>
            <w:r w:rsidRPr="00CF424B">
              <w:rPr>
                <w:sz w:val="22"/>
                <w:lang w:val="ro-RO"/>
              </w:rPr>
              <w:t xml:space="preserve">Dezvoltarea și optimizarea sistemelor de transport public, inclusiv prin investiții în material rulant, mijloace de transport și infrastructura necesară acestora; </w:t>
            </w:r>
          </w:p>
          <w:p w14:paraId="75C88B64" w14:textId="77777777" w:rsidR="00CF4F3E" w:rsidRPr="00CF424B" w:rsidRDefault="00CF4F3E" w:rsidP="00A6337D">
            <w:pPr>
              <w:pStyle w:val="ListParagraph"/>
              <w:numPr>
                <w:ilvl w:val="0"/>
                <w:numId w:val="86"/>
              </w:numPr>
              <w:spacing w:line="240" w:lineRule="auto"/>
              <w:ind w:left="447" w:hanging="283"/>
              <w:jc w:val="both"/>
              <w:rPr>
                <w:sz w:val="22"/>
                <w:lang w:val="ro-RO"/>
              </w:rPr>
            </w:pPr>
            <w:r w:rsidRPr="00CF424B">
              <w:rPr>
                <w:sz w:val="22"/>
                <w:lang w:val="ro-RO"/>
              </w:rPr>
              <w:t>Dezvoltarea unor culoare de mobilitate urbană durabilă, inclusiv linii de tramvai metropolitane;</w:t>
            </w:r>
          </w:p>
          <w:p w14:paraId="29987EAE" w14:textId="77777777" w:rsidR="00CF4F3E" w:rsidRPr="00CF424B" w:rsidRDefault="00CF4F3E" w:rsidP="00A6337D">
            <w:pPr>
              <w:pStyle w:val="ListParagraph"/>
              <w:numPr>
                <w:ilvl w:val="0"/>
                <w:numId w:val="86"/>
              </w:numPr>
              <w:spacing w:line="240" w:lineRule="auto"/>
              <w:ind w:left="447" w:hanging="283"/>
              <w:jc w:val="both"/>
              <w:rPr>
                <w:sz w:val="22"/>
                <w:lang w:val="ro-RO"/>
              </w:rPr>
            </w:pPr>
            <w:r w:rsidRPr="00CF424B">
              <w:rPr>
                <w:sz w:val="22"/>
                <w:lang w:val="ro-RO"/>
              </w:rPr>
              <w:t xml:space="preserve">Dezvoltarea de infrastructuri pentru combustibili alternativi; </w:t>
            </w:r>
          </w:p>
          <w:p w14:paraId="5A409CB8" w14:textId="77777777" w:rsidR="00CF4F3E" w:rsidRPr="00CF424B" w:rsidRDefault="00CF4F3E" w:rsidP="00A6337D">
            <w:pPr>
              <w:pStyle w:val="ListParagraph"/>
              <w:numPr>
                <w:ilvl w:val="0"/>
                <w:numId w:val="86"/>
              </w:numPr>
              <w:spacing w:line="240" w:lineRule="auto"/>
              <w:ind w:left="447" w:hanging="283"/>
              <w:jc w:val="both"/>
              <w:rPr>
                <w:sz w:val="22"/>
                <w:lang w:val="ro-RO"/>
              </w:rPr>
            </w:pPr>
            <w:r w:rsidRPr="00CF424B">
              <w:rPr>
                <w:sz w:val="22"/>
                <w:lang w:val="ro-RO"/>
              </w:rPr>
              <w:t>Dezvoltarea sistemelor de management a mobilității urbane, cum ar fi sisteme de management traffic, aplicații mobility as a service, sisteme park &amp; ride, etc.</w:t>
            </w:r>
          </w:p>
          <w:p w14:paraId="7BC931EE" w14:textId="77777777" w:rsidR="00CF4F3E" w:rsidRPr="00CF424B" w:rsidRDefault="00CF4F3E" w:rsidP="00A6337D">
            <w:pPr>
              <w:spacing w:line="240" w:lineRule="auto"/>
              <w:jc w:val="both"/>
              <w:rPr>
                <w:rFonts w:ascii="Times New Roman" w:hAnsi="Times New Roman" w:cs="Times New Roman"/>
                <w:bCs/>
              </w:rPr>
            </w:pPr>
            <w:r w:rsidRPr="00CF424B">
              <w:rPr>
                <w:rFonts w:ascii="Times New Roman" w:hAnsi="Times New Roman" w:cs="Times New Roman"/>
                <w:bCs/>
              </w:rPr>
              <w:t>Complementaritatea</w:t>
            </w:r>
          </w:p>
          <w:p w14:paraId="708D77A9" w14:textId="77777777" w:rsidR="00CF4F3E" w:rsidRPr="00CF424B" w:rsidRDefault="00CF4F3E" w:rsidP="00A6337D">
            <w:pPr>
              <w:spacing w:line="240" w:lineRule="auto"/>
              <w:jc w:val="both"/>
              <w:rPr>
                <w:rFonts w:ascii="Times New Roman" w:hAnsi="Times New Roman" w:cs="Times New Roman"/>
                <w:bCs/>
              </w:rPr>
            </w:pPr>
            <w:r w:rsidRPr="00CF424B">
              <w:rPr>
                <w:rFonts w:ascii="Times New Roman" w:hAnsi="Times New Roman" w:cs="Times New Roman"/>
                <w:bCs/>
              </w:rPr>
              <w:lastRenderedPageBreak/>
              <w:t>În domeniul mobilității urbane, investițiile susținute prin Programul Operațional Transport (POT) 2021-2027), privind trenurile metropolitane, metrou și materialul rulant sunt complementare celor finanțate prin POR SE, care vizează creșterea utilizării transportului public și a altor forme de mobilitate urbană ecologice, dezvoltarea  infrastructurii  urbane  curate  și  infrastructură  pentru realimentare cu  combustibili alternativi.</w:t>
            </w:r>
          </w:p>
          <w:p w14:paraId="67625B71" w14:textId="7E348680" w:rsidR="00250B8E" w:rsidRPr="00CF424B" w:rsidRDefault="00CF4F3E" w:rsidP="00A6337D">
            <w:pPr>
              <w:spacing w:after="0"/>
              <w:jc w:val="both"/>
              <w:rPr>
                <w:rFonts w:ascii="Times New Roman" w:hAnsi="Times New Roman" w:cs="Times New Roman"/>
                <w:bCs/>
                <w:szCs w:val="24"/>
              </w:rPr>
            </w:pPr>
            <w:r w:rsidRPr="00CF424B">
              <w:rPr>
                <w:rFonts w:ascii="Times New Roman" w:hAnsi="Times New Roman" w:cs="Times New Roman"/>
                <w:bCs/>
              </w:rPr>
              <w:t>La nivel european, există complementarități cu Programul LIFE, care conține acțiuni ce vizează printre altele, natura, biodiversitatea și calitatea vieții, și cu Mecanismul pentru interconectarea Europei, care în sectorul energiei, urmărește să îmbunătățească interoperabilitatea transfrontalieră și intersectorială a rețelelor energetice, facilitând decarbonizarea și asigurând securitatea aprovizionării.</w:t>
            </w:r>
            <w:r w:rsidRPr="00CF424B">
              <w:rPr>
                <w:rFonts w:ascii="Times New Roman" w:hAnsi="Times New Roman" w:cs="Times New Roman"/>
                <w:bCs/>
                <w:szCs w:val="24"/>
              </w:rPr>
              <w:t xml:space="preserve">  </w:t>
            </w:r>
            <w:r w:rsidR="00250B8E" w:rsidRPr="00CF424B">
              <w:rPr>
                <w:rFonts w:ascii="Times New Roman" w:hAnsi="Times New Roman" w:cs="Times New Roman"/>
                <w:bCs/>
              </w:rPr>
              <w:tab/>
            </w:r>
          </w:p>
        </w:tc>
      </w:tr>
    </w:tbl>
    <w:p w14:paraId="10BCC49F"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lastRenderedPageBreak/>
        <w:t>The main target groups - Article 17(3)(d)(iii):</w:t>
      </w:r>
    </w:p>
    <w:p w14:paraId="622B2D70" w14:textId="77777777" w:rsidR="00E030DA" w:rsidRPr="00CF424B" w:rsidRDefault="00E030DA"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Grupul tinta vizat: </w:t>
      </w:r>
    </w:p>
    <w:p w14:paraId="2D7AFB87" w14:textId="77777777" w:rsidR="00E030DA" w:rsidRPr="00CF424B" w:rsidRDefault="00E030DA"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UAT-uri din mediul urban – atat municipii resedinta de judet, cat si orase mici si mijlocii</w:t>
      </w:r>
    </w:p>
    <w:p w14:paraId="62103BB7" w14:textId="77777777" w:rsidR="00E030DA" w:rsidRPr="00CF424B" w:rsidRDefault="00E030DA"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UAT-uri ale municipiilor resedinta de judet in parteneriat cu ADI/Consilii Judetene/comune din zona functionala urbana</w:t>
      </w:r>
    </w:p>
    <w:p w14:paraId="23CFB4DF" w14:textId="09B38B62" w:rsidR="00E030DA" w:rsidRPr="00CF424B" w:rsidRDefault="00E030DA"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xml:space="preserve"> - Populatia din zonele urbane si din zonele urbane functionala </w:t>
      </w:r>
    </w:p>
    <w:p w14:paraId="725A9D3C" w14:textId="77777777" w:rsidR="00E030DA" w:rsidRPr="00CF424B" w:rsidRDefault="00E030DA" w:rsidP="00A6337D">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cs="Times New Roman"/>
        </w:rPr>
      </w:pPr>
      <w:r w:rsidRPr="00CF424B">
        <w:rPr>
          <w:rFonts w:ascii="Times New Roman" w:hAnsi="Times New Roman" w:cs="Times New Roman"/>
        </w:rPr>
        <w:t>- Turiști</w:t>
      </w:r>
    </w:p>
    <w:p w14:paraId="370893B3" w14:textId="77777777" w:rsidR="00250B8E" w:rsidRPr="00CF424B" w:rsidRDefault="00250B8E" w:rsidP="00A6337D">
      <w:pPr>
        <w:pStyle w:val="Default"/>
        <w:spacing w:line="276" w:lineRule="auto"/>
        <w:rPr>
          <w:rFonts w:ascii="Times New Roman" w:hAnsi="Times New Roman" w:cs="Times New Roman"/>
          <w:i/>
          <w:noProof/>
          <w:color w:val="auto"/>
          <w:lang w:val="ro-RO"/>
        </w:rPr>
      </w:pPr>
      <w:r w:rsidRPr="00CF424B">
        <w:rPr>
          <w:rFonts w:ascii="Times New Roman" w:hAnsi="Times New Roman" w:cs="Times New Roman"/>
          <w:bCs/>
          <w:iCs/>
          <w:color w:val="auto"/>
          <w:sz w:val="20"/>
          <w:szCs w:val="20"/>
          <w:lang w:val="ro-RO"/>
        </w:rPr>
        <w:tab/>
      </w:r>
    </w:p>
    <w:p w14:paraId="5F171AAF" w14:textId="77777777" w:rsidR="00250B8E" w:rsidRPr="00CF424B" w:rsidRDefault="00250B8E" w:rsidP="00A6337D">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i/>
          <w:noProof/>
          <w:sz w:val="24"/>
          <w:szCs w:val="24"/>
        </w:rPr>
      </w:pPr>
      <w:r w:rsidRPr="00CF424B">
        <w:rPr>
          <w:rFonts w:ascii="Times New Roman" w:hAnsi="Times New Roman" w:cs="Times New Roman"/>
          <w:i/>
          <w:noProof/>
          <w:sz w:val="24"/>
          <w:szCs w:val="24"/>
        </w:rPr>
        <w:t>Specific territories tageted, including the planned use of territorial tools – Article 17(3)(d)(iv)</w:t>
      </w:r>
    </w:p>
    <w:p w14:paraId="6447B03A" w14:textId="1FBAA97B" w:rsidR="00F373CB" w:rsidRPr="00CF424B" w:rsidRDefault="00365ED1"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noProof/>
        </w:rPr>
      </w:pPr>
      <w:r w:rsidRPr="00CF424B">
        <w:rPr>
          <w:rFonts w:ascii="Times New Roman" w:hAnsi="Times New Roman" w:cs="Times New Roman"/>
          <w:noProof/>
        </w:rPr>
        <w:t>Î</w:t>
      </w:r>
      <w:r w:rsidR="00F373CB" w:rsidRPr="00CF424B">
        <w:rPr>
          <w:rFonts w:ascii="Times New Roman" w:hAnsi="Times New Roman" w:cs="Times New Roman"/>
          <w:noProof/>
        </w:rPr>
        <w:t>n zona ITI Delta Dunarii se va implementa Planul de Mobilitate aferent Deltei Dun</w:t>
      </w:r>
      <w:r w:rsidRPr="00CF424B">
        <w:rPr>
          <w:rFonts w:ascii="Times New Roman" w:hAnsi="Times New Roman" w:cs="Times New Roman"/>
          <w:noProof/>
        </w:rPr>
        <w:t>ă</w:t>
      </w:r>
      <w:r w:rsidR="00F373CB" w:rsidRPr="00CF424B">
        <w:rPr>
          <w:rFonts w:ascii="Times New Roman" w:hAnsi="Times New Roman" w:cs="Times New Roman"/>
          <w:noProof/>
        </w:rPr>
        <w:t>rii.</w:t>
      </w:r>
    </w:p>
    <w:p w14:paraId="2D409164"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t>The interregional and transnational actions  –Article – 17(3)(d)(v)</w:t>
      </w:r>
    </w:p>
    <w:p w14:paraId="21166785" w14:textId="32DF2CD3" w:rsidR="00250B8E" w:rsidRPr="00CF424B" w:rsidRDefault="00E030DA"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
          <w:noProof/>
          <w:sz w:val="24"/>
        </w:rPr>
      </w:pPr>
      <w:r w:rsidRPr="00CF424B">
        <w:rPr>
          <w:rFonts w:ascii="Times New Roman" w:hAnsi="Times New Roman" w:cs="Times New Roman"/>
          <w:i/>
          <w:iCs/>
          <w:noProof/>
          <w:sz w:val="24"/>
          <w:szCs w:val="24"/>
        </w:rPr>
        <w:t>Nu este cazul</w:t>
      </w:r>
      <w:r w:rsidRPr="00CF424B">
        <w:rPr>
          <w:rFonts w:ascii="Times New Roman" w:hAnsi="Times New Roman" w:cs="Times New Roman"/>
          <w:i/>
          <w:iCs/>
          <w:noProof/>
          <w:sz w:val="24"/>
          <w:szCs w:val="24"/>
        </w:rPr>
        <w:tab/>
      </w:r>
    </w:p>
    <w:p w14:paraId="738E2A03" w14:textId="77777777" w:rsidR="00250B8E" w:rsidRPr="00CF424B" w:rsidRDefault="00250B8E" w:rsidP="00A6337D">
      <w:pPr>
        <w:spacing w:before="120" w:after="120"/>
        <w:rPr>
          <w:rFonts w:ascii="Times New Roman" w:hAnsi="Times New Roman" w:cs="Times New Roman"/>
          <w:b/>
          <w:i/>
          <w:iCs/>
          <w:noProof/>
          <w:sz w:val="24"/>
          <w:szCs w:val="24"/>
        </w:rPr>
      </w:pPr>
      <w:r w:rsidRPr="00CF424B">
        <w:rPr>
          <w:rFonts w:ascii="Times New Roman" w:hAnsi="Times New Roman" w:cs="Times New Roman"/>
          <w:i/>
          <w:noProof/>
          <w:sz w:val="24"/>
          <w:szCs w:val="24"/>
        </w:rPr>
        <w:t>The planned use of financial instruments – Article – 17(3)(d)(vi)</w:t>
      </w:r>
    </w:p>
    <w:p w14:paraId="2FEEA6FB" w14:textId="30BC7506" w:rsidR="00250B8E" w:rsidRPr="00CF424B" w:rsidRDefault="00E030DA" w:rsidP="00A6337D">
      <w:p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i/>
          <w:noProof/>
          <w:sz w:val="24"/>
        </w:rPr>
      </w:pPr>
      <w:r w:rsidRPr="00CF424B">
        <w:rPr>
          <w:rFonts w:ascii="Times New Roman" w:hAnsi="Times New Roman" w:cs="Times New Roman"/>
          <w:i/>
          <w:iCs/>
          <w:noProof/>
          <w:sz w:val="24"/>
          <w:szCs w:val="24"/>
        </w:rPr>
        <w:t>Nu este cazul</w:t>
      </w:r>
    </w:p>
    <w:p w14:paraId="7188C89E" w14:textId="77777777" w:rsidR="00250B8E" w:rsidRPr="00CF424B" w:rsidRDefault="00250B8E" w:rsidP="00A6337D">
      <w:pPr>
        <w:spacing w:before="120" w:after="120"/>
        <w:rPr>
          <w:rFonts w:ascii="Times New Roman" w:hAnsi="Times New Roman" w:cs="Times New Roman"/>
          <w:b/>
          <w:iCs/>
        </w:rPr>
      </w:pPr>
      <w:r w:rsidRPr="00CF424B">
        <w:rPr>
          <w:rFonts w:ascii="Times New Roman" w:hAnsi="Times New Roman" w:cs="Times New Roman"/>
          <w:b/>
          <w:iCs/>
        </w:rPr>
        <w:t>2.A.3.2 Indicators</w:t>
      </w:r>
    </w:p>
    <w:p w14:paraId="278542A5" w14:textId="77777777" w:rsidR="00250B8E" w:rsidRPr="00CF424B" w:rsidRDefault="00250B8E" w:rsidP="00A6337D">
      <w:pPr>
        <w:rPr>
          <w:rFonts w:ascii="Times New Roman" w:hAnsi="Times New Roman" w:cs="Times New Roman"/>
          <w:b/>
          <w:bCs/>
          <w:i/>
          <w:u w:val="single"/>
        </w:rPr>
      </w:pPr>
      <w:r w:rsidRPr="00CF424B">
        <w:rPr>
          <w:rFonts w:ascii="Times New Roman" w:hAnsi="Times New Roman" w:cs="Times New Roman"/>
          <w:i/>
        </w:rPr>
        <w:t xml:space="preserve">Reference: Article 17(3)(d)(ii) CPR </w:t>
      </w:r>
    </w:p>
    <w:tbl>
      <w:tblPr>
        <w:tblW w:w="544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2409"/>
        <w:gridCol w:w="709"/>
        <w:gridCol w:w="1397"/>
        <w:gridCol w:w="629"/>
        <w:gridCol w:w="1944"/>
        <w:gridCol w:w="942"/>
        <w:gridCol w:w="992"/>
        <w:gridCol w:w="849"/>
        <w:gridCol w:w="44"/>
      </w:tblGrid>
      <w:tr w:rsidR="00E030DA" w:rsidRPr="00CF424B" w14:paraId="320C8E31" w14:textId="77777777" w:rsidTr="00EA2DB7">
        <w:trPr>
          <w:trHeight w:val="425"/>
        </w:trPr>
        <w:tc>
          <w:tcPr>
            <w:tcW w:w="5000" w:type="pct"/>
            <w:gridSpan w:val="10"/>
          </w:tcPr>
          <w:p w14:paraId="3E5A877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iCs/>
                <w:sz w:val="20"/>
                <w:szCs w:val="20"/>
              </w:rPr>
              <w:t>Table 2: Output indicators</w:t>
            </w:r>
          </w:p>
        </w:tc>
      </w:tr>
      <w:tr w:rsidR="00E030DA" w:rsidRPr="00CF424B" w14:paraId="59D0F4BB" w14:textId="77777777" w:rsidTr="00EA2DB7">
        <w:trPr>
          <w:gridAfter w:val="1"/>
          <w:wAfter w:w="21" w:type="pct"/>
          <w:trHeight w:val="1647"/>
        </w:trPr>
        <w:tc>
          <w:tcPr>
            <w:tcW w:w="272" w:type="pct"/>
          </w:tcPr>
          <w:p w14:paraId="26B7C817"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 xml:space="preserve">Priority </w:t>
            </w:r>
          </w:p>
        </w:tc>
        <w:tc>
          <w:tcPr>
            <w:tcW w:w="1149" w:type="pct"/>
          </w:tcPr>
          <w:p w14:paraId="7383EF79"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Specific objective (Investment for Jobs and Growth goal or EMFF)</w:t>
            </w:r>
          </w:p>
        </w:tc>
        <w:tc>
          <w:tcPr>
            <w:tcW w:w="338" w:type="pct"/>
          </w:tcPr>
          <w:p w14:paraId="2786DBFC"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Fund</w:t>
            </w:r>
          </w:p>
        </w:tc>
        <w:tc>
          <w:tcPr>
            <w:tcW w:w="666" w:type="pct"/>
          </w:tcPr>
          <w:p w14:paraId="7BB22317"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Category of region</w:t>
            </w:r>
          </w:p>
        </w:tc>
        <w:tc>
          <w:tcPr>
            <w:tcW w:w="300" w:type="pct"/>
          </w:tcPr>
          <w:p w14:paraId="7BF933AB"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ID [5]</w:t>
            </w:r>
          </w:p>
        </w:tc>
        <w:tc>
          <w:tcPr>
            <w:tcW w:w="927" w:type="pct"/>
          </w:tcPr>
          <w:p w14:paraId="22403350"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 xml:space="preserve">Indicator [255] </w:t>
            </w:r>
          </w:p>
        </w:tc>
        <w:tc>
          <w:tcPr>
            <w:tcW w:w="449" w:type="pct"/>
          </w:tcPr>
          <w:p w14:paraId="13FD5836"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Measurement unit</w:t>
            </w:r>
          </w:p>
        </w:tc>
        <w:tc>
          <w:tcPr>
            <w:tcW w:w="473" w:type="pct"/>
          </w:tcPr>
          <w:p w14:paraId="792DC26A"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Milestone (2024)</w:t>
            </w:r>
          </w:p>
          <w:p w14:paraId="6B88628D" w14:textId="77777777" w:rsidR="00250B8E" w:rsidRPr="00CF424B" w:rsidRDefault="00250B8E" w:rsidP="00A6337D">
            <w:pPr>
              <w:rPr>
                <w:rFonts w:ascii="Times New Roman" w:hAnsi="Times New Roman" w:cs="Times New Roman"/>
                <w:b/>
                <w:sz w:val="18"/>
                <w:szCs w:val="18"/>
              </w:rPr>
            </w:pPr>
          </w:p>
        </w:tc>
        <w:tc>
          <w:tcPr>
            <w:tcW w:w="405" w:type="pct"/>
          </w:tcPr>
          <w:p w14:paraId="6A39B9C6" w14:textId="77777777" w:rsidR="00250B8E" w:rsidRPr="00CF424B" w:rsidRDefault="00250B8E" w:rsidP="00A6337D">
            <w:pPr>
              <w:rPr>
                <w:rFonts w:ascii="Times New Roman" w:hAnsi="Times New Roman" w:cs="Times New Roman"/>
                <w:b/>
                <w:sz w:val="18"/>
                <w:szCs w:val="18"/>
              </w:rPr>
            </w:pPr>
            <w:r w:rsidRPr="00CF424B">
              <w:rPr>
                <w:rFonts w:ascii="Times New Roman" w:hAnsi="Times New Roman" w:cs="Times New Roman"/>
                <w:b/>
                <w:sz w:val="18"/>
                <w:szCs w:val="18"/>
              </w:rPr>
              <w:t>Target (2029)</w:t>
            </w:r>
          </w:p>
          <w:p w14:paraId="4398D931" w14:textId="77777777" w:rsidR="00250B8E" w:rsidRPr="00CF424B" w:rsidRDefault="00250B8E" w:rsidP="00A6337D">
            <w:pPr>
              <w:rPr>
                <w:rFonts w:ascii="Times New Roman" w:hAnsi="Times New Roman" w:cs="Times New Roman"/>
                <w:b/>
                <w:sz w:val="18"/>
                <w:szCs w:val="18"/>
              </w:rPr>
            </w:pPr>
          </w:p>
        </w:tc>
      </w:tr>
      <w:tr w:rsidR="00E030DA" w:rsidRPr="00CF424B" w14:paraId="491DFCC7" w14:textId="77777777" w:rsidTr="00E030DA">
        <w:trPr>
          <w:gridAfter w:val="1"/>
          <w:wAfter w:w="21" w:type="pct"/>
          <w:trHeight w:val="1029"/>
        </w:trPr>
        <w:tc>
          <w:tcPr>
            <w:tcW w:w="272" w:type="pct"/>
            <w:vMerge w:val="restart"/>
            <w:vAlign w:val="center"/>
          </w:tcPr>
          <w:p w14:paraId="40499229" w14:textId="77777777" w:rsidR="00E030DA" w:rsidRPr="00CF424B" w:rsidRDefault="00E030DA" w:rsidP="00A6337D">
            <w:pPr>
              <w:spacing w:after="0"/>
              <w:jc w:val="center"/>
              <w:rPr>
                <w:rFonts w:ascii="Times New Roman" w:hAnsi="Times New Roman" w:cs="Times New Roman"/>
                <w:b/>
                <w:bCs/>
                <w:iCs/>
                <w:sz w:val="20"/>
                <w:szCs w:val="20"/>
              </w:rPr>
            </w:pPr>
            <w:r w:rsidRPr="00CF424B">
              <w:rPr>
                <w:rFonts w:ascii="Times New Roman" w:hAnsi="Times New Roman" w:cs="Times New Roman"/>
                <w:b/>
                <w:bCs/>
                <w:iCs/>
                <w:sz w:val="20"/>
                <w:szCs w:val="20"/>
              </w:rPr>
              <w:t>3</w:t>
            </w:r>
          </w:p>
        </w:tc>
        <w:tc>
          <w:tcPr>
            <w:tcW w:w="1149" w:type="pct"/>
            <w:vMerge w:val="restart"/>
            <w:vAlign w:val="center"/>
          </w:tcPr>
          <w:p w14:paraId="795F9C57" w14:textId="131432F5" w:rsidR="00E030DA" w:rsidRPr="00CF424B" w:rsidRDefault="00E030DA" w:rsidP="00A6337D">
            <w:pPr>
              <w:rPr>
                <w:rFonts w:ascii="Times New Roman" w:hAnsi="Times New Roman" w:cs="Times New Roman"/>
                <w:i/>
              </w:rPr>
            </w:pPr>
            <w:r w:rsidRPr="00CF424B">
              <w:rPr>
                <w:rFonts w:ascii="Times New Roman" w:hAnsi="Times New Roman" w:cs="Times New Roman"/>
                <w:i/>
              </w:rPr>
              <w:t>b (viii) Promovarea mobilității urbane multimodale sustenabile</w:t>
            </w:r>
          </w:p>
        </w:tc>
        <w:tc>
          <w:tcPr>
            <w:tcW w:w="338" w:type="pct"/>
            <w:vMerge w:val="restart"/>
            <w:vAlign w:val="center"/>
          </w:tcPr>
          <w:p w14:paraId="63FDA566" w14:textId="77777777" w:rsidR="00E030DA" w:rsidRPr="00CF424B" w:rsidRDefault="00E030DA" w:rsidP="00A6337D">
            <w:pPr>
              <w:spacing w:after="0"/>
              <w:jc w:val="center"/>
              <w:rPr>
                <w:rFonts w:ascii="Times New Roman" w:hAnsi="Times New Roman" w:cs="Times New Roman"/>
                <w:b/>
                <w:i/>
                <w:sz w:val="20"/>
                <w:szCs w:val="20"/>
              </w:rPr>
            </w:pPr>
            <w:r w:rsidRPr="00CF424B">
              <w:rPr>
                <w:rFonts w:ascii="Times New Roman" w:hAnsi="Times New Roman" w:cs="Times New Roman"/>
                <w:bCs/>
                <w:iCs/>
                <w:sz w:val="20"/>
                <w:szCs w:val="20"/>
              </w:rPr>
              <w:t>FEDR</w:t>
            </w:r>
          </w:p>
          <w:p w14:paraId="14BF1432" w14:textId="77777777" w:rsidR="00E030DA" w:rsidRPr="00CF424B" w:rsidRDefault="00E030DA" w:rsidP="00A6337D">
            <w:pPr>
              <w:spacing w:after="0"/>
              <w:jc w:val="center"/>
              <w:rPr>
                <w:rFonts w:ascii="Times New Roman" w:hAnsi="Times New Roman" w:cs="Times New Roman"/>
                <w:bCs/>
                <w:iCs/>
                <w:sz w:val="20"/>
                <w:szCs w:val="20"/>
              </w:rPr>
            </w:pPr>
          </w:p>
        </w:tc>
        <w:tc>
          <w:tcPr>
            <w:tcW w:w="666" w:type="pct"/>
            <w:vMerge w:val="restart"/>
            <w:vAlign w:val="center"/>
          </w:tcPr>
          <w:p w14:paraId="0176895A" w14:textId="77777777" w:rsidR="00E030DA" w:rsidRPr="00CF424B" w:rsidRDefault="00E030DA" w:rsidP="00A6337D">
            <w:pPr>
              <w:spacing w:after="0"/>
              <w:jc w:val="center"/>
              <w:rPr>
                <w:rFonts w:ascii="Times New Roman" w:hAnsi="Times New Roman" w:cs="Times New Roman"/>
                <w:bCs/>
                <w:iCs/>
                <w:noProof/>
                <w:sz w:val="20"/>
                <w:szCs w:val="20"/>
              </w:rPr>
            </w:pPr>
            <w:r w:rsidRPr="00CF424B">
              <w:rPr>
                <w:rFonts w:ascii="Times New Roman" w:hAnsi="Times New Roman" w:cs="Times New Roman"/>
                <w:bCs/>
                <w:iCs/>
                <w:noProof/>
                <w:sz w:val="20"/>
                <w:szCs w:val="20"/>
              </w:rPr>
              <w:t>Regiuni mai putin dezvoltate</w:t>
            </w:r>
          </w:p>
        </w:tc>
        <w:tc>
          <w:tcPr>
            <w:tcW w:w="300" w:type="pct"/>
          </w:tcPr>
          <w:p w14:paraId="3B7FE43D" w14:textId="518C89CB"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 55</w:t>
            </w:r>
          </w:p>
        </w:tc>
        <w:tc>
          <w:tcPr>
            <w:tcW w:w="927" w:type="pct"/>
          </w:tcPr>
          <w:p w14:paraId="3463C7E3" w14:textId="67C674F2" w:rsidR="00E030DA" w:rsidRPr="00CF424B" w:rsidRDefault="00E030DA"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lang w:val="ro-RO" w:eastAsia="en-US"/>
              </w:rPr>
              <w:t>Lungimea liniilor de tramvai si metrou - noi</w:t>
            </w:r>
          </w:p>
        </w:tc>
        <w:tc>
          <w:tcPr>
            <w:tcW w:w="449" w:type="pct"/>
          </w:tcPr>
          <w:p w14:paraId="72F81898" w14:textId="5100B812" w:rsidR="00E030DA" w:rsidRPr="00CF424B" w:rsidRDefault="00E030DA"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km</w:t>
            </w:r>
          </w:p>
        </w:tc>
        <w:tc>
          <w:tcPr>
            <w:tcW w:w="473" w:type="pct"/>
          </w:tcPr>
          <w:p w14:paraId="32D463D9" w14:textId="77777777" w:rsidR="00E030DA" w:rsidRPr="00CF424B" w:rsidRDefault="00E030DA" w:rsidP="00A6337D">
            <w:pPr>
              <w:rPr>
                <w:rFonts w:ascii="Times New Roman" w:hAnsi="Times New Roman" w:cs="Times New Roman"/>
                <w:b/>
                <w:sz w:val="20"/>
                <w:szCs w:val="20"/>
              </w:rPr>
            </w:pPr>
          </w:p>
        </w:tc>
        <w:tc>
          <w:tcPr>
            <w:tcW w:w="405" w:type="pct"/>
          </w:tcPr>
          <w:p w14:paraId="19075393" w14:textId="23A25A1D" w:rsidR="00E030DA" w:rsidRPr="00CF424B" w:rsidRDefault="00E030DA" w:rsidP="00A6337D">
            <w:pPr>
              <w:rPr>
                <w:rFonts w:ascii="Times New Roman" w:hAnsi="Times New Roman" w:cs="Times New Roman"/>
                <w:b/>
                <w:sz w:val="20"/>
                <w:szCs w:val="20"/>
              </w:rPr>
            </w:pPr>
            <w:r w:rsidRPr="00CF424B">
              <w:rPr>
                <w:rFonts w:ascii="Times New Roman" w:hAnsi="Times New Roman" w:cs="Times New Roman"/>
                <w:b/>
                <w:sz w:val="20"/>
                <w:szCs w:val="20"/>
              </w:rPr>
              <w:t>0</w:t>
            </w:r>
          </w:p>
        </w:tc>
      </w:tr>
      <w:tr w:rsidR="00E030DA" w:rsidRPr="00CF424B" w14:paraId="35B3DA24" w14:textId="77777777" w:rsidTr="00EA2DB7">
        <w:trPr>
          <w:gridAfter w:val="1"/>
          <w:wAfter w:w="21" w:type="pct"/>
          <w:trHeight w:val="332"/>
        </w:trPr>
        <w:tc>
          <w:tcPr>
            <w:tcW w:w="272" w:type="pct"/>
            <w:vMerge/>
            <w:vAlign w:val="center"/>
          </w:tcPr>
          <w:p w14:paraId="1E7737FC" w14:textId="77777777" w:rsidR="00E030DA" w:rsidRPr="00CF424B" w:rsidRDefault="00E030DA" w:rsidP="00A6337D">
            <w:pPr>
              <w:spacing w:after="0"/>
              <w:jc w:val="center"/>
              <w:rPr>
                <w:rFonts w:ascii="Times New Roman" w:hAnsi="Times New Roman" w:cs="Times New Roman"/>
                <w:b/>
                <w:bCs/>
                <w:iCs/>
                <w:sz w:val="20"/>
                <w:szCs w:val="20"/>
              </w:rPr>
            </w:pPr>
          </w:p>
        </w:tc>
        <w:tc>
          <w:tcPr>
            <w:tcW w:w="1149" w:type="pct"/>
            <w:vMerge/>
            <w:vAlign w:val="center"/>
          </w:tcPr>
          <w:p w14:paraId="5EAB8248" w14:textId="77777777" w:rsidR="00E030DA" w:rsidRPr="00CF424B" w:rsidRDefault="00E030DA" w:rsidP="00A6337D">
            <w:pPr>
              <w:rPr>
                <w:rFonts w:ascii="Times New Roman" w:hAnsi="Times New Roman" w:cs="Times New Roman"/>
                <w:i/>
              </w:rPr>
            </w:pPr>
          </w:p>
        </w:tc>
        <w:tc>
          <w:tcPr>
            <w:tcW w:w="338" w:type="pct"/>
            <w:vMerge/>
          </w:tcPr>
          <w:p w14:paraId="74B1E5C9" w14:textId="77777777" w:rsidR="00E030DA" w:rsidRPr="00CF424B" w:rsidRDefault="00E030DA" w:rsidP="00A6337D">
            <w:pPr>
              <w:spacing w:after="0"/>
              <w:rPr>
                <w:rFonts w:ascii="Times New Roman" w:hAnsi="Times New Roman" w:cs="Times New Roman"/>
                <w:bCs/>
                <w:iCs/>
                <w:sz w:val="20"/>
                <w:szCs w:val="20"/>
              </w:rPr>
            </w:pPr>
          </w:p>
        </w:tc>
        <w:tc>
          <w:tcPr>
            <w:tcW w:w="666" w:type="pct"/>
            <w:vMerge/>
          </w:tcPr>
          <w:p w14:paraId="67C943DB" w14:textId="77777777" w:rsidR="00E030DA" w:rsidRPr="00CF424B" w:rsidRDefault="00E030DA" w:rsidP="00A6337D">
            <w:pPr>
              <w:spacing w:after="0"/>
              <w:rPr>
                <w:rFonts w:ascii="Times New Roman" w:hAnsi="Times New Roman" w:cs="Times New Roman"/>
                <w:bCs/>
                <w:iCs/>
                <w:noProof/>
                <w:sz w:val="20"/>
                <w:szCs w:val="20"/>
              </w:rPr>
            </w:pPr>
          </w:p>
        </w:tc>
        <w:tc>
          <w:tcPr>
            <w:tcW w:w="300" w:type="pct"/>
          </w:tcPr>
          <w:p w14:paraId="2F3D21DE" w14:textId="7A214F03"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 56</w:t>
            </w:r>
          </w:p>
        </w:tc>
        <w:tc>
          <w:tcPr>
            <w:tcW w:w="927" w:type="pct"/>
          </w:tcPr>
          <w:p w14:paraId="57491E69" w14:textId="56D80769" w:rsidR="00E030DA" w:rsidRPr="00CF424B" w:rsidRDefault="00E030DA"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lang w:val="ro-RO" w:eastAsia="en-US"/>
              </w:rPr>
              <w:t>Lungimea liniilor de tramvai și metrou – reconstruite/modernizate</w:t>
            </w:r>
          </w:p>
        </w:tc>
        <w:tc>
          <w:tcPr>
            <w:tcW w:w="449" w:type="pct"/>
          </w:tcPr>
          <w:p w14:paraId="2B20770A" w14:textId="1AD11A52" w:rsidR="00E030DA" w:rsidRPr="00CF424B" w:rsidRDefault="00E030DA"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km</w:t>
            </w:r>
          </w:p>
        </w:tc>
        <w:tc>
          <w:tcPr>
            <w:tcW w:w="473" w:type="pct"/>
          </w:tcPr>
          <w:p w14:paraId="17838CC2" w14:textId="77777777" w:rsidR="00E030DA" w:rsidRPr="00CF424B" w:rsidRDefault="00E030DA" w:rsidP="00A6337D">
            <w:pPr>
              <w:rPr>
                <w:rFonts w:ascii="Times New Roman" w:hAnsi="Times New Roman" w:cs="Times New Roman"/>
                <w:b/>
                <w:sz w:val="20"/>
                <w:szCs w:val="20"/>
              </w:rPr>
            </w:pPr>
          </w:p>
        </w:tc>
        <w:tc>
          <w:tcPr>
            <w:tcW w:w="405" w:type="pct"/>
          </w:tcPr>
          <w:p w14:paraId="2CBBA4F3" w14:textId="62EB87FD" w:rsidR="00E030DA" w:rsidRPr="00CF424B" w:rsidRDefault="00E030DA" w:rsidP="00A6337D">
            <w:pPr>
              <w:rPr>
                <w:rFonts w:ascii="Times New Roman" w:hAnsi="Times New Roman" w:cs="Times New Roman"/>
                <w:b/>
                <w:sz w:val="20"/>
                <w:szCs w:val="20"/>
              </w:rPr>
            </w:pPr>
            <w:r w:rsidRPr="00CF424B">
              <w:rPr>
                <w:rFonts w:ascii="Times New Roman" w:hAnsi="Times New Roman" w:cs="Times New Roman"/>
                <w:b/>
                <w:sz w:val="20"/>
                <w:szCs w:val="20"/>
              </w:rPr>
              <w:t>12</w:t>
            </w:r>
          </w:p>
        </w:tc>
      </w:tr>
      <w:tr w:rsidR="00E030DA" w:rsidRPr="00CF424B" w14:paraId="623BBD40" w14:textId="77777777" w:rsidTr="00EA2DB7">
        <w:trPr>
          <w:gridAfter w:val="1"/>
          <w:wAfter w:w="21" w:type="pct"/>
          <w:trHeight w:val="332"/>
        </w:trPr>
        <w:tc>
          <w:tcPr>
            <w:tcW w:w="272" w:type="pct"/>
            <w:vMerge/>
            <w:vAlign w:val="center"/>
          </w:tcPr>
          <w:p w14:paraId="4FC46514" w14:textId="77777777" w:rsidR="00E030DA" w:rsidRPr="00CF424B" w:rsidRDefault="00E030DA" w:rsidP="00A6337D">
            <w:pPr>
              <w:spacing w:after="0"/>
              <w:jc w:val="center"/>
              <w:rPr>
                <w:rFonts w:ascii="Times New Roman" w:hAnsi="Times New Roman" w:cs="Times New Roman"/>
                <w:b/>
                <w:bCs/>
                <w:iCs/>
                <w:sz w:val="20"/>
                <w:szCs w:val="20"/>
              </w:rPr>
            </w:pPr>
          </w:p>
        </w:tc>
        <w:tc>
          <w:tcPr>
            <w:tcW w:w="1149" w:type="pct"/>
            <w:vMerge/>
            <w:vAlign w:val="center"/>
          </w:tcPr>
          <w:p w14:paraId="3C668D7A" w14:textId="77777777" w:rsidR="00E030DA" w:rsidRPr="00CF424B" w:rsidRDefault="00E030DA" w:rsidP="00A6337D">
            <w:pPr>
              <w:rPr>
                <w:rFonts w:ascii="Times New Roman" w:hAnsi="Times New Roman" w:cs="Times New Roman"/>
                <w:i/>
              </w:rPr>
            </w:pPr>
          </w:p>
        </w:tc>
        <w:tc>
          <w:tcPr>
            <w:tcW w:w="338" w:type="pct"/>
            <w:vMerge/>
          </w:tcPr>
          <w:p w14:paraId="454E59A9" w14:textId="77777777" w:rsidR="00E030DA" w:rsidRPr="00CF424B" w:rsidRDefault="00E030DA" w:rsidP="00A6337D">
            <w:pPr>
              <w:spacing w:after="0"/>
              <w:rPr>
                <w:rFonts w:ascii="Times New Roman" w:hAnsi="Times New Roman" w:cs="Times New Roman"/>
                <w:bCs/>
                <w:iCs/>
                <w:sz w:val="20"/>
                <w:szCs w:val="20"/>
              </w:rPr>
            </w:pPr>
          </w:p>
        </w:tc>
        <w:tc>
          <w:tcPr>
            <w:tcW w:w="666" w:type="pct"/>
            <w:vMerge/>
          </w:tcPr>
          <w:p w14:paraId="69D28827" w14:textId="77777777" w:rsidR="00E030DA" w:rsidRPr="00CF424B" w:rsidRDefault="00E030DA" w:rsidP="00A6337D">
            <w:pPr>
              <w:spacing w:after="0"/>
              <w:rPr>
                <w:rFonts w:ascii="Times New Roman" w:hAnsi="Times New Roman" w:cs="Times New Roman"/>
                <w:bCs/>
                <w:iCs/>
                <w:noProof/>
                <w:sz w:val="20"/>
                <w:szCs w:val="20"/>
              </w:rPr>
            </w:pPr>
          </w:p>
        </w:tc>
        <w:tc>
          <w:tcPr>
            <w:tcW w:w="300" w:type="pct"/>
          </w:tcPr>
          <w:p w14:paraId="4CBE1F40" w14:textId="50549D2F"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RCO57</w:t>
            </w:r>
          </w:p>
        </w:tc>
        <w:tc>
          <w:tcPr>
            <w:tcW w:w="927" w:type="pct"/>
          </w:tcPr>
          <w:p w14:paraId="090966CB" w14:textId="591EEAD7" w:rsidR="00E030DA" w:rsidRPr="00CF424B" w:rsidRDefault="00E030DA"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lang w:val="ro-RO" w:eastAsia="en-US"/>
              </w:rPr>
              <w:t xml:space="preserve">Capacitatea materialului rulant </w:t>
            </w:r>
            <w:r w:rsidRPr="00CF424B">
              <w:rPr>
                <w:rFonts w:ascii="Times New Roman" w:hAnsi="Times New Roman"/>
                <w:noProof/>
                <w:lang w:val="ro-RO" w:eastAsia="en-US"/>
              </w:rPr>
              <w:lastRenderedPageBreak/>
              <w:t>ecologic achizitionat pentru transportul public</w:t>
            </w:r>
          </w:p>
        </w:tc>
        <w:tc>
          <w:tcPr>
            <w:tcW w:w="449" w:type="pct"/>
          </w:tcPr>
          <w:p w14:paraId="48B93BD5" w14:textId="10C9F24D" w:rsidR="00E030DA" w:rsidRPr="00CF424B" w:rsidRDefault="00E030DA"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lastRenderedPageBreak/>
              <w:t>Nr. pasageri</w:t>
            </w:r>
          </w:p>
        </w:tc>
        <w:tc>
          <w:tcPr>
            <w:tcW w:w="473" w:type="pct"/>
          </w:tcPr>
          <w:p w14:paraId="05393C2A" w14:textId="77777777" w:rsidR="00E030DA" w:rsidRPr="00CF424B" w:rsidRDefault="00E030DA" w:rsidP="00A6337D">
            <w:pPr>
              <w:rPr>
                <w:rFonts w:ascii="Times New Roman" w:hAnsi="Times New Roman" w:cs="Times New Roman"/>
                <w:b/>
                <w:sz w:val="20"/>
                <w:szCs w:val="20"/>
              </w:rPr>
            </w:pPr>
          </w:p>
        </w:tc>
        <w:tc>
          <w:tcPr>
            <w:tcW w:w="405" w:type="pct"/>
          </w:tcPr>
          <w:p w14:paraId="2E612221" w14:textId="77777777" w:rsidR="00E030DA" w:rsidRPr="00CF424B" w:rsidRDefault="00E030DA" w:rsidP="00A6337D">
            <w:pPr>
              <w:spacing w:after="120" w:line="240" w:lineRule="auto"/>
              <w:rPr>
                <w:rFonts w:ascii="Times New Roman" w:hAnsi="Times New Roman" w:cs="Times New Roman"/>
                <w:b/>
                <w:sz w:val="20"/>
                <w:szCs w:val="20"/>
              </w:rPr>
            </w:pPr>
            <w:r w:rsidRPr="00CF424B">
              <w:rPr>
                <w:rFonts w:ascii="Times New Roman" w:hAnsi="Times New Roman" w:cs="Times New Roman"/>
                <w:b/>
                <w:sz w:val="20"/>
                <w:szCs w:val="20"/>
              </w:rPr>
              <w:t>4.000</w:t>
            </w:r>
          </w:p>
          <w:p w14:paraId="7FC5CC4E" w14:textId="77777777" w:rsidR="00E030DA" w:rsidRPr="00CF424B" w:rsidRDefault="00E030DA" w:rsidP="00A6337D">
            <w:pPr>
              <w:rPr>
                <w:rFonts w:ascii="Times New Roman" w:hAnsi="Times New Roman" w:cs="Times New Roman"/>
                <w:b/>
                <w:sz w:val="20"/>
                <w:szCs w:val="20"/>
              </w:rPr>
            </w:pPr>
          </w:p>
        </w:tc>
      </w:tr>
      <w:tr w:rsidR="00E030DA" w:rsidRPr="00CF424B" w14:paraId="69320CA9" w14:textId="77777777" w:rsidTr="00EA2DB7">
        <w:trPr>
          <w:gridAfter w:val="1"/>
          <w:wAfter w:w="21" w:type="pct"/>
          <w:trHeight w:val="332"/>
        </w:trPr>
        <w:tc>
          <w:tcPr>
            <w:tcW w:w="272" w:type="pct"/>
            <w:vMerge/>
            <w:vAlign w:val="center"/>
          </w:tcPr>
          <w:p w14:paraId="28D83644" w14:textId="77777777" w:rsidR="00E030DA" w:rsidRPr="00CF424B" w:rsidRDefault="00E030DA" w:rsidP="00A6337D">
            <w:pPr>
              <w:spacing w:after="0"/>
              <w:jc w:val="center"/>
              <w:rPr>
                <w:rFonts w:ascii="Times New Roman" w:hAnsi="Times New Roman" w:cs="Times New Roman"/>
                <w:b/>
                <w:bCs/>
                <w:iCs/>
                <w:sz w:val="20"/>
                <w:szCs w:val="20"/>
              </w:rPr>
            </w:pPr>
          </w:p>
        </w:tc>
        <w:tc>
          <w:tcPr>
            <w:tcW w:w="1149" w:type="pct"/>
            <w:vMerge/>
            <w:vAlign w:val="center"/>
          </w:tcPr>
          <w:p w14:paraId="09A68568" w14:textId="77777777" w:rsidR="00E030DA" w:rsidRPr="00CF424B" w:rsidRDefault="00E030DA" w:rsidP="00A6337D">
            <w:pPr>
              <w:rPr>
                <w:rFonts w:ascii="Times New Roman" w:hAnsi="Times New Roman" w:cs="Times New Roman"/>
                <w:i/>
              </w:rPr>
            </w:pPr>
          </w:p>
        </w:tc>
        <w:tc>
          <w:tcPr>
            <w:tcW w:w="338" w:type="pct"/>
            <w:vMerge/>
          </w:tcPr>
          <w:p w14:paraId="54588AD2" w14:textId="77777777" w:rsidR="00E030DA" w:rsidRPr="00CF424B" w:rsidRDefault="00E030DA" w:rsidP="00A6337D">
            <w:pPr>
              <w:spacing w:after="0"/>
              <w:rPr>
                <w:rFonts w:ascii="Times New Roman" w:hAnsi="Times New Roman" w:cs="Times New Roman"/>
                <w:bCs/>
                <w:iCs/>
                <w:sz w:val="20"/>
                <w:szCs w:val="20"/>
              </w:rPr>
            </w:pPr>
          </w:p>
        </w:tc>
        <w:tc>
          <w:tcPr>
            <w:tcW w:w="666" w:type="pct"/>
            <w:vMerge/>
          </w:tcPr>
          <w:p w14:paraId="63D2824A" w14:textId="77777777" w:rsidR="00E030DA" w:rsidRPr="00CF424B" w:rsidRDefault="00E030DA" w:rsidP="00A6337D">
            <w:pPr>
              <w:spacing w:after="0"/>
              <w:rPr>
                <w:rFonts w:ascii="Times New Roman" w:hAnsi="Times New Roman" w:cs="Times New Roman"/>
                <w:bCs/>
                <w:iCs/>
                <w:noProof/>
                <w:sz w:val="20"/>
                <w:szCs w:val="20"/>
              </w:rPr>
            </w:pPr>
          </w:p>
        </w:tc>
        <w:tc>
          <w:tcPr>
            <w:tcW w:w="300" w:type="pct"/>
          </w:tcPr>
          <w:p w14:paraId="1DDD2F38" w14:textId="12820EEF"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 58</w:t>
            </w:r>
          </w:p>
        </w:tc>
        <w:tc>
          <w:tcPr>
            <w:tcW w:w="927" w:type="pct"/>
          </w:tcPr>
          <w:p w14:paraId="2DC90D63" w14:textId="77777777" w:rsidR="00E030DA" w:rsidRPr="00CF424B" w:rsidRDefault="00E030DA" w:rsidP="00A6337D">
            <w:pPr>
              <w:pStyle w:val="HTMLPreformatted"/>
              <w:spacing w:after="120"/>
              <w:jc w:val="both"/>
              <w:rPr>
                <w:rFonts w:ascii="Times New Roman" w:hAnsi="Times New Roman"/>
                <w:noProof/>
                <w:lang w:val="ro-RO" w:eastAsia="en-US"/>
              </w:rPr>
            </w:pPr>
            <w:r w:rsidRPr="00CF424B">
              <w:rPr>
                <w:rFonts w:ascii="Times New Roman" w:hAnsi="Times New Roman"/>
                <w:noProof/>
                <w:lang w:val="ro-RO" w:eastAsia="en-US"/>
              </w:rPr>
              <w:t>Infrastructura pentru biciclete, dedicata,  care beneficiază de sprijin</w:t>
            </w:r>
          </w:p>
          <w:p w14:paraId="4969451E" w14:textId="22839A74" w:rsidR="00E030DA" w:rsidRPr="00CF424B" w:rsidRDefault="00E030DA" w:rsidP="00A6337D">
            <w:pPr>
              <w:pStyle w:val="HTMLPreformatted"/>
              <w:spacing w:line="276" w:lineRule="auto"/>
              <w:jc w:val="both"/>
              <w:rPr>
                <w:rFonts w:ascii="Times New Roman" w:hAnsi="Times New Roman"/>
                <w:noProof/>
                <w:lang w:val="ro-RO" w:eastAsia="en-US"/>
              </w:rPr>
            </w:pPr>
          </w:p>
        </w:tc>
        <w:tc>
          <w:tcPr>
            <w:tcW w:w="449" w:type="pct"/>
          </w:tcPr>
          <w:p w14:paraId="668D7E91" w14:textId="235B0783" w:rsidR="00E030DA" w:rsidRPr="00CF424B" w:rsidRDefault="00E030DA"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km</w:t>
            </w:r>
          </w:p>
        </w:tc>
        <w:tc>
          <w:tcPr>
            <w:tcW w:w="473" w:type="pct"/>
          </w:tcPr>
          <w:p w14:paraId="5D3D6561" w14:textId="77777777" w:rsidR="00E030DA" w:rsidRPr="00CF424B" w:rsidRDefault="00E030DA" w:rsidP="00A6337D">
            <w:pPr>
              <w:rPr>
                <w:rFonts w:ascii="Times New Roman" w:hAnsi="Times New Roman" w:cs="Times New Roman"/>
                <w:b/>
                <w:sz w:val="20"/>
                <w:szCs w:val="20"/>
              </w:rPr>
            </w:pPr>
          </w:p>
        </w:tc>
        <w:tc>
          <w:tcPr>
            <w:tcW w:w="405" w:type="pct"/>
          </w:tcPr>
          <w:p w14:paraId="176718E0" w14:textId="763BF14C" w:rsidR="00E030DA" w:rsidRPr="00CF424B" w:rsidRDefault="00E030DA" w:rsidP="00A6337D">
            <w:pPr>
              <w:rPr>
                <w:rFonts w:ascii="Times New Roman" w:hAnsi="Times New Roman" w:cs="Times New Roman"/>
                <w:b/>
                <w:sz w:val="20"/>
                <w:szCs w:val="20"/>
              </w:rPr>
            </w:pPr>
            <w:r w:rsidRPr="00CF424B">
              <w:rPr>
                <w:rFonts w:ascii="Times New Roman" w:hAnsi="Times New Roman" w:cs="Times New Roman"/>
                <w:b/>
                <w:sz w:val="20"/>
                <w:szCs w:val="20"/>
              </w:rPr>
              <w:t>250</w:t>
            </w:r>
          </w:p>
        </w:tc>
      </w:tr>
      <w:tr w:rsidR="00E030DA" w:rsidRPr="00CF424B" w14:paraId="3BE94A8C" w14:textId="77777777" w:rsidTr="00EA2DB7">
        <w:trPr>
          <w:gridAfter w:val="1"/>
          <w:wAfter w:w="21" w:type="pct"/>
          <w:trHeight w:val="332"/>
        </w:trPr>
        <w:tc>
          <w:tcPr>
            <w:tcW w:w="272" w:type="pct"/>
            <w:vMerge/>
            <w:vAlign w:val="center"/>
          </w:tcPr>
          <w:p w14:paraId="401C8D94" w14:textId="77777777" w:rsidR="00E030DA" w:rsidRPr="00CF424B" w:rsidRDefault="00E030DA" w:rsidP="00A6337D">
            <w:pPr>
              <w:spacing w:after="0"/>
              <w:jc w:val="center"/>
              <w:rPr>
                <w:rFonts w:ascii="Times New Roman" w:hAnsi="Times New Roman" w:cs="Times New Roman"/>
                <w:b/>
                <w:bCs/>
                <w:iCs/>
                <w:sz w:val="20"/>
                <w:szCs w:val="20"/>
              </w:rPr>
            </w:pPr>
          </w:p>
        </w:tc>
        <w:tc>
          <w:tcPr>
            <w:tcW w:w="1149" w:type="pct"/>
            <w:vMerge/>
            <w:vAlign w:val="center"/>
          </w:tcPr>
          <w:p w14:paraId="22704CF8" w14:textId="77777777" w:rsidR="00E030DA" w:rsidRPr="00CF424B" w:rsidRDefault="00E030DA" w:rsidP="00A6337D">
            <w:pPr>
              <w:rPr>
                <w:rFonts w:ascii="Times New Roman" w:hAnsi="Times New Roman" w:cs="Times New Roman"/>
                <w:i/>
              </w:rPr>
            </w:pPr>
          </w:p>
        </w:tc>
        <w:tc>
          <w:tcPr>
            <w:tcW w:w="338" w:type="pct"/>
            <w:vMerge/>
          </w:tcPr>
          <w:p w14:paraId="494596A4" w14:textId="77777777" w:rsidR="00E030DA" w:rsidRPr="00CF424B" w:rsidRDefault="00E030DA" w:rsidP="00A6337D">
            <w:pPr>
              <w:spacing w:after="0"/>
              <w:rPr>
                <w:rFonts w:ascii="Times New Roman" w:hAnsi="Times New Roman" w:cs="Times New Roman"/>
                <w:bCs/>
                <w:iCs/>
                <w:sz w:val="20"/>
                <w:szCs w:val="20"/>
              </w:rPr>
            </w:pPr>
          </w:p>
        </w:tc>
        <w:tc>
          <w:tcPr>
            <w:tcW w:w="666" w:type="pct"/>
            <w:vMerge/>
          </w:tcPr>
          <w:p w14:paraId="0DB0F589" w14:textId="77777777" w:rsidR="00E030DA" w:rsidRPr="00CF424B" w:rsidRDefault="00E030DA" w:rsidP="00A6337D">
            <w:pPr>
              <w:spacing w:after="0"/>
              <w:rPr>
                <w:rFonts w:ascii="Times New Roman" w:hAnsi="Times New Roman" w:cs="Times New Roman"/>
                <w:bCs/>
                <w:iCs/>
                <w:noProof/>
                <w:sz w:val="20"/>
                <w:szCs w:val="20"/>
              </w:rPr>
            </w:pPr>
          </w:p>
        </w:tc>
        <w:tc>
          <w:tcPr>
            <w:tcW w:w="300" w:type="pct"/>
          </w:tcPr>
          <w:p w14:paraId="58C84815" w14:textId="74362A12"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 59</w:t>
            </w:r>
          </w:p>
        </w:tc>
        <w:tc>
          <w:tcPr>
            <w:tcW w:w="927" w:type="pct"/>
          </w:tcPr>
          <w:p w14:paraId="16823A21" w14:textId="55817264" w:rsidR="00E030DA" w:rsidRPr="00CF424B" w:rsidRDefault="00E030DA"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lang w:val="ro-RO" w:eastAsia="en-US"/>
              </w:rPr>
              <w:t>Infrastructuri pentru carburanți alternativi (puncte de realimentare/reîncărcare) care beneficiază de sprijin</w:t>
            </w:r>
          </w:p>
        </w:tc>
        <w:tc>
          <w:tcPr>
            <w:tcW w:w="449" w:type="pct"/>
          </w:tcPr>
          <w:p w14:paraId="1CFCB811" w14:textId="58C61786" w:rsidR="00E030DA" w:rsidRPr="00CF424B" w:rsidRDefault="00E030DA" w:rsidP="00A6337D">
            <w:pPr>
              <w:spacing w:after="0"/>
              <w:rPr>
                <w:rFonts w:ascii="Times New Roman" w:hAnsi="Times New Roman" w:cs="Times New Roman"/>
                <w:b/>
                <w:i/>
                <w:sz w:val="20"/>
                <w:szCs w:val="20"/>
              </w:rPr>
            </w:pPr>
            <w:r w:rsidRPr="00CF424B">
              <w:rPr>
                <w:rFonts w:ascii="Times New Roman" w:hAnsi="Times New Roman" w:cs="Times New Roman"/>
                <w:bCs/>
                <w:iCs/>
                <w:sz w:val="20"/>
                <w:szCs w:val="20"/>
              </w:rPr>
              <w:t>Nr.</w:t>
            </w:r>
          </w:p>
        </w:tc>
        <w:tc>
          <w:tcPr>
            <w:tcW w:w="473" w:type="pct"/>
          </w:tcPr>
          <w:p w14:paraId="262E20DF" w14:textId="77777777" w:rsidR="00E030DA" w:rsidRPr="00CF424B" w:rsidRDefault="00E030DA" w:rsidP="00A6337D">
            <w:pPr>
              <w:rPr>
                <w:rFonts w:ascii="Times New Roman" w:hAnsi="Times New Roman" w:cs="Times New Roman"/>
                <w:b/>
                <w:sz w:val="20"/>
                <w:szCs w:val="20"/>
              </w:rPr>
            </w:pPr>
          </w:p>
        </w:tc>
        <w:tc>
          <w:tcPr>
            <w:tcW w:w="405" w:type="pct"/>
          </w:tcPr>
          <w:p w14:paraId="52AFC36F" w14:textId="428151B0" w:rsidR="00E030DA" w:rsidRPr="00CF424B" w:rsidRDefault="00E030DA" w:rsidP="00A6337D">
            <w:pPr>
              <w:rPr>
                <w:rFonts w:ascii="Times New Roman" w:hAnsi="Times New Roman" w:cs="Times New Roman"/>
                <w:b/>
                <w:sz w:val="20"/>
                <w:szCs w:val="20"/>
              </w:rPr>
            </w:pPr>
            <w:r w:rsidRPr="00CF424B">
              <w:rPr>
                <w:rFonts w:ascii="Times New Roman" w:hAnsi="Times New Roman" w:cs="Times New Roman"/>
                <w:b/>
                <w:sz w:val="20"/>
                <w:szCs w:val="20"/>
              </w:rPr>
              <w:t>100</w:t>
            </w:r>
          </w:p>
        </w:tc>
      </w:tr>
      <w:tr w:rsidR="00E030DA" w:rsidRPr="00CF424B" w14:paraId="01BD6159" w14:textId="77777777" w:rsidTr="00EA2DB7">
        <w:trPr>
          <w:gridAfter w:val="1"/>
          <w:wAfter w:w="21" w:type="pct"/>
          <w:trHeight w:val="332"/>
        </w:trPr>
        <w:tc>
          <w:tcPr>
            <w:tcW w:w="272" w:type="pct"/>
            <w:vMerge/>
            <w:vAlign w:val="center"/>
          </w:tcPr>
          <w:p w14:paraId="72D1BB7F" w14:textId="77777777" w:rsidR="00E030DA" w:rsidRPr="00CF424B" w:rsidRDefault="00E030DA" w:rsidP="00A6337D">
            <w:pPr>
              <w:spacing w:after="0"/>
              <w:jc w:val="center"/>
              <w:rPr>
                <w:rFonts w:ascii="Times New Roman" w:hAnsi="Times New Roman" w:cs="Times New Roman"/>
                <w:b/>
                <w:bCs/>
                <w:iCs/>
                <w:sz w:val="20"/>
                <w:szCs w:val="20"/>
              </w:rPr>
            </w:pPr>
          </w:p>
        </w:tc>
        <w:tc>
          <w:tcPr>
            <w:tcW w:w="1149" w:type="pct"/>
            <w:vMerge/>
            <w:vAlign w:val="center"/>
          </w:tcPr>
          <w:p w14:paraId="7312F384" w14:textId="77777777" w:rsidR="00E030DA" w:rsidRPr="00CF424B" w:rsidRDefault="00E030DA" w:rsidP="00A6337D">
            <w:pPr>
              <w:rPr>
                <w:rFonts w:ascii="Times New Roman" w:hAnsi="Times New Roman" w:cs="Times New Roman"/>
                <w:i/>
              </w:rPr>
            </w:pPr>
          </w:p>
        </w:tc>
        <w:tc>
          <w:tcPr>
            <w:tcW w:w="338" w:type="pct"/>
            <w:vMerge/>
          </w:tcPr>
          <w:p w14:paraId="3914FCE0" w14:textId="77777777" w:rsidR="00E030DA" w:rsidRPr="00CF424B" w:rsidRDefault="00E030DA" w:rsidP="00A6337D">
            <w:pPr>
              <w:spacing w:after="0"/>
              <w:rPr>
                <w:rFonts w:ascii="Times New Roman" w:hAnsi="Times New Roman" w:cs="Times New Roman"/>
                <w:bCs/>
                <w:iCs/>
                <w:sz w:val="20"/>
                <w:szCs w:val="20"/>
              </w:rPr>
            </w:pPr>
          </w:p>
        </w:tc>
        <w:tc>
          <w:tcPr>
            <w:tcW w:w="666" w:type="pct"/>
            <w:vMerge/>
          </w:tcPr>
          <w:p w14:paraId="7535E2D5" w14:textId="77777777" w:rsidR="00E030DA" w:rsidRPr="00CF424B" w:rsidRDefault="00E030DA" w:rsidP="00A6337D">
            <w:pPr>
              <w:spacing w:after="0"/>
              <w:rPr>
                <w:rFonts w:ascii="Times New Roman" w:hAnsi="Times New Roman" w:cs="Times New Roman"/>
                <w:bCs/>
                <w:iCs/>
                <w:noProof/>
                <w:sz w:val="20"/>
                <w:szCs w:val="20"/>
              </w:rPr>
            </w:pPr>
          </w:p>
        </w:tc>
        <w:tc>
          <w:tcPr>
            <w:tcW w:w="300" w:type="pct"/>
          </w:tcPr>
          <w:p w14:paraId="2F4BEDD5" w14:textId="762796E4"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 60</w:t>
            </w:r>
          </w:p>
        </w:tc>
        <w:tc>
          <w:tcPr>
            <w:tcW w:w="927" w:type="pct"/>
          </w:tcPr>
          <w:p w14:paraId="0EEFBFF3" w14:textId="67D48D61" w:rsidR="00E030DA" w:rsidRPr="00CF424B" w:rsidRDefault="00E030DA"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lang w:val="ro-RO" w:eastAsia="en-US"/>
              </w:rPr>
              <w:t>Orașe și localități cu sisteme de transport urban digitalizate noi sau modernizate</w:t>
            </w:r>
          </w:p>
        </w:tc>
        <w:tc>
          <w:tcPr>
            <w:tcW w:w="449" w:type="pct"/>
          </w:tcPr>
          <w:p w14:paraId="1EA39044" w14:textId="6040B973" w:rsidR="00E030DA" w:rsidRPr="00CF424B" w:rsidRDefault="00E030DA"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Nr.</w:t>
            </w:r>
          </w:p>
        </w:tc>
        <w:tc>
          <w:tcPr>
            <w:tcW w:w="473" w:type="pct"/>
          </w:tcPr>
          <w:p w14:paraId="03E24305" w14:textId="77777777" w:rsidR="00E030DA" w:rsidRPr="00CF424B" w:rsidRDefault="00E030DA" w:rsidP="00A6337D">
            <w:pPr>
              <w:rPr>
                <w:rFonts w:ascii="Times New Roman" w:hAnsi="Times New Roman" w:cs="Times New Roman"/>
                <w:b/>
                <w:sz w:val="20"/>
                <w:szCs w:val="20"/>
              </w:rPr>
            </w:pPr>
          </w:p>
        </w:tc>
        <w:tc>
          <w:tcPr>
            <w:tcW w:w="405" w:type="pct"/>
          </w:tcPr>
          <w:p w14:paraId="1A31C0C7" w14:textId="2E174A3E" w:rsidR="00E030DA" w:rsidRPr="00CF424B" w:rsidRDefault="00E030DA" w:rsidP="00A6337D">
            <w:pPr>
              <w:rPr>
                <w:rFonts w:ascii="Times New Roman" w:hAnsi="Times New Roman" w:cs="Times New Roman"/>
                <w:b/>
                <w:sz w:val="20"/>
                <w:szCs w:val="20"/>
              </w:rPr>
            </w:pPr>
            <w:r w:rsidRPr="00CF424B">
              <w:rPr>
                <w:rFonts w:ascii="Times New Roman" w:hAnsi="Times New Roman" w:cs="Times New Roman"/>
                <w:b/>
                <w:sz w:val="20"/>
                <w:szCs w:val="20"/>
              </w:rPr>
              <w:t>11</w:t>
            </w:r>
          </w:p>
        </w:tc>
      </w:tr>
      <w:tr w:rsidR="00E030DA" w:rsidRPr="00CF424B" w14:paraId="5155BC25" w14:textId="77777777" w:rsidTr="00EA2DB7">
        <w:trPr>
          <w:gridAfter w:val="1"/>
          <w:wAfter w:w="21" w:type="pct"/>
          <w:trHeight w:val="332"/>
        </w:trPr>
        <w:tc>
          <w:tcPr>
            <w:tcW w:w="272" w:type="pct"/>
            <w:vMerge/>
            <w:vAlign w:val="center"/>
          </w:tcPr>
          <w:p w14:paraId="244F4A3D" w14:textId="77777777" w:rsidR="00E030DA" w:rsidRPr="00CF424B" w:rsidRDefault="00E030DA" w:rsidP="00A6337D">
            <w:pPr>
              <w:spacing w:after="0"/>
              <w:jc w:val="center"/>
              <w:rPr>
                <w:rFonts w:ascii="Times New Roman" w:hAnsi="Times New Roman" w:cs="Times New Roman"/>
                <w:b/>
                <w:bCs/>
                <w:iCs/>
                <w:sz w:val="20"/>
                <w:szCs w:val="20"/>
              </w:rPr>
            </w:pPr>
          </w:p>
        </w:tc>
        <w:tc>
          <w:tcPr>
            <w:tcW w:w="1149" w:type="pct"/>
            <w:vMerge/>
            <w:vAlign w:val="center"/>
          </w:tcPr>
          <w:p w14:paraId="10DFBD89" w14:textId="77777777" w:rsidR="00E030DA" w:rsidRPr="00CF424B" w:rsidRDefault="00E030DA" w:rsidP="00A6337D">
            <w:pPr>
              <w:rPr>
                <w:rFonts w:ascii="Times New Roman" w:hAnsi="Times New Roman" w:cs="Times New Roman"/>
                <w:i/>
              </w:rPr>
            </w:pPr>
          </w:p>
        </w:tc>
        <w:tc>
          <w:tcPr>
            <w:tcW w:w="338" w:type="pct"/>
            <w:vMerge/>
          </w:tcPr>
          <w:p w14:paraId="7276ED29" w14:textId="77777777" w:rsidR="00E030DA" w:rsidRPr="00CF424B" w:rsidRDefault="00E030DA" w:rsidP="00A6337D">
            <w:pPr>
              <w:spacing w:after="0"/>
              <w:rPr>
                <w:rFonts w:ascii="Times New Roman" w:hAnsi="Times New Roman" w:cs="Times New Roman"/>
                <w:bCs/>
                <w:iCs/>
                <w:sz w:val="20"/>
                <w:szCs w:val="20"/>
              </w:rPr>
            </w:pPr>
          </w:p>
        </w:tc>
        <w:tc>
          <w:tcPr>
            <w:tcW w:w="666" w:type="pct"/>
            <w:vMerge/>
          </w:tcPr>
          <w:p w14:paraId="5775272B" w14:textId="77777777" w:rsidR="00E030DA" w:rsidRPr="00CF424B" w:rsidRDefault="00E030DA" w:rsidP="00A6337D">
            <w:pPr>
              <w:spacing w:after="0"/>
              <w:rPr>
                <w:rFonts w:ascii="Times New Roman" w:hAnsi="Times New Roman" w:cs="Times New Roman"/>
                <w:bCs/>
                <w:iCs/>
                <w:noProof/>
                <w:sz w:val="20"/>
                <w:szCs w:val="20"/>
              </w:rPr>
            </w:pPr>
          </w:p>
        </w:tc>
        <w:tc>
          <w:tcPr>
            <w:tcW w:w="300" w:type="pct"/>
          </w:tcPr>
          <w:p w14:paraId="446C7E67" w14:textId="4E8801B7" w:rsidR="00E030DA" w:rsidRPr="00CF424B" w:rsidRDefault="00E030DA"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RCO X</w:t>
            </w:r>
          </w:p>
        </w:tc>
        <w:tc>
          <w:tcPr>
            <w:tcW w:w="927" w:type="pct"/>
          </w:tcPr>
          <w:p w14:paraId="113A10D5" w14:textId="52B6B779" w:rsidR="00E030DA" w:rsidRPr="00CF424B" w:rsidRDefault="00E030DA" w:rsidP="00A6337D">
            <w:pPr>
              <w:pStyle w:val="HTMLPreformatted"/>
              <w:spacing w:line="276" w:lineRule="auto"/>
              <w:jc w:val="both"/>
              <w:rPr>
                <w:rFonts w:ascii="Times New Roman" w:hAnsi="Times New Roman"/>
                <w:noProof/>
                <w:lang w:val="ro-RO" w:eastAsia="en-US"/>
              </w:rPr>
            </w:pPr>
            <w:r w:rsidRPr="00CF424B">
              <w:rPr>
                <w:rFonts w:ascii="Times New Roman" w:hAnsi="Times New Roman"/>
                <w:noProof/>
                <w:lang w:val="ro-RO" w:eastAsia="en-US"/>
              </w:rPr>
              <w:t>Spatiu deschis creat sau reabilitat in zonele urbane (trotuare)</w:t>
            </w:r>
          </w:p>
        </w:tc>
        <w:tc>
          <w:tcPr>
            <w:tcW w:w="449" w:type="pct"/>
          </w:tcPr>
          <w:p w14:paraId="7BA485EE" w14:textId="46A98FAC" w:rsidR="00E030DA" w:rsidRPr="00CF424B" w:rsidRDefault="00E030DA"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Mp.</w:t>
            </w:r>
          </w:p>
        </w:tc>
        <w:tc>
          <w:tcPr>
            <w:tcW w:w="473" w:type="pct"/>
          </w:tcPr>
          <w:p w14:paraId="71B2F165" w14:textId="77777777" w:rsidR="00E030DA" w:rsidRPr="00CF424B" w:rsidRDefault="00E030DA" w:rsidP="00A6337D">
            <w:pPr>
              <w:rPr>
                <w:rFonts w:ascii="Times New Roman" w:hAnsi="Times New Roman" w:cs="Times New Roman"/>
                <w:b/>
                <w:sz w:val="20"/>
                <w:szCs w:val="20"/>
              </w:rPr>
            </w:pPr>
          </w:p>
        </w:tc>
        <w:tc>
          <w:tcPr>
            <w:tcW w:w="405" w:type="pct"/>
          </w:tcPr>
          <w:p w14:paraId="71F996D8" w14:textId="77777777" w:rsidR="00E030DA" w:rsidRPr="00CF424B" w:rsidRDefault="00E030DA" w:rsidP="00A6337D">
            <w:pPr>
              <w:spacing w:after="120" w:line="240" w:lineRule="auto"/>
              <w:rPr>
                <w:rFonts w:ascii="Times New Roman" w:hAnsi="Times New Roman" w:cs="Times New Roman"/>
                <w:b/>
                <w:sz w:val="20"/>
                <w:szCs w:val="20"/>
              </w:rPr>
            </w:pPr>
            <w:r w:rsidRPr="00CF424B">
              <w:rPr>
                <w:rFonts w:ascii="Times New Roman" w:hAnsi="Times New Roman" w:cs="Times New Roman"/>
                <w:b/>
                <w:sz w:val="20"/>
                <w:szCs w:val="20"/>
              </w:rPr>
              <w:t>300.000</w:t>
            </w:r>
          </w:p>
          <w:p w14:paraId="78E3AC4B" w14:textId="77777777" w:rsidR="00E030DA" w:rsidRPr="00CF424B" w:rsidRDefault="00E030DA" w:rsidP="00A6337D">
            <w:pPr>
              <w:rPr>
                <w:rFonts w:ascii="Times New Roman" w:hAnsi="Times New Roman" w:cs="Times New Roman"/>
                <w:b/>
                <w:sz w:val="20"/>
                <w:szCs w:val="20"/>
              </w:rPr>
            </w:pPr>
          </w:p>
        </w:tc>
      </w:tr>
    </w:tbl>
    <w:p w14:paraId="7FDDB2CC" w14:textId="77777777" w:rsidR="00250B8E" w:rsidRPr="00CF424B" w:rsidRDefault="00250B8E" w:rsidP="00A6337D">
      <w:pPr>
        <w:rPr>
          <w:rFonts w:ascii="Times New Roman" w:hAnsi="Times New Roman" w:cs="Times New Roman"/>
        </w:rPr>
      </w:pPr>
    </w:p>
    <w:tbl>
      <w:tblPr>
        <w:tblW w:w="56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361"/>
        <w:gridCol w:w="762"/>
        <w:gridCol w:w="849"/>
        <w:gridCol w:w="662"/>
        <w:gridCol w:w="1323"/>
        <w:gridCol w:w="867"/>
        <w:gridCol w:w="830"/>
        <w:gridCol w:w="843"/>
        <w:gridCol w:w="806"/>
        <w:gridCol w:w="762"/>
        <w:gridCol w:w="830"/>
        <w:gridCol w:w="33"/>
      </w:tblGrid>
      <w:tr w:rsidR="00E030DA" w:rsidRPr="00CF424B" w14:paraId="530AA440" w14:textId="77777777" w:rsidTr="0064414E">
        <w:trPr>
          <w:trHeight w:val="480"/>
        </w:trPr>
        <w:tc>
          <w:tcPr>
            <w:tcW w:w="5000" w:type="pct"/>
            <w:gridSpan w:val="13"/>
          </w:tcPr>
          <w:p w14:paraId="7721496C" w14:textId="77777777" w:rsidR="00250B8E" w:rsidRPr="00CF424B" w:rsidRDefault="00250B8E" w:rsidP="00A6337D">
            <w:pPr>
              <w:rPr>
                <w:rFonts w:ascii="Times New Roman" w:hAnsi="Times New Roman" w:cs="Times New Roman"/>
                <w:b/>
              </w:rPr>
            </w:pPr>
            <w:r w:rsidRPr="00CF424B">
              <w:rPr>
                <w:rFonts w:ascii="Times New Roman" w:hAnsi="Times New Roman" w:cs="Times New Roman"/>
                <w:b/>
                <w:iCs/>
              </w:rPr>
              <w:t>Table 3: Result indicators</w:t>
            </w:r>
          </w:p>
        </w:tc>
      </w:tr>
      <w:tr w:rsidR="00E030DA" w:rsidRPr="00CF424B" w14:paraId="2F2A5806" w14:textId="77777777" w:rsidTr="00E030DA">
        <w:trPr>
          <w:gridAfter w:val="1"/>
          <w:wAfter w:w="15" w:type="pct"/>
          <w:trHeight w:val="1768"/>
        </w:trPr>
        <w:tc>
          <w:tcPr>
            <w:tcW w:w="453" w:type="pct"/>
          </w:tcPr>
          <w:p w14:paraId="5A4C1A5E"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24" w:type="pct"/>
          </w:tcPr>
          <w:p w14:paraId="349C704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49" w:type="pct"/>
          </w:tcPr>
          <w:p w14:paraId="708CFFE1"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389" w:type="pct"/>
          </w:tcPr>
          <w:p w14:paraId="6C4146A2"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303" w:type="pct"/>
          </w:tcPr>
          <w:p w14:paraId="1F3FA446"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606" w:type="pct"/>
          </w:tcPr>
          <w:p w14:paraId="678DC8CD"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397" w:type="pct"/>
          </w:tcPr>
          <w:p w14:paraId="455D433A"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380" w:type="pct"/>
          </w:tcPr>
          <w:p w14:paraId="25E8F159"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386" w:type="pct"/>
          </w:tcPr>
          <w:p w14:paraId="747F9EAC"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369" w:type="pct"/>
          </w:tcPr>
          <w:p w14:paraId="5EF7274A"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4AAB36FF" w14:textId="77777777" w:rsidR="00250B8E" w:rsidRPr="00CF424B" w:rsidRDefault="00250B8E" w:rsidP="00A6337D">
            <w:pPr>
              <w:rPr>
                <w:rFonts w:ascii="Times New Roman" w:hAnsi="Times New Roman" w:cs="Times New Roman"/>
                <w:b/>
                <w:sz w:val="20"/>
                <w:szCs w:val="20"/>
              </w:rPr>
            </w:pPr>
          </w:p>
        </w:tc>
        <w:tc>
          <w:tcPr>
            <w:tcW w:w="349" w:type="pct"/>
          </w:tcPr>
          <w:p w14:paraId="2569AACE"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379" w:type="pct"/>
          </w:tcPr>
          <w:p w14:paraId="61CA7654" w14:textId="77777777" w:rsidR="00250B8E" w:rsidRPr="00CF424B" w:rsidRDefault="00250B8E"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E030DA" w:rsidRPr="00CF424B" w14:paraId="68459D37" w14:textId="77777777" w:rsidTr="00E030DA">
        <w:trPr>
          <w:gridAfter w:val="1"/>
          <w:wAfter w:w="15" w:type="pct"/>
          <w:trHeight w:val="286"/>
        </w:trPr>
        <w:tc>
          <w:tcPr>
            <w:tcW w:w="4985" w:type="pct"/>
            <w:gridSpan w:val="12"/>
            <w:vAlign w:val="center"/>
          </w:tcPr>
          <w:p w14:paraId="067F9A0D" w14:textId="77777777" w:rsidR="00250B8E" w:rsidRPr="00CF424B" w:rsidRDefault="00250B8E" w:rsidP="00A6337D">
            <w:pPr>
              <w:rPr>
                <w:rFonts w:ascii="Times New Roman" w:hAnsi="Times New Roman" w:cs="Times New Roman"/>
                <w:i/>
              </w:rPr>
            </w:pPr>
          </w:p>
        </w:tc>
      </w:tr>
      <w:tr w:rsidR="00E030DA" w:rsidRPr="00CF424B" w14:paraId="74ACC1BD" w14:textId="77777777" w:rsidTr="00E030DA">
        <w:trPr>
          <w:gridAfter w:val="1"/>
          <w:wAfter w:w="15" w:type="pct"/>
          <w:trHeight w:val="1084"/>
        </w:trPr>
        <w:tc>
          <w:tcPr>
            <w:tcW w:w="453" w:type="pct"/>
            <w:vMerge w:val="restart"/>
            <w:vAlign w:val="center"/>
          </w:tcPr>
          <w:p w14:paraId="51AD4589" w14:textId="77777777" w:rsidR="00E030DA" w:rsidRPr="00CF424B" w:rsidRDefault="00E030DA" w:rsidP="00A6337D">
            <w:pPr>
              <w:spacing w:after="0"/>
              <w:jc w:val="center"/>
              <w:rPr>
                <w:rFonts w:ascii="Times New Roman" w:hAnsi="Times New Roman" w:cs="Times New Roman"/>
                <w:b/>
                <w:bCs/>
                <w:sz w:val="20"/>
                <w:szCs w:val="20"/>
              </w:rPr>
            </w:pPr>
            <w:r w:rsidRPr="00CF424B">
              <w:rPr>
                <w:rFonts w:ascii="Times New Roman" w:hAnsi="Times New Roman" w:cs="Times New Roman"/>
                <w:b/>
                <w:bCs/>
                <w:sz w:val="20"/>
                <w:szCs w:val="20"/>
              </w:rPr>
              <w:t>3</w:t>
            </w:r>
          </w:p>
        </w:tc>
        <w:tc>
          <w:tcPr>
            <w:tcW w:w="624" w:type="pct"/>
            <w:vMerge w:val="restart"/>
            <w:vAlign w:val="center"/>
          </w:tcPr>
          <w:p w14:paraId="7F516A96" w14:textId="77777777" w:rsidR="00E030DA" w:rsidRPr="00CF424B" w:rsidRDefault="00E030DA" w:rsidP="00A6337D">
            <w:pPr>
              <w:rPr>
                <w:rFonts w:ascii="Times New Roman" w:hAnsi="Times New Roman" w:cs="Times New Roman"/>
                <w:i/>
              </w:rPr>
            </w:pPr>
            <w:r w:rsidRPr="00CF424B">
              <w:rPr>
                <w:rFonts w:ascii="Times New Roman" w:hAnsi="Times New Roman" w:cs="Times New Roman"/>
                <w:i/>
              </w:rPr>
              <w:t>b (viii) Promovarea mobilității urbane multimodale sustenabile</w:t>
            </w:r>
          </w:p>
          <w:p w14:paraId="71730A2E" w14:textId="77777777" w:rsidR="00E030DA" w:rsidRPr="00CF424B" w:rsidRDefault="00E030DA" w:rsidP="00A6337D">
            <w:pPr>
              <w:rPr>
                <w:rFonts w:ascii="Times New Roman" w:hAnsi="Times New Roman" w:cs="Times New Roman"/>
                <w:i/>
              </w:rPr>
            </w:pPr>
          </w:p>
        </w:tc>
        <w:tc>
          <w:tcPr>
            <w:tcW w:w="349" w:type="pct"/>
          </w:tcPr>
          <w:p w14:paraId="655A7321" w14:textId="77777777" w:rsidR="00E030DA" w:rsidRPr="00CF424B" w:rsidRDefault="00E030DA" w:rsidP="00A6337D">
            <w:pPr>
              <w:rPr>
                <w:rFonts w:ascii="Times New Roman" w:hAnsi="Times New Roman" w:cs="Times New Roman"/>
                <w:bCs/>
                <w:iCs/>
                <w:sz w:val="20"/>
                <w:szCs w:val="20"/>
              </w:rPr>
            </w:pPr>
            <w:r w:rsidRPr="00CF424B">
              <w:rPr>
                <w:rFonts w:ascii="Times New Roman" w:hAnsi="Times New Roman" w:cs="Times New Roman"/>
                <w:bCs/>
                <w:iCs/>
                <w:sz w:val="20"/>
                <w:szCs w:val="20"/>
              </w:rPr>
              <w:t>FEDR</w:t>
            </w:r>
          </w:p>
        </w:tc>
        <w:tc>
          <w:tcPr>
            <w:tcW w:w="389" w:type="pct"/>
          </w:tcPr>
          <w:p w14:paraId="59FFB2E5" w14:textId="77777777" w:rsidR="00E030DA" w:rsidRPr="00CF424B" w:rsidRDefault="00E030DA" w:rsidP="00A6337D">
            <w:pPr>
              <w:rPr>
                <w:rFonts w:ascii="Times New Roman" w:hAnsi="Times New Roman" w:cs="Times New Roman"/>
                <w:bCs/>
                <w:iCs/>
                <w:noProof/>
                <w:sz w:val="20"/>
                <w:szCs w:val="20"/>
              </w:rPr>
            </w:pPr>
            <w:r w:rsidRPr="00CF424B">
              <w:rPr>
                <w:rFonts w:ascii="Times New Roman" w:hAnsi="Times New Roman" w:cs="Times New Roman"/>
                <w:noProof/>
                <w:sz w:val="20"/>
                <w:szCs w:val="20"/>
              </w:rPr>
              <w:t>Regiuni mai putin dezvoltate</w:t>
            </w:r>
          </w:p>
        </w:tc>
        <w:tc>
          <w:tcPr>
            <w:tcW w:w="303" w:type="pct"/>
          </w:tcPr>
          <w:p w14:paraId="417EE956"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t>RCR 62</w:t>
            </w:r>
          </w:p>
        </w:tc>
        <w:tc>
          <w:tcPr>
            <w:tcW w:w="606" w:type="pct"/>
          </w:tcPr>
          <w:p w14:paraId="3CCA6288" w14:textId="77777777" w:rsidR="00E030DA" w:rsidRPr="00CF424B" w:rsidRDefault="00E030DA" w:rsidP="00A6337D">
            <w:pPr>
              <w:rPr>
                <w:rFonts w:ascii="Times New Roman" w:hAnsi="Times New Roman" w:cs="Times New Roman"/>
                <w:i/>
                <w:sz w:val="20"/>
                <w:szCs w:val="20"/>
              </w:rPr>
            </w:pPr>
            <w:r w:rsidRPr="00CF424B">
              <w:rPr>
                <w:rFonts w:ascii="Times New Roman" w:hAnsi="Times New Roman" w:cs="Times New Roman"/>
                <w:noProof/>
                <w:sz w:val="20"/>
                <w:szCs w:val="20"/>
              </w:rPr>
              <w:t xml:space="preserve">Număr anual de pasageri ai transporturilor publice </w:t>
            </w:r>
          </w:p>
        </w:tc>
        <w:tc>
          <w:tcPr>
            <w:tcW w:w="397" w:type="pct"/>
          </w:tcPr>
          <w:p w14:paraId="3B32D087" w14:textId="77777777" w:rsidR="00E030DA" w:rsidRPr="00CF424B" w:rsidRDefault="00E030DA" w:rsidP="00A6337D">
            <w:pPr>
              <w:rPr>
                <w:rFonts w:ascii="Times New Roman" w:hAnsi="Times New Roman" w:cs="Times New Roman"/>
                <w:iCs/>
              </w:rPr>
            </w:pPr>
            <w:r w:rsidRPr="00CF424B">
              <w:rPr>
                <w:rFonts w:ascii="Times New Roman" w:hAnsi="Times New Roman" w:cs="Times New Roman"/>
                <w:iCs/>
                <w:sz w:val="18"/>
                <w:szCs w:val="18"/>
              </w:rPr>
              <w:t>Nr.</w:t>
            </w:r>
          </w:p>
        </w:tc>
        <w:tc>
          <w:tcPr>
            <w:tcW w:w="380" w:type="pct"/>
          </w:tcPr>
          <w:p w14:paraId="27768BB5" w14:textId="77777777" w:rsidR="00E030DA" w:rsidRPr="00CF424B" w:rsidRDefault="00E030DA" w:rsidP="00A6337D">
            <w:pPr>
              <w:rPr>
                <w:rFonts w:ascii="Times New Roman" w:hAnsi="Times New Roman" w:cs="Times New Roman"/>
                <w:i/>
              </w:rPr>
            </w:pPr>
          </w:p>
        </w:tc>
        <w:tc>
          <w:tcPr>
            <w:tcW w:w="386" w:type="pct"/>
          </w:tcPr>
          <w:p w14:paraId="09DA6F3B" w14:textId="77777777" w:rsidR="00E030DA" w:rsidRPr="00CF424B" w:rsidRDefault="00E030DA" w:rsidP="00A6337D">
            <w:pPr>
              <w:rPr>
                <w:rFonts w:ascii="Times New Roman" w:hAnsi="Times New Roman" w:cs="Times New Roman"/>
                <w:b/>
              </w:rPr>
            </w:pPr>
          </w:p>
        </w:tc>
        <w:tc>
          <w:tcPr>
            <w:tcW w:w="369" w:type="pct"/>
          </w:tcPr>
          <w:p w14:paraId="1BE9E10F" w14:textId="11B65CFA" w:rsidR="00E030DA" w:rsidRPr="00CF424B" w:rsidRDefault="00E030DA" w:rsidP="00A6337D">
            <w:pPr>
              <w:rPr>
                <w:rFonts w:ascii="Times New Roman" w:hAnsi="Times New Roman" w:cs="Times New Roman"/>
                <w:b/>
              </w:rPr>
            </w:pPr>
            <w:r w:rsidRPr="00CF424B">
              <w:rPr>
                <w:rFonts w:ascii="Times New Roman" w:hAnsi="Times New Roman" w:cs="Times New Roman"/>
                <w:bCs/>
                <w:sz w:val="20"/>
                <w:szCs w:val="20"/>
              </w:rPr>
              <w:t>450.000</w:t>
            </w:r>
          </w:p>
        </w:tc>
        <w:tc>
          <w:tcPr>
            <w:tcW w:w="349" w:type="pct"/>
          </w:tcPr>
          <w:p w14:paraId="766BBFE2" w14:textId="77777777" w:rsidR="00E030DA" w:rsidRPr="00CF424B" w:rsidRDefault="00E030DA" w:rsidP="00A6337D">
            <w:pPr>
              <w:rPr>
                <w:rFonts w:ascii="Times New Roman" w:hAnsi="Times New Roman" w:cs="Times New Roman"/>
                <w:i/>
              </w:rPr>
            </w:pPr>
          </w:p>
        </w:tc>
        <w:tc>
          <w:tcPr>
            <w:tcW w:w="379" w:type="pct"/>
          </w:tcPr>
          <w:p w14:paraId="1EAD2D3A" w14:textId="77777777" w:rsidR="00E030DA" w:rsidRPr="00CF424B" w:rsidRDefault="00E030DA" w:rsidP="00A6337D">
            <w:pPr>
              <w:rPr>
                <w:rFonts w:ascii="Times New Roman" w:hAnsi="Times New Roman" w:cs="Times New Roman"/>
                <w:i/>
              </w:rPr>
            </w:pPr>
          </w:p>
        </w:tc>
      </w:tr>
      <w:tr w:rsidR="00E030DA" w:rsidRPr="00CF424B" w14:paraId="6F5596E1" w14:textId="77777777" w:rsidTr="00E030DA">
        <w:trPr>
          <w:gridAfter w:val="1"/>
          <w:wAfter w:w="15" w:type="pct"/>
          <w:trHeight w:val="1695"/>
        </w:trPr>
        <w:tc>
          <w:tcPr>
            <w:tcW w:w="453" w:type="pct"/>
            <w:vMerge/>
            <w:vAlign w:val="center"/>
          </w:tcPr>
          <w:p w14:paraId="21AA20DF" w14:textId="77777777" w:rsidR="00E030DA" w:rsidRPr="00CF424B" w:rsidRDefault="00E030DA" w:rsidP="00A6337D">
            <w:pPr>
              <w:spacing w:after="0"/>
              <w:jc w:val="center"/>
              <w:rPr>
                <w:rFonts w:ascii="Times New Roman" w:hAnsi="Times New Roman" w:cs="Times New Roman"/>
                <w:b/>
                <w:bCs/>
                <w:sz w:val="20"/>
                <w:szCs w:val="20"/>
              </w:rPr>
            </w:pPr>
          </w:p>
        </w:tc>
        <w:tc>
          <w:tcPr>
            <w:tcW w:w="624" w:type="pct"/>
            <w:vMerge/>
            <w:vAlign w:val="center"/>
          </w:tcPr>
          <w:p w14:paraId="16BBC8C1" w14:textId="77777777" w:rsidR="00E030DA" w:rsidRPr="00CF424B" w:rsidRDefault="00E030DA" w:rsidP="00A6337D">
            <w:pPr>
              <w:rPr>
                <w:rFonts w:ascii="Times New Roman" w:hAnsi="Times New Roman" w:cs="Times New Roman"/>
                <w:i/>
              </w:rPr>
            </w:pPr>
          </w:p>
        </w:tc>
        <w:tc>
          <w:tcPr>
            <w:tcW w:w="349" w:type="pct"/>
          </w:tcPr>
          <w:p w14:paraId="3D11615D" w14:textId="77777777" w:rsidR="00E030DA" w:rsidRPr="00CF424B" w:rsidRDefault="00E030DA" w:rsidP="00A6337D">
            <w:pPr>
              <w:rPr>
                <w:rFonts w:ascii="Times New Roman" w:hAnsi="Times New Roman" w:cs="Times New Roman"/>
                <w:bCs/>
                <w:iCs/>
                <w:sz w:val="18"/>
                <w:szCs w:val="18"/>
              </w:rPr>
            </w:pPr>
            <w:r w:rsidRPr="00CF424B">
              <w:rPr>
                <w:rFonts w:ascii="Times New Roman" w:hAnsi="Times New Roman" w:cs="Times New Roman"/>
                <w:bCs/>
                <w:iCs/>
                <w:sz w:val="18"/>
                <w:szCs w:val="18"/>
              </w:rPr>
              <w:t>FEDR</w:t>
            </w:r>
          </w:p>
        </w:tc>
        <w:tc>
          <w:tcPr>
            <w:tcW w:w="389" w:type="pct"/>
          </w:tcPr>
          <w:p w14:paraId="5ED1110A"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t>Regiuni mai putin dezvoltate</w:t>
            </w:r>
          </w:p>
        </w:tc>
        <w:tc>
          <w:tcPr>
            <w:tcW w:w="303" w:type="pct"/>
          </w:tcPr>
          <w:p w14:paraId="158787D3"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t>RCR 63</w:t>
            </w:r>
          </w:p>
        </w:tc>
        <w:tc>
          <w:tcPr>
            <w:tcW w:w="606" w:type="pct"/>
          </w:tcPr>
          <w:p w14:paraId="0B725F4E"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t xml:space="preserve">Numărul anual de utilizatorii ai liniilor de tramvai și de metrou noi/modernizate </w:t>
            </w:r>
          </w:p>
        </w:tc>
        <w:tc>
          <w:tcPr>
            <w:tcW w:w="397" w:type="pct"/>
          </w:tcPr>
          <w:p w14:paraId="3DBEE8E9" w14:textId="77777777" w:rsidR="00E030DA" w:rsidRPr="00CF424B" w:rsidRDefault="00E030DA" w:rsidP="00A6337D">
            <w:pPr>
              <w:rPr>
                <w:rFonts w:ascii="Times New Roman" w:hAnsi="Times New Roman" w:cs="Times New Roman"/>
                <w:iCs/>
                <w:sz w:val="18"/>
                <w:szCs w:val="18"/>
              </w:rPr>
            </w:pPr>
            <w:r w:rsidRPr="00CF424B">
              <w:rPr>
                <w:rFonts w:ascii="Times New Roman" w:hAnsi="Times New Roman" w:cs="Times New Roman"/>
                <w:iCs/>
                <w:sz w:val="18"/>
                <w:szCs w:val="18"/>
              </w:rPr>
              <w:t>Nr.</w:t>
            </w:r>
          </w:p>
        </w:tc>
        <w:tc>
          <w:tcPr>
            <w:tcW w:w="380" w:type="pct"/>
          </w:tcPr>
          <w:p w14:paraId="5FFA079D" w14:textId="77777777" w:rsidR="00E030DA" w:rsidRPr="00CF424B" w:rsidRDefault="00E030DA" w:rsidP="00A6337D">
            <w:pPr>
              <w:rPr>
                <w:rFonts w:ascii="Times New Roman" w:hAnsi="Times New Roman" w:cs="Times New Roman"/>
                <w:i/>
                <w:sz w:val="18"/>
                <w:szCs w:val="18"/>
              </w:rPr>
            </w:pPr>
          </w:p>
        </w:tc>
        <w:tc>
          <w:tcPr>
            <w:tcW w:w="386" w:type="pct"/>
          </w:tcPr>
          <w:p w14:paraId="1602EB21" w14:textId="77777777" w:rsidR="00E030DA" w:rsidRPr="00CF424B" w:rsidRDefault="00E030DA" w:rsidP="00A6337D">
            <w:pPr>
              <w:rPr>
                <w:rFonts w:ascii="Times New Roman" w:hAnsi="Times New Roman" w:cs="Times New Roman"/>
                <w:b/>
              </w:rPr>
            </w:pPr>
          </w:p>
        </w:tc>
        <w:tc>
          <w:tcPr>
            <w:tcW w:w="369" w:type="pct"/>
          </w:tcPr>
          <w:p w14:paraId="09030358" w14:textId="1C19A549" w:rsidR="00E030DA" w:rsidRPr="00CF424B" w:rsidRDefault="00E030DA" w:rsidP="00A6337D">
            <w:pPr>
              <w:rPr>
                <w:rFonts w:ascii="Times New Roman" w:hAnsi="Times New Roman" w:cs="Times New Roman"/>
                <w:b/>
              </w:rPr>
            </w:pPr>
            <w:r w:rsidRPr="00CF424B">
              <w:rPr>
                <w:rFonts w:ascii="Times New Roman" w:hAnsi="Times New Roman" w:cs="Times New Roman"/>
                <w:bCs/>
                <w:sz w:val="20"/>
                <w:szCs w:val="20"/>
              </w:rPr>
              <w:t>100.000</w:t>
            </w:r>
          </w:p>
        </w:tc>
        <w:tc>
          <w:tcPr>
            <w:tcW w:w="349" w:type="pct"/>
          </w:tcPr>
          <w:p w14:paraId="53A3FCD7" w14:textId="77777777" w:rsidR="00E030DA" w:rsidRPr="00CF424B" w:rsidRDefault="00E030DA" w:rsidP="00A6337D">
            <w:pPr>
              <w:rPr>
                <w:rFonts w:ascii="Times New Roman" w:hAnsi="Times New Roman" w:cs="Times New Roman"/>
                <w:i/>
              </w:rPr>
            </w:pPr>
          </w:p>
        </w:tc>
        <w:tc>
          <w:tcPr>
            <w:tcW w:w="379" w:type="pct"/>
          </w:tcPr>
          <w:p w14:paraId="5527B4F2" w14:textId="77777777" w:rsidR="00E030DA" w:rsidRPr="00CF424B" w:rsidRDefault="00E030DA" w:rsidP="00A6337D">
            <w:pPr>
              <w:rPr>
                <w:rFonts w:ascii="Times New Roman" w:hAnsi="Times New Roman" w:cs="Times New Roman"/>
                <w:i/>
              </w:rPr>
            </w:pPr>
          </w:p>
        </w:tc>
      </w:tr>
      <w:tr w:rsidR="00E030DA" w:rsidRPr="00CF424B" w14:paraId="42E151A3" w14:textId="77777777" w:rsidTr="00E030DA">
        <w:trPr>
          <w:gridAfter w:val="1"/>
          <w:wAfter w:w="15" w:type="pct"/>
          <w:trHeight w:val="286"/>
        </w:trPr>
        <w:tc>
          <w:tcPr>
            <w:tcW w:w="453" w:type="pct"/>
            <w:vMerge/>
            <w:vAlign w:val="center"/>
          </w:tcPr>
          <w:p w14:paraId="418A3651" w14:textId="77777777" w:rsidR="00E030DA" w:rsidRPr="00CF424B" w:rsidRDefault="00E030DA" w:rsidP="00A6337D">
            <w:pPr>
              <w:spacing w:after="0"/>
              <w:jc w:val="center"/>
              <w:rPr>
                <w:rFonts w:ascii="Times New Roman" w:hAnsi="Times New Roman" w:cs="Times New Roman"/>
                <w:b/>
                <w:bCs/>
                <w:sz w:val="20"/>
                <w:szCs w:val="20"/>
              </w:rPr>
            </w:pPr>
          </w:p>
        </w:tc>
        <w:tc>
          <w:tcPr>
            <w:tcW w:w="624" w:type="pct"/>
            <w:vMerge/>
            <w:vAlign w:val="center"/>
          </w:tcPr>
          <w:p w14:paraId="6E528F93" w14:textId="77777777" w:rsidR="00E030DA" w:rsidRPr="00CF424B" w:rsidRDefault="00E030DA" w:rsidP="00A6337D">
            <w:pPr>
              <w:rPr>
                <w:rFonts w:ascii="Times New Roman" w:hAnsi="Times New Roman" w:cs="Times New Roman"/>
                <w:i/>
              </w:rPr>
            </w:pPr>
          </w:p>
        </w:tc>
        <w:tc>
          <w:tcPr>
            <w:tcW w:w="349" w:type="pct"/>
          </w:tcPr>
          <w:p w14:paraId="705AE58C" w14:textId="77777777" w:rsidR="00E030DA" w:rsidRPr="00CF424B" w:rsidRDefault="00E030DA" w:rsidP="00A6337D">
            <w:pPr>
              <w:rPr>
                <w:rFonts w:ascii="Times New Roman" w:hAnsi="Times New Roman" w:cs="Times New Roman"/>
                <w:bCs/>
                <w:iCs/>
                <w:sz w:val="18"/>
                <w:szCs w:val="18"/>
              </w:rPr>
            </w:pPr>
            <w:r w:rsidRPr="00CF424B">
              <w:rPr>
                <w:rFonts w:ascii="Times New Roman" w:hAnsi="Times New Roman" w:cs="Times New Roman"/>
                <w:bCs/>
                <w:iCs/>
                <w:sz w:val="18"/>
                <w:szCs w:val="18"/>
              </w:rPr>
              <w:t>FEDR</w:t>
            </w:r>
          </w:p>
        </w:tc>
        <w:tc>
          <w:tcPr>
            <w:tcW w:w="389" w:type="pct"/>
          </w:tcPr>
          <w:p w14:paraId="6A252278"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t xml:space="preserve">Regiuni mai putin </w:t>
            </w:r>
            <w:r w:rsidRPr="00CF424B">
              <w:rPr>
                <w:rFonts w:ascii="Times New Roman" w:hAnsi="Times New Roman" w:cs="Times New Roman"/>
                <w:noProof/>
                <w:sz w:val="20"/>
                <w:szCs w:val="20"/>
              </w:rPr>
              <w:lastRenderedPageBreak/>
              <w:t>dezvoltate</w:t>
            </w:r>
          </w:p>
        </w:tc>
        <w:tc>
          <w:tcPr>
            <w:tcW w:w="303" w:type="pct"/>
          </w:tcPr>
          <w:p w14:paraId="2DA8441D"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lastRenderedPageBreak/>
              <w:t>RCR 64</w:t>
            </w:r>
          </w:p>
        </w:tc>
        <w:tc>
          <w:tcPr>
            <w:tcW w:w="606" w:type="pct"/>
          </w:tcPr>
          <w:p w14:paraId="2B49E34E" w14:textId="77777777" w:rsidR="00E030DA" w:rsidRPr="00CF424B" w:rsidRDefault="00E030DA" w:rsidP="00A6337D">
            <w:pPr>
              <w:rPr>
                <w:rFonts w:ascii="Times New Roman" w:hAnsi="Times New Roman" w:cs="Times New Roman"/>
                <w:noProof/>
                <w:sz w:val="20"/>
                <w:szCs w:val="20"/>
              </w:rPr>
            </w:pPr>
            <w:r w:rsidRPr="00CF424B">
              <w:rPr>
                <w:rFonts w:ascii="Times New Roman" w:hAnsi="Times New Roman" w:cs="Times New Roman"/>
                <w:noProof/>
                <w:sz w:val="20"/>
                <w:szCs w:val="20"/>
              </w:rPr>
              <w:t xml:space="preserve">Numărul anual de utilizatori ai </w:t>
            </w:r>
            <w:r w:rsidRPr="00CF424B">
              <w:rPr>
                <w:rFonts w:ascii="Times New Roman" w:hAnsi="Times New Roman" w:cs="Times New Roman"/>
                <w:noProof/>
                <w:sz w:val="20"/>
                <w:szCs w:val="20"/>
              </w:rPr>
              <w:lastRenderedPageBreak/>
              <w:t>pistelor ciclabile</w:t>
            </w:r>
          </w:p>
        </w:tc>
        <w:tc>
          <w:tcPr>
            <w:tcW w:w="397" w:type="pct"/>
          </w:tcPr>
          <w:p w14:paraId="4CA1E7D9" w14:textId="77777777" w:rsidR="00E030DA" w:rsidRPr="00CF424B" w:rsidRDefault="00E030DA" w:rsidP="00A6337D">
            <w:pPr>
              <w:rPr>
                <w:rFonts w:ascii="Times New Roman" w:hAnsi="Times New Roman" w:cs="Times New Roman"/>
                <w:iCs/>
                <w:sz w:val="18"/>
                <w:szCs w:val="18"/>
              </w:rPr>
            </w:pPr>
            <w:r w:rsidRPr="00CF424B">
              <w:rPr>
                <w:rFonts w:ascii="Times New Roman" w:hAnsi="Times New Roman" w:cs="Times New Roman"/>
                <w:iCs/>
                <w:sz w:val="18"/>
                <w:szCs w:val="18"/>
              </w:rPr>
              <w:lastRenderedPageBreak/>
              <w:t>Nr.</w:t>
            </w:r>
          </w:p>
        </w:tc>
        <w:tc>
          <w:tcPr>
            <w:tcW w:w="380" w:type="pct"/>
          </w:tcPr>
          <w:p w14:paraId="7A4858BA" w14:textId="77777777" w:rsidR="00E030DA" w:rsidRPr="00CF424B" w:rsidRDefault="00E030DA" w:rsidP="00A6337D">
            <w:pPr>
              <w:rPr>
                <w:rFonts w:ascii="Times New Roman" w:hAnsi="Times New Roman" w:cs="Times New Roman"/>
                <w:i/>
                <w:sz w:val="18"/>
                <w:szCs w:val="18"/>
              </w:rPr>
            </w:pPr>
          </w:p>
        </w:tc>
        <w:tc>
          <w:tcPr>
            <w:tcW w:w="386" w:type="pct"/>
          </w:tcPr>
          <w:p w14:paraId="4480E329" w14:textId="77777777" w:rsidR="00E030DA" w:rsidRPr="00CF424B" w:rsidRDefault="00E030DA" w:rsidP="00A6337D">
            <w:pPr>
              <w:rPr>
                <w:rFonts w:ascii="Times New Roman" w:hAnsi="Times New Roman" w:cs="Times New Roman"/>
                <w:b/>
              </w:rPr>
            </w:pPr>
          </w:p>
        </w:tc>
        <w:tc>
          <w:tcPr>
            <w:tcW w:w="369" w:type="pct"/>
          </w:tcPr>
          <w:p w14:paraId="1F978505" w14:textId="1EE6996B" w:rsidR="00E030DA" w:rsidRPr="00CF424B" w:rsidRDefault="00E030DA" w:rsidP="00A6337D">
            <w:pPr>
              <w:rPr>
                <w:rFonts w:ascii="Times New Roman" w:hAnsi="Times New Roman" w:cs="Times New Roman"/>
                <w:b/>
              </w:rPr>
            </w:pPr>
            <w:r w:rsidRPr="00CF424B">
              <w:rPr>
                <w:rFonts w:ascii="Times New Roman" w:hAnsi="Times New Roman" w:cs="Times New Roman"/>
                <w:bCs/>
              </w:rPr>
              <w:t>20.000</w:t>
            </w:r>
          </w:p>
        </w:tc>
        <w:tc>
          <w:tcPr>
            <w:tcW w:w="349" w:type="pct"/>
          </w:tcPr>
          <w:p w14:paraId="12D6E497" w14:textId="77777777" w:rsidR="00E030DA" w:rsidRPr="00CF424B" w:rsidRDefault="00E030DA" w:rsidP="00A6337D">
            <w:pPr>
              <w:rPr>
                <w:rFonts w:ascii="Times New Roman" w:hAnsi="Times New Roman" w:cs="Times New Roman"/>
                <w:i/>
              </w:rPr>
            </w:pPr>
          </w:p>
        </w:tc>
        <w:tc>
          <w:tcPr>
            <w:tcW w:w="379" w:type="pct"/>
          </w:tcPr>
          <w:p w14:paraId="590C2B2D" w14:textId="77777777" w:rsidR="00E030DA" w:rsidRPr="00CF424B" w:rsidRDefault="00E030DA" w:rsidP="00A6337D">
            <w:pPr>
              <w:rPr>
                <w:rFonts w:ascii="Times New Roman" w:hAnsi="Times New Roman" w:cs="Times New Roman"/>
                <w:i/>
              </w:rPr>
            </w:pPr>
          </w:p>
        </w:tc>
      </w:tr>
    </w:tbl>
    <w:p w14:paraId="5905B075" w14:textId="77777777" w:rsidR="00527FBE" w:rsidRPr="00CF424B" w:rsidRDefault="00527FBE" w:rsidP="00A6337D">
      <w:pPr>
        <w:spacing w:before="120" w:after="120"/>
        <w:rPr>
          <w:rFonts w:ascii="Times New Roman" w:hAnsi="Times New Roman" w:cs="Times New Roman"/>
          <w:b/>
        </w:rPr>
      </w:pPr>
    </w:p>
    <w:p w14:paraId="4A4F54F7" w14:textId="77777777" w:rsidR="00527FBE" w:rsidRPr="00CF424B" w:rsidRDefault="00527FBE" w:rsidP="00A6337D">
      <w:pPr>
        <w:spacing w:before="120" w:after="120"/>
        <w:rPr>
          <w:rFonts w:ascii="Times New Roman" w:hAnsi="Times New Roman" w:cs="Times New Roman"/>
          <w:b/>
        </w:rPr>
      </w:pPr>
      <w:r w:rsidRPr="00CF424B">
        <w:rPr>
          <w:rFonts w:ascii="Times New Roman" w:hAnsi="Times New Roman" w:cs="Times New Roman"/>
          <w:b/>
        </w:rPr>
        <w:t xml:space="preserve">2.A.1 </w:t>
      </w:r>
      <w:r w:rsidRPr="00CF424B">
        <w:rPr>
          <w:rFonts w:ascii="Times New Roman" w:hAnsi="Times New Roman" w:cs="Times New Roman"/>
          <w:b/>
          <w:noProof/>
          <w:u w:val="single"/>
        </w:rPr>
        <w:t>Axa Prioritară 4 - O regiune accesibilă</w:t>
      </w:r>
    </w:p>
    <w:p w14:paraId="607B671D" w14:textId="77777777" w:rsidR="00A704A1" w:rsidRPr="00CF424B" w:rsidRDefault="00A704A1" w:rsidP="00A6337D">
      <w:pPr>
        <w:spacing w:before="120" w:after="120"/>
        <w:rPr>
          <w:rFonts w:ascii="Times New Roman" w:hAnsi="Times New Roman" w:cs="Times New Roman"/>
          <w:b/>
          <w:bCs/>
        </w:rPr>
      </w:pPr>
      <w:r w:rsidRPr="00CF424B">
        <w:rPr>
          <w:rFonts w:ascii="Times New Roman" w:hAnsi="Times New Roman" w:cs="Times New Roman"/>
          <w:i/>
          <w:iCs/>
          <w:noProof/>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B1098" w:rsidRPr="00CF424B" w14:paraId="34058E6B"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792FA623" w14:textId="77777777" w:rsidR="00A704A1" w:rsidRPr="00CF424B" w:rsidRDefault="00A704A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youth employment</w:t>
            </w:r>
          </w:p>
        </w:tc>
      </w:tr>
      <w:tr w:rsidR="003B1098" w:rsidRPr="00CF424B" w14:paraId="1F11D612"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54356288" w14:textId="77777777" w:rsidR="00A704A1" w:rsidRPr="00CF424B" w:rsidRDefault="00A704A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innovative actions</w:t>
            </w:r>
          </w:p>
        </w:tc>
      </w:tr>
      <w:tr w:rsidR="003B1098" w:rsidRPr="00CF424B" w14:paraId="774C0B22"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0A4E4224" w14:textId="77777777" w:rsidR="00A704A1" w:rsidRPr="00CF424B" w:rsidRDefault="00A704A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support to the most deprived under theto specific objective set out in point (xi) of Art</w:t>
            </w:r>
            <w:r w:rsidRPr="00CF424B">
              <w:rPr>
                <w:rFonts w:ascii="Times New Roman" w:hAnsi="Times New Roman" w:cs="Times New Roman"/>
                <w:bCs/>
              </w:rPr>
              <w:t>i</w:t>
            </w:r>
            <w:r w:rsidRPr="00CF424B">
              <w:rPr>
                <w:rFonts w:ascii="Times New Roman" w:hAnsi="Times New Roman" w:cs="Times New Roman"/>
              </w:rPr>
              <w:t>cle 4(1) of the ESF+ regulation**</w:t>
            </w:r>
          </w:p>
        </w:tc>
      </w:tr>
      <w:tr w:rsidR="003B1098" w:rsidRPr="00CF424B" w14:paraId="22F90144"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3B541010" w14:textId="77777777" w:rsidR="00A704A1" w:rsidRPr="00CF424B" w:rsidRDefault="00A704A1"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This is a priority dedicated to support to the most deprived under theto specific objective set out in point (x) of Art</w:t>
            </w:r>
            <w:r w:rsidRPr="00CF424B">
              <w:rPr>
                <w:rFonts w:ascii="Times New Roman" w:hAnsi="Times New Roman" w:cs="Times New Roman"/>
                <w:bCs/>
              </w:rPr>
              <w:t>i</w:t>
            </w:r>
            <w:r w:rsidRPr="00CF424B">
              <w:rPr>
                <w:rFonts w:ascii="Times New Roman" w:hAnsi="Times New Roman" w:cs="Times New Roman"/>
              </w:rPr>
              <w:t>cle 4(1) of the ESF+ regulation</w:t>
            </w:r>
            <w:r w:rsidRPr="00CF424B">
              <w:rPr>
                <w:rFonts w:ascii="Times New Roman" w:hAnsi="Times New Roman" w:cs="Times New Roman"/>
                <w:b/>
                <w:vertAlign w:val="superscript"/>
              </w:rPr>
              <w:footnoteReference w:id="26"/>
            </w:r>
          </w:p>
        </w:tc>
      </w:tr>
    </w:tbl>
    <w:p w14:paraId="45B2642C" w14:textId="77777777" w:rsidR="00A704A1" w:rsidRPr="00CF424B" w:rsidRDefault="00A704A1" w:rsidP="00A6337D">
      <w:pPr>
        <w:rPr>
          <w:rFonts w:ascii="Times New Roman" w:hAnsi="Times New Roman" w:cs="Times New Roman"/>
          <w:i/>
        </w:rPr>
      </w:pPr>
      <w:r w:rsidRPr="00CF424B">
        <w:rPr>
          <w:rFonts w:ascii="Times New Roman" w:hAnsi="Times New Roman" w:cs="Times New Roman"/>
          <w:i/>
        </w:rPr>
        <w:t>* Ticking box applicable to ESF+ priorities. In case of EMFF, title of the priority is pre-defined.</w:t>
      </w:r>
    </w:p>
    <w:p w14:paraId="67B9B6FC" w14:textId="77777777" w:rsidR="00A704A1" w:rsidRPr="00CF424B" w:rsidRDefault="00A704A1" w:rsidP="00A6337D">
      <w:pPr>
        <w:rPr>
          <w:rFonts w:ascii="Times New Roman" w:hAnsi="Times New Roman" w:cs="Times New Roman"/>
          <w:i/>
        </w:rPr>
      </w:pPr>
      <w:r w:rsidRPr="00CF424B">
        <w:rPr>
          <w:rFonts w:ascii="Times New Roman" w:hAnsi="Times New Roman" w:cs="Times New Roman"/>
          <w:i/>
        </w:rPr>
        <w:t>** If marked go to section 2.A.2.a</w:t>
      </w:r>
    </w:p>
    <w:p w14:paraId="5AADDAEE" w14:textId="77777777" w:rsidR="00A704A1" w:rsidRPr="00CF424B" w:rsidRDefault="00A704A1" w:rsidP="00A6337D">
      <w:pPr>
        <w:rPr>
          <w:rFonts w:ascii="Times New Roman" w:hAnsi="Times New Roman" w:cs="Times New Roman"/>
          <w:i/>
        </w:rPr>
      </w:pPr>
      <w:r w:rsidRPr="00CF424B">
        <w:rPr>
          <w:rFonts w:ascii="Times New Roman" w:hAnsi="Times New Roman" w:cs="Times New Roman"/>
          <w:b/>
          <w:iCs/>
        </w:rPr>
        <w:t xml:space="preserve">2.A.2 Indicative breakdown of the programmed resources (EU) by type of intervention </w:t>
      </w:r>
      <w:r w:rsidRPr="00CF424B">
        <w:rPr>
          <w:rFonts w:ascii="Times New Roman" w:hAnsi="Times New Roman" w:cs="Times New Roman"/>
          <w:iCs/>
        </w:rPr>
        <w:t xml:space="preserve">(not applicable to the EMFF) </w:t>
      </w:r>
      <w:r w:rsidRPr="00CF424B">
        <w:rPr>
          <w:rFonts w:ascii="Times New Roman" w:hAnsi="Times New Roman" w:cs="Times New Roman"/>
          <w:i/>
        </w:rPr>
        <w:t>[This was point 2.1.1.3 in the Commission proposal and has been moved up following changes in Article 17(3)(c) CPR]</w:t>
      </w:r>
    </w:p>
    <w:p w14:paraId="5AB4C030" w14:textId="77777777" w:rsidR="00A704A1" w:rsidRPr="00CF424B" w:rsidRDefault="00A704A1" w:rsidP="00A6337D">
      <w:pPr>
        <w:rPr>
          <w:rFonts w:ascii="Times New Roman" w:hAnsi="Times New Roman" w:cs="Times New Roman"/>
          <w:b/>
          <w:i/>
          <w:iCs/>
        </w:rPr>
      </w:pPr>
      <w:r w:rsidRPr="00CF424B">
        <w:rPr>
          <w:rFonts w:ascii="Times New Roman" w:hAnsi="Times New Roman" w:cs="Times New Roman"/>
          <w:i/>
        </w:rPr>
        <w:t>Reference: Article 17(3)(c) CPR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384"/>
        <w:gridCol w:w="1974"/>
        <w:gridCol w:w="1053"/>
        <w:gridCol w:w="3244"/>
      </w:tblGrid>
      <w:tr w:rsidR="003B1098" w:rsidRPr="00CF424B" w14:paraId="591021E6" w14:textId="77777777" w:rsidTr="00365ED1">
        <w:tc>
          <w:tcPr>
            <w:tcW w:w="9493" w:type="dxa"/>
            <w:gridSpan w:val="5"/>
            <w:tcBorders>
              <w:top w:val="single" w:sz="4" w:space="0" w:color="auto"/>
              <w:left w:val="single" w:sz="4" w:space="0" w:color="auto"/>
              <w:bottom w:val="single" w:sz="4" w:space="0" w:color="auto"/>
              <w:right w:val="single" w:sz="4" w:space="0" w:color="auto"/>
            </w:tcBorders>
            <w:hideMark/>
          </w:tcPr>
          <w:p w14:paraId="633DE892"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Table 4: Dimension 1 – intervention field</w:t>
            </w:r>
          </w:p>
        </w:tc>
      </w:tr>
      <w:tr w:rsidR="003B1098" w:rsidRPr="00CF424B" w14:paraId="7C961F6E" w14:textId="77777777" w:rsidTr="00365ED1">
        <w:tc>
          <w:tcPr>
            <w:tcW w:w="1838" w:type="dxa"/>
            <w:tcBorders>
              <w:top w:val="single" w:sz="4" w:space="0" w:color="auto"/>
              <w:left w:val="single" w:sz="4" w:space="0" w:color="auto"/>
              <w:bottom w:val="single" w:sz="4" w:space="0" w:color="auto"/>
              <w:right w:val="single" w:sz="4" w:space="0" w:color="auto"/>
            </w:tcBorders>
            <w:hideMark/>
          </w:tcPr>
          <w:p w14:paraId="5AF14DDE"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6452B44"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Fund</w:t>
            </w:r>
          </w:p>
        </w:tc>
        <w:tc>
          <w:tcPr>
            <w:tcW w:w="1974" w:type="dxa"/>
            <w:tcBorders>
              <w:top w:val="single" w:sz="4" w:space="0" w:color="auto"/>
              <w:left w:val="single" w:sz="4" w:space="0" w:color="auto"/>
              <w:bottom w:val="single" w:sz="4" w:space="0" w:color="auto"/>
              <w:right w:val="single" w:sz="4" w:space="0" w:color="auto"/>
            </w:tcBorders>
            <w:hideMark/>
          </w:tcPr>
          <w:p w14:paraId="5699C5F0"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27"/>
            </w:r>
          </w:p>
        </w:tc>
        <w:tc>
          <w:tcPr>
            <w:tcW w:w="1053" w:type="dxa"/>
            <w:tcBorders>
              <w:top w:val="single" w:sz="4" w:space="0" w:color="auto"/>
              <w:left w:val="single" w:sz="4" w:space="0" w:color="auto"/>
              <w:bottom w:val="single" w:sz="4" w:space="0" w:color="auto"/>
              <w:right w:val="single" w:sz="4" w:space="0" w:color="auto"/>
            </w:tcBorders>
            <w:hideMark/>
          </w:tcPr>
          <w:p w14:paraId="644B7A4D"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 xml:space="preserve">Code </w:t>
            </w:r>
          </w:p>
        </w:tc>
        <w:tc>
          <w:tcPr>
            <w:tcW w:w="3244" w:type="dxa"/>
            <w:tcBorders>
              <w:top w:val="single" w:sz="4" w:space="0" w:color="auto"/>
              <w:left w:val="single" w:sz="4" w:space="0" w:color="auto"/>
              <w:bottom w:val="single" w:sz="4" w:space="0" w:color="auto"/>
              <w:right w:val="single" w:sz="4" w:space="0" w:color="auto"/>
            </w:tcBorders>
            <w:hideMark/>
          </w:tcPr>
          <w:p w14:paraId="13BAB3F3" w14:textId="4F5BDDFF" w:rsidR="00A704A1" w:rsidRPr="00CF424B" w:rsidRDefault="00107123" w:rsidP="00A6337D">
            <w:pPr>
              <w:spacing w:after="0"/>
              <w:rPr>
                <w:rFonts w:ascii="Times New Roman" w:hAnsi="Times New Roman" w:cs="Times New Roman"/>
                <w:b/>
                <w:iCs/>
              </w:rPr>
            </w:pPr>
            <w:r w:rsidRPr="00CF424B">
              <w:rPr>
                <w:rFonts w:ascii="Times New Roman" w:hAnsi="Times New Roman" w:cs="Times New Roman"/>
                <w:b/>
                <w:iCs/>
              </w:rPr>
              <w:t xml:space="preserve">Amount </w:t>
            </w:r>
          </w:p>
        </w:tc>
      </w:tr>
      <w:tr w:rsidR="00107123" w:rsidRPr="00CF424B" w14:paraId="1C80DB5E" w14:textId="77777777" w:rsidTr="00365ED1">
        <w:tc>
          <w:tcPr>
            <w:tcW w:w="1838" w:type="dxa"/>
            <w:tcBorders>
              <w:top w:val="single" w:sz="4" w:space="0" w:color="auto"/>
              <w:left w:val="single" w:sz="4" w:space="0" w:color="auto"/>
              <w:bottom w:val="single" w:sz="4" w:space="0" w:color="auto"/>
              <w:right w:val="single" w:sz="4" w:space="0" w:color="auto"/>
            </w:tcBorders>
          </w:tcPr>
          <w:p w14:paraId="2640BAF8" w14:textId="77777777" w:rsidR="00A704A1" w:rsidRPr="00CF424B" w:rsidRDefault="00A704A1" w:rsidP="00A6337D">
            <w:pPr>
              <w:ind w:left="360"/>
              <w:rPr>
                <w:rFonts w:ascii="Times New Roman" w:hAnsi="Times New Roman" w:cs="Times New Roman"/>
                <w:b/>
                <w:bCs/>
                <w:iCs/>
              </w:rPr>
            </w:pPr>
            <w:r w:rsidRPr="00CF424B">
              <w:rPr>
                <w:rFonts w:ascii="Times New Roman" w:hAnsi="Times New Roman" w:cs="Times New Roman"/>
                <w:b/>
                <w:bCs/>
                <w:iCs/>
              </w:rPr>
              <w:t>4.</w:t>
            </w:r>
          </w:p>
        </w:tc>
        <w:tc>
          <w:tcPr>
            <w:tcW w:w="1384" w:type="dxa"/>
            <w:tcBorders>
              <w:top w:val="single" w:sz="4" w:space="0" w:color="auto"/>
              <w:left w:val="single" w:sz="4" w:space="0" w:color="auto"/>
              <w:bottom w:val="single" w:sz="4" w:space="0" w:color="auto"/>
              <w:right w:val="single" w:sz="4" w:space="0" w:color="auto"/>
            </w:tcBorders>
          </w:tcPr>
          <w:p w14:paraId="1C518740" w14:textId="77777777" w:rsidR="00A704A1" w:rsidRPr="00CF424B" w:rsidRDefault="00A704A1" w:rsidP="00A6337D">
            <w:pPr>
              <w:rPr>
                <w:rFonts w:ascii="Times New Roman" w:hAnsi="Times New Roman" w:cs="Times New Roman"/>
                <w:b/>
                <w:iCs/>
              </w:rPr>
            </w:pPr>
            <w:r w:rsidRPr="00CF424B">
              <w:rPr>
                <w:rFonts w:ascii="Times New Roman" w:eastAsia="Times New Roman" w:hAnsi="Times New Roman" w:cs="Times New Roman"/>
                <w:bCs/>
                <w:iCs/>
                <w:noProof/>
              </w:rPr>
              <w:t>FEDR</w:t>
            </w:r>
          </w:p>
        </w:tc>
        <w:tc>
          <w:tcPr>
            <w:tcW w:w="1974" w:type="dxa"/>
            <w:tcBorders>
              <w:top w:val="single" w:sz="4" w:space="0" w:color="auto"/>
              <w:left w:val="single" w:sz="4" w:space="0" w:color="auto"/>
              <w:bottom w:val="single" w:sz="4" w:space="0" w:color="auto"/>
              <w:right w:val="single" w:sz="4" w:space="0" w:color="auto"/>
            </w:tcBorders>
          </w:tcPr>
          <w:p w14:paraId="7EBE5CD7" w14:textId="77777777" w:rsidR="00A704A1" w:rsidRPr="00CF424B" w:rsidRDefault="00A704A1" w:rsidP="00A6337D">
            <w:pPr>
              <w:rPr>
                <w:rFonts w:ascii="Times New Roman" w:hAnsi="Times New Roman" w:cs="Times New Roman"/>
                <w:b/>
                <w:iCs/>
              </w:rPr>
            </w:pPr>
            <w:r w:rsidRPr="00CF424B">
              <w:rPr>
                <w:rFonts w:ascii="Times New Roman" w:eastAsia="Times New Roman" w:hAnsi="Times New Roman" w:cs="Times New Roman"/>
                <w:bCs/>
                <w:iCs/>
                <w:noProof/>
              </w:rPr>
              <w:t>Regiuni mai putin dezvoltate</w:t>
            </w:r>
          </w:p>
        </w:tc>
        <w:tc>
          <w:tcPr>
            <w:tcW w:w="1053" w:type="dxa"/>
            <w:tcBorders>
              <w:top w:val="single" w:sz="4" w:space="0" w:color="auto"/>
              <w:left w:val="single" w:sz="4" w:space="0" w:color="auto"/>
              <w:bottom w:val="single" w:sz="4" w:space="0" w:color="auto"/>
              <w:right w:val="single" w:sz="4" w:space="0" w:color="auto"/>
            </w:tcBorders>
          </w:tcPr>
          <w:p w14:paraId="67FCA5F4" w14:textId="77777777" w:rsidR="00A704A1" w:rsidRPr="00CF424B" w:rsidRDefault="00A704A1" w:rsidP="00A6337D">
            <w:pPr>
              <w:rPr>
                <w:rFonts w:ascii="Times New Roman" w:hAnsi="Times New Roman" w:cs="Times New Roman"/>
                <w:bCs/>
                <w:iCs/>
              </w:rPr>
            </w:pPr>
            <w:r w:rsidRPr="00CF424B">
              <w:rPr>
                <w:rFonts w:ascii="Times New Roman" w:hAnsi="Times New Roman" w:cs="Times New Roman"/>
                <w:bCs/>
                <w:iCs/>
              </w:rPr>
              <w:t>062</w:t>
            </w:r>
          </w:p>
        </w:tc>
        <w:tc>
          <w:tcPr>
            <w:tcW w:w="3244" w:type="dxa"/>
            <w:tcBorders>
              <w:top w:val="single" w:sz="4" w:space="0" w:color="auto"/>
              <w:left w:val="single" w:sz="4" w:space="0" w:color="auto"/>
              <w:bottom w:val="single" w:sz="4" w:space="0" w:color="auto"/>
              <w:right w:val="single" w:sz="4" w:space="0" w:color="auto"/>
            </w:tcBorders>
          </w:tcPr>
          <w:p w14:paraId="62777999" w14:textId="0280B0A3" w:rsidR="00A704A1" w:rsidRPr="00CF424B" w:rsidRDefault="00107123" w:rsidP="00A6337D">
            <w:pPr>
              <w:jc w:val="center"/>
              <w:rPr>
                <w:rFonts w:ascii="Times New Roman" w:hAnsi="Times New Roman" w:cs="Times New Roman"/>
                <w:bCs/>
                <w:iCs/>
              </w:rPr>
            </w:pPr>
            <w:r w:rsidRPr="00CF424B">
              <w:rPr>
                <w:rFonts w:ascii="Times New Roman" w:hAnsi="Times New Roman" w:cs="Times New Roman"/>
                <w:bCs/>
                <w:iCs/>
              </w:rPr>
              <w:t>180.676.000</w:t>
            </w:r>
          </w:p>
        </w:tc>
      </w:tr>
    </w:tbl>
    <w:p w14:paraId="166C777F" w14:textId="77777777" w:rsidR="00A704A1" w:rsidRPr="00CF424B" w:rsidRDefault="00A704A1" w:rsidP="00A6337D">
      <w:pPr>
        <w:rPr>
          <w:rFonts w:ascii="Times New Roman" w:hAnsi="Times New Roman" w:cs="Times New Roma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384"/>
        <w:gridCol w:w="2018"/>
        <w:gridCol w:w="1053"/>
        <w:gridCol w:w="3200"/>
      </w:tblGrid>
      <w:tr w:rsidR="003B1098" w:rsidRPr="00CF424B" w14:paraId="2706AD74" w14:textId="77777777" w:rsidTr="00365ED1">
        <w:tc>
          <w:tcPr>
            <w:tcW w:w="9493" w:type="dxa"/>
            <w:gridSpan w:val="5"/>
            <w:tcBorders>
              <w:top w:val="single" w:sz="4" w:space="0" w:color="auto"/>
              <w:left w:val="single" w:sz="4" w:space="0" w:color="auto"/>
              <w:bottom w:val="single" w:sz="4" w:space="0" w:color="auto"/>
              <w:right w:val="single" w:sz="4" w:space="0" w:color="auto"/>
            </w:tcBorders>
            <w:hideMark/>
          </w:tcPr>
          <w:p w14:paraId="5A310E83"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Table 5: Dimension 2 – form of support</w:t>
            </w:r>
          </w:p>
        </w:tc>
      </w:tr>
      <w:tr w:rsidR="003B1098" w:rsidRPr="00CF424B" w14:paraId="1241AEAC" w14:textId="77777777" w:rsidTr="00365ED1">
        <w:tc>
          <w:tcPr>
            <w:tcW w:w="1838" w:type="dxa"/>
            <w:tcBorders>
              <w:top w:val="single" w:sz="4" w:space="0" w:color="auto"/>
              <w:left w:val="single" w:sz="4" w:space="0" w:color="auto"/>
              <w:bottom w:val="single" w:sz="4" w:space="0" w:color="auto"/>
              <w:right w:val="single" w:sz="4" w:space="0" w:color="auto"/>
            </w:tcBorders>
            <w:hideMark/>
          </w:tcPr>
          <w:p w14:paraId="46390A44"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154BA55A"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Fund</w:t>
            </w:r>
          </w:p>
        </w:tc>
        <w:tc>
          <w:tcPr>
            <w:tcW w:w="2018" w:type="dxa"/>
            <w:tcBorders>
              <w:top w:val="single" w:sz="4" w:space="0" w:color="auto"/>
              <w:left w:val="single" w:sz="4" w:space="0" w:color="auto"/>
              <w:bottom w:val="single" w:sz="4" w:space="0" w:color="auto"/>
              <w:right w:val="single" w:sz="4" w:space="0" w:color="auto"/>
            </w:tcBorders>
            <w:hideMark/>
          </w:tcPr>
          <w:p w14:paraId="12132E96"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28"/>
            </w:r>
          </w:p>
        </w:tc>
        <w:tc>
          <w:tcPr>
            <w:tcW w:w="1053" w:type="dxa"/>
            <w:tcBorders>
              <w:top w:val="single" w:sz="4" w:space="0" w:color="auto"/>
              <w:left w:val="single" w:sz="4" w:space="0" w:color="auto"/>
              <w:bottom w:val="single" w:sz="4" w:space="0" w:color="auto"/>
              <w:right w:val="single" w:sz="4" w:space="0" w:color="auto"/>
            </w:tcBorders>
            <w:hideMark/>
          </w:tcPr>
          <w:p w14:paraId="04EEEF83"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 xml:space="preserve">Code </w:t>
            </w:r>
          </w:p>
        </w:tc>
        <w:tc>
          <w:tcPr>
            <w:tcW w:w="3200" w:type="dxa"/>
            <w:tcBorders>
              <w:top w:val="single" w:sz="4" w:space="0" w:color="auto"/>
              <w:left w:val="single" w:sz="4" w:space="0" w:color="auto"/>
              <w:bottom w:val="single" w:sz="4" w:space="0" w:color="auto"/>
              <w:right w:val="single" w:sz="4" w:space="0" w:color="auto"/>
            </w:tcBorders>
            <w:hideMark/>
          </w:tcPr>
          <w:p w14:paraId="581755C1" w14:textId="3E381606" w:rsidR="00A704A1" w:rsidRPr="00CF424B" w:rsidRDefault="00107123" w:rsidP="00A6337D">
            <w:pPr>
              <w:spacing w:after="0"/>
              <w:rPr>
                <w:rFonts w:ascii="Times New Roman" w:hAnsi="Times New Roman" w:cs="Times New Roman"/>
                <w:b/>
                <w:iCs/>
              </w:rPr>
            </w:pPr>
            <w:r w:rsidRPr="00CF424B">
              <w:rPr>
                <w:rFonts w:ascii="Times New Roman" w:hAnsi="Times New Roman" w:cs="Times New Roman"/>
                <w:b/>
                <w:iCs/>
              </w:rPr>
              <w:t xml:space="preserve">Amount </w:t>
            </w:r>
          </w:p>
        </w:tc>
      </w:tr>
      <w:tr w:rsidR="00365ED1" w:rsidRPr="00CF424B" w14:paraId="7DFFE5FB" w14:textId="77777777" w:rsidTr="00365ED1">
        <w:tc>
          <w:tcPr>
            <w:tcW w:w="1838" w:type="dxa"/>
            <w:tcBorders>
              <w:top w:val="single" w:sz="4" w:space="0" w:color="auto"/>
              <w:left w:val="single" w:sz="4" w:space="0" w:color="auto"/>
              <w:bottom w:val="single" w:sz="4" w:space="0" w:color="auto"/>
              <w:right w:val="single" w:sz="4" w:space="0" w:color="auto"/>
            </w:tcBorders>
          </w:tcPr>
          <w:p w14:paraId="7CD6C2FD" w14:textId="77777777" w:rsidR="00A704A1" w:rsidRPr="00CF424B" w:rsidRDefault="00A704A1" w:rsidP="00A6337D">
            <w:pPr>
              <w:ind w:left="360"/>
              <w:rPr>
                <w:rFonts w:ascii="Times New Roman" w:hAnsi="Times New Roman" w:cs="Times New Roman"/>
                <w:b/>
              </w:rPr>
            </w:pPr>
            <w:r w:rsidRPr="00CF424B">
              <w:rPr>
                <w:rFonts w:ascii="Times New Roman" w:hAnsi="Times New Roman" w:cs="Times New Roman"/>
                <w:b/>
              </w:rPr>
              <w:t>4.</w:t>
            </w:r>
          </w:p>
        </w:tc>
        <w:tc>
          <w:tcPr>
            <w:tcW w:w="1384" w:type="dxa"/>
            <w:tcBorders>
              <w:top w:val="single" w:sz="4" w:space="0" w:color="auto"/>
              <w:left w:val="single" w:sz="4" w:space="0" w:color="auto"/>
              <w:bottom w:val="single" w:sz="4" w:space="0" w:color="auto"/>
              <w:right w:val="single" w:sz="4" w:space="0" w:color="auto"/>
            </w:tcBorders>
          </w:tcPr>
          <w:p w14:paraId="56036130" w14:textId="77777777" w:rsidR="00A704A1" w:rsidRPr="00CF424B" w:rsidRDefault="00A704A1" w:rsidP="00A6337D">
            <w:pPr>
              <w:rPr>
                <w:rFonts w:ascii="Times New Roman" w:eastAsia="Times New Roman" w:hAnsi="Times New Roman" w:cs="Times New Roman"/>
                <w:bCs/>
                <w:iCs/>
                <w:noProof/>
              </w:rPr>
            </w:pPr>
            <w:r w:rsidRPr="00CF424B">
              <w:rPr>
                <w:rFonts w:ascii="Times New Roman" w:eastAsia="Times New Roman" w:hAnsi="Times New Roman" w:cs="Times New Roman"/>
                <w:bCs/>
                <w:iCs/>
                <w:noProof/>
              </w:rPr>
              <w:t>FEDR</w:t>
            </w:r>
          </w:p>
        </w:tc>
        <w:tc>
          <w:tcPr>
            <w:tcW w:w="2018" w:type="dxa"/>
            <w:tcBorders>
              <w:top w:val="single" w:sz="4" w:space="0" w:color="auto"/>
              <w:left w:val="single" w:sz="4" w:space="0" w:color="auto"/>
              <w:bottom w:val="single" w:sz="4" w:space="0" w:color="auto"/>
              <w:right w:val="single" w:sz="4" w:space="0" w:color="auto"/>
            </w:tcBorders>
          </w:tcPr>
          <w:p w14:paraId="5AB46340" w14:textId="77777777" w:rsidR="00A704A1" w:rsidRPr="00CF424B" w:rsidRDefault="00A704A1" w:rsidP="00A6337D">
            <w:pPr>
              <w:rPr>
                <w:rFonts w:ascii="Times New Roman" w:eastAsia="Times New Roman" w:hAnsi="Times New Roman" w:cs="Times New Roman"/>
                <w:bCs/>
                <w:iCs/>
                <w:noProof/>
              </w:rPr>
            </w:pPr>
            <w:r w:rsidRPr="00CF424B">
              <w:rPr>
                <w:rFonts w:ascii="Times New Roman" w:eastAsia="Times New Roman" w:hAnsi="Times New Roman" w:cs="Times New Roman"/>
                <w:bCs/>
                <w:iCs/>
                <w:noProof/>
              </w:rPr>
              <w:t>Regiuni mai putin dezvoltate</w:t>
            </w:r>
          </w:p>
        </w:tc>
        <w:tc>
          <w:tcPr>
            <w:tcW w:w="1053" w:type="dxa"/>
            <w:tcBorders>
              <w:top w:val="single" w:sz="4" w:space="0" w:color="auto"/>
              <w:left w:val="single" w:sz="4" w:space="0" w:color="auto"/>
              <w:bottom w:val="single" w:sz="4" w:space="0" w:color="auto"/>
              <w:right w:val="single" w:sz="4" w:space="0" w:color="auto"/>
            </w:tcBorders>
          </w:tcPr>
          <w:p w14:paraId="55506EE8" w14:textId="77777777" w:rsidR="00A704A1" w:rsidRPr="00CF424B" w:rsidRDefault="00A704A1" w:rsidP="00A6337D">
            <w:pPr>
              <w:rPr>
                <w:rFonts w:ascii="Times New Roman" w:hAnsi="Times New Roman" w:cs="Times New Roman"/>
                <w:bCs/>
                <w:iCs/>
              </w:rPr>
            </w:pPr>
            <w:r w:rsidRPr="00CF424B">
              <w:rPr>
                <w:rFonts w:ascii="Times New Roman" w:hAnsi="Times New Roman" w:cs="Times New Roman"/>
                <w:bCs/>
                <w:iCs/>
              </w:rPr>
              <w:t>01</w:t>
            </w:r>
          </w:p>
        </w:tc>
        <w:tc>
          <w:tcPr>
            <w:tcW w:w="3200" w:type="dxa"/>
            <w:tcBorders>
              <w:top w:val="single" w:sz="4" w:space="0" w:color="auto"/>
              <w:left w:val="single" w:sz="4" w:space="0" w:color="auto"/>
              <w:bottom w:val="single" w:sz="4" w:space="0" w:color="auto"/>
              <w:right w:val="single" w:sz="4" w:space="0" w:color="auto"/>
            </w:tcBorders>
          </w:tcPr>
          <w:p w14:paraId="09BBA043" w14:textId="37F17F93" w:rsidR="00A704A1" w:rsidRPr="00CF424B" w:rsidRDefault="00107123" w:rsidP="00A6337D">
            <w:pPr>
              <w:rPr>
                <w:rFonts w:ascii="Times New Roman" w:hAnsi="Times New Roman" w:cs="Times New Roman"/>
                <w:b/>
                <w:iCs/>
              </w:rPr>
            </w:pPr>
            <w:r w:rsidRPr="00CF424B">
              <w:rPr>
                <w:rFonts w:ascii="Times New Roman" w:hAnsi="Times New Roman" w:cs="Times New Roman"/>
                <w:bCs/>
                <w:iCs/>
              </w:rPr>
              <w:t>180.676.000</w:t>
            </w:r>
          </w:p>
        </w:tc>
      </w:tr>
    </w:tbl>
    <w:p w14:paraId="5D26BE80" w14:textId="77777777" w:rsidR="00A704A1" w:rsidRPr="00CF424B" w:rsidRDefault="00A704A1"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2257"/>
        <w:gridCol w:w="1134"/>
        <w:gridCol w:w="2126"/>
      </w:tblGrid>
      <w:tr w:rsidR="00107123" w:rsidRPr="00CF424B" w14:paraId="383BDEA8" w14:textId="77777777" w:rsidTr="00107123">
        <w:tc>
          <w:tcPr>
            <w:tcW w:w="8500" w:type="dxa"/>
            <w:gridSpan w:val="5"/>
            <w:tcBorders>
              <w:top w:val="single" w:sz="4" w:space="0" w:color="auto"/>
              <w:left w:val="single" w:sz="4" w:space="0" w:color="auto"/>
              <w:bottom w:val="single" w:sz="4" w:space="0" w:color="auto"/>
              <w:right w:val="single" w:sz="4" w:space="0" w:color="auto"/>
            </w:tcBorders>
            <w:shd w:val="clear" w:color="auto" w:fill="auto"/>
            <w:hideMark/>
          </w:tcPr>
          <w:p w14:paraId="32671921"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lastRenderedPageBreak/>
              <w:t>Table 6: Dimension 3 – territorial delivery mechanism and territorial focus</w:t>
            </w:r>
          </w:p>
        </w:tc>
      </w:tr>
      <w:tr w:rsidR="00107123" w:rsidRPr="00CF424B" w14:paraId="1D227879" w14:textId="77777777" w:rsidTr="00107123">
        <w:tc>
          <w:tcPr>
            <w:tcW w:w="1599" w:type="dxa"/>
            <w:tcBorders>
              <w:top w:val="single" w:sz="4" w:space="0" w:color="auto"/>
              <w:left w:val="single" w:sz="4" w:space="0" w:color="auto"/>
              <w:bottom w:val="single" w:sz="4" w:space="0" w:color="auto"/>
              <w:right w:val="single" w:sz="4" w:space="0" w:color="auto"/>
            </w:tcBorders>
            <w:shd w:val="clear" w:color="auto" w:fill="auto"/>
            <w:hideMark/>
          </w:tcPr>
          <w:p w14:paraId="6BD99A70"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6069880"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Fund</w:t>
            </w:r>
          </w:p>
        </w:tc>
        <w:tc>
          <w:tcPr>
            <w:tcW w:w="2257" w:type="dxa"/>
            <w:tcBorders>
              <w:top w:val="single" w:sz="4" w:space="0" w:color="auto"/>
              <w:left w:val="single" w:sz="4" w:space="0" w:color="auto"/>
              <w:bottom w:val="single" w:sz="4" w:space="0" w:color="auto"/>
              <w:right w:val="single" w:sz="4" w:space="0" w:color="auto"/>
            </w:tcBorders>
            <w:shd w:val="clear" w:color="auto" w:fill="auto"/>
            <w:hideMark/>
          </w:tcPr>
          <w:p w14:paraId="161529DD"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29"/>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4F3C213"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 xml:space="preserve">Code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566934FC"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Amount (EUR)</w:t>
            </w:r>
          </w:p>
        </w:tc>
      </w:tr>
      <w:tr w:rsidR="00107123" w:rsidRPr="00CF424B" w14:paraId="67B25030" w14:textId="77777777" w:rsidTr="00107123">
        <w:tc>
          <w:tcPr>
            <w:tcW w:w="1599" w:type="dxa"/>
            <w:tcBorders>
              <w:top w:val="single" w:sz="4" w:space="0" w:color="auto"/>
              <w:left w:val="single" w:sz="4" w:space="0" w:color="auto"/>
              <w:bottom w:val="single" w:sz="4" w:space="0" w:color="auto"/>
              <w:right w:val="single" w:sz="4" w:space="0" w:color="auto"/>
            </w:tcBorders>
            <w:shd w:val="clear" w:color="auto" w:fill="auto"/>
          </w:tcPr>
          <w:p w14:paraId="3885D466" w14:textId="42C7952A" w:rsidR="00107123" w:rsidRPr="00CF424B" w:rsidRDefault="00107123" w:rsidP="00A6337D">
            <w:pPr>
              <w:rPr>
                <w:rFonts w:ascii="Times New Roman" w:hAnsi="Times New Roman" w:cs="Times New Roman"/>
                <w:b/>
                <w:iCs/>
              </w:rPr>
            </w:pPr>
            <w:r w:rsidRPr="00CF424B">
              <w:rPr>
                <w:rFonts w:ascii="Times New Roman" w:hAnsi="Times New Roman" w:cs="Times New Roman"/>
                <w:b/>
                <w:iCs/>
              </w:rPr>
              <w:t>4.</w:t>
            </w:r>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01321969" w14:textId="7DB241E6" w:rsidR="00107123" w:rsidRPr="00CF424B" w:rsidRDefault="00107123" w:rsidP="00A6337D">
            <w:pPr>
              <w:rPr>
                <w:rFonts w:ascii="Times New Roman" w:hAnsi="Times New Roman" w:cs="Times New Roman"/>
                <w:b/>
                <w:iCs/>
              </w:rPr>
            </w:pPr>
            <w:r w:rsidRPr="00CF424B">
              <w:rPr>
                <w:rFonts w:ascii="Times New Roman" w:hAnsi="Times New Roman" w:cs="Times New Roman"/>
                <w:b/>
                <w:iCs/>
              </w:rPr>
              <w:t>FEDR</w:t>
            </w: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7A058824" w14:textId="3A9705FF" w:rsidR="00107123" w:rsidRPr="00CF424B" w:rsidRDefault="00107123" w:rsidP="00A6337D">
            <w:pPr>
              <w:rPr>
                <w:rFonts w:ascii="Times New Roman" w:hAnsi="Times New Roman" w:cs="Times New Roman"/>
                <w:b/>
                <w:iCs/>
              </w:rPr>
            </w:pPr>
            <w:r w:rsidRPr="00CF424B">
              <w:rPr>
                <w:rFonts w:ascii="Times New Roman" w:eastAsia="Times New Roman" w:hAnsi="Times New Roman" w:cs="Times New Roman"/>
                <w:bCs/>
                <w:iCs/>
                <w:noProof/>
              </w:rPr>
              <w:t>Regiuni mai putin dezvoltate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44B35B" w14:textId="4ECDE1C6" w:rsidR="00107123" w:rsidRPr="00CF424B" w:rsidRDefault="00107123" w:rsidP="00A6337D">
            <w:pPr>
              <w:rPr>
                <w:rFonts w:ascii="Times New Roman" w:hAnsi="Times New Roman" w:cs="Times New Roman"/>
                <w:b/>
                <w:iCs/>
              </w:rPr>
            </w:pPr>
            <w:r w:rsidRPr="00CF424B">
              <w:rPr>
                <w:rFonts w:ascii="Times New Roman" w:hAnsi="Times New Roman" w:cs="Times New Roman"/>
                <w:b/>
                <w:iCs/>
              </w:rPr>
              <w:t>17</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3A18D31" w14:textId="1CCD4C78" w:rsidR="00107123" w:rsidRPr="00CF424B" w:rsidRDefault="008C783A" w:rsidP="00A6337D">
            <w:pPr>
              <w:rPr>
                <w:rFonts w:ascii="Times New Roman" w:hAnsi="Times New Roman" w:cs="Times New Roman"/>
                <w:iCs/>
              </w:rPr>
            </w:pPr>
            <w:r w:rsidRPr="00CF424B">
              <w:rPr>
                <w:rFonts w:ascii="Times New Roman" w:hAnsi="Times New Roman" w:cs="Times New Roman"/>
                <w:iCs/>
              </w:rPr>
              <w:t>20</w:t>
            </w:r>
            <w:r w:rsidR="00107123" w:rsidRPr="00CF424B">
              <w:rPr>
                <w:rFonts w:ascii="Times New Roman" w:hAnsi="Times New Roman" w:cs="Times New Roman"/>
                <w:iCs/>
              </w:rPr>
              <w:t>.000.000</w:t>
            </w:r>
          </w:p>
        </w:tc>
      </w:tr>
      <w:tr w:rsidR="00107123" w:rsidRPr="00CF424B" w14:paraId="0BE8F5AE" w14:textId="77777777" w:rsidTr="00107123">
        <w:tc>
          <w:tcPr>
            <w:tcW w:w="1599" w:type="dxa"/>
            <w:tcBorders>
              <w:top w:val="single" w:sz="4" w:space="0" w:color="auto"/>
              <w:left w:val="single" w:sz="4" w:space="0" w:color="auto"/>
              <w:bottom w:val="single" w:sz="4" w:space="0" w:color="auto"/>
              <w:right w:val="single" w:sz="4" w:space="0" w:color="auto"/>
            </w:tcBorders>
            <w:shd w:val="clear" w:color="auto" w:fill="auto"/>
          </w:tcPr>
          <w:p w14:paraId="4E747407" w14:textId="0A114F3B" w:rsidR="00107123" w:rsidRPr="00CF424B" w:rsidRDefault="00107123" w:rsidP="00A6337D">
            <w:pPr>
              <w:rPr>
                <w:rFonts w:ascii="Times New Roman" w:hAnsi="Times New Roman" w:cs="Times New Roman"/>
                <w:b/>
                <w:iCs/>
              </w:rPr>
            </w:pPr>
            <w:r w:rsidRPr="00CF424B">
              <w:rPr>
                <w:rFonts w:ascii="Times New Roman" w:hAnsi="Times New Roman" w:cs="Times New Roman"/>
                <w:b/>
                <w:iCs/>
              </w:rPr>
              <w:t>4.</w:t>
            </w:r>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6494019D" w14:textId="551933CB" w:rsidR="00107123" w:rsidRPr="00CF424B" w:rsidRDefault="00107123" w:rsidP="00A6337D">
            <w:pPr>
              <w:rPr>
                <w:rFonts w:ascii="Times New Roman" w:hAnsi="Times New Roman" w:cs="Times New Roman"/>
                <w:b/>
                <w:iCs/>
              </w:rPr>
            </w:pPr>
            <w:r w:rsidRPr="00CF424B">
              <w:rPr>
                <w:rFonts w:ascii="Times New Roman" w:hAnsi="Times New Roman" w:cs="Times New Roman"/>
                <w:b/>
                <w:iCs/>
              </w:rPr>
              <w:t>FEDR</w:t>
            </w: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1D0ED268" w14:textId="42E4D6C7" w:rsidR="00107123" w:rsidRPr="00CF424B" w:rsidRDefault="00107123" w:rsidP="00A6337D">
            <w:pPr>
              <w:rPr>
                <w:rFonts w:ascii="Times New Roman" w:hAnsi="Times New Roman" w:cs="Times New Roman"/>
                <w:b/>
                <w:iCs/>
              </w:rPr>
            </w:pPr>
            <w:r w:rsidRPr="00CF424B">
              <w:rPr>
                <w:rFonts w:ascii="Times New Roman" w:eastAsia="Times New Roman" w:hAnsi="Times New Roman" w:cs="Times New Roman"/>
                <w:bCs/>
                <w:iCs/>
                <w:noProof/>
              </w:rPr>
              <w:t>Regiuni mai putin dezvoltate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AAA89C" w14:textId="6DD62DC6" w:rsidR="00107123" w:rsidRPr="00CF424B" w:rsidRDefault="00107123" w:rsidP="00A6337D">
            <w:pPr>
              <w:rPr>
                <w:rFonts w:ascii="Times New Roman" w:hAnsi="Times New Roman" w:cs="Times New Roman"/>
                <w:b/>
                <w:iCs/>
              </w:rPr>
            </w:pPr>
            <w:r w:rsidRPr="00CF424B">
              <w:rPr>
                <w:rFonts w:ascii="Times New Roman" w:hAnsi="Times New Roman" w:cs="Times New Roman"/>
                <w:b/>
                <w:iCs/>
              </w:rPr>
              <w:t>48</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A1357CB" w14:textId="0AFB4754" w:rsidR="00107123" w:rsidRPr="00CF424B" w:rsidRDefault="008C783A" w:rsidP="00A6337D">
            <w:pPr>
              <w:rPr>
                <w:rFonts w:ascii="Times New Roman" w:hAnsi="Times New Roman" w:cs="Times New Roman"/>
                <w:b/>
                <w:iCs/>
              </w:rPr>
            </w:pPr>
            <w:r w:rsidRPr="00CF424B">
              <w:rPr>
                <w:rFonts w:ascii="Times New Roman" w:hAnsi="Times New Roman" w:cs="Times New Roman"/>
                <w:bCs/>
                <w:iCs/>
              </w:rPr>
              <w:t>160</w:t>
            </w:r>
            <w:r w:rsidR="00107123" w:rsidRPr="00CF424B">
              <w:rPr>
                <w:rFonts w:ascii="Times New Roman" w:hAnsi="Times New Roman" w:cs="Times New Roman"/>
                <w:bCs/>
                <w:iCs/>
              </w:rPr>
              <w:t>.676.000</w:t>
            </w:r>
          </w:p>
        </w:tc>
      </w:tr>
    </w:tbl>
    <w:p w14:paraId="0325D9D3" w14:textId="77777777" w:rsidR="00A704A1" w:rsidRPr="00CF424B" w:rsidRDefault="00A704A1"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533"/>
        <w:gridCol w:w="1984"/>
      </w:tblGrid>
      <w:tr w:rsidR="003B1098" w:rsidRPr="00CF424B" w14:paraId="5DCB5F9A" w14:textId="77777777" w:rsidTr="003A4429">
        <w:tc>
          <w:tcPr>
            <w:tcW w:w="7933" w:type="dxa"/>
            <w:gridSpan w:val="5"/>
            <w:tcBorders>
              <w:top w:val="single" w:sz="4" w:space="0" w:color="auto"/>
              <w:left w:val="single" w:sz="4" w:space="0" w:color="auto"/>
              <w:bottom w:val="single" w:sz="4" w:space="0" w:color="auto"/>
              <w:right w:val="single" w:sz="4" w:space="0" w:color="auto"/>
            </w:tcBorders>
            <w:hideMark/>
          </w:tcPr>
          <w:p w14:paraId="5E221D50"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Table 7: Dimension 6 – ESF+ secondary themes</w:t>
            </w:r>
          </w:p>
        </w:tc>
      </w:tr>
      <w:tr w:rsidR="003B1098" w:rsidRPr="00CF424B" w14:paraId="4E33BB81" w14:textId="77777777" w:rsidTr="003A4429">
        <w:tc>
          <w:tcPr>
            <w:tcW w:w="1599" w:type="dxa"/>
            <w:tcBorders>
              <w:top w:val="single" w:sz="4" w:space="0" w:color="auto"/>
              <w:left w:val="single" w:sz="4" w:space="0" w:color="auto"/>
              <w:bottom w:val="single" w:sz="4" w:space="0" w:color="auto"/>
              <w:right w:val="single" w:sz="4" w:space="0" w:color="auto"/>
            </w:tcBorders>
            <w:hideMark/>
          </w:tcPr>
          <w:p w14:paraId="5E1F8A1C"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B0234FA"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1EB74EBD"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Category of region</w:t>
            </w:r>
          </w:p>
        </w:tc>
        <w:tc>
          <w:tcPr>
            <w:tcW w:w="1533" w:type="dxa"/>
            <w:tcBorders>
              <w:top w:val="single" w:sz="4" w:space="0" w:color="auto"/>
              <w:left w:val="single" w:sz="4" w:space="0" w:color="auto"/>
              <w:bottom w:val="single" w:sz="4" w:space="0" w:color="auto"/>
              <w:right w:val="single" w:sz="4" w:space="0" w:color="auto"/>
            </w:tcBorders>
            <w:hideMark/>
          </w:tcPr>
          <w:p w14:paraId="79545C22"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 xml:space="preserve">Code </w:t>
            </w:r>
          </w:p>
        </w:tc>
        <w:tc>
          <w:tcPr>
            <w:tcW w:w="1984" w:type="dxa"/>
            <w:tcBorders>
              <w:top w:val="single" w:sz="4" w:space="0" w:color="auto"/>
              <w:left w:val="single" w:sz="4" w:space="0" w:color="auto"/>
              <w:bottom w:val="single" w:sz="4" w:space="0" w:color="auto"/>
              <w:right w:val="single" w:sz="4" w:space="0" w:color="auto"/>
            </w:tcBorders>
            <w:hideMark/>
          </w:tcPr>
          <w:p w14:paraId="345F7C63"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Amount (EUR)</w:t>
            </w:r>
          </w:p>
        </w:tc>
      </w:tr>
      <w:tr w:rsidR="0064414E" w:rsidRPr="00CF424B" w14:paraId="252ABEBF" w14:textId="77777777" w:rsidTr="003A4429">
        <w:tc>
          <w:tcPr>
            <w:tcW w:w="1599" w:type="dxa"/>
            <w:tcBorders>
              <w:top w:val="single" w:sz="4" w:space="0" w:color="auto"/>
              <w:left w:val="single" w:sz="4" w:space="0" w:color="auto"/>
              <w:bottom w:val="single" w:sz="4" w:space="0" w:color="auto"/>
              <w:right w:val="single" w:sz="4" w:space="0" w:color="auto"/>
            </w:tcBorders>
          </w:tcPr>
          <w:p w14:paraId="31AD2007" w14:textId="77777777" w:rsidR="00A704A1" w:rsidRPr="00CF424B" w:rsidRDefault="00A704A1" w:rsidP="00A6337D">
            <w:pPr>
              <w:rPr>
                <w:rFonts w:ascii="Times New Roman" w:hAnsi="Times New Roman" w:cs="Times New Roman"/>
                <w:b/>
                <w:iCs/>
              </w:rPr>
            </w:pPr>
          </w:p>
        </w:tc>
        <w:tc>
          <w:tcPr>
            <w:tcW w:w="1384" w:type="dxa"/>
            <w:tcBorders>
              <w:top w:val="single" w:sz="4" w:space="0" w:color="auto"/>
              <w:left w:val="single" w:sz="4" w:space="0" w:color="auto"/>
              <w:bottom w:val="single" w:sz="4" w:space="0" w:color="auto"/>
              <w:right w:val="single" w:sz="4" w:space="0" w:color="auto"/>
            </w:tcBorders>
          </w:tcPr>
          <w:p w14:paraId="59B2700D" w14:textId="77777777" w:rsidR="00A704A1" w:rsidRPr="00CF424B" w:rsidRDefault="00A704A1" w:rsidP="00A6337D">
            <w:pPr>
              <w:rPr>
                <w:rFonts w:ascii="Times New Roman" w:hAnsi="Times New Roman" w:cs="Times New Roman"/>
                <w:b/>
                <w:iCs/>
              </w:rPr>
            </w:pPr>
          </w:p>
        </w:tc>
        <w:tc>
          <w:tcPr>
            <w:tcW w:w="1433" w:type="dxa"/>
            <w:tcBorders>
              <w:top w:val="single" w:sz="4" w:space="0" w:color="auto"/>
              <w:left w:val="single" w:sz="4" w:space="0" w:color="auto"/>
              <w:bottom w:val="single" w:sz="4" w:space="0" w:color="auto"/>
              <w:right w:val="single" w:sz="4" w:space="0" w:color="auto"/>
            </w:tcBorders>
          </w:tcPr>
          <w:p w14:paraId="2D8195D0" w14:textId="77777777" w:rsidR="00A704A1" w:rsidRPr="00CF424B" w:rsidRDefault="00A704A1" w:rsidP="00A6337D">
            <w:pPr>
              <w:rPr>
                <w:rFonts w:ascii="Times New Roman" w:hAnsi="Times New Roman" w:cs="Times New Roman"/>
                <w:b/>
                <w:iCs/>
              </w:rPr>
            </w:pPr>
          </w:p>
        </w:tc>
        <w:tc>
          <w:tcPr>
            <w:tcW w:w="1533" w:type="dxa"/>
            <w:tcBorders>
              <w:top w:val="single" w:sz="4" w:space="0" w:color="auto"/>
              <w:left w:val="single" w:sz="4" w:space="0" w:color="auto"/>
              <w:bottom w:val="single" w:sz="4" w:space="0" w:color="auto"/>
              <w:right w:val="single" w:sz="4" w:space="0" w:color="auto"/>
            </w:tcBorders>
          </w:tcPr>
          <w:p w14:paraId="5F5D2666" w14:textId="77777777" w:rsidR="00A704A1" w:rsidRPr="00CF424B" w:rsidRDefault="00A704A1" w:rsidP="00A6337D">
            <w:pPr>
              <w:rPr>
                <w:rFonts w:ascii="Times New Roman" w:hAnsi="Times New Roman" w:cs="Times New Roman"/>
                <w:b/>
                <w:iCs/>
              </w:rPr>
            </w:pPr>
          </w:p>
        </w:tc>
        <w:tc>
          <w:tcPr>
            <w:tcW w:w="1984" w:type="dxa"/>
            <w:tcBorders>
              <w:top w:val="single" w:sz="4" w:space="0" w:color="auto"/>
              <w:left w:val="single" w:sz="4" w:space="0" w:color="auto"/>
              <w:bottom w:val="single" w:sz="4" w:space="0" w:color="auto"/>
              <w:right w:val="single" w:sz="4" w:space="0" w:color="auto"/>
            </w:tcBorders>
          </w:tcPr>
          <w:p w14:paraId="13970F18" w14:textId="77777777" w:rsidR="00A704A1" w:rsidRPr="00CF424B" w:rsidRDefault="00A704A1" w:rsidP="00A6337D">
            <w:pPr>
              <w:rPr>
                <w:rFonts w:ascii="Times New Roman" w:hAnsi="Times New Roman" w:cs="Times New Roman"/>
                <w:b/>
                <w:iCs/>
              </w:rPr>
            </w:pPr>
          </w:p>
        </w:tc>
      </w:tr>
    </w:tbl>
    <w:p w14:paraId="73E4739C" w14:textId="77777777" w:rsidR="00A704A1" w:rsidRPr="00CF424B" w:rsidRDefault="00A704A1" w:rsidP="00A6337D">
      <w:pPr>
        <w:tabs>
          <w:tab w:val="left" w:pos="3150"/>
        </w:tabs>
        <w:rPr>
          <w:rFonts w:ascii="Times New Roman" w:hAnsi="Times New Roman" w:cs="Times New Roman"/>
        </w:rPr>
      </w:pPr>
    </w:p>
    <w:p w14:paraId="1E3419CA" w14:textId="77777777" w:rsidR="00A704A1" w:rsidRPr="00CF424B" w:rsidRDefault="00A704A1" w:rsidP="00A6337D">
      <w:pPr>
        <w:spacing w:before="240" w:after="240"/>
        <w:rPr>
          <w:rFonts w:ascii="Times New Roman" w:eastAsia="Times New Roman" w:hAnsi="Times New Roman" w:cs="Times New Roman"/>
          <w:b/>
          <w:iCs/>
          <w:noProof/>
        </w:rPr>
      </w:pPr>
      <w:r w:rsidRPr="00CF424B">
        <w:rPr>
          <w:rFonts w:ascii="Times New Roman" w:eastAsia="Times New Roman" w:hAnsi="Times New Roman" w:cs="Times New Roman"/>
          <w:b/>
          <w:iCs/>
          <w:noProof/>
        </w:rPr>
        <w:t>2.A.3 Specific objective</w:t>
      </w:r>
      <w:r w:rsidRPr="00CF424B">
        <w:rPr>
          <w:rFonts w:ascii="Times New Roman" w:eastAsia="Times New Roman" w:hAnsi="Times New Roman" w:cs="Times New Roman"/>
          <w:b/>
          <w:bCs/>
          <w:iCs/>
          <w:noProof/>
          <w:vertAlign w:val="superscript"/>
        </w:rPr>
        <w:footnoteReference w:id="30"/>
      </w:r>
      <w:r w:rsidRPr="00CF424B">
        <w:rPr>
          <w:rFonts w:ascii="Times New Roman" w:eastAsia="Times New Roman" w:hAnsi="Times New Roman" w:cs="Times New Roman"/>
          <w:b/>
          <w:iCs/>
          <w:noProof/>
        </w:rPr>
        <w:t xml:space="preserve"> </w:t>
      </w:r>
    </w:p>
    <w:p w14:paraId="4FCE266F" w14:textId="77777777" w:rsidR="00A704A1" w:rsidRPr="00CF424B" w:rsidRDefault="00A704A1" w:rsidP="00A6337D">
      <w:pPr>
        <w:spacing w:after="0"/>
        <w:jc w:val="both"/>
        <w:rPr>
          <w:rFonts w:ascii="Times New Roman" w:eastAsia="Times New Roman" w:hAnsi="Times New Roman" w:cs="Times New Roman"/>
          <w:b/>
          <w:i/>
          <w:noProof/>
        </w:rPr>
      </w:pPr>
      <w:r w:rsidRPr="00CF424B">
        <w:rPr>
          <w:rFonts w:ascii="Times New Roman" w:hAnsi="Times New Roman" w:cs="Times New Roman"/>
          <w:b/>
          <w:bCs/>
          <w:i/>
        </w:rPr>
        <w:t>OS c (iii) ”</w:t>
      </w:r>
      <w:r w:rsidRPr="00CF424B">
        <w:rPr>
          <w:rFonts w:ascii="Times New Roman" w:hAnsi="Times New Roman" w:cs="Times New Roman"/>
        </w:rPr>
        <w:t xml:space="preserve"> </w:t>
      </w:r>
      <w:r w:rsidRPr="00CF424B">
        <w:rPr>
          <w:rFonts w:ascii="Times New Roman" w:hAnsi="Times New Roman" w:cs="Times New Roman"/>
          <w:b/>
          <w:bCs/>
          <w:i/>
          <w:iCs/>
        </w:rPr>
        <w:t>Dezvoltarea unei mobilități naționale, regionale și locale durabile, reziliente în fața schimbărilor climatice, inteligente și intermodale, inclusiv îmbunătățirea accesului la TEN-T și a mobilității transfrontaliere.”</w:t>
      </w:r>
    </w:p>
    <w:p w14:paraId="32A5582D" w14:textId="77777777" w:rsidR="00A704A1" w:rsidRPr="00CF424B" w:rsidRDefault="00A704A1" w:rsidP="00A6337D">
      <w:pPr>
        <w:spacing w:before="240" w:after="240"/>
        <w:rPr>
          <w:rFonts w:ascii="Times New Roman" w:eastAsia="Times New Roman" w:hAnsi="Times New Roman" w:cs="Times New Roman"/>
          <w:b/>
          <w:iCs/>
          <w:noProof/>
        </w:rPr>
      </w:pPr>
      <w:r w:rsidRPr="00CF424B">
        <w:rPr>
          <w:rFonts w:ascii="Times New Roman" w:eastAsia="Times New Roman" w:hAnsi="Times New Roman" w:cs="Times New Roman"/>
          <w:b/>
          <w:iCs/>
          <w:noProof/>
        </w:rPr>
        <w:t>2.A.3.1 Interventions of the Funds</w:t>
      </w:r>
    </w:p>
    <w:p w14:paraId="0C3486C0" w14:textId="77777777" w:rsidR="00A704A1" w:rsidRPr="00CF424B" w:rsidRDefault="00A704A1" w:rsidP="00A6337D">
      <w:pP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noProof/>
        </w:rPr>
        <w:t>Reference: Article 17(3)(d)(i),(iii),(iv),(v),(vi);</w:t>
      </w:r>
    </w:p>
    <w:p w14:paraId="56222367" w14:textId="77777777" w:rsidR="00A704A1" w:rsidRPr="00CF424B" w:rsidRDefault="00A704A1" w:rsidP="00A6337D">
      <w:pPr>
        <w:bidi/>
        <w:spacing w:before="120" w:after="120"/>
        <w:jc w:val="right"/>
        <w:rPr>
          <w:rFonts w:ascii="Times New Roman" w:eastAsia="Times New Roman" w:hAnsi="Times New Roman" w:cs="Times New Roman"/>
          <w:b/>
          <w:bCs/>
          <w:i/>
          <w:iCs/>
          <w:noProof/>
          <w:u w:val="single"/>
        </w:rPr>
      </w:pPr>
      <w:r w:rsidRPr="00CF424B">
        <w:rPr>
          <w:rFonts w:ascii="Times New Roman" w:eastAsia="Times New Roman" w:hAnsi="Times New Roman" w:cs="Times New Roman"/>
          <w:i/>
          <w:noProof/>
        </w:rPr>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3B1098" w:rsidRPr="00CF424B" w14:paraId="024E78B7" w14:textId="77777777" w:rsidTr="003A4429">
        <w:tc>
          <w:tcPr>
            <w:tcW w:w="9776" w:type="dxa"/>
            <w:tcBorders>
              <w:top w:val="single" w:sz="4" w:space="0" w:color="auto"/>
              <w:left w:val="single" w:sz="4" w:space="0" w:color="auto"/>
              <w:bottom w:val="single" w:sz="4" w:space="0" w:color="auto"/>
              <w:right w:val="single" w:sz="4" w:space="0" w:color="auto"/>
            </w:tcBorders>
            <w:hideMark/>
          </w:tcPr>
          <w:p w14:paraId="03DF5DD8" w14:textId="77777777" w:rsidR="00107123" w:rsidRPr="00CF424B" w:rsidRDefault="00107123" w:rsidP="00A6337D">
            <w:pPr>
              <w:spacing w:before="120" w:after="0"/>
              <w:jc w:val="both"/>
              <w:rPr>
                <w:rFonts w:ascii="Times New Roman" w:hAnsi="Times New Roman" w:cs="Times New Roman"/>
                <w:b/>
                <w:i/>
                <w:iCs/>
                <w:u w:val="single"/>
              </w:rPr>
            </w:pPr>
            <w:bookmarkStart w:id="5" w:name="_Hlk50112040"/>
            <w:r w:rsidRPr="00CF424B">
              <w:rPr>
                <w:rFonts w:ascii="Times New Roman" w:hAnsi="Times New Roman" w:cs="Times New Roman"/>
                <w:b/>
                <w:i/>
                <w:iCs/>
                <w:u w:val="single"/>
              </w:rPr>
              <w:t>Acțiunea 4.1 Investiții destinate infrastructurii rutiere de importanță regională reabilitată și modernizată pentru asigurarea conectivității la rețeaua TEN-T.</w:t>
            </w:r>
          </w:p>
          <w:p w14:paraId="2B1FD421" w14:textId="77777777" w:rsidR="00107123" w:rsidRPr="00CF424B" w:rsidRDefault="00107123" w:rsidP="00A6337D">
            <w:pPr>
              <w:spacing w:after="0"/>
              <w:contextualSpacing/>
              <w:jc w:val="both"/>
              <w:rPr>
                <w:rFonts w:ascii="Times New Roman" w:hAnsi="Times New Roman" w:cs="Times New Roman"/>
                <w:noProof/>
              </w:rPr>
            </w:pPr>
            <w:r w:rsidRPr="00CF424B">
              <w:rPr>
                <w:rFonts w:ascii="Times New Roman" w:hAnsi="Times New Roman" w:cs="Times New Roman"/>
                <w:noProof/>
              </w:rPr>
              <w:t>Principala acțiune propusă rămâne în continuare investiția de bază în structura căii de rulare, având drept scop mărirea vitezei de deplasare, creșterea portanței, îmbunătățirea sistemelor și marcajelor de semnalizare și siguranță rutieră, creșterea conectivității la rețeaua TEN-T etc.</w:t>
            </w:r>
            <w:r w:rsidRPr="00CF424B">
              <w:rPr>
                <w:rFonts w:ascii="Times New Roman" w:hAnsi="Times New Roman" w:cs="Times New Roman"/>
              </w:rPr>
              <w:t xml:space="preserve"> Se au în veder</w:t>
            </w:r>
            <w:r w:rsidRPr="00CF424B">
              <w:rPr>
                <w:rFonts w:ascii="Times New Roman" w:hAnsi="Times New Roman" w:cs="Times New Roman"/>
                <w:noProof/>
              </w:rPr>
              <w:t xml:space="preserve">e intervenții pentru drumurile judetene sau trasee compuse din drumuri județene care asigură conectivitatea directă / indirectă la rețeaua TEN-T. </w:t>
            </w:r>
          </w:p>
          <w:p w14:paraId="7F19B35A" w14:textId="77777777" w:rsidR="00107123" w:rsidRPr="00CF424B" w:rsidRDefault="00107123" w:rsidP="00A6337D">
            <w:pPr>
              <w:spacing w:after="0"/>
              <w:contextualSpacing/>
              <w:jc w:val="both"/>
              <w:rPr>
                <w:rFonts w:ascii="Times New Roman" w:hAnsi="Times New Roman" w:cs="Times New Roman"/>
                <w:noProof/>
              </w:rPr>
            </w:pPr>
            <w:r w:rsidRPr="00CF424B">
              <w:rPr>
                <w:rFonts w:ascii="Times New Roman" w:hAnsi="Times New Roman" w:cs="Times New Roman"/>
                <w:noProof/>
              </w:rPr>
              <w:t>Pentru finațarea investiției vor fi luate în considerare doar proiectele prioritizate care îndeplinesc criteriile de selecție cu privire la numărul de utilizatori (pasageri-km/an) și impactul economic.</w:t>
            </w:r>
          </w:p>
          <w:p w14:paraId="18027AD6" w14:textId="77777777" w:rsidR="00107123" w:rsidRPr="00CF424B" w:rsidRDefault="00107123" w:rsidP="00A6337D">
            <w:pPr>
              <w:spacing w:before="120" w:after="0"/>
              <w:contextualSpacing/>
              <w:jc w:val="both"/>
              <w:rPr>
                <w:rFonts w:ascii="Times New Roman" w:hAnsi="Times New Roman" w:cs="Times New Roman"/>
                <w:noProof/>
              </w:rPr>
            </w:pPr>
            <w:r w:rsidRPr="00CF424B">
              <w:rPr>
                <w:rFonts w:ascii="Times New Roman" w:hAnsi="Times New Roman" w:cs="Times New Roman"/>
                <w:noProof/>
              </w:rPr>
              <w:t xml:space="preserve">O altă acțiune propusă o reprezintă construirea/amenajarea de piste pentru biciclete in intravilanul localităților traversate de drumul judetean, construirea/amenajarea/reabilitarea trotuare în intravilanul localităților traversate. Pentru creșterea siguranței deplasărilor velo și pietonale se vor realiza (acolo unde situația din teren o permite) piste separate pentru bicicliști, precum și trotuare care să faciliteze deplasările pietonale în afara părții carosabile. </w:t>
            </w:r>
          </w:p>
          <w:p w14:paraId="322F1007" w14:textId="77777777" w:rsidR="00107123" w:rsidRPr="00CF424B" w:rsidRDefault="00107123" w:rsidP="00A6337D">
            <w:pPr>
              <w:spacing w:before="120" w:after="0"/>
              <w:contextualSpacing/>
              <w:jc w:val="both"/>
              <w:rPr>
                <w:rFonts w:ascii="Times New Roman" w:hAnsi="Times New Roman" w:cs="Times New Roman"/>
                <w:noProof/>
              </w:rPr>
            </w:pPr>
            <w:r w:rsidRPr="00CF424B">
              <w:rPr>
                <w:rFonts w:ascii="Times New Roman" w:hAnsi="Times New Roman" w:cs="Times New Roman"/>
                <w:noProof/>
              </w:rPr>
              <w:t xml:space="preserve">Operațiunile legate de lucrările de artă aflate pe traseul drumului județean care se execută pentru a-i asigura continuitatea au o importanță specială, datorită riscurilor create de degradarea acestui tip de construcții, iar </w:t>
            </w:r>
            <w:r w:rsidRPr="00CF424B">
              <w:rPr>
                <w:rFonts w:ascii="Times New Roman" w:hAnsi="Times New Roman" w:cs="Times New Roman"/>
                <w:noProof/>
              </w:rPr>
              <w:lastRenderedPageBreak/>
              <w:t>reabilitarea/modernizarea lor, coroborată cu investițiile în lucrări de apărări de maluri va asigura o reziliență sporită în cazul inundațiilor. Astfel, se va avea în vedere construirea/ modernizarea/ reabilitarea de poduri şi podeţe, realizarea de apărări de maluri în zona podurilor,  modernizarea/ construirea de rigole moderne pentru scurgerea apelor meteorice.</w:t>
            </w:r>
          </w:p>
          <w:p w14:paraId="52869D6E" w14:textId="77777777" w:rsidR="00107123" w:rsidRPr="00CF424B" w:rsidRDefault="00107123" w:rsidP="00A6337D">
            <w:pPr>
              <w:spacing w:before="120" w:after="0"/>
              <w:contextualSpacing/>
              <w:jc w:val="both"/>
              <w:rPr>
                <w:rFonts w:ascii="Times New Roman" w:hAnsi="Times New Roman" w:cs="Times New Roman"/>
                <w:noProof/>
              </w:rPr>
            </w:pPr>
            <w:r w:rsidRPr="00CF424B">
              <w:rPr>
                <w:rFonts w:ascii="Times New Roman" w:hAnsi="Times New Roman" w:cs="Times New Roman"/>
                <w:noProof/>
              </w:rPr>
              <w:t>Sunt preconizate și amenajări pentru protecţia mediului pentru protejarea investiției de bază de condițiile meteo extreme (inclusiv perdele forestiere cu rol de protecție împotriva alunecărilor de teren, a înzăpezirii sau a poluării cu gaze sau fonice) pe lungimea drumului judetean modernizat/reabilitat, și/sau operațiuni pentru stabilizarea structurii drumului în zone supuse pericolului de alunecare.</w:t>
            </w:r>
          </w:p>
          <w:p w14:paraId="11526A58" w14:textId="77777777" w:rsidR="00107123" w:rsidRPr="00CF424B" w:rsidRDefault="00107123" w:rsidP="00A6337D">
            <w:pPr>
              <w:spacing w:before="120" w:after="0"/>
              <w:contextualSpacing/>
              <w:jc w:val="both"/>
              <w:rPr>
                <w:rFonts w:ascii="Times New Roman" w:hAnsi="Times New Roman" w:cs="Times New Roman"/>
                <w:noProof/>
              </w:rPr>
            </w:pPr>
            <w:r w:rsidRPr="00CF424B">
              <w:rPr>
                <w:rFonts w:ascii="Times New Roman" w:hAnsi="Times New Roman" w:cs="Times New Roman"/>
                <w:noProof/>
              </w:rPr>
              <w:t>Pentru stimularea transportului public se vor construi/moderniza stațiile de transport public aflate pe traseul drumului județean, iar în localitățile deservite de drumul județean se va asigura un acces facil către gările feroviare, fluviale, aeroporturi și un transport public modern și accesibil.</w:t>
            </w:r>
          </w:p>
          <w:p w14:paraId="21C65C3B" w14:textId="77777777" w:rsidR="00107123" w:rsidRPr="00CF424B" w:rsidRDefault="00107123" w:rsidP="00A6337D">
            <w:pPr>
              <w:spacing w:before="120" w:after="0"/>
              <w:jc w:val="both"/>
              <w:rPr>
                <w:rFonts w:ascii="Times New Roman" w:hAnsi="Times New Roman" w:cs="Times New Roman"/>
                <w:noProof/>
              </w:rPr>
            </w:pPr>
            <w:r w:rsidRPr="00CF424B">
              <w:rPr>
                <w:rFonts w:ascii="Times New Roman" w:hAnsi="Times New Roman" w:cs="Times New Roman"/>
                <w:noProof/>
              </w:rPr>
              <w:t xml:space="preserve">Sunt vizate următoarele </w:t>
            </w:r>
            <w:r w:rsidRPr="00CF424B">
              <w:rPr>
                <w:rFonts w:ascii="Times New Roman" w:hAnsi="Times New Roman" w:cs="Times New Roman"/>
                <w:b/>
                <w:bCs/>
                <w:i/>
                <w:iCs/>
                <w:noProof/>
              </w:rPr>
              <w:t>tipuri de activități</w:t>
            </w:r>
            <w:r w:rsidRPr="00CF424B">
              <w:rPr>
                <w:rFonts w:ascii="Times New Roman" w:hAnsi="Times New Roman" w:cs="Times New Roman"/>
                <w:noProof/>
              </w:rPr>
              <w:t>:</w:t>
            </w:r>
          </w:p>
          <w:p w14:paraId="51CD07FE"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modernizarea si reabilitarea (pentru îmbunătățirea parametrilor relevanți- creșterea vitezei, siguranței rutiere, portanței etc.) rețelei de drumuri județene care asigura conectivitatea, directa (drumuri județene sau trasee compuse din mai multe drumuri județene legate direct) sau indirectă (drumuri județene/trasee legate de rețea prin intermediul unui drum național modernizat) cu rețeaua TEN-T;</w:t>
            </w:r>
          </w:p>
          <w:p w14:paraId="41B87CD5"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construirea/modernizarea/reabilitarea pasarelelor pietonale, a pasajelor rutiere precum și a stațiilor pentru transport public pe traseul drumului județean;</w:t>
            </w:r>
          </w:p>
          <w:p w14:paraId="5D99BDE3"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construirea lucrărilor noi de artă ca parte a drumurilor județene, urmare a soluțiilor tehnice;</w:t>
            </w:r>
          </w:p>
          <w:p w14:paraId="6E168461" w14:textId="77777777" w:rsidR="00107123" w:rsidRPr="00CF424B" w:rsidRDefault="00107123" w:rsidP="00A6337D">
            <w:pPr>
              <w:pStyle w:val="ListParagraph"/>
              <w:numPr>
                <w:ilvl w:val="0"/>
                <w:numId w:val="68"/>
              </w:numPr>
              <w:spacing w:before="0" w:after="0" w:line="276" w:lineRule="auto"/>
              <w:jc w:val="both"/>
              <w:rPr>
                <w:sz w:val="22"/>
                <w:lang w:val="ro-RO"/>
              </w:rPr>
            </w:pPr>
            <w:r w:rsidRPr="00CF424B">
              <w:rPr>
                <w:noProof/>
                <w:sz w:val="22"/>
                <w:lang w:val="ro-RO"/>
              </w:rPr>
              <w:t>realizarea de investiții destinate siguranței rutiere pentru pietoni și bicicliști pe traseul drumului județean (trasee pietonale și piste pentru biciclisti unde situația din teren o permite), inclusiv semnalistică verticală pentru treceri de pietoni cu alimentare fotovoltaică;</w:t>
            </w:r>
          </w:p>
          <w:p w14:paraId="70E1720D" w14:textId="77777777" w:rsidR="00107123" w:rsidRPr="00CF424B" w:rsidRDefault="00107123" w:rsidP="00A6337D">
            <w:pPr>
              <w:pStyle w:val="ListParagraph"/>
              <w:numPr>
                <w:ilvl w:val="0"/>
                <w:numId w:val="68"/>
              </w:numPr>
              <w:spacing w:before="0" w:after="0" w:line="276" w:lineRule="auto"/>
              <w:jc w:val="both"/>
              <w:rPr>
                <w:sz w:val="22"/>
                <w:lang w:val="ro-RO"/>
              </w:rPr>
            </w:pPr>
            <w:r w:rsidRPr="00CF424B">
              <w:rPr>
                <w:noProof/>
                <w:sz w:val="22"/>
                <w:lang w:val="ro-RO"/>
              </w:rPr>
              <w:t>realizarea de perdele forestiere și parapeți pentru protecție, realizarea de investiții suplimentare pentru protecția drumului respectiv față de efectele generate de condiții meteorologice extreme (provocate de schimbări climatice sau alte cauze excepționale) – inundații, viscol etc.</w:t>
            </w:r>
          </w:p>
          <w:p w14:paraId="13E13D75" w14:textId="77777777" w:rsidR="00107123" w:rsidRPr="00CF424B" w:rsidRDefault="00107123" w:rsidP="00A6337D">
            <w:pPr>
              <w:spacing w:before="120" w:after="0"/>
              <w:jc w:val="both"/>
              <w:rPr>
                <w:rFonts w:ascii="Times New Roman" w:hAnsi="Times New Roman" w:cs="Times New Roman"/>
                <w:b/>
                <w:i/>
                <w:iCs/>
                <w:u w:val="single"/>
              </w:rPr>
            </w:pPr>
            <w:r w:rsidRPr="00CF424B">
              <w:rPr>
                <w:rFonts w:ascii="Times New Roman" w:hAnsi="Times New Roman" w:cs="Times New Roman"/>
                <w:b/>
                <w:i/>
                <w:iCs/>
                <w:u w:val="single"/>
              </w:rPr>
              <w:t xml:space="preserve">Acțiunea 4.2 Investiții destinate coridoarelor urbane de transport prin crearea/ îmbuntățirea/ modernizarea </w:t>
            </w:r>
            <w:bookmarkStart w:id="6" w:name="_Hlk50114144"/>
            <w:r w:rsidRPr="00CF424B">
              <w:rPr>
                <w:rFonts w:ascii="Times New Roman" w:hAnsi="Times New Roman" w:cs="Times New Roman"/>
                <w:b/>
                <w:i/>
                <w:iCs/>
                <w:u w:val="single"/>
              </w:rPr>
              <w:t>infrastructurii urbane</w:t>
            </w:r>
            <w:r w:rsidRPr="00CF424B">
              <w:rPr>
                <w:rFonts w:ascii="Times New Roman" w:hAnsi="Times New Roman" w:cs="Times New Roman"/>
                <w:u w:val="single"/>
              </w:rPr>
              <w:t xml:space="preserve"> </w:t>
            </w:r>
            <w:r w:rsidRPr="00CF424B">
              <w:rPr>
                <w:rFonts w:ascii="Times New Roman" w:hAnsi="Times New Roman" w:cs="Times New Roman"/>
                <w:b/>
                <w:bCs/>
                <w:i/>
                <w:iCs/>
                <w:u w:val="single"/>
              </w:rPr>
              <w:t>de</w:t>
            </w:r>
            <w:r w:rsidRPr="00CF424B">
              <w:rPr>
                <w:rFonts w:ascii="Times New Roman" w:hAnsi="Times New Roman" w:cs="Times New Roman"/>
                <w:u w:val="single"/>
              </w:rPr>
              <w:t xml:space="preserve"> </w:t>
            </w:r>
            <w:r w:rsidRPr="00CF424B">
              <w:rPr>
                <w:rFonts w:ascii="Times New Roman" w:hAnsi="Times New Roman" w:cs="Times New Roman"/>
                <w:b/>
                <w:i/>
                <w:iCs/>
                <w:u w:val="single"/>
              </w:rPr>
              <w:t>descongestionarea/fluidizarea traficului urban.</w:t>
            </w:r>
          </w:p>
          <w:bookmarkEnd w:id="6"/>
          <w:p w14:paraId="42FF7829" w14:textId="77777777" w:rsidR="00107123" w:rsidRPr="00CF424B" w:rsidRDefault="00107123" w:rsidP="00A6337D">
            <w:pPr>
              <w:spacing w:after="0"/>
              <w:contextualSpacing/>
              <w:jc w:val="both"/>
              <w:rPr>
                <w:rFonts w:ascii="Times New Roman" w:hAnsi="Times New Roman" w:cs="Times New Roman"/>
              </w:rPr>
            </w:pPr>
            <w:r w:rsidRPr="00CF424B">
              <w:rPr>
                <w:rFonts w:ascii="Times New Roman" w:hAnsi="Times New Roman" w:cs="Times New Roman"/>
              </w:rPr>
              <w:t>Infrastructura rutieră este elementul central în orice sistem sistem de transport rutier, inclusiv în cel urban. Realizarea unei circulaţii urbane de calitate care satisface toate cerinţele de mobilitate ale omului constituie suportul realizării unor activităţi economico-sociale eficiente, o bună locuire. Deplasarea cu ajutorul vehiculelor motorizate individuale în zonele urbane produce aglomerație și foarte des, blocarea traficului. Aglomerația apare din cauza spațiilor restrânse destinate transportului, inadaptate la dinamica traficului și a numărului mare de utilizatori ai străzilor. Descongestionarea traficului reprezintă o problemă majoră pentru toate sistemele de trafic rutier și include utilizarea terenului şi planificarea reţelei, (re)construcţia şi proiectarea secţiunilor de drum adaptate le nevoile traficului precum şi a intersecţiilor.</w:t>
            </w:r>
          </w:p>
          <w:p w14:paraId="5DB1A1BF" w14:textId="77777777" w:rsidR="00107123" w:rsidRPr="00CF424B" w:rsidRDefault="00107123" w:rsidP="00A6337D">
            <w:pPr>
              <w:spacing w:after="0"/>
              <w:jc w:val="both"/>
              <w:rPr>
                <w:rFonts w:ascii="Times New Roman" w:hAnsi="Times New Roman" w:cs="Times New Roman"/>
              </w:rPr>
            </w:pPr>
            <w:r w:rsidRPr="00CF424B">
              <w:rPr>
                <w:rFonts w:ascii="Times New Roman" w:hAnsi="Times New Roman" w:cs="Times New Roman"/>
              </w:rPr>
              <w:t>Astfel, acțiunile de descongestionare a traficului în zonele urbane aglomerate, vor avea în vedere  investiții destinate m</w:t>
            </w:r>
            <w:r w:rsidRPr="00CF424B">
              <w:rPr>
                <w:rFonts w:ascii="Times New Roman" w:hAnsi="Times New Roman" w:cs="Times New Roman"/>
                <w:noProof/>
              </w:rPr>
              <w:t xml:space="preserve">odernizării/ reabilitării infrastructurii rutiere urbane prin extinderea la patru benzi a </w:t>
            </w:r>
            <w:r w:rsidRPr="00CF424B">
              <w:rPr>
                <w:rFonts w:ascii="Times New Roman" w:hAnsi="Times New Roman" w:cs="Times New Roman"/>
              </w:rPr>
              <w:t>coridoarelor urbane de transport, îmbunătățirea legăturilor cu zonele periurbane și periferice a orașelor și descongestionarea drumurilor publice, îmbunătățirea sistemelor și marcajelor de semnalizare și siguranță rutieră care pot furniza informaţii importante pentru îmbunătăţirea siguranţei rutiere și creșterea nivelului de siguranță.</w:t>
            </w:r>
          </w:p>
          <w:p w14:paraId="029708F6" w14:textId="77777777" w:rsidR="00107123" w:rsidRPr="00CF424B" w:rsidRDefault="00107123" w:rsidP="00A6337D">
            <w:pPr>
              <w:spacing w:after="0"/>
              <w:jc w:val="both"/>
              <w:rPr>
                <w:rFonts w:ascii="Times New Roman" w:eastAsia="SimSun" w:hAnsi="Times New Roman" w:cs="Times New Roman"/>
                <w:szCs w:val="20"/>
              </w:rPr>
            </w:pPr>
            <w:r w:rsidRPr="00CF424B">
              <w:rPr>
                <w:rFonts w:ascii="Times New Roman" w:eastAsia="SimSun" w:hAnsi="Times New Roman" w:cs="Times New Roman"/>
                <w:szCs w:val="20"/>
              </w:rPr>
              <w:t>O altă acțiune propusă pentru descongestionarea traficului viează ocolirea zonelor urbane pentru a facilita fluxurile de trafic pe distanțe lungi și vizează construire/ modernizarea/ reabilitarea de by-pass-uri sau centuri ocolitoare în arealele urbane precum și traversarea în condiții de siguranță a localităților prin construirea/ modernizarea/ reabilitarea arterelor de penetrație și a arterelor de tranzit.</w:t>
            </w:r>
          </w:p>
          <w:p w14:paraId="773F8068" w14:textId="77777777" w:rsidR="00107123" w:rsidRPr="00CF424B" w:rsidRDefault="00107123" w:rsidP="00A6337D">
            <w:pPr>
              <w:spacing w:after="0"/>
              <w:jc w:val="both"/>
              <w:rPr>
                <w:rFonts w:ascii="Times New Roman" w:hAnsi="Times New Roman" w:cs="Times New Roman"/>
              </w:rPr>
            </w:pPr>
            <w:r w:rsidRPr="00CF424B">
              <w:rPr>
                <w:rFonts w:ascii="Times New Roman" w:hAnsi="Times New Roman" w:cs="Times New Roman"/>
                <w:noProof/>
              </w:rPr>
              <w:lastRenderedPageBreak/>
              <w:t xml:space="preserve">Operațiunile legate de construirea/modernizarea/reabilitarea sensurilor giratorii, a podurilor,  pasarelelor și pasajelor pietonale supra şi subterane precum și a stațiilor pentru transport public pot fi  de asemenea soluții de descongestionare a traficului și </w:t>
            </w:r>
            <w:r w:rsidRPr="00CF424B">
              <w:rPr>
                <w:rFonts w:ascii="Times New Roman" w:hAnsi="Times New Roman" w:cs="Times New Roman"/>
              </w:rPr>
              <w:t xml:space="preserve"> de siguranţă rutieră.</w:t>
            </w:r>
          </w:p>
          <w:p w14:paraId="5A2E1B14" w14:textId="77777777" w:rsidR="00107123" w:rsidRPr="00CF424B" w:rsidRDefault="00107123" w:rsidP="00A6337D">
            <w:pPr>
              <w:spacing w:before="120" w:after="0"/>
              <w:jc w:val="both"/>
              <w:rPr>
                <w:rFonts w:ascii="Times New Roman" w:hAnsi="Times New Roman" w:cs="Times New Roman"/>
                <w:noProof/>
              </w:rPr>
            </w:pPr>
            <w:r w:rsidRPr="00CF424B">
              <w:rPr>
                <w:rFonts w:ascii="Times New Roman" w:hAnsi="Times New Roman" w:cs="Times New Roman"/>
              </w:rPr>
              <w:t xml:space="preserve">Principalele </w:t>
            </w:r>
            <w:r w:rsidRPr="00CF424B">
              <w:rPr>
                <w:rFonts w:ascii="Times New Roman" w:hAnsi="Times New Roman" w:cs="Times New Roman"/>
                <w:b/>
                <w:bCs/>
                <w:i/>
                <w:iCs/>
              </w:rPr>
              <w:t>tipuri de activități</w:t>
            </w:r>
            <w:r w:rsidRPr="00CF424B">
              <w:rPr>
                <w:rFonts w:ascii="Times New Roman" w:hAnsi="Times New Roman" w:cs="Times New Roman"/>
              </w:rPr>
              <w:t xml:space="preserve"> </w:t>
            </w:r>
            <w:r w:rsidRPr="00CF424B">
              <w:rPr>
                <w:rFonts w:ascii="Times New Roman" w:hAnsi="Times New Roman" w:cs="Times New Roman"/>
                <w:noProof/>
              </w:rPr>
              <w:t xml:space="preserve"> care vor fi finanţate, pentru descongestionarea/fluidizarea traficului urban pentru coridoarele urbane de transport vizează infrastructura rutieră urbană, precum și   elemente de siguranța și descongestionarea traficului:</w:t>
            </w:r>
          </w:p>
          <w:p w14:paraId="35D1C46E"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modernizarea/ reabilitarea infrastructurii rutiere urbane prin extinderea căii de rulare la 4 benzi acolo unde situția o permite;</w:t>
            </w:r>
          </w:p>
          <w:p w14:paraId="4B697498"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îmbunătățirea sistemelor și marcajelor de semnalizare și siguranță rutieră pentru  creșterea nivelului de siguranță și eficiență în circulaţie;</w:t>
            </w:r>
          </w:p>
          <w:p w14:paraId="27AAD3BF"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construirea/modernizarea/reabilitarea sensurilor giratorii, a podurilor,  pasarelelor și pasajelor pietonale supra şi subterane precum și a stațiilor pentru transport public pe traseul infrastructurii urbane;</w:t>
            </w:r>
          </w:p>
          <w:p w14:paraId="5F8A08C6"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 xml:space="preserve">crearea/modernizarea/reabilitarea arterelor de penetrație și a arterelor de tranzit </w:t>
            </w:r>
          </w:p>
          <w:p w14:paraId="4D7F6B38" w14:textId="77777777" w:rsidR="00107123" w:rsidRPr="00CF424B" w:rsidRDefault="00107123" w:rsidP="00A6337D">
            <w:pPr>
              <w:pStyle w:val="ListParagraph"/>
              <w:numPr>
                <w:ilvl w:val="0"/>
                <w:numId w:val="68"/>
              </w:numPr>
              <w:spacing w:before="0" w:after="0" w:line="276" w:lineRule="auto"/>
              <w:jc w:val="both"/>
              <w:rPr>
                <w:noProof/>
                <w:sz w:val="22"/>
                <w:lang w:val="ro-RO"/>
              </w:rPr>
            </w:pPr>
            <w:r w:rsidRPr="00CF424B">
              <w:rPr>
                <w:noProof/>
                <w:sz w:val="22"/>
                <w:lang w:val="ro-RO"/>
              </w:rPr>
              <w:t>crearea/modernizare/reabilitarea de by-pass-uri sau centuri ocolitoare în arealele urbane.</w:t>
            </w:r>
          </w:p>
          <w:p w14:paraId="2C4134A3" w14:textId="008D9920" w:rsidR="00107123" w:rsidRPr="00CF424B" w:rsidRDefault="00107123" w:rsidP="00A6337D">
            <w:pPr>
              <w:spacing w:after="0"/>
              <w:jc w:val="both"/>
              <w:rPr>
                <w:rFonts w:ascii="Times New Roman" w:eastAsia="SimSun" w:hAnsi="Times New Roman" w:cs="Times New Roman"/>
                <w:szCs w:val="20"/>
              </w:rPr>
            </w:pPr>
            <w:r w:rsidRPr="00CF424B">
              <w:rPr>
                <w:rFonts w:ascii="Times New Roman" w:eastAsia="SimSun" w:hAnsi="Times New Roman" w:cs="Times New Roman"/>
                <w:szCs w:val="20"/>
              </w:rPr>
              <w:t xml:space="preserve">În cadrul </w:t>
            </w:r>
            <w:r w:rsidR="00F848EE" w:rsidRPr="00CF424B">
              <w:rPr>
                <w:rFonts w:ascii="Times New Roman" w:eastAsia="SimSun" w:hAnsi="Times New Roman" w:cs="Times New Roman"/>
                <w:szCs w:val="20"/>
              </w:rPr>
              <w:t>OP</w:t>
            </w:r>
            <w:r w:rsidRPr="00CF424B">
              <w:rPr>
                <w:rFonts w:ascii="Times New Roman" w:eastAsia="SimSun" w:hAnsi="Times New Roman" w:cs="Times New Roman"/>
                <w:szCs w:val="20"/>
              </w:rPr>
              <w:t xml:space="preserve"> 3 „O Europă mai conectată prin dezvoltarea mobilității și a conectivității TIC regionale” intervențiile prevăzute sunt complementare cu cele realizate prin POT. Linia de demarcație dintre acestea este trasată prin anvergura proiectelor finanțate. Astfel, POT finanțează intervenții cu relevanță la nivel național, care vizează dezvoltarea rețelei TEN-T de transport rutier și feroviar, dezvoltarea infrastructurii rutiere pentru accesibilitate teritorială, îmbunătățirea mobilității naționale și urbane prin creșterea calității serviciilor de transport pe calea ferată, dezvoltarea unui sistem de transport multimodal, dezvoltarea căilor navigabile și a porturilor, precum și îmbunătățirea gradului de siguranță și securitate pe rețeaua rutieră de transport. </w:t>
            </w:r>
          </w:p>
          <w:p w14:paraId="2E5B5EBE" w14:textId="3CF6C4B7" w:rsidR="00A704A1" w:rsidRPr="00CF424B" w:rsidRDefault="00107123" w:rsidP="00A6337D">
            <w:pPr>
              <w:spacing w:after="0"/>
              <w:jc w:val="both"/>
              <w:rPr>
                <w:rFonts w:eastAsia="Times New Roman"/>
                <w:i/>
                <w:noProof/>
              </w:rPr>
            </w:pPr>
            <w:r w:rsidRPr="00CF424B">
              <w:rPr>
                <w:rFonts w:ascii="Times New Roman" w:eastAsia="SimSun" w:hAnsi="Times New Roman" w:cs="Times New Roman"/>
                <w:szCs w:val="20"/>
              </w:rPr>
              <w:t>POR SE finanțează intervenții pentru dezvoltarea de legături rutiere secundare reabilitate si nou construite către rețeaua rutieră și nodurile TEN-T  (drumuri județene, descărcări autostrada, conectivitatea la rețeaua de baza – CORE TEN-T), precum și solutii pentru decongestionarea / fluidizarea traficului (pasaje, extinderi la 4 benzi, masuri de siguranta) având ca beneficiari UAT municipii resedinta de judet, Consilii Judetene sau parteneriate între acestea.</w:t>
            </w:r>
            <w:bookmarkEnd w:id="5"/>
          </w:p>
        </w:tc>
      </w:tr>
    </w:tbl>
    <w:p w14:paraId="1779C838" w14:textId="77777777" w:rsidR="00A704A1" w:rsidRPr="00CF424B" w:rsidRDefault="00A704A1" w:rsidP="00A6337D">
      <w:pPr>
        <w:spacing w:before="120" w:after="120"/>
        <w:rPr>
          <w:rFonts w:ascii="Times New Roman" w:eastAsia="Times New Roman" w:hAnsi="Times New Roman" w:cs="Times New Roman"/>
          <w:b/>
          <w:i/>
          <w:iCs/>
          <w:noProof/>
        </w:rPr>
      </w:pPr>
      <w:r w:rsidRPr="00CF424B">
        <w:rPr>
          <w:rFonts w:ascii="Times New Roman" w:eastAsia="Times New Roman" w:hAnsi="Times New Roman" w:cs="Times New Roman"/>
          <w:i/>
          <w:noProof/>
        </w:rPr>
        <w:lastRenderedPageBreak/>
        <w:t>The main target groups - Article 17(3)(d)(iii):</w:t>
      </w:r>
    </w:p>
    <w:p w14:paraId="7633211A" w14:textId="77777777" w:rsidR="00110F42" w:rsidRPr="00CF424B" w:rsidRDefault="00110F42" w:rsidP="00A6337D">
      <w:pPr>
        <w:pBdr>
          <w:top w:val="single" w:sz="4" w:space="1" w:color="auto"/>
          <w:left w:val="single" w:sz="4" w:space="0" w:color="auto"/>
          <w:bottom w:val="single" w:sz="4" w:space="1" w:color="auto"/>
          <w:right w:val="single" w:sz="4" w:space="4" w:color="auto"/>
        </w:pBdr>
        <w:spacing w:before="120" w:after="120" w:line="240" w:lineRule="auto"/>
        <w:jc w:val="both"/>
        <w:rPr>
          <w:rFonts w:ascii="Times New Roman" w:eastAsia="Times New Roman" w:hAnsi="Times New Roman" w:cs="Times New Roman"/>
          <w:noProof/>
        </w:rPr>
      </w:pPr>
      <w:r w:rsidRPr="00CF424B">
        <w:rPr>
          <w:rFonts w:ascii="Times New Roman" w:hAnsi="Times New Roman" w:cs="Times New Roman"/>
          <w:b/>
          <w:iCs/>
          <w:u w:val="single"/>
        </w:rPr>
        <w:t>Acțiunea 4.1</w:t>
      </w:r>
      <w:r w:rsidRPr="00CF424B">
        <w:rPr>
          <w:rFonts w:ascii="Times New Roman" w:eastAsia="Times New Roman" w:hAnsi="Times New Roman" w:cs="Times New Roman"/>
          <w:b/>
          <w:bCs/>
          <w:noProof/>
        </w:rPr>
        <w:t>:</w:t>
      </w:r>
      <w:r w:rsidRPr="00CF424B">
        <w:rPr>
          <w:rFonts w:ascii="Times New Roman" w:eastAsia="Times New Roman" w:hAnsi="Times New Roman" w:cs="Times New Roman"/>
          <w:noProof/>
        </w:rPr>
        <w:t xml:space="preserve">  Grupul țintă vizat în principal, este reprezentat de utilizatorii infrastructurii rutiere de transport reabilitate obiect al intervenției (agenti economici si populatie).</w:t>
      </w:r>
    </w:p>
    <w:p w14:paraId="2289D0F7" w14:textId="77777777" w:rsidR="00110F42" w:rsidRPr="00CF424B" w:rsidRDefault="00110F42" w:rsidP="00A6337D">
      <w:pPr>
        <w:pBdr>
          <w:top w:val="single" w:sz="4" w:space="1" w:color="auto"/>
          <w:left w:val="single" w:sz="4" w:space="0" w:color="auto"/>
          <w:bottom w:val="single" w:sz="4" w:space="1" w:color="auto"/>
          <w:right w:val="single" w:sz="4" w:space="4" w:color="auto"/>
        </w:pBdr>
        <w:spacing w:before="120" w:after="120" w:line="240" w:lineRule="auto"/>
        <w:jc w:val="both"/>
        <w:rPr>
          <w:rFonts w:ascii="Times New Roman" w:eastAsia="Times New Roman" w:hAnsi="Times New Roman" w:cs="Times New Roman"/>
          <w:noProof/>
        </w:rPr>
      </w:pPr>
      <w:r w:rsidRPr="00CF424B">
        <w:rPr>
          <w:rFonts w:ascii="Times New Roman" w:hAnsi="Times New Roman" w:cs="Times New Roman"/>
          <w:b/>
          <w:iCs/>
          <w:u w:val="single"/>
        </w:rPr>
        <w:t>Acțiunea 4.2</w:t>
      </w:r>
      <w:r w:rsidRPr="00CF424B">
        <w:rPr>
          <w:rFonts w:ascii="Times New Roman" w:eastAsia="Times New Roman" w:hAnsi="Times New Roman" w:cs="Times New Roman"/>
          <w:b/>
          <w:bCs/>
          <w:noProof/>
        </w:rPr>
        <w:t>:</w:t>
      </w:r>
      <w:r w:rsidRPr="00CF424B">
        <w:rPr>
          <w:rFonts w:ascii="Times New Roman" w:eastAsia="Times New Roman" w:hAnsi="Times New Roman" w:cs="Times New Roman"/>
          <w:noProof/>
        </w:rPr>
        <w:t xml:space="preserve"> Grupul țintă îl reprezintă utilizatorii infrastructurii de descongestionarea/fluidizarea traficului</w:t>
      </w:r>
    </w:p>
    <w:p w14:paraId="1C226A93" w14:textId="77777777" w:rsidR="00110F42" w:rsidRPr="00CF424B" w:rsidRDefault="00110F42" w:rsidP="00A6337D">
      <w:pPr>
        <w:pBdr>
          <w:top w:val="single" w:sz="4" w:space="1" w:color="auto"/>
          <w:left w:val="single" w:sz="4" w:space="0" w:color="auto"/>
          <w:bottom w:val="single" w:sz="4" w:space="1" w:color="auto"/>
          <w:right w:val="single" w:sz="4" w:space="4" w:color="auto"/>
        </w:pBdr>
        <w:spacing w:before="120" w:after="120" w:line="240" w:lineRule="auto"/>
        <w:jc w:val="both"/>
        <w:rPr>
          <w:rFonts w:ascii="Times New Roman" w:eastAsia="Times New Roman" w:hAnsi="Times New Roman" w:cs="Times New Roman"/>
          <w:noProof/>
        </w:rPr>
      </w:pPr>
      <w:r w:rsidRPr="00CF424B">
        <w:rPr>
          <w:rFonts w:ascii="Times New Roman" w:hAnsi="Times New Roman" w:cs="Times New Roman"/>
          <w:b/>
          <w:iCs/>
          <w:u w:val="single"/>
        </w:rPr>
        <w:t>Acțiunea 4.1 ITI</w:t>
      </w:r>
      <w:r w:rsidRPr="00CF424B">
        <w:rPr>
          <w:rFonts w:ascii="Times New Roman" w:eastAsia="Times New Roman" w:hAnsi="Times New Roman" w:cs="Times New Roman"/>
          <w:b/>
          <w:bCs/>
          <w:noProof/>
        </w:rPr>
        <w:t>:</w:t>
      </w:r>
      <w:r w:rsidRPr="00CF424B">
        <w:rPr>
          <w:rFonts w:ascii="Times New Roman" w:eastAsia="Times New Roman" w:hAnsi="Times New Roman" w:cs="Times New Roman"/>
          <w:noProof/>
        </w:rPr>
        <w:t xml:space="preserve"> Grupul țintă îl reprezintă pasagerii (locuitori+turiști) care beneficiază de transportul public naval din arealul ITI.</w:t>
      </w:r>
    </w:p>
    <w:p w14:paraId="011CB019" w14:textId="77777777" w:rsidR="00A704A1" w:rsidRPr="00CF424B" w:rsidRDefault="00A704A1" w:rsidP="00A6337D">
      <w:pP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noProof/>
        </w:rPr>
        <w:t>Specific territories tageted, including the planned use of territorial tools – Article 17(3)(d)(iv)</w:t>
      </w:r>
    </w:p>
    <w:p w14:paraId="4DA85079"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În cadrul acestui obiectiv specific se are în vederea alocarea distinctă care vizează teritoriul </w:t>
      </w:r>
      <w:r w:rsidRPr="00CF424B">
        <w:rPr>
          <w:rFonts w:ascii="Times New Roman" w:eastAsia="Times New Roman" w:hAnsi="Times New Roman" w:cs="Times New Roman"/>
          <w:b/>
          <w:bCs/>
          <w:noProof/>
        </w:rPr>
        <w:t>ITI Delta Dunării</w:t>
      </w:r>
      <w:r w:rsidRPr="00CF424B">
        <w:rPr>
          <w:rFonts w:ascii="Times New Roman" w:eastAsia="Times New Roman" w:hAnsi="Times New Roman" w:cs="Times New Roman"/>
          <w:noProof/>
        </w:rPr>
        <w:t xml:space="preserve"> pentru intervențiile privind dezvoltarea infrastructurii de transport naval în Delta Dunării și achiziționarea de nave adaptate nevoilor de transport public, pentru a satisface cerințele actuale ale mediului și siguranța pasagerilor, coroborate cu sistemele de ancorare și îmbarcarea / debarcarea pasagerilor., transportul pe apă fiind de cele mai multe ori singura opțiune între localitățile deltaice. </w:t>
      </w:r>
    </w:p>
    <w:p w14:paraId="4D241563"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noProof/>
        </w:rPr>
      </w:pPr>
      <w:r w:rsidRPr="00CF424B">
        <w:rPr>
          <w:rFonts w:ascii="Times New Roman" w:hAnsi="Times New Roman" w:cs="Times New Roman"/>
          <w:noProof/>
        </w:rPr>
        <w:t xml:space="preserve">Accesibilitatea către și în interiorul centrului Deltei din punctul de vedere al transportului, depinde in mare măsură de canalele sale navigabile (616 km). Conform datelor statistice (sursa INS), 10.706 persoane locuiesc în cele opt unități administrativ-teritoriale din Delta Dunării. 20% din numărul total de elevi care locuiesc în aceste unități administrativ-teritoriale învață în localitățile învecinate, singurul mod de transport fiind pe apă. În același timp, 20% lucrează în afara așezării. În concluzie, 40% din populație depinde de transportul zilnic pe apă. Serviciul public de transport fluvial este disponibil pe circa jumătate din lungimea căilor navigabile pe </w:t>
      </w:r>
      <w:r w:rsidRPr="00CF424B">
        <w:rPr>
          <w:rFonts w:ascii="Times New Roman" w:hAnsi="Times New Roman" w:cs="Times New Roman"/>
          <w:noProof/>
        </w:rPr>
        <w:lastRenderedPageBreak/>
        <w:t>cinci rute separate și se desfășoară cu dificultate din cauza navelor flotei îmbătrânite care nu respectă pe deplin cerințele medii,  insuficiente și inadecvate condițiilor climatice extreme (îngheț, secetă, debit extrem al fluviului Dunărea). În anul 2018 au fost transportați 119.419 călători. Este necesară modernizarea serviciului existent pe căile navigabile actuale cu reînnoirea și redimensionarea flotei navale pentru a se adapta nevoilor actuale ale populației locale, turiștilor, precum și a minimizarea impactul asupra mediului.</w:t>
      </w:r>
    </w:p>
    <w:p w14:paraId="7C555239"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noProof/>
        </w:rPr>
      </w:pPr>
    </w:p>
    <w:p w14:paraId="70405E0C"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Scopul finanțării acordate vizează creșterea gradului de accesibilitate a zonelor din arealul ITI prin facilitarea transportului pe apă prin dezvoltarea infrastructurii de transport naval și achiziționarea de nave adaptate nevoilor de transport public, pentru a satisface cerințele actuale ale mediului și siguranța pasagerilor.</w:t>
      </w:r>
    </w:p>
    <w:p w14:paraId="7064F09C"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În cadrul acestui obiectiv specific vor fi avute în vedere următoarele </w:t>
      </w:r>
      <w:r w:rsidRPr="00CF424B">
        <w:rPr>
          <w:rFonts w:ascii="Times New Roman" w:eastAsia="Times New Roman" w:hAnsi="Times New Roman" w:cs="Times New Roman"/>
          <w:i/>
          <w:iCs/>
          <w:noProof/>
        </w:rPr>
        <w:t>tipuri de activități</w:t>
      </w:r>
      <w:r w:rsidRPr="00CF424B">
        <w:rPr>
          <w:rFonts w:ascii="Times New Roman" w:eastAsia="Times New Roman" w:hAnsi="Times New Roman" w:cs="Times New Roman"/>
          <w:noProof/>
        </w:rPr>
        <w:t xml:space="preserve"> orientative pentru finanțare:</w:t>
      </w:r>
    </w:p>
    <w:p w14:paraId="6B6F936B"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ind w:firstLine="426"/>
        <w:jc w:val="both"/>
        <w:rPr>
          <w:rFonts w:ascii="Times New Roman" w:eastAsia="Times New Roman" w:hAnsi="Times New Roman" w:cs="Times New Roman"/>
          <w:noProof/>
        </w:rPr>
      </w:pPr>
    </w:p>
    <w:p w14:paraId="32776EBA" w14:textId="64EC09AD"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b/>
          <w:bCs/>
          <w:i/>
          <w:iCs/>
          <w:noProof/>
          <w:u w:val="single"/>
        </w:rPr>
      </w:pPr>
      <w:r w:rsidRPr="00CF424B">
        <w:rPr>
          <w:rFonts w:ascii="Times New Roman" w:eastAsia="Times New Roman" w:hAnsi="Times New Roman" w:cs="Times New Roman"/>
          <w:b/>
          <w:bCs/>
          <w:i/>
          <w:iCs/>
          <w:noProof/>
          <w:u w:val="single"/>
        </w:rPr>
        <w:t>Acțiunea 4.1 ITI Investiții destinate sistemului de transport public  adaptat nevoilor, cerințelelor actuale ale mediului și siguranței pasagerilor, din arealul ITI.</w:t>
      </w:r>
    </w:p>
    <w:p w14:paraId="2ADF9CFB"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ind w:firstLine="426"/>
        <w:jc w:val="both"/>
        <w:rPr>
          <w:rFonts w:ascii="Times New Roman" w:eastAsia="Times New Roman" w:hAnsi="Times New Roman" w:cs="Times New Roman"/>
          <w:noProof/>
        </w:rPr>
      </w:pPr>
      <w:r w:rsidRPr="00CF424B">
        <w:rPr>
          <w:rFonts w:ascii="Times New Roman" w:eastAsia="Times New Roman" w:hAnsi="Times New Roman" w:cs="Times New Roman"/>
          <w:noProof/>
        </w:rPr>
        <w:t>•</w:t>
      </w:r>
      <w:r w:rsidRPr="00CF424B">
        <w:rPr>
          <w:rFonts w:ascii="Times New Roman" w:eastAsia="Times New Roman" w:hAnsi="Times New Roman" w:cs="Times New Roman"/>
          <w:noProof/>
        </w:rPr>
        <w:tab/>
        <w:t>achiziționarea de nave adaptate nevoilor de transport public, pentru a satisface cerințele actuale ale mediului și siguranța pasagerilor</w:t>
      </w:r>
    </w:p>
    <w:p w14:paraId="5F9600A1" w14:textId="72AA18D0" w:rsidR="00110F42" w:rsidRPr="00CF424B" w:rsidRDefault="00110F42" w:rsidP="00A6337D">
      <w:pPr>
        <w:pBdr>
          <w:top w:val="single" w:sz="4" w:space="1" w:color="auto"/>
          <w:left w:val="single" w:sz="4" w:space="4" w:color="auto"/>
          <w:bottom w:val="single" w:sz="4" w:space="1" w:color="auto"/>
          <w:right w:val="single" w:sz="4" w:space="4" w:color="auto"/>
        </w:pBdr>
        <w:spacing w:after="0"/>
        <w:ind w:firstLine="426"/>
        <w:jc w:val="both"/>
        <w:rPr>
          <w:rFonts w:ascii="Times New Roman" w:eastAsia="Times New Roman" w:hAnsi="Times New Roman" w:cs="Times New Roman"/>
          <w:noProof/>
        </w:rPr>
      </w:pPr>
      <w:r w:rsidRPr="00CF424B">
        <w:rPr>
          <w:rFonts w:ascii="Times New Roman" w:eastAsia="Times New Roman" w:hAnsi="Times New Roman" w:cs="Times New Roman"/>
          <w:noProof/>
        </w:rPr>
        <w:t>•</w:t>
      </w:r>
      <w:r w:rsidRPr="00CF424B">
        <w:rPr>
          <w:rFonts w:ascii="Times New Roman" w:eastAsia="Times New Roman" w:hAnsi="Times New Roman" w:cs="Times New Roman"/>
          <w:noProof/>
        </w:rPr>
        <w:tab/>
      </w:r>
    </w:p>
    <w:p w14:paraId="18A30A37"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noProof/>
        </w:rPr>
      </w:pPr>
    </w:p>
    <w:p w14:paraId="41CB9EC5"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after="0"/>
        <w:jc w:val="both"/>
        <w:rPr>
          <w:rFonts w:ascii="Times New Roman" w:eastAsia="Times New Roman" w:hAnsi="Times New Roman" w:cs="Times New Roman"/>
          <w:noProof/>
        </w:rPr>
      </w:pPr>
      <w:r w:rsidRPr="00CF424B">
        <w:rPr>
          <w:rFonts w:ascii="Times New Roman" w:eastAsia="Times New Roman" w:hAnsi="Times New Roman" w:cs="Times New Roman"/>
          <w:noProof/>
        </w:rPr>
        <w:t>Mecanismul ITI DD vizează arealul format din 38 UAT din cadrul Rezervației Biosfera Delta Dunării, județul Tulcea și nordul județului Constanța.</w:t>
      </w:r>
    </w:p>
    <w:p w14:paraId="3B96CDA6" w14:textId="77777777" w:rsidR="00110F42" w:rsidRPr="00CF424B" w:rsidRDefault="00110F42"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b/>
          <w:bCs/>
          <w:noProof/>
        </w:rPr>
        <w:t xml:space="preserve">SUERD </w:t>
      </w:r>
      <w:r w:rsidRPr="00CF424B">
        <w:rPr>
          <w:rFonts w:ascii="Times New Roman" w:eastAsia="Times New Roman" w:hAnsi="Times New Roman" w:cs="Times New Roman"/>
          <w:noProof/>
        </w:rPr>
        <w:t xml:space="preserve">abordează provocările transportului în Regiunea Sud-Est, care sunt esențiale pentru dezvoltarea de activități de afaceri și de agrement în orașele riverane Dunării. Întreținerea rutieră și siguranța rutieră contribuie la integrarea modală completă și la conectivitatea aeriană îmbunătățită </w:t>
      </w:r>
    </w:p>
    <w:p w14:paraId="4547D82B" w14:textId="235C2A3B" w:rsidR="00334342" w:rsidRPr="00CF424B" w:rsidRDefault="00110F42"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i/>
          <w:iCs/>
          <w:noProof/>
        </w:rPr>
      </w:pPr>
      <w:r w:rsidRPr="00CF424B">
        <w:rPr>
          <w:rFonts w:ascii="Times New Roman" w:eastAsia="Times New Roman" w:hAnsi="Times New Roman" w:cs="Times New Roman"/>
          <w:noProof/>
        </w:rPr>
        <w:t>În Regiunea Sud-Est , SUERD vizează patru din cele șase județe ale regiunii: Brăila, Galați, Constanța și Tulcea. În perioada 2014-2020 Regiunea Sud-Est și-a îmbunătit infrastructura rutieră în orașele riverane Dunării cu 157 de km prin intermediul pilonului A. Interconectarea regiunii Dunării  Aria prioritară 1.b Îmbunătăţirea mobilităţii şi a multimodalităţii -  legături rutiere, feroviare şi aeriene.</w:t>
      </w:r>
    </w:p>
    <w:p w14:paraId="3F2A51DD" w14:textId="77777777" w:rsidR="00A704A1" w:rsidRPr="00CF424B" w:rsidRDefault="00A704A1" w:rsidP="00A6337D">
      <w:pPr>
        <w:spacing w:before="120" w:after="120"/>
        <w:rPr>
          <w:rFonts w:ascii="Times New Roman" w:eastAsia="Times New Roman" w:hAnsi="Times New Roman" w:cs="Times New Roman"/>
          <w:b/>
          <w:i/>
          <w:iCs/>
          <w:noProof/>
        </w:rPr>
      </w:pPr>
      <w:r w:rsidRPr="00CF424B">
        <w:rPr>
          <w:rFonts w:ascii="Times New Roman" w:eastAsia="Times New Roman" w:hAnsi="Times New Roman" w:cs="Times New Roman"/>
          <w:i/>
          <w:noProof/>
        </w:rPr>
        <w:t>The interregional and transnational actions  –Article – 17(3)(d)(v)</w:t>
      </w:r>
    </w:p>
    <w:p w14:paraId="55935F0E" w14:textId="2A62702B" w:rsidR="00A704A1" w:rsidRPr="00CF424B" w:rsidRDefault="00110F42"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iCs/>
          <w:noProof/>
        </w:rPr>
        <w:t>Nu este cazul</w:t>
      </w:r>
    </w:p>
    <w:p w14:paraId="11B278C6" w14:textId="77777777" w:rsidR="00A704A1" w:rsidRPr="00CF424B" w:rsidRDefault="00A704A1" w:rsidP="00A6337D">
      <w:pPr>
        <w:spacing w:before="120" w:after="120"/>
        <w:rPr>
          <w:rFonts w:ascii="Times New Roman" w:eastAsia="Times New Roman" w:hAnsi="Times New Roman" w:cs="Times New Roman"/>
          <w:b/>
          <w:i/>
          <w:iCs/>
          <w:noProof/>
        </w:rPr>
      </w:pPr>
      <w:r w:rsidRPr="00CF424B">
        <w:rPr>
          <w:rFonts w:ascii="Times New Roman" w:eastAsia="Times New Roman" w:hAnsi="Times New Roman" w:cs="Times New Roman"/>
          <w:i/>
          <w:noProof/>
        </w:rPr>
        <w:t>The planned use of financial instruments – Article – 17(3)(d)(vi)</w:t>
      </w:r>
    </w:p>
    <w:p w14:paraId="06D011DC" w14:textId="20F49335" w:rsidR="00A704A1" w:rsidRPr="00CF424B" w:rsidRDefault="00110F42"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iCs/>
          <w:noProof/>
        </w:rPr>
        <w:t>Nu este cazul</w:t>
      </w:r>
    </w:p>
    <w:p w14:paraId="7749D4CC" w14:textId="77777777" w:rsidR="00A704A1" w:rsidRPr="00CF424B" w:rsidRDefault="00A704A1" w:rsidP="00A6337D">
      <w:pPr>
        <w:spacing w:before="120" w:after="120"/>
        <w:rPr>
          <w:rFonts w:ascii="Times New Roman" w:eastAsia="Times New Roman" w:hAnsi="Times New Roman" w:cs="Times New Roman"/>
          <w:b/>
          <w:iCs/>
          <w:noProof/>
        </w:rPr>
      </w:pPr>
    </w:p>
    <w:p w14:paraId="667598EF" w14:textId="77777777" w:rsidR="00A704A1" w:rsidRPr="00CF424B" w:rsidRDefault="00A704A1" w:rsidP="00A6337D">
      <w:pPr>
        <w:rPr>
          <w:rFonts w:ascii="Times New Roman" w:hAnsi="Times New Roman" w:cs="Times New Roman"/>
          <w:b/>
          <w:iCs/>
        </w:rPr>
      </w:pPr>
      <w:r w:rsidRPr="00CF424B">
        <w:rPr>
          <w:rFonts w:ascii="Times New Roman" w:hAnsi="Times New Roman" w:cs="Times New Roman"/>
          <w:b/>
          <w:iCs/>
        </w:rPr>
        <w:t>2.A.3.2 Indicators</w:t>
      </w:r>
    </w:p>
    <w:p w14:paraId="4878E85C" w14:textId="77777777" w:rsidR="00A704A1" w:rsidRPr="00CF424B" w:rsidRDefault="00A704A1" w:rsidP="00A6337D">
      <w:pPr>
        <w:rPr>
          <w:rFonts w:ascii="Times New Roman" w:hAnsi="Times New Roman" w:cs="Times New Roman"/>
          <w:b/>
          <w:bCs/>
          <w:i/>
          <w:u w:val="single"/>
        </w:rPr>
      </w:pPr>
      <w:r w:rsidRPr="00CF424B">
        <w:rPr>
          <w:rFonts w:ascii="Times New Roman" w:hAnsi="Times New Roman" w:cs="Times New Roman"/>
          <w:i/>
        </w:rPr>
        <w:t xml:space="preserve">Reference: Article 17(3)(d)(ii) CPR </w:t>
      </w:r>
    </w:p>
    <w:tbl>
      <w:tblPr>
        <w:tblW w:w="53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2268"/>
        <w:gridCol w:w="848"/>
        <w:gridCol w:w="1114"/>
        <w:gridCol w:w="732"/>
        <w:gridCol w:w="1840"/>
        <w:gridCol w:w="941"/>
        <w:gridCol w:w="990"/>
        <w:gridCol w:w="850"/>
        <w:gridCol w:w="52"/>
      </w:tblGrid>
      <w:tr w:rsidR="00F968D8" w:rsidRPr="00CF424B" w14:paraId="27D3760B" w14:textId="77777777" w:rsidTr="003A4429">
        <w:trPr>
          <w:trHeight w:val="425"/>
        </w:trPr>
        <w:tc>
          <w:tcPr>
            <w:tcW w:w="5000" w:type="pct"/>
            <w:gridSpan w:val="10"/>
            <w:tcBorders>
              <w:top w:val="single" w:sz="4" w:space="0" w:color="auto"/>
              <w:left w:val="single" w:sz="4" w:space="0" w:color="auto"/>
              <w:bottom w:val="single" w:sz="4" w:space="0" w:color="auto"/>
              <w:right w:val="single" w:sz="4" w:space="0" w:color="auto"/>
            </w:tcBorders>
            <w:hideMark/>
          </w:tcPr>
          <w:p w14:paraId="6176DB99"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iCs/>
                <w:sz w:val="20"/>
                <w:szCs w:val="20"/>
              </w:rPr>
              <w:t>Table 2: Output indicators</w:t>
            </w:r>
          </w:p>
        </w:tc>
      </w:tr>
      <w:tr w:rsidR="00F968D8" w:rsidRPr="00CF424B" w14:paraId="1F1978F0" w14:textId="77777777" w:rsidTr="001D3F4C">
        <w:trPr>
          <w:gridAfter w:val="1"/>
          <w:wAfter w:w="25" w:type="pct"/>
          <w:trHeight w:val="1647"/>
        </w:trPr>
        <w:tc>
          <w:tcPr>
            <w:tcW w:w="340" w:type="pct"/>
            <w:tcBorders>
              <w:top w:val="single" w:sz="4" w:space="0" w:color="auto"/>
              <w:left w:val="single" w:sz="4" w:space="0" w:color="auto"/>
              <w:bottom w:val="single" w:sz="4" w:space="0" w:color="auto"/>
              <w:right w:val="single" w:sz="4" w:space="0" w:color="auto"/>
            </w:tcBorders>
            <w:hideMark/>
          </w:tcPr>
          <w:p w14:paraId="76644854"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1097" w:type="pct"/>
            <w:tcBorders>
              <w:top w:val="single" w:sz="4" w:space="0" w:color="auto"/>
              <w:left w:val="single" w:sz="4" w:space="0" w:color="auto"/>
              <w:bottom w:val="single" w:sz="4" w:space="0" w:color="auto"/>
              <w:right w:val="single" w:sz="4" w:space="0" w:color="auto"/>
            </w:tcBorders>
            <w:hideMark/>
          </w:tcPr>
          <w:p w14:paraId="0037B189"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410" w:type="pct"/>
            <w:tcBorders>
              <w:top w:val="single" w:sz="4" w:space="0" w:color="auto"/>
              <w:left w:val="single" w:sz="4" w:space="0" w:color="auto"/>
              <w:bottom w:val="single" w:sz="4" w:space="0" w:color="auto"/>
              <w:right w:val="single" w:sz="4" w:space="0" w:color="auto"/>
            </w:tcBorders>
            <w:hideMark/>
          </w:tcPr>
          <w:p w14:paraId="73A28159"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539" w:type="pct"/>
            <w:tcBorders>
              <w:top w:val="single" w:sz="4" w:space="0" w:color="auto"/>
              <w:left w:val="single" w:sz="4" w:space="0" w:color="auto"/>
              <w:bottom w:val="single" w:sz="4" w:space="0" w:color="auto"/>
              <w:right w:val="single" w:sz="4" w:space="0" w:color="auto"/>
            </w:tcBorders>
            <w:hideMark/>
          </w:tcPr>
          <w:p w14:paraId="3C493675"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p>
        </w:tc>
        <w:tc>
          <w:tcPr>
            <w:tcW w:w="354" w:type="pct"/>
            <w:tcBorders>
              <w:top w:val="single" w:sz="4" w:space="0" w:color="auto"/>
              <w:left w:val="single" w:sz="4" w:space="0" w:color="auto"/>
              <w:bottom w:val="single" w:sz="4" w:space="0" w:color="auto"/>
              <w:right w:val="single" w:sz="4" w:space="0" w:color="auto"/>
            </w:tcBorders>
            <w:hideMark/>
          </w:tcPr>
          <w:p w14:paraId="5FBB09C8"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890" w:type="pct"/>
            <w:tcBorders>
              <w:top w:val="single" w:sz="4" w:space="0" w:color="auto"/>
              <w:left w:val="single" w:sz="4" w:space="0" w:color="auto"/>
              <w:bottom w:val="single" w:sz="4" w:space="0" w:color="auto"/>
              <w:right w:val="single" w:sz="4" w:space="0" w:color="auto"/>
            </w:tcBorders>
            <w:hideMark/>
          </w:tcPr>
          <w:p w14:paraId="25733159"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Indicator [255] </w:t>
            </w:r>
          </w:p>
        </w:tc>
        <w:tc>
          <w:tcPr>
            <w:tcW w:w="455" w:type="pct"/>
            <w:tcBorders>
              <w:top w:val="single" w:sz="4" w:space="0" w:color="auto"/>
              <w:left w:val="single" w:sz="4" w:space="0" w:color="auto"/>
              <w:bottom w:val="single" w:sz="4" w:space="0" w:color="auto"/>
              <w:right w:val="single" w:sz="4" w:space="0" w:color="auto"/>
            </w:tcBorders>
            <w:hideMark/>
          </w:tcPr>
          <w:p w14:paraId="4F38E831"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479" w:type="pct"/>
            <w:tcBorders>
              <w:top w:val="single" w:sz="4" w:space="0" w:color="auto"/>
              <w:left w:val="single" w:sz="4" w:space="0" w:color="auto"/>
              <w:bottom w:val="single" w:sz="4" w:space="0" w:color="auto"/>
              <w:right w:val="single" w:sz="4" w:space="0" w:color="auto"/>
            </w:tcBorders>
          </w:tcPr>
          <w:p w14:paraId="553076DE"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Milestone (2024)</w:t>
            </w:r>
          </w:p>
          <w:p w14:paraId="3F4CFF09" w14:textId="77777777" w:rsidR="00A704A1" w:rsidRPr="00CF424B" w:rsidRDefault="00A704A1" w:rsidP="00A6337D">
            <w:pPr>
              <w:rPr>
                <w:rFonts w:ascii="Times New Roman" w:hAnsi="Times New Roman" w:cs="Times New Roman"/>
                <w:b/>
                <w:sz w:val="20"/>
                <w:szCs w:val="20"/>
              </w:rPr>
            </w:pPr>
          </w:p>
        </w:tc>
        <w:tc>
          <w:tcPr>
            <w:tcW w:w="411" w:type="pct"/>
            <w:tcBorders>
              <w:top w:val="single" w:sz="4" w:space="0" w:color="auto"/>
              <w:left w:val="single" w:sz="4" w:space="0" w:color="auto"/>
              <w:bottom w:val="single" w:sz="4" w:space="0" w:color="auto"/>
              <w:right w:val="single" w:sz="4" w:space="0" w:color="auto"/>
            </w:tcBorders>
          </w:tcPr>
          <w:p w14:paraId="07E0D4B0"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574C244D" w14:textId="77777777" w:rsidR="00A704A1" w:rsidRPr="00CF424B" w:rsidRDefault="00A704A1" w:rsidP="00A6337D">
            <w:pPr>
              <w:rPr>
                <w:rFonts w:ascii="Times New Roman" w:hAnsi="Times New Roman" w:cs="Times New Roman"/>
                <w:b/>
                <w:sz w:val="20"/>
                <w:szCs w:val="20"/>
              </w:rPr>
            </w:pPr>
          </w:p>
        </w:tc>
      </w:tr>
      <w:tr w:rsidR="00F968D8" w:rsidRPr="00CF424B" w14:paraId="4AB0BC3D" w14:textId="77777777" w:rsidTr="009731D8">
        <w:trPr>
          <w:gridAfter w:val="1"/>
          <w:wAfter w:w="25" w:type="pct"/>
          <w:trHeight w:val="340"/>
        </w:trPr>
        <w:tc>
          <w:tcPr>
            <w:tcW w:w="340" w:type="pct"/>
            <w:vMerge w:val="restart"/>
            <w:tcBorders>
              <w:top w:val="single" w:sz="4" w:space="0" w:color="auto"/>
              <w:left w:val="single" w:sz="4" w:space="0" w:color="auto"/>
              <w:right w:val="single" w:sz="4" w:space="0" w:color="auto"/>
            </w:tcBorders>
            <w:vAlign w:val="center"/>
          </w:tcPr>
          <w:p w14:paraId="2F41564C" w14:textId="77777777" w:rsidR="00110F42" w:rsidRPr="00CF424B" w:rsidRDefault="00110F42" w:rsidP="00A6337D">
            <w:pPr>
              <w:spacing w:after="0"/>
              <w:jc w:val="center"/>
              <w:rPr>
                <w:rFonts w:ascii="Times New Roman" w:hAnsi="Times New Roman" w:cs="Times New Roman"/>
                <w:b/>
                <w:bCs/>
                <w:iCs/>
                <w:sz w:val="20"/>
                <w:szCs w:val="20"/>
              </w:rPr>
            </w:pPr>
            <w:r w:rsidRPr="00CF424B">
              <w:rPr>
                <w:rFonts w:ascii="Times New Roman" w:hAnsi="Times New Roman" w:cs="Times New Roman"/>
                <w:b/>
                <w:bCs/>
                <w:iCs/>
                <w:sz w:val="20"/>
                <w:szCs w:val="20"/>
              </w:rPr>
              <w:t>4</w:t>
            </w:r>
          </w:p>
        </w:tc>
        <w:tc>
          <w:tcPr>
            <w:tcW w:w="1097" w:type="pct"/>
            <w:vMerge w:val="restart"/>
            <w:tcBorders>
              <w:top w:val="single" w:sz="4" w:space="0" w:color="auto"/>
              <w:left w:val="single" w:sz="4" w:space="0" w:color="auto"/>
              <w:right w:val="single" w:sz="4" w:space="0" w:color="auto"/>
            </w:tcBorders>
            <w:vAlign w:val="center"/>
          </w:tcPr>
          <w:p w14:paraId="7898638B" w14:textId="77777777" w:rsidR="00110F42" w:rsidRPr="00CF424B" w:rsidRDefault="00110F42" w:rsidP="00A6337D">
            <w:pPr>
              <w:spacing w:after="0"/>
              <w:rPr>
                <w:rFonts w:ascii="Times New Roman" w:hAnsi="Times New Roman" w:cs="Times New Roman"/>
                <w:sz w:val="20"/>
                <w:szCs w:val="20"/>
              </w:rPr>
            </w:pPr>
            <w:r w:rsidRPr="00CF424B">
              <w:rPr>
                <w:rFonts w:ascii="Times New Roman" w:hAnsi="Times New Roman" w:cs="Times New Roman"/>
                <w:sz w:val="20"/>
                <w:szCs w:val="20"/>
              </w:rPr>
              <w:t>c (iii)</w:t>
            </w:r>
          </w:p>
          <w:p w14:paraId="092FC5B5" w14:textId="77777777" w:rsidR="00110F42" w:rsidRPr="00CF424B" w:rsidRDefault="00110F42" w:rsidP="00A6337D">
            <w:pPr>
              <w:spacing w:after="0"/>
              <w:rPr>
                <w:rFonts w:ascii="Times New Roman" w:hAnsi="Times New Roman" w:cs="Times New Roman"/>
                <w:sz w:val="20"/>
                <w:szCs w:val="20"/>
              </w:rPr>
            </w:pPr>
            <w:r w:rsidRPr="00CF424B">
              <w:rPr>
                <w:rFonts w:ascii="Times New Roman" w:hAnsi="Times New Roman" w:cs="Times New Roman"/>
                <w:sz w:val="20"/>
                <w:szCs w:val="20"/>
              </w:rPr>
              <w:lastRenderedPageBreak/>
              <w:t>Dezvoltarea unei mobilități naționale, regionale și locale durabile, reziliente în fața schimbărilor climatice, inteligente și intermodale, inclusiv îmbunătățirea accesului la TEN-T și a mobilității transfrontaliere.</w:t>
            </w:r>
          </w:p>
          <w:p w14:paraId="08C06E20" w14:textId="77777777" w:rsidR="00110F42" w:rsidRPr="00CF424B" w:rsidRDefault="00110F42" w:rsidP="00A6337D">
            <w:pPr>
              <w:spacing w:after="0"/>
              <w:rPr>
                <w:rFonts w:ascii="Times New Roman" w:hAnsi="Times New Roman" w:cs="Times New Roman"/>
                <w:b/>
                <w:i/>
                <w:sz w:val="20"/>
                <w:szCs w:val="20"/>
              </w:rPr>
            </w:pPr>
          </w:p>
        </w:tc>
        <w:tc>
          <w:tcPr>
            <w:tcW w:w="410" w:type="pct"/>
            <w:vMerge w:val="restart"/>
            <w:tcBorders>
              <w:top w:val="single" w:sz="4" w:space="0" w:color="auto"/>
              <w:left w:val="single" w:sz="4" w:space="0" w:color="auto"/>
              <w:right w:val="single" w:sz="4" w:space="0" w:color="auto"/>
            </w:tcBorders>
            <w:vAlign w:val="center"/>
          </w:tcPr>
          <w:p w14:paraId="594D6C08" w14:textId="77777777" w:rsidR="00110F42" w:rsidRPr="00CF424B" w:rsidRDefault="00110F42" w:rsidP="00A6337D">
            <w:pPr>
              <w:spacing w:after="0"/>
              <w:jc w:val="center"/>
              <w:rPr>
                <w:rFonts w:ascii="Times New Roman" w:hAnsi="Times New Roman" w:cs="Times New Roman"/>
                <w:bCs/>
                <w:iCs/>
                <w:sz w:val="20"/>
                <w:szCs w:val="20"/>
              </w:rPr>
            </w:pPr>
            <w:r w:rsidRPr="00CF424B">
              <w:rPr>
                <w:rFonts w:ascii="Times New Roman" w:hAnsi="Times New Roman" w:cs="Times New Roman"/>
                <w:bCs/>
                <w:iCs/>
                <w:sz w:val="20"/>
                <w:szCs w:val="20"/>
              </w:rPr>
              <w:lastRenderedPageBreak/>
              <w:t>FEDR</w:t>
            </w:r>
          </w:p>
        </w:tc>
        <w:tc>
          <w:tcPr>
            <w:tcW w:w="539" w:type="pct"/>
            <w:vMerge w:val="restart"/>
            <w:tcBorders>
              <w:top w:val="single" w:sz="4" w:space="0" w:color="auto"/>
              <w:left w:val="single" w:sz="4" w:space="0" w:color="auto"/>
              <w:right w:val="single" w:sz="4" w:space="0" w:color="auto"/>
            </w:tcBorders>
            <w:vAlign w:val="center"/>
          </w:tcPr>
          <w:p w14:paraId="0A3667C5" w14:textId="77777777" w:rsidR="00110F42" w:rsidRPr="00CF424B" w:rsidRDefault="00110F42" w:rsidP="00A6337D">
            <w:pPr>
              <w:spacing w:after="0"/>
              <w:jc w:val="center"/>
              <w:rPr>
                <w:rFonts w:ascii="Times New Roman" w:hAnsi="Times New Roman" w:cs="Times New Roman"/>
                <w:bCs/>
                <w:iCs/>
                <w:sz w:val="20"/>
                <w:szCs w:val="20"/>
              </w:rPr>
            </w:pPr>
            <w:r w:rsidRPr="00CF424B">
              <w:rPr>
                <w:rFonts w:ascii="Times New Roman" w:eastAsia="Times New Roman" w:hAnsi="Times New Roman" w:cs="Times New Roman"/>
                <w:bCs/>
                <w:iCs/>
                <w:noProof/>
                <w:sz w:val="20"/>
                <w:szCs w:val="20"/>
              </w:rPr>
              <w:t>Regiuni mai putin dezvoltate</w:t>
            </w:r>
          </w:p>
        </w:tc>
        <w:tc>
          <w:tcPr>
            <w:tcW w:w="354" w:type="pct"/>
            <w:tcBorders>
              <w:top w:val="single" w:sz="4" w:space="0" w:color="auto"/>
              <w:left w:val="single" w:sz="4" w:space="0" w:color="auto"/>
              <w:bottom w:val="single" w:sz="4" w:space="0" w:color="auto"/>
              <w:right w:val="single" w:sz="4" w:space="0" w:color="auto"/>
            </w:tcBorders>
            <w:vAlign w:val="center"/>
          </w:tcPr>
          <w:p w14:paraId="2CAB6196" w14:textId="77777777" w:rsidR="00110F42" w:rsidRPr="00CF424B" w:rsidRDefault="00110F42" w:rsidP="00A6337D">
            <w:pPr>
              <w:spacing w:after="0" w:line="240" w:lineRule="auto"/>
              <w:jc w:val="center"/>
              <w:rPr>
                <w:rFonts w:ascii="Times New Roman" w:hAnsi="Times New Roman" w:cs="Times New Roman"/>
                <w:bCs/>
                <w:iCs/>
                <w:sz w:val="20"/>
                <w:szCs w:val="20"/>
              </w:rPr>
            </w:pPr>
            <w:r w:rsidRPr="00CF424B">
              <w:rPr>
                <w:rFonts w:ascii="Times New Roman" w:hAnsi="Times New Roman" w:cs="Times New Roman"/>
                <w:bCs/>
                <w:iCs/>
                <w:sz w:val="20"/>
                <w:szCs w:val="20"/>
              </w:rPr>
              <w:t>RCO 46</w:t>
            </w:r>
          </w:p>
          <w:p w14:paraId="4588EC93" w14:textId="77777777" w:rsidR="00110F42" w:rsidRPr="00CF424B" w:rsidRDefault="00110F42" w:rsidP="00A6337D">
            <w:pPr>
              <w:spacing w:after="0"/>
              <w:jc w:val="center"/>
              <w:rPr>
                <w:rFonts w:ascii="Times New Roman" w:hAnsi="Times New Roman" w:cs="Times New Roman"/>
                <w:bCs/>
                <w:iCs/>
                <w:sz w:val="20"/>
                <w:szCs w:val="20"/>
              </w:rPr>
            </w:pPr>
          </w:p>
        </w:tc>
        <w:tc>
          <w:tcPr>
            <w:tcW w:w="890" w:type="pct"/>
            <w:tcBorders>
              <w:top w:val="single" w:sz="4" w:space="0" w:color="auto"/>
              <w:left w:val="single" w:sz="4" w:space="0" w:color="auto"/>
              <w:bottom w:val="single" w:sz="4" w:space="0" w:color="auto"/>
              <w:right w:val="single" w:sz="4" w:space="0" w:color="auto"/>
            </w:tcBorders>
            <w:vAlign w:val="center"/>
          </w:tcPr>
          <w:p w14:paraId="30E89347" w14:textId="2A600069" w:rsidR="00110F42" w:rsidRPr="00CF424B" w:rsidRDefault="00110F42" w:rsidP="00A6337D">
            <w:pPr>
              <w:spacing w:after="0"/>
              <w:jc w:val="both"/>
              <w:rPr>
                <w:rFonts w:ascii="Times New Roman" w:hAnsi="Times New Roman" w:cs="Times New Roman"/>
                <w:noProof/>
                <w:sz w:val="20"/>
                <w:szCs w:val="20"/>
              </w:rPr>
            </w:pPr>
            <w:r w:rsidRPr="00CF424B">
              <w:rPr>
                <w:rFonts w:ascii="Times New Roman" w:hAnsi="Times New Roman" w:cs="Times New Roman"/>
                <w:bCs/>
                <w:iCs/>
                <w:noProof/>
                <w:sz w:val="20"/>
                <w:szCs w:val="20"/>
              </w:rPr>
              <w:lastRenderedPageBreak/>
              <w:t xml:space="preserve">Lungimea drumurilor </w:t>
            </w:r>
            <w:r w:rsidRPr="00CF424B">
              <w:rPr>
                <w:rFonts w:ascii="Times New Roman" w:hAnsi="Times New Roman" w:cs="Times New Roman"/>
                <w:bCs/>
                <w:iCs/>
                <w:noProof/>
                <w:sz w:val="20"/>
                <w:szCs w:val="20"/>
              </w:rPr>
              <w:lastRenderedPageBreak/>
              <w:t>reconstruite sau modernizate –non TEN- T</w:t>
            </w:r>
          </w:p>
        </w:tc>
        <w:tc>
          <w:tcPr>
            <w:tcW w:w="455" w:type="pct"/>
            <w:tcBorders>
              <w:top w:val="single" w:sz="4" w:space="0" w:color="auto"/>
              <w:left w:val="single" w:sz="4" w:space="0" w:color="auto"/>
              <w:bottom w:val="single" w:sz="4" w:space="0" w:color="auto"/>
              <w:right w:val="single" w:sz="4" w:space="0" w:color="auto"/>
            </w:tcBorders>
            <w:vAlign w:val="center"/>
          </w:tcPr>
          <w:p w14:paraId="6566D665" w14:textId="55CB3079" w:rsidR="00110F42" w:rsidRPr="00CF424B" w:rsidRDefault="00110F42" w:rsidP="00A6337D">
            <w:pPr>
              <w:spacing w:after="0"/>
              <w:jc w:val="center"/>
              <w:rPr>
                <w:rFonts w:ascii="Times New Roman" w:hAnsi="Times New Roman" w:cs="Times New Roman"/>
                <w:bCs/>
                <w:iCs/>
                <w:sz w:val="20"/>
                <w:szCs w:val="20"/>
              </w:rPr>
            </w:pPr>
            <w:r w:rsidRPr="00CF424B">
              <w:rPr>
                <w:rFonts w:ascii="Times New Roman" w:hAnsi="Times New Roman" w:cs="Times New Roman"/>
                <w:bCs/>
                <w:iCs/>
                <w:sz w:val="20"/>
                <w:szCs w:val="20"/>
              </w:rPr>
              <w:lastRenderedPageBreak/>
              <w:t>km</w:t>
            </w:r>
          </w:p>
        </w:tc>
        <w:tc>
          <w:tcPr>
            <w:tcW w:w="479" w:type="pct"/>
            <w:tcBorders>
              <w:top w:val="single" w:sz="4" w:space="0" w:color="auto"/>
              <w:left w:val="single" w:sz="4" w:space="0" w:color="auto"/>
              <w:bottom w:val="single" w:sz="4" w:space="0" w:color="auto"/>
              <w:right w:val="single" w:sz="4" w:space="0" w:color="auto"/>
            </w:tcBorders>
          </w:tcPr>
          <w:p w14:paraId="353BC519" w14:textId="6F0F63ED" w:rsidR="00110F42" w:rsidRPr="00CF424B" w:rsidRDefault="00110F42" w:rsidP="00A6337D">
            <w:pPr>
              <w:jc w:val="center"/>
              <w:rPr>
                <w:rFonts w:ascii="Times New Roman" w:hAnsi="Times New Roman" w:cs="Times New Roman"/>
                <w:bCs/>
                <w:iCs/>
                <w:sz w:val="20"/>
                <w:szCs w:val="20"/>
              </w:rPr>
            </w:pPr>
            <w:r w:rsidRPr="00CF424B">
              <w:rPr>
                <w:rFonts w:ascii="Times New Roman" w:hAnsi="Times New Roman" w:cs="Times New Roman"/>
                <w:bCs/>
                <w:iCs/>
                <w:sz w:val="20"/>
                <w:szCs w:val="20"/>
              </w:rPr>
              <w:t>100</w:t>
            </w:r>
          </w:p>
        </w:tc>
        <w:tc>
          <w:tcPr>
            <w:tcW w:w="411" w:type="pct"/>
            <w:tcBorders>
              <w:top w:val="single" w:sz="4" w:space="0" w:color="auto"/>
              <w:left w:val="single" w:sz="4" w:space="0" w:color="auto"/>
              <w:bottom w:val="single" w:sz="4" w:space="0" w:color="auto"/>
              <w:right w:val="single" w:sz="4" w:space="0" w:color="auto"/>
            </w:tcBorders>
          </w:tcPr>
          <w:p w14:paraId="510512D8" w14:textId="3C79705C" w:rsidR="00110F42" w:rsidRPr="00CF424B" w:rsidRDefault="00110F42" w:rsidP="00A6337D">
            <w:pPr>
              <w:jc w:val="center"/>
              <w:rPr>
                <w:rFonts w:ascii="Times New Roman" w:hAnsi="Times New Roman" w:cs="Times New Roman"/>
                <w:b/>
                <w:iCs/>
                <w:sz w:val="20"/>
                <w:szCs w:val="20"/>
              </w:rPr>
            </w:pPr>
            <w:r w:rsidRPr="00CF424B">
              <w:rPr>
                <w:rFonts w:ascii="Times New Roman" w:hAnsi="Times New Roman" w:cs="Times New Roman"/>
                <w:b/>
                <w:iCs/>
                <w:sz w:val="20"/>
                <w:szCs w:val="20"/>
              </w:rPr>
              <w:t>208</w:t>
            </w:r>
          </w:p>
        </w:tc>
      </w:tr>
      <w:tr w:rsidR="00F968D8" w:rsidRPr="00CF424B" w14:paraId="3631C17D" w14:textId="77777777" w:rsidTr="009731D8">
        <w:trPr>
          <w:gridAfter w:val="1"/>
          <w:wAfter w:w="25" w:type="pct"/>
          <w:trHeight w:val="340"/>
        </w:trPr>
        <w:tc>
          <w:tcPr>
            <w:tcW w:w="340" w:type="pct"/>
            <w:vMerge/>
            <w:tcBorders>
              <w:left w:val="single" w:sz="4" w:space="0" w:color="auto"/>
              <w:right w:val="single" w:sz="4" w:space="0" w:color="auto"/>
            </w:tcBorders>
            <w:vAlign w:val="center"/>
          </w:tcPr>
          <w:p w14:paraId="21E0A125" w14:textId="77777777" w:rsidR="00110F42" w:rsidRPr="00CF424B" w:rsidRDefault="00110F42" w:rsidP="00A6337D">
            <w:pPr>
              <w:spacing w:after="0"/>
              <w:jc w:val="center"/>
              <w:rPr>
                <w:rFonts w:ascii="Times New Roman" w:hAnsi="Times New Roman" w:cs="Times New Roman"/>
                <w:b/>
                <w:bCs/>
                <w:iCs/>
                <w:sz w:val="20"/>
                <w:szCs w:val="20"/>
              </w:rPr>
            </w:pPr>
          </w:p>
        </w:tc>
        <w:tc>
          <w:tcPr>
            <w:tcW w:w="1097" w:type="pct"/>
            <w:vMerge/>
            <w:tcBorders>
              <w:left w:val="single" w:sz="4" w:space="0" w:color="auto"/>
              <w:right w:val="single" w:sz="4" w:space="0" w:color="auto"/>
            </w:tcBorders>
            <w:vAlign w:val="center"/>
          </w:tcPr>
          <w:p w14:paraId="4192DA30" w14:textId="77777777" w:rsidR="00110F42" w:rsidRPr="00CF424B" w:rsidRDefault="00110F42" w:rsidP="00A6337D">
            <w:pPr>
              <w:spacing w:after="0"/>
              <w:rPr>
                <w:rFonts w:ascii="Times New Roman" w:hAnsi="Times New Roman" w:cs="Times New Roman"/>
                <w:sz w:val="20"/>
                <w:szCs w:val="20"/>
              </w:rPr>
            </w:pPr>
          </w:p>
        </w:tc>
        <w:tc>
          <w:tcPr>
            <w:tcW w:w="410" w:type="pct"/>
            <w:vMerge/>
            <w:tcBorders>
              <w:left w:val="single" w:sz="4" w:space="0" w:color="auto"/>
              <w:right w:val="single" w:sz="4" w:space="0" w:color="auto"/>
            </w:tcBorders>
            <w:vAlign w:val="center"/>
          </w:tcPr>
          <w:p w14:paraId="39C943CC" w14:textId="77777777" w:rsidR="00110F42" w:rsidRPr="00CF424B" w:rsidRDefault="00110F42" w:rsidP="00A6337D">
            <w:pPr>
              <w:spacing w:after="0"/>
              <w:jc w:val="center"/>
              <w:rPr>
                <w:rFonts w:ascii="Times New Roman" w:hAnsi="Times New Roman" w:cs="Times New Roman"/>
                <w:bCs/>
                <w:iCs/>
                <w:sz w:val="20"/>
                <w:szCs w:val="20"/>
              </w:rPr>
            </w:pPr>
          </w:p>
        </w:tc>
        <w:tc>
          <w:tcPr>
            <w:tcW w:w="539" w:type="pct"/>
            <w:vMerge/>
            <w:tcBorders>
              <w:left w:val="single" w:sz="4" w:space="0" w:color="auto"/>
              <w:right w:val="single" w:sz="4" w:space="0" w:color="auto"/>
            </w:tcBorders>
            <w:vAlign w:val="center"/>
          </w:tcPr>
          <w:p w14:paraId="793AB336" w14:textId="77777777" w:rsidR="00110F42" w:rsidRPr="00CF424B" w:rsidRDefault="00110F42" w:rsidP="00A6337D">
            <w:pPr>
              <w:spacing w:after="0"/>
              <w:jc w:val="center"/>
              <w:rPr>
                <w:rFonts w:ascii="Times New Roman" w:eastAsia="Times New Roman" w:hAnsi="Times New Roman" w:cs="Times New Roman"/>
                <w:bCs/>
                <w:iCs/>
                <w:noProof/>
                <w:sz w:val="20"/>
                <w:szCs w:val="20"/>
              </w:rPr>
            </w:pPr>
          </w:p>
        </w:tc>
        <w:tc>
          <w:tcPr>
            <w:tcW w:w="354" w:type="pct"/>
            <w:tcBorders>
              <w:top w:val="single" w:sz="4" w:space="0" w:color="auto"/>
              <w:left w:val="single" w:sz="4" w:space="0" w:color="auto"/>
              <w:bottom w:val="single" w:sz="4" w:space="0" w:color="auto"/>
              <w:right w:val="single" w:sz="4" w:space="0" w:color="auto"/>
            </w:tcBorders>
            <w:vAlign w:val="center"/>
          </w:tcPr>
          <w:p w14:paraId="19D85D9B" w14:textId="77777777" w:rsidR="00110F42" w:rsidRPr="00CF424B" w:rsidRDefault="00110F42" w:rsidP="00A6337D">
            <w:pPr>
              <w:spacing w:after="0" w:line="240" w:lineRule="auto"/>
              <w:jc w:val="center"/>
              <w:rPr>
                <w:rFonts w:ascii="Times New Roman" w:hAnsi="Times New Roman" w:cs="Times New Roman"/>
                <w:bCs/>
                <w:iCs/>
                <w:sz w:val="20"/>
                <w:szCs w:val="20"/>
              </w:rPr>
            </w:pPr>
            <w:r w:rsidRPr="00CF424B">
              <w:rPr>
                <w:rFonts w:ascii="Times New Roman" w:hAnsi="Times New Roman" w:cs="Times New Roman"/>
                <w:bCs/>
                <w:iCs/>
                <w:sz w:val="20"/>
                <w:szCs w:val="20"/>
              </w:rPr>
              <w:t>RCO</w:t>
            </w:r>
          </w:p>
          <w:p w14:paraId="5BFA111B" w14:textId="1C8BB12B" w:rsidR="00110F42" w:rsidRPr="00CF424B" w:rsidRDefault="00110F42" w:rsidP="00A6337D">
            <w:pPr>
              <w:spacing w:after="0"/>
              <w:jc w:val="center"/>
              <w:rPr>
                <w:rFonts w:ascii="Times New Roman" w:hAnsi="Times New Roman" w:cs="Times New Roman"/>
                <w:bCs/>
                <w:iCs/>
                <w:sz w:val="20"/>
                <w:szCs w:val="20"/>
              </w:rPr>
            </w:pPr>
            <w:r w:rsidRPr="00CF424B">
              <w:rPr>
                <w:rFonts w:ascii="Times New Roman" w:hAnsi="Times New Roman" w:cs="Times New Roman"/>
                <w:bCs/>
                <w:iCs/>
                <w:sz w:val="20"/>
                <w:szCs w:val="20"/>
              </w:rPr>
              <w:t xml:space="preserve">8S1 </w:t>
            </w:r>
          </w:p>
        </w:tc>
        <w:tc>
          <w:tcPr>
            <w:tcW w:w="890" w:type="pct"/>
            <w:tcBorders>
              <w:top w:val="single" w:sz="4" w:space="0" w:color="auto"/>
              <w:left w:val="single" w:sz="4" w:space="0" w:color="auto"/>
              <w:bottom w:val="single" w:sz="4" w:space="0" w:color="auto"/>
              <w:right w:val="single" w:sz="4" w:space="0" w:color="auto"/>
            </w:tcBorders>
            <w:vAlign w:val="center"/>
          </w:tcPr>
          <w:p w14:paraId="236F27A1" w14:textId="36187864" w:rsidR="00110F42" w:rsidRPr="00CF424B" w:rsidRDefault="00110F42" w:rsidP="00A6337D">
            <w:pPr>
              <w:spacing w:after="0"/>
              <w:jc w:val="both"/>
              <w:rPr>
                <w:rFonts w:ascii="Times New Roman" w:hAnsi="Times New Roman" w:cs="Times New Roman"/>
                <w:bCs/>
                <w:iCs/>
                <w:noProof/>
                <w:sz w:val="20"/>
                <w:szCs w:val="20"/>
              </w:rPr>
            </w:pPr>
            <w:r w:rsidRPr="00CF424B">
              <w:rPr>
                <w:rFonts w:ascii="Times New Roman" w:hAnsi="Times New Roman" w:cs="Times New Roman"/>
                <w:bCs/>
                <w:iCs/>
                <w:noProof/>
                <w:sz w:val="20"/>
                <w:szCs w:val="20"/>
              </w:rPr>
              <w:t xml:space="preserve">Numărul navelor de transport pasgeri </w:t>
            </w:r>
          </w:p>
        </w:tc>
        <w:tc>
          <w:tcPr>
            <w:tcW w:w="455" w:type="pct"/>
            <w:tcBorders>
              <w:top w:val="single" w:sz="4" w:space="0" w:color="auto"/>
              <w:left w:val="single" w:sz="4" w:space="0" w:color="auto"/>
              <w:bottom w:val="single" w:sz="4" w:space="0" w:color="auto"/>
              <w:right w:val="single" w:sz="4" w:space="0" w:color="auto"/>
            </w:tcBorders>
            <w:vAlign w:val="center"/>
          </w:tcPr>
          <w:p w14:paraId="7A5017C3" w14:textId="63CF6FE3" w:rsidR="00110F42" w:rsidRPr="00CF424B" w:rsidRDefault="00110F42" w:rsidP="00A6337D">
            <w:pPr>
              <w:spacing w:after="0"/>
              <w:jc w:val="center"/>
              <w:rPr>
                <w:rFonts w:ascii="Times New Roman" w:hAnsi="Times New Roman" w:cs="Times New Roman"/>
                <w:bCs/>
                <w:iCs/>
                <w:sz w:val="20"/>
                <w:szCs w:val="20"/>
              </w:rPr>
            </w:pPr>
            <w:r w:rsidRPr="00CF424B">
              <w:rPr>
                <w:rFonts w:ascii="Times New Roman" w:hAnsi="Times New Roman" w:cs="Times New Roman"/>
                <w:bCs/>
                <w:iCs/>
                <w:sz w:val="20"/>
                <w:szCs w:val="20"/>
              </w:rPr>
              <w:t>nr</w:t>
            </w:r>
          </w:p>
        </w:tc>
        <w:tc>
          <w:tcPr>
            <w:tcW w:w="479" w:type="pct"/>
            <w:tcBorders>
              <w:top w:val="single" w:sz="4" w:space="0" w:color="auto"/>
              <w:left w:val="single" w:sz="4" w:space="0" w:color="auto"/>
              <w:bottom w:val="single" w:sz="4" w:space="0" w:color="auto"/>
              <w:right w:val="single" w:sz="4" w:space="0" w:color="auto"/>
            </w:tcBorders>
          </w:tcPr>
          <w:p w14:paraId="6DAC9098" w14:textId="77777777" w:rsidR="00110F42" w:rsidRPr="00CF424B" w:rsidRDefault="00110F42" w:rsidP="00A6337D">
            <w:pPr>
              <w:jc w:val="center"/>
              <w:rPr>
                <w:rFonts w:ascii="Times New Roman" w:hAnsi="Times New Roman" w:cs="Times New Roman"/>
                <w:bCs/>
                <w:iCs/>
                <w:sz w:val="20"/>
                <w:szCs w:val="20"/>
              </w:rPr>
            </w:pPr>
          </w:p>
        </w:tc>
        <w:tc>
          <w:tcPr>
            <w:tcW w:w="411" w:type="pct"/>
            <w:tcBorders>
              <w:top w:val="single" w:sz="4" w:space="0" w:color="auto"/>
              <w:left w:val="single" w:sz="4" w:space="0" w:color="auto"/>
              <w:bottom w:val="single" w:sz="4" w:space="0" w:color="auto"/>
              <w:right w:val="single" w:sz="4" w:space="0" w:color="auto"/>
            </w:tcBorders>
          </w:tcPr>
          <w:p w14:paraId="103401B2" w14:textId="77777777" w:rsidR="00110F42" w:rsidRPr="00CF424B" w:rsidRDefault="00110F42" w:rsidP="00A6337D">
            <w:pPr>
              <w:jc w:val="center"/>
              <w:rPr>
                <w:rFonts w:ascii="Times New Roman" w:hAnsi="Times New Roman" w:cs="Times New Roman"/>
                <w:b/>
                <w:iCs/>
                <w:sz w:val="20"/>
                <w:szCs w:val="20"/>
              </w:rPr>
            </w:pPr>
          </w:p>
        </w:tc>
      </w:tr>
    </w:tbl>
    <w:p w14:paraId="79324CD8" w14:textId="77777777" w:rsidR="00A704A1" w:rsidRPr="00CF424B" w:rsidRDefault="00A704A1" w:rsidP="00A6337D">
      <w:pPr>
        <w:rPr>
          <w:rFonts w:ascii="Times New Roman" w:hAnsi="Times New Roman" w:cs="Times New Roman"/>
        </w:rPr>
      </w:pPr>
    </w:p>
    <w:tbl>
      <w:tblPr>
        <w:tblW w:w="54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1560"/>
        <w:gridCol w:w="762"/>
        <w:gridCol w:w="849"/>
        <w:gridCol w:w="663"/>
        <w:gridCol w:w="1129"/>
        <w:gridCol w:w="865"/>
        <w:gridCol w:w="827"/>
        <w:gridCol w:w="842"/>
        <w:gridCol w:w="804"/>
        <w:gridCol w:w="760"/>
        <w:gridCol w:w="817"/>
        <w:gridCol w:w="112"/>
      </w:tblGrid>
      <w:tr w:rsidR="00F968D8" w:rsidRPr="00CF424B" w14:paraId="33665EB8" w14:textId="77777777" w:rsidTr="003A4429">
        <w:trPr>
          <w:trHeight w:val="480"/>
        </w:trPr>
        <w:tc>
          <w:tcPr>
            <w:tcW w:w="5000" w:type="pct"/>
            <w:gridSpan w:val="13"/>
            <w:tcBorders>
              <w:top w:val="single" w:sz="4" w:space="0" w:color="auto"/>
              <w:left w:val="single" w:sz="4" w:space="0" w:color="auto"/>
              <w:bottom w:val="single" w:sz="4" w:space="0" w:color="auto"/>
              <w:right w:val="single" w:sz="4" w:space="0" w:color="auto"/>
            </w:tcBorders>
            <w:hideMark/>
          </w:tcPr>
          <w:p w14:paraId="19BAEEC3"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F968D8" w:rsidRPr="00CF424B" w14:paraId="47B4E11C" w14:textId="77777777" w:rsidTr="003A4429">
        <w:trPr>
          <w:gridAfter w:val="1"/>
          <w:wAfter w:w="53" w:type="pct"/>
          <w:trHeight w:val="1768"/>
        </w:trPr>
        <w:tc>
          <w:tcPr>
            <w:tcW w:w="267" w:type="pct"/>
            <w:tcBorders>
              <w:top w:val="single" w:sz="4" w:space="0" w:color="auto"/>
              <w:left w:val="single" w:sz="4" w:space="0" w:color="auto"/>
              <w:bottom w:val="single" w:sz="4" w:space="0" w:color="auto"/>
              <w:right w:val="single" w:sz="4" w:space="0" w:color="auto"/>
            </w:tcBorders>
            <w:hideMark/>
          </w:tcPr>
          <w:p w14:paraId="794C954D"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739" w:type="pct"/>
            <w:tcBorders>
              <w:top w:val="single" w:sz="4" w:space="0" w:color="auto"/>
              <w:left w:val="single" w:sz="4" w:space="0" w:color="auto"/>
              <w:bottom w:val="single" w:sz="4" w:space="0" w:color="auto"/>
              <w:right w:val="single" w:sz="4" w:space="0" w:color="auto"/>
            </w:tcBorders>
            <w:hideMark/>
          </w:tcPr>
          <w:p w14:paraId="0A08B0B9"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61" w:type="pct"/>
            <w:tcBorders>
              <w:top w:val="single" w:sz="4" w:space="0" w:color="auto"/>
              <w:left w:val="single" w:sz="4" w:space="0" w:color="auto"/>
              <w:bottom w:val="single" w:sz="4" w:space="0" w:color="auto"/>
              <w:right w:val="single" w:sz="4" w:space="0" w:color="auto"/>
            </w:tcBorders>
            <w:hideMark/>
          </w:tcPr>
          <w:p w14:paraId="0A706587"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402" w:type="pct"/>
            <w:tcBorders>
              <w:top w:val="single" w:sz="4" w:space="0" w:color="auto"/>
              <w:left w:val="single" w:sz="4" w:space="0" w:color="auto"/>
              <w:bottom w:val="single" w:sz="4" w:space="0" w:color="auto"/>
              <w:right w:val="single" w:sz="4" w:space="0" w:color="auto"/>
            </w:tcBorders>
            <w:hideMark/>
          </w:tcPr>
          <w:p w14:paraId="14F3A7FD"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314" w:type="pct"/>
            <w:tcBorders>
              <w:top w:val="single" w:sz="4" w:space="0" w:color="auto"/>
              <w:left w:val="single" w:sz="4" w:space="0" w:color="auto"/>
              <w:bottom w:val="single" w:sz="4" w:space="0" w:color="auto"/>
              <w:right w:val="single" w:sz="4" w:space="0" w:color="auto"/>
            </w:tcBorders>
            <w:hideMark/>
          </w:tcPr>
          <w:p w14:paraId="6280545F"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535" w:type="pct"/>
            <w:tcBorders>
              <w:top w:val="single" w:sz="4" w:space="0" w:color="auto"/>
              <w:left w:val="single" w:sz="4" w:space="0" w:color="auto"/>
              <w:bottom w:val="single" w:sz="4" w:space="0" w:color="auto"/>
              <w:right w:val="single" w:sz="4" w:space="0" w:color="auto"/>
            </w:tcBorders>
            <w:hideMark/>
          </w:tcPr>
          <w:p w14:paraId="7031BAF1"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410" w:type="pct"/>
            <w:tcBorders>
              <w:top w:val="single" w:sz="4" w:space="0" w:color="auto"/>
              <w:left w:val="single" w:sz="4" w:space="0" w:color="auto"/>
              <w:bottom w:val="single" w:sz="4" w:space="0" w:color="auto"/>
              <w:right w:val="single" w:sz="4" w:space="0" w:color="auto"/>
            </w:tcBorders>
            <w:hideMark/>
          </w:tcPr>
          <w:p w14:paraId="3EDDA81C"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392" w:type="pct"/>
            <w:tcBorders>
              <w:top w:val="single" w:sz="4" w:space="0" w:color="auto"/>
              <w:left w:val="single" w:sz="4" w:space="0" w:color="auto"/>
              <w:bottom w:val="single" w:sz="4" w:space="0" w:color="auto"/>
              <w:right w:val="single" w:sz="4" w:space="0" w:color="auto"/>
            </w:tcBorders>
            <w:hideMark/>
          </w:tcPr>
          <w:p w14:paraId="58871E0D"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399" w:type="pct"/>
            <w:tcBorders>
              <w:top w:val="single" w:sz="4" w:space="0" w:color="auto"/>
              <w:left w:val="single" w:sz="4" w:space="0" w:color="auto"/>
              <w:bottom w:val="single" w:sz="4" w:space="0" w:color="auto"/>
              <w:right w:val="single" w:sz="4" w:space="0" w:color="auto"/>
            </w:tcBorders>
            <w:hideMark/>
          </w:tcPr>
          <w:p w14:paraId="5298B76E"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381" w:type="pct"/>
            <w:tcBorders>
              <w:top w:val="single" w:sz="4" w:space="0" w:color="auto"/>
              <w:left w:val="single" w:sz="4" w:space="0" w:color="auto"/>
              <w:bottom w:val="single" w:sz="4" w:space="0" w:color="auto"/>
              <w:right w:val="single" w:sz="4" w:space="0" w:color="auto"/>
            </w:tcBorders>
          </w:tcPr>
          <w:p w14:paraId="47C1E794"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74DDF2D4" w14:textId="77777777" w:rsidR="00A704A1" w:rsidRPr="00CF424B" w:rsidRDefault="00A704A1" w:rsidP="00A6337D">
            <w:pPr>
              <w:rPr>
                <w:rFonts w:ascii="Times New Roman" w:hAnsi="Times New Roman" w:cs="Times New Roman"/>
                <w:b/>
                <w:sz w:val="20"/>
                <w:szCs w:val="20"/>
              </w:rPr>
            </w:pPr>
          </w:p>
        </w:tc>
        <w:tc>
          <w:tcPr>
            <w:tcW w:w="360" w:type="pct"/>
            <w:tcBorders>
              <w:top w:val="single" w:sz="4" w:space="0" w:color="auto"/>
              <w:left w:val="single" w:sz="4" w:space="0" w:color="auto"/>
              <w:bottom w:val="single" w:sz="4" w:space="0" w:color="auto"/>
              <w:right w:val="single" w:sz="4" w:space="0" w:color="auto"/>
            </w:tcBorders>
            <w:hideMark/>
          </w:tcPr>
          <w:p w14:paraId="01B99599"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387" w:type="pct"/>
            <w:tcBorders>
              <w:top w:val="single" w:sz="4" w:space="0" w:color="auto"/>
              <w:left w:val="single" w:sz="4" w:space="0" w:color="auto"/>
              <w:bottom w:val="single" w:sz="4" w:space="0" w:color="auto"/>
              <w:right w:val="single" w:sz="4" w:space="0" w:color="auto"/>
            </w:tcBorders>
            <w:hideMark/>
          </w:tcPr>
          <w:p w14:paraId="47ACB552" w14:textId="77777777" w:rsidR="00A704A1" w:rsidRPr="00CF424B" w:rsidRDefault="00A704A1"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F968D8" w:rsidRPr="00CF424B" w14:paraId="3EE7BFB3" w14:textId="77777777" w:rsidTr="00110F42">
        <w:trPr>
          <w:gridAfter w:val="1"/>
          <w:wAfter w:w="53" w:type="pct"/>
          <w:trHeight w:val="434"/>
        </w:trPr>
        <w:tc>
          <w:tcPr>
            <w:tcW w:w="267" w:type="pct"/>
            <w:vMerge w:val="restart"/>
            <w:tcBorders>
              <w:top w:val="single" w:sz="4" w:space="0" w:color="auto"/>
              <w:left w:val="single" w:sz="4" w:space="0" w:color="auto"/>
              <w:right w:val="single" w:sz="4" w:space="0" w:color="auto"/>
            </w:tcBorders>
            <w:vAlign w:val="center"/>
          </w:tcPr>
          <w:p w14:paraId="012CC33F" w14:textId="77777777" w:rsidR="00110F42" w:rsidRPr="00CF424B" w:rsidRDefault="00110F42" w:rsidP="00A6337D">
            <w:pPr>
              <w:spacing w:after="0"/>
              <w:jc w:val="center"/>
              <w:rPr>
                <w:rFonts w:ascii="Times New Roman" w:hAnsi="Times New Roman" w:cs="Times New Roman"/>
                <w:b/>
                <w:bCs/>
                <w:sz w:val="20"/>
                <w:szCs w:val="20"/>
              </w:rPr>
            </w:pPr>
            <w:r w:rsidRPr="00CF424B">
              <w:rPr>
                <w:rFonts w:ascii="Times New Roman" w:hAnsi="Times New Roman" w:cs="Times New Roman"/>
                <w:b/>
                <w:bCs/>
                <w:sz w:val="20"/>
                <w:szCs w:val="20"/>
              </w:rPr>
              <w:t>4</w:t>
            </w:r>
          </w:p>
        </w:tc>
        <w:tc>
          <w:tcPr>
            <w:tcW w:w="739" w:type="pct"/>
            <w:vMerge w:val="restart"/>
            <w:tcBorders>
              <w:top w:val="single" w:sz="4" w:space="0" w:color="auto"/>
              <w:left w:val="single" w:sz="4" w:space="0" w:color="auto"/>
              <w:right w:val="single" w:sz="4" w:space="0" w:color="auto"/>
            </w:tcBorders>
            <w:vAlign w:val="center"/>
          </w:tcPr>
          <w:p w14:paraId="2D4AF3B9" w14:textId="77777777" w:rsidR="00110F42" w:rsidRPr="00CF424B" w:rsidRDefault="00110F42" w:rsidP="00A6337D">
            <w:pPr>
              <w:spacing w:after="0"/>
              <w:jc w:val="center"/>
              <w:rPr>
                <w:rFonts w:ascii="Times New Roman" w:hAnsi="Times New Roman" w:cs="Times New Roman"/>
                <w:sz w:val="20"/>
                <w:szCs w:val="20"/>
              </w:rPr>
            </w:pPr>
            <w:r w:rsidRPr="00CF424B">
              <w:rPr>
                <w:rFonts w:ascii="Times New Roman" w:hAnsi="Times New Roman" w:cs="Times New Roman"/>
                <w:sz w:val="20"/>
                <w:szCs w:val="20"/>
              </w:rPr>
              <w:t>c (iii)</w:t>
            </w:r>
          </w:p>
          <w:p w14:paraId="2F74BDA7" w14:textId="77777777" w:rsidR="00110F42" w:rsidRPr="00CF424B" w:rsidRDefault="00110F42" w:rsidP="00A6337D">
            <w:pPr>
              <w:spacing w:after="0"/>
              <w:jc w:val="center"/>
              <w:rPr>
                <w:rFonts w:ascii="Times New Roman" w:hAnsi="Times New Roman" w:cs="Times New Roman"/>
                <w:i/>
                <w:sz w:val="20"/>
                <w:szCs w:val="20"/>
              </w:rPr>
            </w:pPr>
            <w:r w:rsidRPr="00CF424B">
              <w:rPr>
                <w:rFonts w:ascii="Times New Roman" w:hAnsi="Times New Roman" w:cs="Times New Roman"/>
                <w:sz w:val="20"/>
                <w:szCs w:val="20"/>
              </w:rPr>
              <w:t>Dezvoltarea unei mobilități naționale, regionale și locale durabile, reziliente în fața schimbărilor climatice, inteligente și intermodale, inclusiv îmbunătățirea accesului la TEN-T și a mobilității transfrontaliere</w:t>
            </w:r>
          </w:p>
        </w:tc>
        <w:tc>
          <w:tcPr>
            <w:tcW w:w="361" w:type="pct"/>
            <w:vMerge w:val="restart"/>
            <w:tcBorders>
              <w:top w:val="single" w:sz="4" w:space="0" w:color="auto"/>
              <w:left w:val="single" w:sz="4" w:space="0" w:color="auto"/>
              <w:right w:val="single" w:sz="4" w:space="0" w:color="auto"/>
            </w:tcBorders>
            <w:vAlign w:val="center"/>
          </w:tcPr>
          <w:p w14:paraId="2C9C6C8C" w14:textId="77777777" w:rsidR="00110F42" w:rsidRPr="00CF424B" w:rsidRDefault="00110F42" w:rsidP="00A6337D">
            <w:pPr>
              <w:jc w:val="center"/>
              <w:rPr>
                <w:rFonts w:ascii="Times New Roman" w:hAnsi="Times New Roman" w:cs="Times New Roman"/>
                <w:i/>
                <w:sz w:val="20"/>
                <w:szCs w:val="20"/>
              </w:rPr>
            </w:pPr>
            <w:r w:rsidRPr="00CF424B">
              <w:rPr>
                <w:rFonts w:ascii="Times New Roman" w:hAnsi="Times New Roman" w:cs="Times New Roman"/>
                <w:bCs/>
                <w:iCs/>
                <w:sz w:val="20"/>
                <w:szCs w:val="20"/>
              </w:rPr>
              <w:t>FEDR</w:t>
            </w:r>
          </w:p>
        </w:tc>
        <w:tc>
          <w:tcPr>
            <w:tcW w:w="402" w:type="pct"/>
            <w:vMerge w:val="restart"/>
            <w:tcBorders>
              <w:top w:val="single" w:sz="4" w:space="0" w:color="auto"/>
              <w:left w:val="single" w:sz="4" w:space="0" w:color="auto"/>
              <w:right w:val="single" w:sz="4" w:space="0" w:color="auto"/>
            </w:tcBorders>
            <w:vAlign w:val="center"/>
          </w:tcPr>
          <w:p w14:paraId="07FD13E3" w14:textId="77777777" w:rsidR="00110F42" w:rsidRPr="00CF424B" w:rsidRDefault="00110F42" w:rsidP="00A6337D">
            <w:pPr>
              <w:jc w:val="center"/>
              <w:rPr>
                <w:rFonts w:ascii="Times New Roman" w:hAnsi="Times New Roman" w:cs="Times New Roman"/>
                <w:i/>
                <w:sz w:val="20"/>
                <w:szCs w:val="20"/>
              </w:rPr>
            </w:pPr>
            <w:r w:rsidRPr="00CF424B">
              <w:rPr>
                <w:rFonts w:ascii="Times New Roman" w:eastAsia="Times New Roman" w:hAnsi="Times New Roman" w:cs="Times New Roman"/>
                <w:bCs/>
                <w:iCs/>
                <w:noProof/>
                <w:sz w:val="20"/>
                <w:szCs w:val="20"/>
              </w:rPr>
              <w:t>Regiuni mai putin dezvoltate</w:t>
            </w:r>
          </w:p>
        </w:tc>
        <w:tc>
          <w:tcPr>
            <w:tcW w:w="314" w:type="pct"/>
            <w:tcBorders>
              <w:top w:val="single" w:sz="4" w:space="0" w:color="auto"/>
              <w:left w:val="single" w:sz="4" w:space="0" w:color="auto"/>
              <w:bottom w:val="single" w:sz="4" w:space="0" w:color="auto"/>
              <w:right w:val="single" w:sz="4" w:space="0" w:color="auto"/>
            </w:tcBorders>
          </w:tcPr>
          <w:p w14:paraId="12F09F35" w14:textId="0286723A" w:rsidR="00110F42" w:rsidRPr="00CF424B" w:rsidRDefault="00110F42" w:rsidP="00A6337D">
            <w:pPr>
              <w:rPr>
                <w:rFonts w:ascii="Times New Roman" w:hAnsi="Times New Roman" w:cs="Times New Roman"/>
                <w:iCs/>
                <w:sz w:val="20"/>
                <w:szCs w:val="20"/>
              </w:rPr>
            </w:pPr>
            <w:r w:rsidRPr="00CF424B">
              <w:rPr>
                <w:rFonts w:ascii="Times New Roman" w:hAnsi="Times New Roman" w:cs="Times New Roman"/>
                <w:iCs/>
                <w:sz w:val="20"/>
                <w:szCs w:val="20"/>
              </w:rPr>
              <w:t xml:space="preserve">RCR 55 </w:t>
            </w:r>
          </w:p>
        </w:tc>
        <w:tc>
          <w:tcPr>
            <w:tcW w:w="535" w:type="pct"/>
            <w:tcBorders>
              <w:top w:val="single" w:sz="4" w:space="0" w:color="auto"/>
              <w:left w:val="single" w:sz="4" w:space="0" w:color="auto"/>
              <w:bottom w:val="single" w:sz="4" w:space="0" w:color="auto"/>
              <w:right w:val="single" w:sz="4" w:space="0" w:color="auto"/>
            </w:tcBorders>
          </w:tcPr>
          <w:p w14:paraId="341864C5" w14:textId="77777777" w:rsidR="00110F42" w:rsidRPr="00CF424B" w:rsidRDefault="00110F42" w:rsidP="00A6337D">
            <w:pPr>
              <w:spacing w:after="0"/>
              <w:rPr>
                <w:rFonts w:ascii="Times New Roman" w:hAnsi="Times New Roman" w:cs="Times New Roman"/>
                <w:iCs/>
                <w:noProof/>
                <w:sz w:val="20"/>
                <w:szCs w:val="20"/>
              </w:rPr>
            </w:pPr>
            <w:r w:rsidRPr="00CF424B">
              <w:rPr>
                <w:rFonts w:ascii="Times New Roman" w:hAnsi="Times New Roman" w:cs="Times New Roman"/>
                <w:iCs/>
                <w:sz w:val="20"/>
                <w:szCs w:val="20"/>
              </w:rPr>
              <w:t>Utilizatori anuali de drumuri nou construite, îmbunătățite sau modernizate</w:t>
            </w:r>
          </w:p>
        </w:tc>
        <w:tc>
          <w:tcPr>
            <w:tcW w:w="410" w:type="pct"/>
            <w:tcBorders>
              <w:top w:val="single" w:sz="4" w:space="0" w:color="auto"/>
              <w:left w:val="single" w:sz="4" w:space="0" w:color="auto"/>
              <w:bottom w:val="single" w:sz="4" w:space="0" w:color="auto"/>
              <w:right w:val="single" w:sz="4" w:space="0" w:color="auto"/>
            </w:tcBorders>
          </w:tcPr>
          <w:p w14:paraId="26DEB7B7" w14:textId="77777777" w:rsidR="00110F42" w:rsidRPr="00CF424B" w:rsidRDefault="00110F42" w:rsidP="00A6337D">
            <w:pPr>
              <w:rPr>
                <w:rFonts w:ascii="Times New Roman" w:hAnsi="Times New Roman" w:cs="Times New Roman"/>
                <w:iCs/>
                <w:sz w:val="20"/>
                <w:szCs w:val="20"/>
              </w:rPr>
            </w:pPr>
            <w:r w:rsidRPr="00CF424B">
              <w:rPr>
                <w:rFonts w:ascii="Times New Roman" w:hAnsi="Times New Roman" w:cs="Times New Roman"/>
                <w:iCs/>
                <w:sz w:val="20"/>
                <w:szCs w:val="20"/>
              </w:rPr>
              <w:t>Pasageri-km/ an</w:t>
            </w:r>
          </w:p>
        </w:tc>
        <w:tc>
          <w:tcPr>
            <w:tcW w:w="392" w:type="pct"/>
            <w:tcBorders>
              <w:top w:val="single" w:sz="4" w:space="0" w:color="auto"/>
              <w:left w:val="single" w:sz="4" w:space="0" w:color="auto"/>
              <w:bottom w:val="single" w:sz="4" w:space="0" w:color="auto"/>
              <w:right w:val="single" w:sz="4" w:space="0" w:color="auto"/>
            </w:tcBorders>
          </w:tcPr>
          <w:p w14:paraId="493AB704" w14:textId="3BAF3778" w:rsidR="00110F42" w:rsidRPr="00CF424B" w:rsidRDefault="00110F42" w:rsidP="00A6337D">
            <w:pPr>
              <w:rPr>
                <w:rFonts w:ascii="Times New Roman" w:hAnsi="Times New Roman" w:cs="Times New Roman"/>
                <w:iCs/>
                <w:sz w:val="20"/>
                <w:szCs w:val="20"/>
              </w:rPr>
            </w:pPr>
            <w:r w:rsidRPr="00CF424B">
              <w:rPr>
                <w:rFonts w:ascii="Times New Roman" w:hAnsi="Times New Roman" w:cs="Times New Roman"/>
                <w:iCs/>
                <w:sz w:val="20"/>
                <w:szCs w:val="20"/>
              </w:rPr>
              <w:t>0</w:t>
            </w:r>
          </w:p>
        </w:tc>
        <w:tc>
          <w:tcPr>
            <w:tcW w:w="399" w:type="pct"/>
            <w:tcBorders>
              <w:top w:val="single" w:sz="4" w:space="0" w:color="auto"/>
              <w:left w:val="single" w:sz="4" w:space="0" w:color="auto"/>
              <w:bottom w:val="single" w:sz="4" w:space="0" w:color="auto"/>
              <w:right w:val="single" w:sz="4" w:space="0" w:color="auto"/>
            </w:tcBorders>
          </w:tcPr>
          <w:p w14:paraId="6C8BFA3E" w14:textId="172332CF" w:rsidR="00110F42" w:rsidRPr="00CF424B" w:rsidRDefault="00110F42" w:rsidP="00A6337D">
            <w:pPr>
              <w:rPr>
                <w:rFonts w:ascii="Times New Roman" w:hAnsi="Times New Roman" w:cs="Times New Roman"/>
                <w:b/>
                <w:iCs/>
                <w:sz w:val="20"/>
                <w:szCs w:val="20"/>
              </w:rPr>
            </w:pPr>
            <w:r w:rsidRPr="00CF424B">
              <w:rPr>
                <w:rFonts w:ascii="Times New Roman" w:hAnsi="Times New Roman" w:cs="Times New Roman"/>
                <w:b/>
                <w:iCs/>
                <w:sz w:val="20"/>
                <w:szCs w:val="20"/>
              </w:rPr>
              <w:t>2020</w:t>
            </w:r>
          </w:p>
        </w:tc>
        <w:tc>
          <w:tcPr>
            <w:tcW w:w="381" w:type="pct"/>
            <w:tcBorders>
              <w:top w:val="single" w:sz="4" w:space="0" w:color="auto"/>
              <w:left w:val="single" w:sz="4" w:space="0" w:color="auto"/>
              <w:bottom w:val="single" w:sz="4" w:space="0" w:color="auto"/>
              <w:right w:val="single" w:sz="4" w:space="0" w:color="auto"/>
            </w:tcBorders>
          </w:tcPr>
          <w:p w14:paraId="510C0054" w14:textId="4C5B9175" w:rsidR="00110F42" w:rsidRPr="00CF424B" w:rsidRDefault="00110F42" w:rsidP="00A6337D">
            <w:pPr>
              <w:rPr>
                <w:rFonts w:ascii="Times New Roman" w:hAnsi="Times New Roman" w:cs="Times New Roman"/>
                <w:b/>
                <w:iCs/>
                <w:sz w:val="20"/>
                <w:szCs w:val="20"/>
              </w:rPr>
            </w:pPr>
          </w:p>
        </w:tc>
        <w:tc>
          <w:tcPr>
            <w:tcW w:w="360" w:type="pct"/>
            <w:tcBorders>
              <w:top w:val="single" w:sz="4" w:space="0" w:color="auto"/>
              <w:left w:val="single" w:sz="4" w:space="0" w:color="auto"/>
              <w:bottom w:val="single" w:sz="4" w:space="0" w:color="auto"/>
              <w:right w:val="single" w:sz="4" w:space="0" w:color="auto"/>
            </w:tcBorders>
          </w:tcPr>
          <w:p w14:paraId="3813A85A" w14:textId="77777777" w:rsidR="00110F42" w:rsidRPr="00CF424B" w:rsidRDefault="00110F42" w:rsidP="00A6337D">
            <w:pPr>
              <w:rPr>
                <w:rFonts w:ascii="Times New Roman" w:hAnsi="Times New Roman" w:cs="Times New Roman"/>
                <w:iCs/>
                <w:sz w:val="20"/>
                <w:szCs w:val="20"/>
              </w:rPr>
            </w:pPr>
          </w:p>
        </w:tc>
        <w:tc>
          <w:tcPr>
            <w:tcW w:w="387" w:type="pct"/>
            <w:tcBorders>
              <w:top w:val="single" w:sz="4" w:space="0" w:color="auto"/>
              <w:left w:val="single" w:sz="4" w:space="0" w:color="auto"/>
              <w:bottom w:val="single" w:sz="4" w:space="0" w:color="auto"/>
              <w:right w:val="single" w:sz="4" w:space="0" w:color="auto"/>
            </w:tcBorders>
          </w:tcPr>
          <w:p w14:paraId="652E5E62" w14:textId="77777777" w:rsidR="00110F42" w:rsidRPr="00CF424B" w:rsidRDefault="00110F42" w:rsidP="00A6337D">
            <w:pPr>
              <w:rPr>
                <w:rFonts w:ascii="Times New Roman" w:hAnsi="Times New Roman" w:cs="Times New Roman"/>
                <w:iCs/>
                <w:sz w:val="20"/>
                <w:szCs w:val="20"/>
              </w:rPr>
            </w:pPr>
          </w:p>
        </w:tc>
      </w:tr>
      <w:tr w:rsidR="00F968D8" w:rsidRPr="00CF424B" w14:paraId="08DC010D" w14:textId="77777777" w:rsidTr="009731D8">
        <w:trPr>
          <w:gridAfter w:val="1"/>
          <w:wAfter w:w="53" w:type="pct"/>
          <w:trHeight w:val="434"/>
        </w:trPr>
        <w:tc>
          <w:tcPr>
            <w:tcW w:w="267" w:type="pct"/>
            <w:vMerge/>
            <w:tcBorders>
              <w:left w:val="single" w:sz="4" w:space="0" w:color="auto"/>
              <w:right w:val="single" w:sz="4" w:space="0" w:color="auto"/>
            </w:tcBorders>
            <w:vAlign w:val="center"/>
          </w:tcPr>
          <w:p w14:paraId="62503111" w14:textId="77777777" w:rsidR="00110F42" w:rsidRPr="00CF424B" w:rsidRDefault="00110F42" w:rsidP="00A6337D">
            <w:pPr>
              <w:spacing w:after="0"/>
              <w:jc w:val="center"/>
              <w:rPr>
                <w:rFonts w:ascii="Times New Roman" w:hAnsi="Times New Roman" w:cs="Times New Roman"/>
                <w:b/>
                <w:bCs/>
                <w:sz w:val="20"/>
                <w:szCs w:val="20"/>
              </w:rPr>
            </w:pPr>
          </w:p>
        </w:tc>
        <w:tc>
          <w:tcPr>
            <w:tcW w:w="739" w:type="pct"/>
            <w:vMerge/>
            <w:tcBorders>
              <w:left w:val="single" w:sz="4" w:space="0" w:color="auto"/>
              <w:right w:val="single" w:sz="4" w:space="0" w:color="auto"/>
            </w:tcBorders>
            <w:vAlign w:val="center"/>
          </w:tcPr>
          <w:p w14:paraId="39774E70" w14:textId="77777777" w:rsidR="00110F42" w:rsidRPr="00CF424B" w:rsidRDefault="00110F42" w:rsidP="00A6337D">
            <w:pPr>
              <w:spacing w:after="0"/>
              <w:jc w:val="center"/>
              <w:rPr>
                <w:rFonts w:ascii="Times New Roman" w:hAnsi="Times New Roman" w:cs="Times New Roman"/>
                <w:sz w:val="20"/>
                <w:szCs w:val="20"/>
              </w:rPr>
            </w:pPr>
          </w:p>
        </w:tc>
        <w:tc>
          <w:tcPr>
            <w:tcW w:w="361" w:type="pct"/>
            <w:vMerge/>
            <w:tcBorders>
              <w:left w:val="single" w:sz="4" w:space="0" w:color="auto"/>
              <w:right w:val="single" w:sz="4" w:space="0" w:color="auto"/>
            </w:tcBorders>
          </w:tcPr>
          <w:p w14:paraId="310902CB" w14:textId="77777777" w:rsidR="00110F42" w:rsidRPr="00CF424B" w:rsidRDefault="00110F42" w:rsidP="00A6337D">
            <w:pPr>
              <w:rPr>
                <w:rFonts w:ascii="Times New Roman" w:hAnsi="Times New Roman" w:cs="Times New Roman"/>
                <w:bCs/>
                <w:iCs/>
                <w:sz w:val="20"/>
                <w:szCs w:val="20"/>
              </w:rPr>
            </w:pPr>
          </w:p>
        </w:tc>
        <w:tc>
          <w:tcPr>
            <w:tcW w:w="402" w:type="pct"/>
            <w:vMerge/>
            <w:tcBorders>
              <w:left w:val="single" w:sz="4" w:space="0" w:color="auto"/>
              <w:right w:val="single" w:sz="4" w:space="0" w:color="auto"/>
            </w:tcBorders>
          </w:tcPr>
          <w:p w14:paraId="41BCF2FF" w14:textId="77777777" w:rsidR="00110F42" w:rsidRPr="00CF424B" w:rsidRDefault="00110F42" w:rsidP="00A6337D">
            <w:pPr>
              <w:rPr>
                <w:rFonts w:ascii="Times New Roman" w:eastAsia="Times New Roman" w:hAnsi="Times New Roman" w:cs="Times New Roman"/>
                <w:bCs/>
                <w:iCs/>
                <w:noProof/>
                <w:sz w:val="20"/>
                <w:szCs w:val="20"/>
              </w:rPr>
            </w:pPr>
          </w:p>
        </w:tc>
        <w:tc>
          <w:tcPr>
            <w:tcW w:w="314" w:type="pct"/>
            <w:tcBorders>
              <w:top w:val="single" w:sz="4" w:space="0" w:color="auto"/>
              <w:left w:val="single" w:sz="4" w:space="0" w:color="auto"/>
              <w:bottom w:val="single" w:sz="4" w:space="0" w:color="auto"/>
              <w:right w:val="single" w:sz="4" w:space="0" w:color="auto"/>
            </w:tcBorders>
          </w:tcPr>
          <w:p w14:paraId="08C304E5" w14:textId="19A30968" w:rsidR="00110F42" w:rsidRPr="00CF424B" w:rsidRDefault="00110F42" w:rsidP="00A6337D">
            <w:pPr>
              <w:rPr>
                <w:rFonts w:ascii="Times New Roman" w:hAnsi="Times New Roman" w:cs="Times New Roman"/>
                <w:iCs/>
                <w:sz w:val="20"/>
                <w:szCs w:val="20"/>
              </w:rPr>
            </w:pPr>
            <w:r w:rsidRPr="00CF424B">
              <w:rPr>
                <w:rFonts w:ascii="Times New Roman" w:hAnsi="Times New Roman" w:cs="Times New Roman"/>
                <w:iCs/>
                <w:sz w:val="20"/>
                <w:szCs w:val="20"/>
              </w:rPr>
              <w:t>RCR 8S2</w:t>
            </w:r>
          </w:p>
        </w:tc>
        <w:tc>
          <w:tcPr>
            <w:tcW w:w="535" w:type="pct"/>
            <w:tcBorders>
              <w:top w:val="single" w:sz="4" w:space="0" w:color="auto"/>
              <w:left w:val="single" w:sz="4" w:space="0" w:color="auto"/>
              <w:bottom w:val="single" w:sz="4" w:space="0" w:color="auto"/>
              <w:right w:val="single" w:sz="4" w:space="0" w:color="auto"/>
            </w:tcBorders>
          </w:tcPr>
          <w:p w14:paraId="1EAC892A" w14:textId="77777777" w:rsidR="00110F42" w:rsidRPr="00CF424B" w:rsidRDefault="00110F42" w:rsidP="00A6337D">
            <w:pPr>
              <w:spacing w:after="0" w:line="240" w:lineRule="auto"/>
              <w:rPr>
                <w:rFonts w:ascii="Times New Roman" w:hAnsi="Times New Roman" w:cs="Times New Roman"/>
                <w:iCs/>
                <w:sz w:val="20"/>
                <w:szCs w:val="20"/>
              </w:rPr>
            </w:pPr>
          </w:p>
          <w:p w14:paraId="3C9F7A04" w14:textId="5C16D471" w:rsidR="00110F42" w:rsidRPr="00CF424B" w:rsidRDefault="00110F42" w:rsidP="00A6337D">
            <w:pPr>
              <w:spacing w:after="0"/>
              <w:rPr>
                <w:rFonts w:ascii="Times New Roman" w:hAnsi="Times New Roman" w:cs="Times New Roman"/>
                <w:iCs/>
                <w:sz w:val="20"/>
                <w:szCs w:val="20"/>
              </w:rPr>
            </w:pPr>
            <w:r w:rsidRPr="00CF424B">
              <w:rPr>
                <w:rFonts w:ascii="Times New Roman" w:hAnsi="Times New Roman" w:cs="Times New Roman"/>
                <w:iCs/>
                <w:sz w:val="20"/>
                <w:szCs w:val="20"/>
              </w:rPr>
              <w:t>Utilizatori anuali de transportului public naval</w:t>
            </w:r>
          </w:p>
        </w:tc>
        <w:tc>
          <w:tcPr>
            <w:tcW w:w="410" w:type="pct"/>
            <w:tcBorders>
              <w:top w:val="single" w:sz="4" w:space="0" w:color="auto"/>
              <w:left w:val="single" w:sz="4" w:space="0" w:color="auto"/>
              <w:bottom w:val="single" w:sz="4" w:space="0" w:color="auto"/>
              <w:right w:val="single" w:sz="4" w:space="0" w:color="auto"/>
            </w:tcBorders>
          </w:tcPr>
          <w:p w14:paraId="4D18C777" w14:textId="53A16CFC" w:rsidR="00110F42" w:rsidRPr="00CF424B" w:rsidRDefault="00110F42" w:rsidP="00A6337D">
            <w:pPr>
              <w:rPr>
                <w:rFonts w:ascii="Times New Roman" w:hAnsi="Times New Roman" w:cs="Times New Roman"/>
                <w:iCs/>
                <w:sz w:val="20"/>
                <w:szCs w:val="20"/>
              </w:rPr>
            </w:pPr>
            <w:r w:rsidRPr="00CF424B">
              <w:rPr>
                <w:rFonts w:ascii="Times New Roman" w:hAnsi="Times New Roman" w:cs="Times New Roman"/>
                <w:iCs/>
                <w:sz w:val="20"/>
                <w:szCs w:val="20"/>
              </w:rPr>
              <w:t>Pasageri</w:t>
            </w:r>
            <w:r w:rsidR="00805D1C" w:rsidRPr="00CF424B">
              <w:rPr>
                <w:rFonts w:ascii="Times New Roman" w:hAnsi="Times New Roman" w:cs="Times New Roman"/>
                <w:iCs/>
                <w:sz w:val="20"/>
                <w:szCs w:val="20"/>
              </w:rPr>
              <w:t>/an</w:t>
            </w:r>
          </w:p>
        </w:tc>
        <w:tc>
          <w:tcPr>
            <w:tcW w:w="392" w:type="pct"/>
            <w:tcBorders>
              <w:top w:val="single" w:sz="4" w:space="0" w:color="auto"/>
              <w:left w:val="single" w:sz="4" w:space="0" w:color="auto"/>
              <w:bottom w:val="single" w:sz="4" w:space="0" w:color="auto"/>
              <w:right w:val="single" w:sz="4" w:space="0" w:color="auto"/>
            </w:tcBorders>
          </w:tcPr>
          <w:p w14:paraId="4AA8FC2B" w14:textId="77777777" w:rsidR="00110F42" w:rsidRPr="00CF424B" w:rsidRDefault="00110F42" w:rsidP="00A6337D">
            <w:pPr>
              <w:rPr>
                <w:rFonts w:ascii="Times New Roman" w:hAnsi="Times New Roman" w:cs="Times New Roman"/>
                <w:iCs/>
                <w:sz w:val="20"/>
                <w:szCs w:val="20"/>
              </w:rPr>
            </w:pPr>
          </w:p>
        </w:tc>
        <w:tc>
          <w:tcPr>
            <w:tcW w:w="399" w:type="pct"/>
            <w:tcBorders>
              <w:top w:val="single" w:sz="4" w:space="0" w:color="auto"/>
              <w:left w:val="single" w:sz="4" w:space="0" w:color="auto"/>
              <w:bottom w:val="single" w:sz="4" w:space="0" w:color="auto"/>
              <w:right w:val="single" w:sz="4" w:space="0" w:color="auto"/>
            </w:tcBorders>
          </w:tcPr>
          <w:p w14:paraId="4FDED297" w14:textId="77777777" w:rsidR="00110F42" w:rsidRPr="00CF424B" w:rsidRDefault="00110F42" w:rsidP="00A6337D">
            <w:pPr>
              <w:rPr>
                <w:rFonts w:ascii="Times New Roman" w:hAnsi="Times New Roman" w:cs="Times New Roman"/>
                <w:b/>
                <w:iCs/>
                <w:sz w:val="20"/>
                <w:szCs w:val="20"/>
              </w:rPr>
            </w:pPr>
          </w:p>
        </w:tc>
        <w:tc>
          <w:tcPr>
            <w:tcW w:w="381" w:type="pct"/>
            <w:tcBorders>
              <w:top w:val="single" w:sz="4" w:space="0" w:color="auto"/>
              <w:left w:val="single" w:sz="4" w:space="0" w:color="auto"/>
              <w:bottom w:val="single" w:sz="4" w:space="0" w:color="auto"/>
              <w:right w:val="single" w:sz="4" w:space="0" w:color="auto"/>
            </w:tcBorders>
          </w:tcPr>
          <w:p w14:paraId="3241C3F2" w14:textId="77777777" w:rsidR="00110F42" w:rsidRPr="00CF424B" w:rsidRDefault="00110F42" w:rsidP="00A6337D">
            <w:pPr>
              <w:rPr>
                <w:rFonts w:ascii="Times New Roman" w:hAnsi="Times New Roman" w:cs="Times New Roman"/>
                <w:b/>
                <w:iCs/>
                <w:sz w:val="20"/>
                <w:szCs w:val="20"/>
              </w:rPr>
            </w:pPr>
          </w:p>
        </w:tc>
        <w:tc>
          <w:tcPr>
            <w:tcW w:w="360" w:type="pct"/>
            <w:tcBorders>
              <w:top w:val="single" w:sz="4" w:space="0" w:color="auto"/>
              <w:left w:val="single" w:sz="4" w:space="0" w:color="auto"/>
              <w:bottom w:val="single" w:sz="4" w:space="0" w:color="auto"/>
              <w:right w:val="single" w:sz="4" w:space="0" w:color="auto"/>
            </w:tcBorders>
          </w:tcPr>
          <w:p w14:paraId="2006F3A2" w14:textId="77777777" w:rsidR="00110F42" w:rsidRPr="00CF424B" w:rsidRDefault="00110F42" w:rsidP="00A6337D">
            <w:pPr>
              <w:rPr>
                <w:rFonts w:ascii="Times New Roman" w:hAnsi="Times New Roman" w:cs="Times New Roman"/>
                <w:iCs/>
                <w:sz w:val="20"/>
                <w:szCs w:val="20"/>
              </w:rPr>
            </w:pPr>
          </w:p>
        </w:tc>
        <w:tc>
          <w:tcPr>
            <w:tcW w:w="387" w:type="pct"/>
            <w:tcBorders>
              <w:top w:val="single" w:sz="4" w:space="0" w:color="auto"/>
              <w:left w:val="single" w:sz="4" w:space="0" w:color="auto"/>
              <w:bottom w:val="single" w:sz="4" w:space="0" w:color="auto"/>
              <w:right w:val="single" w:sz="4" w:space="0" w:color="auto"/>
            </w:tcBorders>
          </w:tcPr>
          <w:p w14:paraId="45BD43BA" w14:textId="77777777" w:rsidR="00110F42" w:rsidRPr="00CF424B" w:rsidRDefault="00110F42" w:rsidP="00A6337D">
            <w:pPr>
              <w:rPr>
                <w:rFonts w:ascii="Times New Roman" w:hAnsi="Times New Roman" w:cs="Times New Roman"/>
                <w:iCs/>
                <w:sz w:val="20"/>
                <w:szCs w:val="20"/>
              </w:rPr>
            </w:pPr>
          </w:p>
        </w:tc>
      </w:tr>
    </w:tbl>
    <w:p w14:paraId="5BB217A8" w14:textId="77777777" w:rsidR="00527FBE" w:rsidRPr="00CF424B" w:rsidRDefault="00527FBE" w:rsidP="00A6337D">
      <w:pPr>
        <w:spacing w:before="120" w:after="120"/>
        <w:rPr>
          <w:rFonts w:ascii="Times New Roman" w:hAnsi="Times New Roman" w:cs="Times New Roman"/>
          <w:b/>
        </w:rPr>
      </w:pPr>
    </w:p>
    <w:p w14:paraId="5A427BDE" w14:textId="77777777" w:rsidR="00527FBE" w:rsidRPr="00CF424B" w:rsidRDefault="00527FBE" w:rsidP="00A6337D">
      <w:pPr>
        <w:spacing w:before="120" w:after="120"/>
        <w:rPr>
          <w:rFonts w:ascii="Times New Roman" w:hAnsi="Times New Roman" w:cs="Times New Roman"/>
          <w:b/>
        </w:rPr>
      </w:pPr>
      <w:r w:rsidRPr="00CF424B">
        <w:rPr>
          <w:rFonts w:ascii="Times New Roman" w:hAnsi="Times New Roman" w:cs="Times New Roman"/>
          <w:b/>
        </w:rPr>
        <w:t xml:space="preserve">2.A.1 </w:t>
      </w:r>
      <w:r w:rsidRPr="00CF424B">
        <w:rPr>
          <w:rFonts w:ascii="Times New Roman" w:hAnsi="Times New Roman" w:cs="Times New Roman"/>
          <w:b/>
          <w:noProof/>
          <w:u w:val="single"/>
        </w:rPr>
        <w:t>Axa Prioritară 5 - O regiune educată</w:t>
      </w:r>
    </w:p>
    <w:p w14:paraId="4396ECCF" w14:textId="77777777" w:rsidR="003A4429" w:rsidRPr="00CF424B" w:rsidRDefault="003A4429" w:rsidP="00A6337D">
      <w:pPr>
        <w:spacing w:before="120" w:after="120"/>
        <w:rPr>
          <w:rFonts w:ascii="Times New Roman" w:hAnsi="Times New Roman" w:cs="Times New Roman"/>
          <w:b/>
          <w:bCs/>
          <w:sz w:val="24"/>
          <w:szCs w:val="24"/>
        </w:rPr>
      </w:pPr>
      <w:r w:rsidRPr="00CF424B">
        <w:rPr>
          <w:rFonts w:ascii="Times New Roman" w:hAnsi="Times New Roman" w:cs="Times New Roman"/>
          <w:i/>
          <w:iCs/>
          <w:noProof/>
          <w:sz w:val="24"/>
          <w:szCs w:val="24"/>
        </w:rPr>
        <w:t>Reference: Article 4(1), 10  and 13 ESF+</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3B1098" w:rsidRPr="00CF424B" w14:paraId="0D2D1352" w14:textId="77777777" w:rsidTr="003A4429">
        <w:tc>
          <w:tcPr>
            <w:tcW w:w="10343" w:type="dxa"/>
            <w:tcBorders>
              <w:top w:val="single" w:sz="4" w:space="0" w:color="auto"/>
              <w:left w:val="single" w:sz="4" w:space="0" w:color="auto"/>
              <w:bottom w:val="single" w:sz="4" w:space="0" w:color="auto"/>
              <w:right w:val="single" w:sz="4" w:space="0" w:color="auto"/>
            </w:tcBorders>
            <w:hideMark/>
          </w:tcPr>
          <w:p w14:paraId="10079007" w14:textId="77777777" w:rsidR="003A4429" w:rsidRPr="00CF424B" w:rsidRDefault="003A4429"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youth employment</w:t>
            </w:r>
          </w:p>
        </w:tc>
      </w:tr>
      <w:tr w:rsidR="003B1098" w:rsidRPr="00CF424B" w14:paraId="73DF04FC" w14:textId="77777777" w:rsidTr="003A4429">
        <w:tc>
          <w:tcPr>
            <w:tcW w:w="10343" w:type="dxa"/>
            <w:tcBorders>
              <w:top w:val="single" w:sz="4" w:space="0" w:color="auto"/>
              <w:left w:val="single" w:sz="4" w:space="0" w:color="auto"/>
              <w:bottom w:val="single" w:sz="4" w:space="0" w:color="auto"/>
              <w:right w:val="single" w:sz="4" w:space="0" w:color="auto"/>
            </w:tcBorders>
            <w:hideMark/>
          </w:tcPr>
          <w:p w14:paraId="154ADBCD" w14:textId="77777777" w:rsidR="003A4429" w:rsidRPr="00CF424B" w:rsidRDefault="003A4429"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innovative actions</w:t>
            </w:r>
          </w:p>
        </w:tc>
      </w:tr>
      <w:tr w:rsidR="003B1098" w:rsidRPr="00CF424B" w14:paraId="22556A05" w14:textId="77777777" w:rsidTr="003A4429">
        <w:tc>
          <w:tcPr>
            <w:tcW w:w="10343" w:type="dxa"/>
            <w:tcBorders>
              <w:top w:val="single" w:sz="4" w:space="0" w:color="auto"/>
              <w:left w:val="single" w:sz="4" w:space="0" w:color="auto"/>
              <w:bottom w:val="single" w:sz="4" w:space="0" w:color="auto"/>
              <w:right w:val="single" w:sz="4" w:space="0" w:color="auto"/>
            </w:tcBorders>
            <w:hideMark/>
          </w:tcPr>
          <w:p w14:paraId="4DCF3C9E" w14:textId="77777777" w:rsidR="003A4429" w:rsidRPr="00CF424B" w:rsidRDefault="003A4429"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support to the most deprived under theto specific objective set out in point (xi) of Art</w:t>
            </w:r>
            <w:r w:rsidRPr="00CF424B">
              <w:rPr>
                <w:rFonts w:ascii="Times New Roman" w:hAnsi="Times New Roman" w:cs="Times New Roman"/>
                <w:bCs/>
              </w:rPr>
              <w:t>i</w:t>
            </w:r>
            <w:r w:rsidRPr="00CF424B">
              <w:rPr>
                <w:rFonts w:ascii="Times New Roman" w:hAnsi="Times New Roman" w:cs="Times New Roman"/>
              </w:rPr>
              <w:t>cle 4(1) of the ESF+ regulation**</w:t>
            </w:r>
          </w:p>
        </w:tc>
      </w:tr>
      <w:tr w:rsidR="003B1098" w:rsidRPr="00CF424B" w14:paraId="0867AF89" w14:textId="77777777" w:rsidTr="003A4429">
        <w:tc>
          <w:tcPr>
            <w:tcW w:w="10343" w:type="dxa"/>
            <w:tcBorders>
              <w:top w:val="single" w:sz="4" w:space="0" w:color="auto"/>
              <w:left w:val="single" w:sz="4" w:space="0" w:color="auto"/>
              <w:bottom w:val="single" w:sz="4" w:space="0" w:color="auto"/>
              <w:right w:val="single" w:sz="4" w:space="0" w:color="auto"/>
            </w:tcBorders>
            <w:hideMark/>
          </w:tcPr>
          <w:p w14:paraId="41D0F584" w14:textId="77777777" w:rsidR="003A4429" w:rsidRPr="00CF424B" w:rsidRDefault="003A4429" w:rsidP="00A6337D">
            <w:pPr>
              <w:rPr>
                <w:rFonts w:ascii="Times New Roman" w:hAnsi="Times New Roman" w:cs="Times New Roman"/>
              </w:rPr>
            </w:pPr>
            <w:r w:rsidRPr="00CF424B">
              <w:rPr>
                <w:rFonts w:ascii="Times New Roman" w:hAnsi="Times New Roman" w:cs="Times New Roman"/>
              </w:rPr>
              <w:lastRenderedPageBreak/>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This is a priority dedicated to support to the most deprived under theto specific objective set out in point (x) of Art</w:t>
            </w:r>
            <w:r w:rsidRPr="00CF424B">
              <w:rPr>
                <w:rFonts w:ascii="Times New Roman" w:hAnsi="Times New Roman" w:cs="Times New Roman"/>
                <w:bCs/>
              </w:rPr>
              <w:t>i</w:t>
            </w:r>
            <w:r w:rsidRPr="00CF424B">
              <w:rPr>
                <w:rFonts w:ascii="Times New Roman" w:hAnsi="Times New Roman" w:cs="Times New Roman"/>
              </w:rPr>
              <w:t>cle 4(1) of the ESF+ regulation</w:t>
            </w:r>
            <w:r w:rsidRPr="00CF424B">
              <w:rPr>
                <w:rFonts w:ascii="Times New Roman" w:hAnsi="Times New Roman" w:cs="Times New Roman"/>
                <w:b/>
                <w:vertAlign w:val="superscript"/>
              </w:rPr>
              <w:footnoteReference w:id="31"/>
            </w:r>
          </w:p>
        </w:tc>
      </w:tr>
    </w:tbl>
    <w:p w14:paraId="0CC5C170" w14:textId="77777777" w:rsidR="003A4429" w:rsidRPr="00CF424B" w:rsidRDefault="003A4429" w:rsidP="00A6337D">
      <w:pPr>
        <w:rPr>
          <w:rFonts w:ascii="Times New Roman" w:hAnsi="Times New Roman" w:cs="Times New Roman"/>
          <w:i/>
        </w:rPr>
      </w:pPr>
      <w:r w:rsidRPr="00CF424B">
        <w:rPr>
          <w:rFonts w:ascii="Times New Roman" w:hAnsi="Times New Roman" w:cs="Times New Roman"/>
          <w:i/>
        </w:rPr>
        <w:t>* Ticking box applicable to ESF+ priorities. In case of EMFF, title of the priority is pre-defined.</w:t>
      </w:r>
    </w:p>
    <w:p w14:paraId="199A8EAD" w14:textId="77777777" w:rsidR="003A4429" w:rsidRPr="00CF424B" w:rsidRDefault="003A4429" w:rsidP="00A6337D">
      <w:pPr>
        <w:rPr>
          <w:rFonts w:ascii="Times New Roman" w:hAnsi="Times New Roman" w:cs="Times New Roman"/>
          <w:i/>
        </w:rPr>
      </w:pPr>
      <w:r w:rsidRPr="00CF424B">
        <w:rPr>
          <w:rFonts w:ascii="Times New Roman" w:hAnsi="Times New Roman" w:cs="Times New Roman"/>
          <w:i/>
        </w:rPr>
        <w:t>** If marked go to section 2.A.2.a</w:t>
      </w:r>
    </w:p>
    <w:p w14:paraId="59604409" w14:textId="77777777" w:rsidR="003A4429" w:rsidRPr="00CF424B" w:rsidRDefault="003A4429" w:rsidP="00A6337D">
      <w:pPr>
        <w:rPr>
          <w:rFonts w:ascii="Times New Roman" w:hAnsi="Times New Roman" w:cs="Times New Roman"/>
          <w:i/>
        </w:rPr>
      </w:pPr>
      <w:r w:rsidRPr="00CF424B">
        <w:rPr>
          <w:rFonts w:ascii="Times New Roman" w:hAnsi="Times New Roman" w:cs="Times New Roman"/>
          <w:b/>
          <w:iCs/>
        </w:rPr>
        <w:t xml:space="preserve">2.A.2 Indicative breakdown of the programmed resources (EU) by type of intervention </w:t>
      </w:r>
      <w:r w:rsidRPr="00CF424B">
        <w:rPr>
          <w:rFonts w:ascii="Times New Roman" w:hAnsi="Times New Roman" w:cs="Times New Roman"/>
          <w:iCs/>
        </w:rPr>
        <w:t xml:space="preserve">(not applicable to the EMFF) </w:t>
      </w:r>
      <w:r w:rsidRPr="00CF424B">
        <w:rPr>
          <w:rFonts w:ascii="Times New Roman" w:hAnsi="Times New Roman" w:cs="Times New Roman"/>
          <w:i/>
        </w:rPr>
        <w:t>[This was point 2.1.1.3 in the Commission proposal and has been moved up following changes in Article 17(3)(c) CPR]</w:t>
      </w:r>
    </w:p>
    <w:p w14:paraId="5D1EE828" w14:textId="54E4F435" w:rsidR="003A4429" w:rsidRPr="00CF424B" w:rsidRDefault="003A4429" w:rsidP="00A6337D">
      <w:pPr>
        <w:rPr>
          <w:rFonts w:ascii="Times New Roman" w:hAnsi="Times New Roman" w:cs="Times New Roman"/>
          <w:i/>
        </w:rPr>
      </w:pPr>
      <w:r w:rsidRPr="00CF424B">
        <w:rPr>
          <w:rFonts w:ascii="Times New Roman" w:hAnsi="Times New Roman" w:cs="Times New Roman"/>
          <w:i/>
        </w:rPr>
        <w:t>Reference: Article 17(3)(c) CPR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530"/>
        <w:gridCol w:w="3060"/>
        <w:gridCol w:w="1052"/>
        <w:gridCol w:w="2326"/>
      </w:tblGrid>
      <w:tr w:rsidR="00F968D8" w:rsidRPr="00CF424B" w14:paraId="1E46FC8F" w14:textId="77777777" w:rsidTr="00BA673F">
        <w:tc>
          <w:tcPr>
            <w:tcW w:w="9493" w:type="dxa"/>
            <w:gridSpan w:val="5"/>
            <w:tcBorders>
              <w:top w:val="single" w:sz="4" w:space="0" w:color="auto"/>
              <w:left w:val="single" w:sz="4" w:space="0" w:color="auto"/>
              <w:bottom w:val="single" w:sz="4" w:space="0" w:color="auto"/>
              <w:right w:val="single" w:sz="4" w:space="0" w:color="auto"/>
            </w:tcBorders>
            <w:hideMark/>
          </w:tcPr>
          <w:p w14:paraId="1040BAB2" w14:textId="77777777" w:rsidR="00BA673F" w:rsidRPr="00CF424B" w:rsidRDefault="00BA673F" w:rsidP="00A6337D">
            <w:pPr>
              <w:rPr>
                <w:rFonts w:ascii="Times New Roman" w:hAnsi="Times New Roman" w:cs="Times New Roman"/>
                <w:b/>
                <w:iCs/>
                <w:sz w:val="20"/>
                <w:szCs w:val="20"/>
              </w:rPr>
            </w:pPr>
            <w:r w:rsidRPr="00CF424B">
              <w:rPr>
                <w:rFonts w:ascii="Times New Roman" w:hAnsi="Times New Roman" w:cs="Times New Roman"/>
                <w:b/>
                <w:iCs/>
                <w:sz w:val="20"/>
                <w:szCs w:val="20"/>
              </w:rPr>
              <w:t>Table 4: Dimension 1 – intervention field</w:t>
            </w:r>
          </w:p>
        </w:tc>
      </w:tr>
      <w:tr w:rsidR="00F968D8" w:rsidRPr="00CF424B" w14:paraId="1676433C" w14:textId="77777777" w:rsidTr="00BA673F">
        <w:trPr>
          <w:tblHeader/>
        </w:trPr>
        <w:tc>
          <w:tcPr>
            <w:tcW w:w="1525" w:type="dxa"/>
            <w:tcBorders>
              <w:top w:val="single" w:sz="4" w:space="0" w:color="auto"/>
              <w:left w:val="single" w:sz="4" w:space="0" w:color="auto"/>
              <w:bottom w:val="single" w:sz="4" w:space="0" w:color="auto"/>
              <w:right w:val="single" w:sz="4" w:space="0" w:color="auto"/>
            </w:tcBorders>
            <w:hideMark/>
          </w:tcPr>
          <w:p w14:paraId="2453AEC7"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Priority No</w:t>
            </w:r>
          </w:p>
        </w:tc>
        <w:tc>
          <w:tcPr>
            <w:tcW w:w="1530" w:type="dxa"/>
            <w:tcBorders>
              <w:top w:val="single" w:sz="4" w:space="0" w:color="auto"/>
              <w:left w:val="single" w:sz="4" w:space="0" w:color="auto"/>
              <w:bottom w:val="single" w:sz="4" w:space="0" w:color="auto"/>
              <w:right w:val="single" w:sz="4" w:space="0" w:color="auto"/>
            </w:tcBorders>
            <w:hideMark/>
          </w:tcPr>
          <w:p w14:paraId="3964BDF1"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Fund</w:t>
            </w:r>
          </w:p>
        </w:tc>
        <w:tc>
          <w:tcPr>
            <w:tcW w:w="3060" w:type="dxa"/>
            <w:tcBorders>
              <w:top w:val="single" w:sz="4" w:space="0" w:color="auto"/>
              <w:left w:val="single" w:sz="4" w:space="0" w:color="auto"/>
              <w:bottom w:val="single" w:sz="4" w:space="0" w:color="auto"/>
              <w:right w:val="single" w:sz="4" w:space="0" w:color="auto"/>
            </w:tcBorders>
            <w:hideMark/>
          </w:tcPr>
          <w:p w14:paraId="68D7A27C"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32"/>
            </w:r>
          </w:p>
        </w:tc>
        <w:tc>
          <w:tcPr>
            <w:tcW w:w="1052" w:type="dxa"/>
            <w:tcBorders>
              <w:top w:val="single" w:sz="4" w:space="0" w:color="auto"/>
              <w:left w:val="single" w:sz="4" w:space="0" w:color="auto"/>
              <w:bottom w:val="single" w:sz="4" w:space="0" w:color="auto"/>
              <w:right w:val="single" w:sz="4" w:space="0" w:color="auto"/>
            </w:tcBorders>
            <w:hideMark/>
          </w:tcPr>
          <w:p w14:paraId="33816A61"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 xml:space="preserve">Code </w:t>
            </w:r>
          </w:p>
        </w:tc>
        <w:tc>
          <w:tcPr>
            <w:tcW w:w="2326" w:type="dxa"/>
            <w:tcBorders>
              <w:top w:val="single" w:sz="4" w:space="0" w:color="auto"/>
              <w:left w:val="single" w:sz="4" w:space="0" w:color="auto"/>
              <w:bottom w:val="single" w:sz="4" w:space="0" w:color="auto"/>
              <w:right w:val="single" w:sz="4" w:space="0" w:color="auto"/>
            </w:tcBorders>
            <w:hideMark/>
          </w:tcPr>
          <w:p w14:paraId="06DAE455" w14:textId="47380C4B"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 xml:space="preserve">Amount </w:t>
            </w:r>
            <w:r w:rsidR="004D19CA" w:rsidRPr="00CF424B">
              <w:rPr>
                <w:rFonts w:ascii="Times New Roman" w:hAnsi="Times New Roman" w:cs="Times New Roman"/>
                <w:b/>
                <w:iCs/>
              </w:rPr>
              <w:t>(EUR)</w:t>
            </w:r>
          </w:p>
        </w:tc>
      </w:tr>
      <w:tr w:rsidR="00F968D8" w:rsidRPr="00CF424B" w14:paraId="45F962D1" w14:textId="77777777" w:rsidTr="00BA673F">
        <w:tc>
          <w:tcPr>
            <w:tcW w:w="1525" w:type="dxa"/>
            <w:tcBorders>
              <w:top w:val="single" w:sz="4" w:space="0" w:color="auto"/>
              <w:left w:val="single" w:sz="4" w:space="0" w:color="auto"/>
              <w:bottom w:val="single" w:sz="4" w:space="0" w:color="auto"/>
              <w:right w:val="single" w:sz="4" w:space="0" w:color="auto"/>
            </w:tcBorders>
            <w:vAlign w:val="center"/>
          </w:tcPr>
          <w:p w14:paraId="51FE0AAB" w14:textId="77777777" w:rsidR="004D19CA" w:rsidRPr="00CF424B" w:rsidRDefault="004D19CA" w:rsidP="00A6337D">
            <w:pPr>
              <w:spacing w:after="0" w:line="240" w:lineRule="auto"/>
              <w:jc w:val="center"/>
              <w:rPr>
                <w:rFonts w:ascii="Times New Roman" w:hAnsi="Times New Roman" w:cs="Times New Roman"/>
                <w:b/>
                <w:bCs/>
                <w:iCs/>
              </w:rPr>
            </w:pPr>
            <w:r w:rsidRPr="00CF424B">
              <w:rPr>
                <w:rFonts w:ascii="Times New Roman" w:hAnsi="Times New Roman" w:cs="Times New Roman"/>
                <w:b/>
                <w:bCs/>
                <w:iCs/>
              </w:rPr>
              <w:t>5</w:t>
            </w:r>
          </w:p>
        </w:tc>
        <w:tc>
          <w:tcPr>
            <w:tcW w:w="1530" w:type="dxa"/>
            <w:tcBorders>
              <w:top w:val="single" w:sz="4" w:space="0" w:color="auto"/>
              <w:left w:val="single" w:sz="4" w:space="0" w:color="auto"/>
              <w:bottom w:val="single" w:sz="4" w:space="0" w:color="auto"/>
              <w:right w:val="single" w:sz="4" w:space="0" w:color="auto"/>
            </w:tcBorders>
          </w:tcPr>
          <w:p w14:paraId="19EC32F7" w14:textId="77777777" w:rsidR="004D19CA" w:rsidRPr="00CF424B" w:rsidRDefault="004D19CA" w:rsidP="00A6337D">
            <w:pPr>
              <w:spacing w:after="0" w:line="240" w:lineRule="auto"/>
              <w:rPr>
                <w:rFonts w:ascii="Times New Roman" w:hAnsi="Times New Roman" w:cs="Times New Roman"/>
                <w:b/>
                <w:iCs/>
                <w:sz w:val="20"/>
                <w:szCs w:val="20"/>
              </w:rPr>
            </w:pPr>
            <w:r w:rsidRPr="00CF424B">
              <w:rPr>
                <w:rFonts w:ascii="Times New Roman" w:eastAsia="Times New Roman" w:hAnsi="Times New Roman" w:cs="Times New Roman"/>
                <w:bCs/>
                <w:iCs/>
                <w:noProof/>
                <w:sz w:val="20"/>
                <w:szCs w:val="20"/>
              </w:rPr>
              <w:t>FEDR</w:t>
            </w:r>
          </w:p>
        </w:tc>
        <w:tc>
          <w:tcPr>
            <w:tcW w:w="3060" w:type="dxa"/>
            <w:tcBorders>
              <w:top w:val="single" w:sz="4" w:space="0" w:color="auto"/>
              <w:left w:val="single" w:sz="4" w:space="0" w:color="auto"/>
              <w:bottom w:val="single" w:sz="4" w:space="0" w:color="auto"/>
              <w:right w:val="single" w:sz="4" w:space="0" w:color="auto"/>
            </w:tcBorders>
          </w:tcPr>
          <w:p w14:paraId="156BF657" w14:textId="77777777" w:rsidR="004D19CA" w:rsidRPr="00CF424B" w:rsidRDefault="004D19CA" w:rsidP="00A6337D">
            <w:pPr>
              <w:spacing w:after="0" w:line="240" w:lineRule="auto"/>
              <w:rPr>
                <w:rFonts w:ascii="Times New Roman" w:hAnsi="Times New Roman" w:cs="Times New Roman"/>
                <w:b/>
                <w:iCs/>
                <w:sz w:val="20"/>
                <w:szCs w:val="20"/>
              </w:rPr>
            </w:pPr>
            <w:r w:rsidRPr="00CF424B">
              <w:rPr>
                <w:rFonts w:ascii="Times New Roman" w:eastAsia="Times New Roman" w:hAnsi="Times New Roman" w:cs="Times New Roman"/>
                <w:bCs/>
                <w:iCs/>
                <w:noProof/>
                <w:sz w:val="20"/>
                <w:szCs w:val="20"/>
              </w:rPr>
              <w:t>Regiuni mai putin dezvoltate</w:t>
            </w:r>
          </w:p>
        </w:tc>
        <w:tc>
          <w:tcPr>
            <w:tcW w:w="1052" w:type="dxa"/>
            <w:tcBorders>
              <w:top w:val="single" w:sz="4" w:space="0" w:color="auto"/>
              <w:left w:val="single" w:sz="4" w:space="0" w:color="auto"/>
              <w:bottom w:val="single" w:sz="4" w:space="0" w:color="auto"/>
              <w:right w:val="single" w:sz="4" w:space="0" w:color="auto"/>
            </w:tcBorders>
          </w:tcPr>
          <w:p w14:paraId="69D61B74" w14:textId="106BBAF7" w:rsidR="004D19CA" w:rsidRPr="00CF424B" w:rsidRDefault="004D19CA" w:rsidP="00A6337D">
            <w:pPr>
              <w:spacing w:after="0" w:line="240" w:lineRule="auto"/>
              <w:rPr>
                <w:rFonts w:ascii="Times New Roman" w:hAnsi="Times New Roman" w:cs="Times New Roman"/>
                <w:bCs/>
                <w:iCs/>
                <w:sz w:val="20"/>
                <w:szCs w:val="20"/>
              </w:rPr>
            </w:pPr>
            <w:r w:rsidRPr="00CF424B">
              <w:rPr>
                <w:rFonts w:ascii="Times New Roman" w:hAnsi="Times New Roman" w:cs="Times New Roman"/>
                <w:bCs/>
                <w:iCs/>
              </w:rPr>
              <w:t>085</w:t>
            </w:r>
            <w:r w:rsidR="00C77E64" w:rsidRPr="00CF424B">
              <w:rPr>
                <w:rFonts w:ascii="Times New Roman" w:hAnsi="Times New Roman" w:cs="Times New Roman"/>
                <w:bCs/>
                <w:iCs/>
              </w:rPr>
              <w:t>, 086, 087, 088</w:t>
            </w:r>
          </w:p>
        </w:tc>
        <w:tc>
          <w:tcPr>
            <w:tcW w:w="2326" w:type="dxa"/>
            <w:tcBorders>
              <w:top w:val="single" w:sz="4" w:space="0" w:color="auto"/>
              <w:left w:val="single" w:sz="4" w:space="0" w:color="auto"/>
              <w:bottom w:val="single" w:sz="4" w:space="0" w:color="auto"/>
              <w:right w:val="single" w:sz="4" w:space="0" w:color="auto"/>
            </w:tcBorders>
          </w:tcPr>
          <w:p w14:paraId="55E825A7" w14:textId="0286C5F3" w:rsidR="00C77E64" w:rsidRPr="00CF424B" w:rsidRDefault="00C77E64" w:rsidP="00A6337D">
            <w:pPr>
              <w:spacing w:after="0" w:line="240" w:lineRule="auto"/>
              <w:rPr>
                <w:rFonts w:ascii="Times New Roman" w:hAnsi="Times New Roman" w:cs="Times New Roman"/>
                <w:b/>
                <w:iCs/>
              </w:rPr>
            </w:pPr>
            <w:r w:rsidRPr="00CF424B">
              <w:rPr>
                <w:rFonts w:ascii="Times New Roman" w:hAnsi="Times New Roman" w:cs="Times New Roman"/>
                <w:b/>
                <w:iCs/>
              </w:rPr>
              <w:t>89.988.322</w:t>
            </w:r>
          </w:p>
        </w:tc>
      </w:tr>
    </w:tbl>
    <w:p w14:paraId="7F5AE237" w14:textId="44F6259A" w:rsidR="003A4429" w:rsidRPr="00CF424B" w:rsidRDefault="003A4429" w:rsidP="00A6337D">
      <w:pPr>
        <w:rPr>
          <w:rFonts w:ascii="Times New Roman" w:hAnsi="Times New Roman" w:cs="Times New Roma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581"/>
        <w:gridCol w:w="3009"/>
        <w:gridCol w:w="1350"/>
        <w:gridCol w:w="2028"/>
      </w:tblGrid>
      <w:tr w:rsidR="00F968D8" w:rsidRPr="00CF424B" w14:paraId="0B948C1A" w14:textId="77777777" w:rsidTr="00BA673F">
        <w:trPr>
          <w:trHeight w:val="80"/>
          <w:tblHeader/>
        </w:trPr>
        <w:tc>
          <w:tcPr>
            <w:tcW w:w="9493" w:type="dxa"/>
            <w:gridSpan w:val="5"/>
            <w:tcBorders>
              <w:top w:val="single" w:sz="4" w:space="0" w:color="auto"/>
              <w:left w:val="single" w:sz="4" w:space="0" w:color="auto"/>
              <w:bottom w:val="single" w:sz="4" w:space="0" w:color="auto"/>
              <w:right w:val="single" w:sz="4" w:space="0" w:color="auto"/>
            </w:tcBorders>
            <w:hideMark/>
          </w:tcPr>
          <w:p w14:paraId="73E0A12F"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Table 5: Dimension 2 – form of support</w:t>
            </w:r>
          </w:p>
        </w:tc>
      </w:tr>
      <w:tr w:rsidR="00F968D8" w:rsidRPr="00CF424B" w14:paraId="72DFD4DE" w14:textId="77777777" w:rsidTr="00BA673F">
        <w:trPr>
          <w:trHeight w:val="134"/>
          <w:tblHeader/>
        </w:trPr>
        <w:tc>
          <w:tcPr>
            <w:tcW w:w="1525" w:type="dxa"/>
            <w:tcBorders>
              <w:top w:val="single" w:sz="4" w:space="0" w:color="auto"/>
              <w:left w:val="single" w:sz="4" w:space="0" w:color="auto"/>
              <w:bottom w:val="single" w:sz="4" w:space="0" w:color="auto"/>
              <w:right w:val="single" w:sz="4" w:space="0" w:color="auto"/>
            </w:tcBorders>
            <w:hideMark/>
          </w:tcPr>
          <w:p w14:paraId="5CCF7705"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Priority No</w:t>
            </w:r>
          </w:p>
        </w:tc>
        <w:tc>
          <w:tcPr>
            <w:tcW w:w="1581" w:type="dxa"/>
            <w:tcBorders>
              <w:top w:val="single" w:sz="4" w:space="0" w:color="auto"/>
              <w:left w:val="single" w:sz="4" w:space="0" w:color="auto"/>
              <w:bottom w:val="single" w:sz="4" w:space="0" w:color="auto"/>
              <w:right w:val="single" w:sz="4" w:space="0" w:color="auto"/>
            </w:tcBorders>
            <w:hideMark/>
          </w:tcPr>
          <w:p w14:paraId="1E15CFCA"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Fund</w:t>
            </w:r>
          </w:p>
        </w:tc>
        <w:tc>
          <w:tcPr>
            <w:tcW w:w="3009" w:type="dxa"/>
            <w:tcBorders>
              <w:top w:val="single" w:sz="4" w:space="0" w:color="auto"/>
              <w:left w:val="single" w:sz="4" w:space="0" w:color="auto"/>
              <w:bottom w:val="single" w:sz="4" w:space="0" w:color="auto"/>
              <w:right w:val="single" w:sz="4" w:space="0" w:color="auto"/>
            </w:tcBorders>
            <w:hideMark/>
          </w:tcPr>
          <w:p w14:paraId="45D12B1C"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33"/>
            </w:r>
          </w:p>
        </w:tc>
        <w:tc>
          <w:tcPr>
            <w:tcW w:w="1350" w:type="dxa"/>
            <w:tcBorders>
              <w:top w:val="single" w:sz="4" w:space="0" w:color="auto"/>
              <w:left w:val="single" w:sz="4" w:space="0" w:color="auto"/>
              <w:bottom w:val="single" w:sz="4" w:space="0" w:color="auto"/>
              <w:right w:val="single" w:sz="4" w:space="0" w:color="auto"/>
            </w:tcBorders>
            <w:hideMark/>
          </w:tcPr>
          <w:p w14:paraId="046FA9E4"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 xml:space="preserve">Code </w:t>
            </w:r>
          </w:p>
        </w:tc>
        <w:tc>
          <w:tcPr>
            <w:tcW w:w="2028" w:type="dxa"/>
            <w:tcBorders>
              <w:top w:val="single" w:sz="4" w:space="0" w:color="auto"/>
              <w:left w:val="single" w:sz="4" w:space="0" w:color="auto"/>
              <w:bottom w:val="single" w:sz="4" w:space="0" w:color="auto"/>
              <w:right w:val="single" w:sz="4" w:space="0" w:color="auto"/>
            </w:tcBorders>
            <w:hideMark/>
          </w:tcPr>
          <w:p w14:paraId="4AD545B4" w14:textId="468E42CB"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 xml:space="preserve">Amount </w:t>
            </w:r>
            <w:r w:rsidR="004D19CA" w:rsidRPr="00CF424B">
              <w:rPr>
                <w:rFonts w:ascii="Times New Roman" w:hAnsi="Times New Roman" w:cs="Times New Roman"/>
                <w:b/>
                <w:iCs/>
              </w:rPr>
              <w:t>(EUR)</w:t>
            </w:r>
          </w:p>
        </w:tc>
      </w:tr>
      <w:tr w:rsidR="00F968D8" w:rsidRPr="00CF424B" w14:paraId="5ACA39B6" w14:textId="77777777" w:rsidTr="00BA673F">
        <w:trPr>
          <w:trHeight w:val="260"/>
        </w:trPr>
        <w:tc>
          <w:tcPr>
            <w:tcW w:w="1525" w:type="dxa"/>
            <w:tcBorders>
              <w:top w:val="single" w:sz="4" w:space="0" w:color="auto"/>
              <w:left w:val="single" w:sz="4" w:space="0" w:color="auto"/>
              <w:bottom w:val="single" w:sz="4" w:space="0" w:color="auto"/>
              <w:right w:val="single" w:sz="4" w:space="0" w:color="auto"/>
            </w:tcBorders>
          </w:tcPr>
          <w:p w14:paraId="0FF6379F" w14:textId="77777777" w:rsidR="00BA673F" w:rsidRPr="00CF424B" w:rsidRDefault="00BA673F" w:rsidP="00A6337D">
            <w:pPr>
              <w:spacing w:after="0" w:line="240" w:lineRule="auto"/>
              <w:ind w:left="360"/>
              <w:rPr>
                <w:rFonts w:ascii="Times New Roman" w:hAnsi="Times New Roman" w:cs="Times New Roman"/>
                <w:b/>
                <w:sz w:val="20"/>
                <w:szCs w:val="20"/>
              </w:rPr>
            </w:pPr>
            <w:r w:rsidRPr="00CF424B">
              <w:rPr>
                <w:rFonts w:ascii="Times New Roman" w:hAnsi="Times New Roman" w:cs="Times New Roman"/>
                <w:b/>
                <w:sz w:val="20"/>
                <w:szCs w:val="20"/>
              </w:rPr>
              <w:t>5.</w:t>
            </w:r>
          </w:p>
        </w:tc>
        <w:tc>
          <w:tcPr>
            <w:tcW w:w="1581" w:type="dxa"/>
            <w:tcBorders>
              <w:top w:val="single" w:sz="4" w:space="0" w:color="auto"/>
              <w:left w:val="single" w:sz="4" w:space="0" w:color="auto"/>
              <w:bottom w:val="single" w:sz="4" w:space="0" w:color="auto"/>
              <w:right w:val="single" w:sz="4" w:space="0" w:color="auto"/>
            </w:tcBorders>
          </w:tcPr>
          <w:p w14:paraId="73C082AF" w14:textId="77777777" w:rsidR="00BA673F" w:rsidRPr="00CF424B" w:rsidRDefault="00BA673F" w:rsidP="00A6337D">
            <w:pPr>
              <w:spacing w:after="0" w:line="240" w:lineRule="auto"/>
              <w:rPr>
                <w:rFonts w:ascii="Times New Roman" w:eastAsia="Times New Roman" w:hAnsi="Times New Roman" w:cs="Times New Roman"/>
                <w:bCs/>
                <w:iCs/>
                <w:noProof/>
                <w:sz w:val="20"/>
                <w:szCs w:val="20"/>
              </w:rPr>
            </w:pPr>
            <w:r w:rsidRPr="00CF424B">
              <w:rPr>
                <w:rFonts w:ascii="Times New Roman" w:eastAsia="Times New Roman" w:hAnsi="Times New Roman" w:cs="Times New Roman"/>
                <w:bCs/>
                <w:iCs/>
                <w:noProof/>
                <w:sz w:val="20"/>
                <w:szCs w:val="20"/>
              </w:rPr>
              <w:t>FEDR</w:t>
            </w:r>
          </w:p>
        </w:tc>
        <w:tc>
          <w:tcPr>
            <w:tcW w:w="3009" w:type="dxa"/>
            <w:tcBorders>
              <w:top w:val="single" w:sz="4" w:space="0" w:color="auto"/>
              <w:left w:val="single" w:sz="4" w:space="0" w:color="auto"/>
              <w:bottom w:val="single" w:sz="4" w:space="0" w:color="auto"/>
              <w:right w:val="single" w:sz="4" w:space="0" w:color="auto"/>
            </w:tcBorders>
          </w:tcPr>
          <w:p w14:paraId="3B626F0F" w14:textId="77777777" w:rsidR="00BA673F" w:rsidRPr="00CF424B" w:rsidRDefault="00BA673F" w:rsidP="00A6337D">
            <w:pPr>
              <w:spacing w:after="0" w:line="240" w:lineRule="auto"/>
              <w:rPr>
                <w:rFonts w:ascii="Times New Roman" w:eastAsia="Times New Roman" w:hAnsi="Times New Roman" w:cs="Times New Roman"/>
                <w:bCs/>
                <w:iCs/>
                <w:noProof/>
                <w:sz w:val="20"/>
                <w:szCs w:val="20"/>
              </w:rPr>
            </w:pPr>
            <w:r w:rsidRPr="00CF424B">
              <w:rPr>
                <w:rFonts w:ascii="Times New Roman" w:eastAsia="Times New Roman" w:hAnsi="Times New Roman" w:cs="Times New Roman"/>
                <w:bCs/>
                <w:iCs/>
                <w:noProof/>
                <w:sz w:val="20"/>
                <w:szCs w:val="20"/>
              </w:rPr>
              <w:t>Regiuni mai putin dezvoltate</w:t>
            </w:r>
          </w:p>
        </w:tc>
        <w:tc>
          <w:tcPr>
            <w:tcW w:w="1350" w:type="dxa"/>
            <w:tcBorders>
              <w:top w:val="single" w:sz="4" w:space="0" w:color="auto"/>
              <w:left w:val="single" w:sz="4" w:space="0" w:color="auto"/>
              <w:bottom w:val="single" w:sz="4" w:space="0" w:color="auto"/>
              <w:right w:val="single" w:sz="4" w:space="0" w:color="auto"/>
            </w:tcBorders>
          </w:tcPr>
          <w:p w14:paraId="4A4B531D" w14:textId="77777777" w:rsidR="00BA673F" w:rsidRPr="00CF424B" w:rsidRDefault="00BA673F" w:rsidP="00A6337D">
            <w:pPr>
              <w:spacing w:after="0" w:line="240" w:lineRule="auto"/>
              <w:rPr>
                <w:rFonts w:ascii="Times New Roman" w:hAnsi="Times New Roman" w:cs="Times New Roman"/>
                <w:bCs/>
                <w:iCs/>
              </w:rPr>
            </w:pPr>
            <w:r w:rsidRPr="00CF424B">
              <w:rPr>
                <w:rFonts w:ascii="Times New Roman" w:hAnsi="Times New Roman" w:cs="Times New Roman"/>
                <w:bCs/>
                <w:iCs/>
              </w:rPr>
              <w:t>01 Grant</w:t>
            </w:r>
          </w:p>
        </w:tc>
        <w:tc>
          <w:tcPr>
            <w:tcW w:w="2028" w:type="dxa"/>
            <w:tcBorders>
              <w:top w:val="single" w:sz="4" w:space="0" w:color="auto"/>
              <w:left w:val="single" w:sz="4" w:space="0" w:color="auto"/>
              <w:bottom w:val="single" w:sz="4" w:space="0" w:color="auto"/>
              <w:right w:val="single" w:sz="4" w:space="0" w:color="auto"/>
            </w:tcBorders>
          </w:tcPr>
          <w:p w14:paraId="46C05002" w14:textId="6D970E8C" w:rsidR="00BA673F" w:rsidRPr="00CF424B" w:rsidRDefault="004D19CA" w:rsidP="00A6337D">
            <w:pPr>
              <w:spacing w:after="0" w:line="240" w:lineRule="auto"/>
              <w:rPr>
                <w:rFonts w:ascii="Times New Roman" w:hAnsi="Times New Roman" w:cs="Times New Roman"/>
                <w:b/>
                <w:iCs/>
              </w:rPr>
            </w:pPr>
            <w:r w:rsidRPr="00CF424B">
              <w:rPr>
                <w:rFonts w:ascii="Times New Roman" w:hAnsi="Times New Roman" w:cs="Times New Roman"/>
                <w:b/>
                <w:iCs/>
              </w:rPr>
              <w:t>89.988.322</w:t>
            </w:r>
          </w:p>
        </w:tc>
      </w:tr>
    </w:tbl>
    <w:p w14:paraId="06774A94" w14:textId="50C23F24" w:rsidR="003A4429" w:rsidRPr="00CF424B" w:rsidRDefault="003A4429" w:rsidP="00A6337D">
      <w:pPr>
        <w:rPr>
          <w:rFonts w:ascii="Times New Roman" w:hAnsi="Times New Roman" w:cs="Times New Roman"/>
          <w:b/>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531"/>
        <w:gridCol w:w="3059"/>
        <w:gridCol w:w="1381"/>
        <w:gridCol w:w="1997"/>
      </w:tblGrid>
      <w:tr w:rsidR="00F968D8" w:rsidRPr="00CF424B" w14:paraId="0870696E" w14:textId="77777777" w:rsidTr="00BA673F">
        <w:trPr>
          <w:trHeight w:val="224"/>
        </w:trPr>
        <w:tc>
          <w:tcPr>
            <w:tcW w:w="9493" w:type="dxa"/>
            <w:gridSpan w:val="5"/>
            <w:tcBorders>
              <w:top w:val="single" w:sz="4" w:space="0" w:color="auto"/>
              <w:left w:val="single" w:sz="4" w:space="0" w:color="auto"/>
              <w:bottom w:val="single" w:sz="4" w:space="0" w:color="auto"/>
              <w:right w:val="single" w:sz="4" w:space="0" w:color="auto"/>
            </w:tcBorders>
            <w:hideMark/>
          </w:tcPr>
          <w:p w14:paraId="614AAA34"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Table 6: Dimension 3 – territorial delivery mechanism and territorial focus</w:t>
            </w:r>
          </w:p>
        </w:tc>
      </w:tr>
      <w:tr w:rsidR="00F968D8" w:rsidRPr="00CF424B" w14:paraId="04570612" w14:textId="77777777" w:rsidTr="00BA673F">
        <w:trPr>
          <w:trHeight w:val="143"/>
        </w:trPr>
        <w:tc>
          <w:tcPr>
            <w:tcW w:w="1525" w:type="dxa"/>
            <w:tcBorders>
              <w:top w:val="single" w:sz="4" w:space="0" w:color="auto"/>
              <w:left w:val="single" w:sz="4" w:space="0" w:color="auto"/>
              <w:bottom w:val="single" w:sz="4" w:space="0" w:color="auto"/>
              <w:right w:val="single" w:sz="4" w:space="0" w:color="auto"/>
            </w:tcBorders>
            <w:hideMark/>
          </w:tcPr>
          <w:p w14:paraId="5B8960F3"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Priority No</w:t>
            </w:r>
          </w:p>
        </w:tc>
        <w:tc>
          <w:tcPr>
            <w:tcW w:w="1531" w:type="dxa"/>
            <w:tcBorders>
              <w:top w:val="single" w:sz="4" w:space="0" w:color="auto"/>
              <w:left w:val="single" w:sz="4" w:space="0" w:color="auto"/>
              <w:bottom w:val="single" w:sz="4" w:space="0" w:color="auto"/>
              <w:right w:val="single" w:sz="4" w:space="0" w:color="auto"/>
            </w:tcBorders>
            <w:hideMark/>
          </w:tcPr>
          <w:p w14:paraId="405928C3"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Fund</w:t>
            </w:r>
          </w:p>
        </w:tc>
        <w:tc>
          <w:tcPr>
            <w:tcW w:w="3059" w:type="dxa"/>
            <w:tcBorders>
              <w:top w:val="single" w:sz="4" w:space="0" w:color="auto"/>
              <w:left w:val="single" w:sz="4" w:space="0" w:color="auto"/>
              <w:bottom w:val="single" w:sz="4" w:space="0" w:color="auto"/>
              <w:right w:val="single" w:sz="4" w:space="0" w:color="auto"/>
            </w:tcBorders>
            <w:hideMark/>
          </w:tcPr>
          <w:p w14:paraId="377D9C8E"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34"/>
            </w:r>
          </w:p>
        </w:tc>
        <w:tc>
          <w:tcPr>
            <w:tcW w:w="1381" w:type="dxa"/>
            <w:tcBorders>
              <w:top w:val="single" w:sz="4" w:space="0" w:color="auto"/>
              <w:left w:val="single" w:sz="4" w:space="0" w:color="auto"/>
              <w:bottom w:val="single" w:sz="4" w:space="0" w:color="auto"/>
              <w:right w:val="single" w:sz="4" w:space="0" w:color="auto"/>
            </w:tcBorders>
            <w:hideMark/>
          </w:tcPr>
          <w:p w14:paraId="68EBB3A6"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 xml:space="preserve">Code </w:t>
            </w:r>
          </w:p>
        </w:tc>
        <w:tc>
          <w:tcPr>
            <w:tcW w:w="1997" w:type="dxa"/>
            <w:tcBorders>
              <w:top w:val="single" w:sz="4" w:space="0" w:color="auto"/>
              <w:left w:val="single" w:sz="4" w:space="0" w:color="auto"/>
              <w:bottom w:val="single" w:sz="4" w:space="0" w:color="auto"/>
              <w:right w:val="single" w:sz="4" w:space="0" w:color="auto"/>
            </w:tcBorders>
            <w:hideMark/>
          </w:tcPr>
          <w:p w14:paraId="3557CCC2"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Amount (Mil. EUR)</w:t>
            </w:r>
          </w:p>
        </w:tc>
      </w:tr>
      <w:tr w:rsidR="00F968D8" w:rsidRPr="00CF424B" w14:paraId="40BB2386" w14:textId="77777777" w:rsidTr="00BA673F">
        <w:trPr>
          <w:trHeight w:val="107"/>
        </w:trPr>
        <w:tc>
          <w:tcPr>
            <w:tcW w:w="1525" w:type="dxa"/>
            <w:tcBorders>
              <w:top w:val="single" w:sz="4" w:space="0" w:color="auto"/>
              <w:left w:val="single" w:sz="4" w:space="0" w:color="auto"/>
              <w:bottom w:val="single" w:sz="4" w:space="0" w:color="auto"/>
              <w:right w:val="single" w:sz="4" w:space="0" w:color="auto"/>
            </w:tcBorders>
          </w:tcPr>
          <w:p w14:paraId="1990A0FB" w14:textId="77777777" w:rsidR="004D19CA" w:rsidRPr="00CF424B" w:rsidRDefault="004D19CA" w:rsidP="00A6337D">
            <w:pPr>
              <w:spacing w:after="0" w:line="240" w:lineRule="auto"/>
              <w:rPr>
                <w:rFonts w:ascii="Times New Roman" w:hAnsi="Times New Roman" w:cs="Times New Roman"/>
                <w:b/>
                <w:iCs/>
              </w:rPr>
            </w:pPr>
            <w:r w:rsidRPr="00CF424B">
              <w:rPr>
                <w:rFonts w:ascii="Times New Roman" w:hAnsi="Times New Roman" w:cs="Times New Roman"/>
                <w:b/>
                <w:iCs/>
              </w:rPr>
              <w:t>5</w:t>
            </w:r>
          </w:p>
        </w:tc>
        <w:tc>
          <w:tcPr>
            <w:tcW w:w="1531" w:type="dxa"/>
            <w:tcBorders>
              <w:top w:val="single" w:sz="4" w:space="0" w:color="auto"/>
              <w:left w:val="single" w:sz="4" w:space="0" w:color="auto"/>
              <w:bottom w:val="single" w:sz="4" w:space="0" w:color="auto"/>
              <w:right w:val="single" w:sz="4" w:space="0" w:color="auto"/>
            </w:tcBorders>
          </w:tcPr>
          <w:p w14:paraId="5C7C78C0" w14:textId="77777777" w:rsidR="004D19CA" w:rsidRPr="00CF424B" w:rsidRDefault="004D19CA" w:rsidP="00A6337D">
            <w:pPr>
              <w:spacing w:after="0" w:line="240" w:lineRule="auto"/>
              <w:rPr>
                <w:rFonts w:ascii="Times New Roman" w:hAnsi="Times New Roman" w:cs="Times New Roman"/>
                <w:bCs/>
                <w:iCs/>
              </w:rPr>
            </w:pPr>
            <w:r w:rsidRPr="00CF424B">
              <w:rPr>
                <w:rFonts w:ascii="Times New Roman" w:hAnsi="Times New Roman" w:cs="Times New Roman"/>
                <w:bCs/>
                <w:iCs/>
              </w:rPr>
              <w:t>FEDR</w:t>
            </w:r>
          </w:p>
        </w:tc>
        <w:tc>
          <w:tcPr>
            <w:tcW w:w="3059" w:type="dxa"/>
            <w:tcBorders>
              <w:top w:val="single" w:sz="4" w:space="0" w:color="auto"/>
              <w:left w:val="single" w:sz="4" w:space="0" w:color="auto"/>
              <w:bottom w:val="single" w:sz="4" w:space="0" w:color="auto"/>
              <w:right w:val="single" w:sz="4" w:space="0" w:color="auto"/>
            </w:tcBorders>
          </w:tcPr>
          <w:p w14:paraId="2E31471A" w14:textId="77777777" w:rsidR="004D19CA" w:rsidRPr="00CF424B" w:rsidRDefault="004D19CA" w:rsidP="00A6337D">
            <w:pPr>
              <w:spacing w:after="0" w:line="240" w:lineRule="auto"/>
              <w:rPr>
                <w:rFonts w:ascii="Times New Roman" w:hAnsi="Times New Roman" w:cs="Times New Roman"/>
                <w:b/>
                <w:iCs/>
              </w:rPr>
            </w:pPr>
            <w:r w:rsidRPr="00CF424B">
              <w:rPr>
                <w:rFonts w:ascii="Times New Roman" w:eastAsia="Times New Roman" w:hAnsi="Times New Roman" w:cs="Times New Roman"/>
                <w:bCs/>
                <w:iCs/>
                <w:noProof/>
                <w:sz w:val="20"/>
                <w:szCs w:val="20"/>
              </w:rPr>
              <w:t>Regiuni mai putin dezvoltate</w:t>
            </w:r>
          </w:p>
        </w:tc>
        <w:tc>
          <w:tcPr>
            <w:tcW w:w="1381" w:type="dxa"/>
            <w:tcBorders>
              <w:top w:val="single" w:sz="4" w:space="0" w:color="auto"/>
              <w:left w:val="single" w:sz="4" w:space="0" w:color="auto"/>
              <w:bottom w:val="single" w:sz="4" w:space="0" w:color="auto"/>
              <w:right w:val="single" w:sz="4" w:space="0" w:color="auto"/>
            </w:tcBorders>
          </w:tcPr>
          <w:p w14:paraId="338172C2" w14:textId="77777777" w:rsidR="004D19CA" w:rsidRPr="00CF424B" w:rsidRDefault="004D19CA" w:rsidP="00A6337D">
            <w:pPr>
              <w:spacing w:after="0" w:line="240" w:lineRule="auto"/>
              <w:rPr>
                <w:rFonts w:ascii="Times New Roman" w:hAnsi="Times New Roman" w:cs="Times New Roman"/>
                <w:b/>
                <w:iCs/>
              </w:rPr>
            </w:pPr>
            <w:r w:rsidRPr="00CF424B">
              <w:rPr>
                <w:rFonts w:ascii="Times New Roman" w:hAnsi="Times New Roman" w:cs="Times New Roman"/>
                <w:b/>
                <w:iCs/>
              </w:rPr>
              <w:t>17</w:t>
            </w:r>
          </w:p>
        </w:tc>
        <w:tc>
          <w:tcPr>
            <w:tcW w:w="1997" w:type="dxa"/>
            <w:tcBorders>
              <w:top w:val="single" w:sz="4" w:space="0" w:color="auto"/>
              <w:left w:val="single" w:sz="4" w:space="0" w:color="auto"/>
              <w:bottom w:val="single" w:sz="4" w:space="0" w:color="auto"/>
              <w:right w:val="single" w:sz="4" w:space="0" w:color="auto"/>
            </w:tcBorders>
          </w:tcPr>
          <w:p w14:paraId="081C4CCE" w14:textId="07649B6D" w:rsidR="00FE50CF" w:rsidRPr="00CF424B" w:rsidRDefault="00342DCE" w:rsidP="00A6337D">
            <w:pPr>
              <w:spacing w:after="0" w:line="240" w:lineRule="auto"/>
              <w:rPr>
                <w:rFonts w:ascii="Times New Roman" w:hAnsi="Times New Roman" w:cs="Times New Roman"/>
                <w:b/>
                <w:iCs/>
              </w:rPr>
            </w:pPr>
            <w:r w:rsidRPr="00CF424B">
              <w:rPr>
                <w:rFonts w:ascii="Times New Roman" w:hAnsi="Times New Roman" w:cs="Times New Roman"/>
                <w:b/>
                <w:iCs/>
              </w:rPr>
              <w:t>14.9</w:t>
            </w:r>
            <w:r w:rsidR="00723225" w:rsidRPr="00CF424B">
              <w:rPr>
                <w:rFonts w:ascii="Times New Roman" w:hAnsi="Times New Roman" w:cs="Times New Roman"/>
                <w:b/>
                <w:iCs/>
              </w:rPr>
              <w:t>9</w:t>
            </w:r>
            <w:r w:rsidRPr="00CF424B">
              <w:rPr>
                <w:rFonts w:ascii="Times New Roman" w:hAnsi="Times New Roman" w:cs="Times New Roman"/>
                <w:b/>
                <w:iCs/>
              </w:rPr>
              <w:t>8.054</w:t>
            </w:r>
          </w:p>
        </w:tc>
      </w:tr>
      <w:tr w:rsidR="00F968D8" w:rsidRPr="00CF424B" w14:paraId="279F77D2" w14:textId="77777777" w:rsidTr="00BA673F">
        <w:trPr>
          <w:trHeight w:val="50"/>
        </w:trPr>
        <w:tc>
          <w:tcPr>
            <w:tcW w:w="1525" w:type="dxa"/>
            <w:tcBorders>
              <w:top w:val="single" w:sz="4" w:space="0" w:color="auto"/>
              <w:left w:val="single" w:sz="4" w:space="0" w:color="auto"/>
              <w:bottom w:val="single" w:sz="4" w:space="0" w:color="auto"/>
              <w:right w:val="single" w:sz="4" w:space="0" w:color="auto"/>
            </w:tcBorders>
          </w:tcPr>
          <w:p w14:paraId="664E975B" w14:textId="77777777" w:rsidR="004D19CA" w:rsidRPr="00CF424B" w:rsidRDefault="004D19CA" w:rsidP="00A6337D">
            <w:pPr>
              <w:spacing w:after="0" w:line="240" w:lineRule="auto"/>
              <w:rPr>
                <w:rFonts w:ascii="Times New Roman" w:hAnsi="Times New Roman" w:cs="Times New Roman"/>
                <w:b/>
                <w:iCs/>
              </w:rPr>
            </w:pPr>
            <w:r w:rsidRPr="00CF424B">
              <w:rPr>
                <w:rFonts w:ascii="Times New Roman" w:hAnsi="Times New Roman" w:cs="Times New Roman"/>
                <w:b/>
                <w:iCs/>
              </w:rPr>
              <w:t>5</w:t>
            </w:r>
          </w:p>
        </w:tc>
        <w:tc>
          <w:tcPr>
            <w:tcW w:w="1531" w:type="dxa"/>
            <w:tcBorders>
              <w:top w:val="single" w:sz="4" w:space="0" w:color="auto"/>
              <w:left w:val="single" w:sz="4" w:space="0" w:color="auto"/>
              <w:bottom w:val="single" w:sz="4" w:space="0" w:color="auto"/>
              <w:right w:val="single" w:sz="4" w:space="0" w:color="auto"/>
            </w:tcBorders>
          </w:tcPr>
          <w:p w14:paraId="7011696E" w14:textId="77777777" w:rsidR="004D19CA" w:rsidRPr="00CF424B" w:rsidRDefault="004D19CA" w:rsidP="00A6337D">
            <w:pPr>
              <w:spacing w:after="0" w:line="240" w:lineRule="auto"/>
              <w:rPr>
                <w:rFonts w:ascii="Times New Roman" w:hAnsi="Times New Roman" w:cs="Times New Roman"/>
                <w:bCs/>
                <w:iCs/>
              </w:rPr>
            </w:pPr>
            <w:r w:rsidRPr="00CF424B">
              <w:rPr>
                <w:rFonts w:ascii="Times New Roman" w:hAnsi="Times New Roman" w:cs="Times New Roman"/>
                <w:bCs/>
                <w:iCs/>
              </w:rPr>
              <w:t>FEDR</w:t>
            </w:r>
          </w:p>
        </w:tc>
        <w:tc>
          <w:tcPr>
            <w:tcW w:w="3059" w:type="dxa"/>
            <w:tcBorders>
              <w:top w:val="single" w:sz="4" w:space="0" w:color="auto"/>
              <w:left w:val="single" w:sz="4" w:space="0" w:color="auto"/>
              <w:bottom w:val="single" w:sz="4" w:space="0" w:color="auto"/>
              <w:right w:val="single" w:sz="4" w:space="0" w:color="auto"/>
            </w:tcBorders>
          </w:tcPr>
          <w:p w14:paraId="670685F6" w14:textId="77777777" w:rsidR="004D19CA" w:rsidRPr="00CF424B" w:rsidRDefault="004D19CA" w:rsidP="00A6337D">
            <w:pPr>
              <w:spacing w:after="0" w:line="240" w:lineRule="auto"/>
              <w:rPr>
                <w:rFonts w:ascii="Times New Roman" w:hAnsi="Times New Roman" w:cs="Times New Roman"/>
                <w:b/>
                <w:iCs/>
              </w:rPr>
            </w:pPr>
            <w:r w:rsidRPr="00CF424B">
              <w:rPr>
                <w:rFonts w:ascii="Times New Roman" w:eastAsia="Times New Roman" w:hAnsi="Times New Roman" w:cs="Times New Roman"/>
                <w:bCs/>
                <w:iCs/>
                <w:noProof/>
                <w:sz w:val="20"/>
                <w:szCs w:val="20"/>
              </w:rPr>
              <w:t>Regiuni mai putin dezvoltate</w:t>
            </w:r>
          </w:p>
        </w:tc>
        <w:tc>
          <w:tcPr>
            <w:tcW w:w="1381" w:type="dxa"/>
            <w:tcBorders>
              <w:top w:val="single" w:sz="4" w:space="0" w:color="auto"/>
              <w:left w:val="single" w:sz="4" w:space="0" w:color="auto"/>
              <w:bottom w:val="single" w:sz="4" w:space="0" w:color="auto"/>
              <w:right w:val="single" w:sz="4" w:space="0" w:color="auto"/>
            </w:tcBorders>
          </w:tcPr>
          <w:p w14:paraId="004E28E1" w14:textId="77777777" w:rsidR="004D19CA" w:rsidRPr="00CF424B" w:rsidRDefault="004D19CA" w:rsidP="00A6337D">
            <w:pPr>
              <w:spacing w:after="0" w:line="240" w:lineRule="auto"/>
              <w:rPr>
                <w:rFonts w:ascii="Times New Roman" w:hAnsi="Times New Roman" w:cs="Times New Roman"/>
                <w:b/>
                <w:iCs/>
              </w:rPr>
            </w:pPr>
            <w:r w:rsidRPr="00CF424B">
              <w:rPr>
                <w:rFonts w:ascii="Times New Roman" w:hAnsi="Times New Roman" w:cs="Times New Roman"/>
                <w:b/>
                <w:iCs/>
              </w:rPr>
              <w:t>48</w:t>
            </w:r>
          </w:p>
        </w:tc>
        <w:tc>
          <w:tcPr>
            <w:tcW w:w="1997" w:type="dxa"/>
            <w:tcBorders>
              <w:top w:val="single" w:sz="4" w:space="0" w:color="auto"/>
              <w:left w:val="single" w:sz="4" w:space="0" w:color="auto"/>
              <w:bottom w:val="single" w:sz="4" w:space="0" w:color="auto"/>
              <w:right w:val="single" w:sz="4" w:space="0" w:color="auto"/>
            </w:tcBorders>
          </w:tcPr>
          <w:p w14:paraId="5182F28A" w14:textId="39AB5527" w:rsidR="00FE50CF" w:rsidRPr="00CF424B" w:rsidRDefault="00723225" w:rsidP="00A6337D">
            <w:pPr>
              <w:spacing w:after="0" w:line="240" w:lineRule="auto"/>
              <w:rPr>
                <w:rFonts w:ascii="Times New Roman" w:hAnsi="Times New Roman" w:cs="Times New Roman"/>
                <w:b/>
                <w:iCs/>
              </w:rPr>
            </w:pPr>
            <w:r w:rsidRPr="00CF424B">
              <w:rPr>
                <w:rFonts w:ascii="Times New Roman" w:hAnsi="Times New Roman" w:cs="Times New Roman"/>
                <w:b/>
                <w:iCs/>
              </w:rPr>
              <w:t>74.990.268</w:t>
            </w:r>
          </w:p>
        </w:tc>
      </w:tr>
    </w:tbl>
    <w:p w14:paraId="46FD2C55" w14:textId="7665D6BC" w:rsidR="00BA673F" w:rsidRPr="00CF424B" w:rsidRDefault="00BA673F" w:rsidP="00A6337D">
      <w:pPr>
        <w:rPr>
          <w:rFonts w:ascii="Times New Roman" w:hAnsi="Times New Roman" w:cs="Times New Roman"/>
          <w:b/>
          <w:iC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1529"/>
        <w:gridCol w:w="2820"/>
        <w:gridCol w:w="1057"/>
        <w:gridCol w:w="2543"/>
      </w:tblGrid>
      <w:tr w:rsidR="00F968D8" w:rsidRPr="00CF424B" w14:paraId="519C4B99" w14:textId="77777777" w:rsidTr="009731D8">
        <w:trPr>
          <w:trHeight w:val="468"/>
        </w:trPr>
        <w:tc>
          <w:tcPr>
            <w:tcW w:w="9715" w:type="dxa"/>
            <w:gridSpan w:val="5"/>
            <w:tcBorders>
              <w:top w:val="single" w:sz="4" w:space="0" w:color="auto"/>
              <w:left w:val="single" w:sz="4" w:space="0" w:color="auto"/>
              <w:bottom w:val="single" w:sz="4" w:space="0" w:color="auto"/>
              <w:right w:val="single" w:sz="4" w:space="0" w:color="auto"/>
            </w:tcBorders>
            <w:hideMark/>
          </w:tcPr>
          <w:p w14:paraId="51CA1BE0"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Table 7: Dimension 6 – ESF+ secondary themes</w:t>
            </w:r>
          </w:p>
        </w:tc>
      </w:tr>
      <w:tr w:rsidR="00F968D8" w:rsidRPr="00CF424B" w14:paraId="340EDBA8" w14:textId="77777777" w:rsidTr="009731D8">
        <w:trPr>
          <w:trHeight w:val="296"/>
        </w:trPr>
        <w:tc>
          <w:tcPr>
            <w:tcW w:w="1766" w:type="dxa"/>
            <w:tcBorders>
              <w:top w:val="single" w:sz="4" w:space="0" w:color="auto"/>
              <w:left w:val="single" w:sz="4" w:space="0" w:color="auto"/>
              <w:bottom w:val="single" w:sz="4" w:space="0" w:color="auto"/>
              <w:right w:val="single" w:sz="4" w:space="0" w:color="auto"/>
            </w:tcBorders>
            <w:hideMark/>
          </w:tcPr>
          <w:p w14:paraId="740D03A5"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Priority No</w:t>
            </w:r>
          </w:p>
        </w:tc>
        <w:tc>
          <w:tcPr>
            <w:tcW w:w="1529" w:type="dxa"/>
            <w:tcBorders>
              <w:top w:val="single" w:sz="4" w:space="0" w:color="auto"/>
              <w:left w:val="single" w:sz="4" w:space="0" w:color="auto"/>
              <w:bottom w:val="single" w:sz="4" w:space="0" w:color="auto"/>
              <w:right w:val="single" w:sz="4" w:space="0" w:color="auto"/>
            </w:tcBorders>
            <w:hideMark/>
          </w:tcPr>
          <w:p w14:paraId="3251D3B1"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Fund</w:t>
            </w:r>
          </w:p>
        </w:tc>
        <w:tc>
          <w:tcPr>
            <w:tcW w:w="2820" w:type="dxa"/>
            <w:tcBorders>
              <w:top w:val="single" w:sz="4" w:space="0" w:color="auto"/>
              <w:left w:val="single" w:sz="4" w:space="0" w:color="auto"/>
              <w:bottom w:val="single" w:sz="4" w:space="0" w:color="auto"/>
              <w:right w:val="single" w:sz="4" w:space="0" w:color="auto"/>
            </w:tcBorders>
            <w:hideMark/>
          </w:tcPr>
          <w:p w14:paraId="083305CB"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Category of region</w:t>
            </w:r>
          </w:p>
        </w:tc>
        <w:tc>
          <w:tcPr>
            <w:tcW w:w="1057" w:type="dxa"/>
            <w:tcBorders>
              <w:top w:val="single" w:sz="4" w:space="0" w:color="auto"/>
              <w:left w:val="single" w:sz="4" w:space="0" w:color="auto"/>
              <w:bottom w:val="single" w:sz="4" w:space="0" w:color="auto"/>
              <w:right w:val="single" w:sz="4" w:space="0" w:color="auto"/>
            </w:tcBorders>
            <w:hideMark/>
          </w:tcPr>
          <w:p w14:paraId="28720414"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 xml:space="preserve">Code </w:t>
            </w:r>
          </w:p>
        </w:tc>
        <w:tc>
          <w:tcPr>
            <w:tcW w:w="2543" w:type="dxa"/>
            <w:tcBorders>
              <w:top w:val="single" w:sz="4" w:space="0" w:color="auto"/>
              <w:left w:val="single" w:sz="4" w:space="0" w:color="auto"/>
              <w:bottom w:val="single" w:sz="4" w:space="0" w:color="auto"/>
              <w:right w:val="single" w:sz="4" w:space="0" w:color="auto"/>
            </w:tcBorders>
            <w:hideMark/>
          </w:tcPr>
          <w:p w14:paraId="39134A1C"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Amount (EUR)</w:t>
            </w:r>
          </w:p>
        </w:tc>
      </w:tr>
      <w:tr w:rsidR="00F968D8" w:rsidRPr="00CF424B" w14:paraId="235DD0B3" w14:textId="77777777" w:rsidTr="009731D8">
        <w:trPr>
          <w:trHeight w:val="50"/>
        </w:trPr>
        <w:tc>
          <w:tcPr>
            <w:tcW w:w="1766" w:type="dxa"/>
            <w:tcBorders>
              <w:top w:val="single" w:sz="4" w:space="0" w:color="auto"/>
              <w:left w:val="single" w:sz="4" w:space="0" w:color="auto"/>
              <w:bottom w:val="single" w:sz="4" w:space="0" w:color="auto"/>
              <w:right w:val="single" w:sz="4" w:space="0" w:color="auto"/>
            </w:tcBorders>
          </w:tcPr>
          <w:p w14:paraId="390D7A73"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w:t>
            </w:r>
          </w:p>
        </w:tc>
        <w:tc>
          <w:tcPr>
            <w:tcW w:w="1529" w:type="dxa"/>
            <w:tcBorders>
              <w:top w:val="single" w:sz="4" w:space="0" w:color="auto"/>
              <w:left w:val="single" w:sz="4" w:space="0" w:color="auto"/>
              <w:bottom w:val="single" w:sz="4" w:space="0" w:color="auto"/>
              <w:right w:val="single" w:sz="4" w:space="0" w:color="auto"/>
            </w:tcBorders>
          </w:tcPr>
          <w:p w14:paraId="551F4D04" w14:textId="77777777" w:rsidR="00BA673F" w:rsidRPr="00CF424B" w:rsidRDefault="00BA673F" w:rsidP="00A6337D">
            <w:pPr>
              <w:spacing w:after="0" w:line="240" w:lineRule="auto"/>
              <w:rPr>
                <w:rFonts w:ascii="Times New Roman" w:hAnsi="Times New Roman" w:cs="Times New Roman"/>
                <w:b/>
                <w:iCs/>
              </w:rPr>
            </w:pPr>
          </w:p>
        </w:tc>
        <w:tc>
          <w:tcPr>
            <w:tcW w:w="2820" w:type="dxa"/>
            <w:tcBorders>
              <w:top w:val="single" w:sz="4" w:space="0" w:color="auto"/>
              <w:left w:val="single" w:sz="4" w:space="0" w:color="auto"/>
              <w:bottom w:val="single" w:sz="4" w:space="0" w:color="auto"/>
              <w:right w:val="single" w:sz="4" w:space="0" w:color="auto"/>
            </w:tcBorders>
          </w:tcPr>
          <w:p w14:paraId="2CDA77FC" w14:textId="77777777" w:rsidR="00BA673F" w:rsidRPr="00CF424B" w:rsidRDefault="00BA673F" w:rsidP="00A6337D">
            <w:pPr>
              <w:spacing w:after="0" w:line="240" w:lineRule="auto"/>
              <w:rPr>
                <w:rFonts w:ascii="Times New Roman" w:hAnsi="Times New Roman" w:cs="Times New Roman"/>
                <w:b/>
                <w:iCs/>
              </w:rPr>
            </w:pPr>
          </w:p>
        </w:tc>
        <w:tc>
          <w:tcPr>
            <w:tcW w:w="1057" w:type="dxa"/>
            <w:tcBorders>
              <w:top w:val="single" w:sz="4" w:space="0" w:color="auto"/>
              <w:left w:val="single" w:sz="4" w:space="0" w:color="auto"/>
              <w:bottom w:val="single" w:sz="4" w:space="0" w:color="auto"/>
              <w:right w:val="single" w:sz="4" w:space="0" w:color="auto"/>
            </w:tcBorders>
          </w:tcPr>
          <w:p w14:paraId="5439B6BE" w14:textId="77777777" w:rsidR="00BA673F" w:rsidRPr="00CF424B" w:rsidRDefault="00BA673F" w:rsidP="00A6337D">
            <w:pPr>
              <w:spacing w:after="0" w:line="240" w:lineRule="auto"/>
              <w:rPr>
                <w:rFonts w:ascii="Times New Roman" w:hAnsi="Times New Roman" w:cs="Times New Roman"/>
                <w:b/>
                <w:iCs/>
              </w:rPr>
            </w:pPr>
          </w:p>
        </w:tc>
        <w:tc>
          <w:tcPr>
            <w:tcW w:w="2543" w:type="dxa"/>
            <w:tcBorders>
              <w:top w:val="single" w:sz="4" w:space="0" w:color="auto"/>
              <w:left w:val="single" w:sz="4" w:space="0" w:color="auto"/>
              <w:bottom w:val="single" w:sz="4" w:space="0" w:color="auto"/>
              <w:right w:val="single" w:sz="4" w:space="0" w:color="auto"/>
            </w:tcBorders>
          </w:tcPr>
          <w:p w14:paraId="452479B4" w14:textId="77777777" w:rsidR="00BA673F" w:rsidRPr="00CF424B" w:rsidRDefault="00BA673F" w:rsidP="00A6337D">
            <w:pPr>
              <w:spacing w:after="0" w:line="240" w:lineRule="auto"/>
              <w:rPr>
                <w:rFonts w:ascii="Times New Roman" w:hAnsi="Times New Roman" w:cs="Times New Roman"/>
                <w:b/>
                <w:iCs/>
              </w:rPr>
            </w:pPr>
            <w:r w:rsidRPr="00CF424B">
              <w:rPr>
                <w:rFonts w:ascii="Times New Roman" w:hAnsi="Times New Roman" w:cs="Times New Roman"/>
                <w:b/>
                <w:iCs/>
              </w:rPr>
              <w:t>---</w:t>
            </w:r>
          </w:p>
        </w:tc>
      </w:tr>
    </w:tbl>
    <w:p w14:paraId="1E7D7E1D" w14:textId="77777777" w:rsidR="003A4429" w:rsidRPr="00CF424B" w:rsidRDefault="003A4429" w:rsidP="00A6337D">
      <w:pPr>
        <w:tabs>
          <w:tab w:val="left" w:pos="3150"/>
        </w:tabs>
        <w:rPr>
          <w:rFonts w:ascii="Times New Roman" w:hAnsi="Times New Roman" w:cs="Times New Roman"/>
        </w:rPr>
      </w:pPr>
    </w:p>
    <w:p w14:paraId="4F5BD4C8" w14:textId="77777777" w:rsidR="003A4429" w:rsidRPr="00CF424B" w:rsidRDefault="003A4429"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 Specific objective</w:t>
      </w:r>
      <w:r w:rsidRPr="00CF424B">
        <w:rPr>
          <w:rFonts w:ascii="Times New Roman" w:eastAsia="Times New Roman" w:hAnsi="Times New Roman" w:cs="Times New Roman"/>
          <w:b/>
          <w:bCs/>
          <w:iCs/>
          <w:noProof/>
          <w:sz w:val="24"/>
          <w:szCs w:val="24"/>
          <w:vertAlign w:val="superscript"/>
        </w:rPr>
        <w:footnoteReference w:id="35"/>
      </w:r>
      <w:r w:rsidRPr="00CF424B">
        <w:rPr>
          <w:rFonts w:ascii="Times New Roman" w:eastAsia="Times New Roman" w:hAnsi="Times New Roman" w:cs="Times New Roman"/>
          <w:b/>
          <w:iCs/>
          <w:noProof/>
          <w:sz w:val="24"/>
          <w:szCs w:val="24"/>
        </w:rPr>
        <w:t xml:space="preserve"> </w:t>
      </w:r>
    </w:p>
    <w:p w14:paraId="71386DBA" w14:textId="77777777" w:rsidR="00BA673F" w:rsidRPr="00CF424B" w:rsidRDefault="00BA673F" w:rsidP="00A6337D">
      <w:pPr>
        <w:spacing w:after="0" w:line="240" w:lineRule="auto"/>
        <w:jc w:val="both"/>
        <w:rPr>
          <w:rFonts w:ascii="Times New Roman" w:eastAsia="Times New Roman" w:hAnsi="Times New Roman" w:cs="Times New Roman"/>
          <w:b/>
          <w:i/>
          <w:noProof/>
          <w:sz w:val="24"/>
          <w:szCs w:val="24"/>
        </w:rPr>
      </w:pPr>
      <w:r w:rsidRPr="00CF424B">
        <w:rPr>
          <w:rFonts w:ascii="Times New Roman" w:hAnsi="Times New Roman" w:cs="Times New Roman"/>
          <w:b/>
          <w:bCs/>
          <w:i/>
        </w:rPr>
        <w:t>OS d (ii) ”Îmbunătățirea accesului la servicii de calitate și favorabile incluziunii în educație, formare și învățarea pe tot parcursul vieții prin dezvoltarea infrastructurii”</w:t>
      </w:r>
    </w:p>
    <w:p w14:paraId="1E62F630" w14:textId="77777777" w:rsidR="003A4429" w:rsidRPr="00CF424B" w:rsidRDefault="003A4429"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2.A.3.1 Interventions of the Funds</w:t>
      </w:r>
    </w:p>
    <w:p w14:paraId="558B4529" w14:textId="77777777" w:rsidR="003A4429" w:rsidRPr="00CF424B" w:rsidRDefault="003A4429"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17(3)(d)(i),(iii),(iv),(v),(vi);</w:t>
      </w:r>
    </w:p>
    <w:p w14:paraId="5AE918CC" w14:textId="77777777" w:rsidR="003A4429" w:rsidRPr="00CF424B" w:rsidRDefault="003A4429" w:rsidP="00A6337D">
      <w:pPr>
        <w:bidi/>
        <w:spacing w:before="120" w:after="120"/>
        <w:jc w:val="right"/>
        <w:rPr>
          <w:rFonts w:ascii="Times New Roman" w:eastAsia="Times New Roman" w:hAnsi="Times New Roman" w:cs="Times New Roman"/>
          <w:b/>
          <w:bCs/>
          <w:i/>
          <w:iCs/>
          <w:noProof/>
          <w:sz w:val="24"/>
          <w:szCs w:val="24"/>
          <w:u w:val="single"/>
        </w:rPr>
      </w:pPr>
      <w:r w:rsidRPr="00CF424B">
        <w:rPr>
          <w:rFonts w:ascii="Times New Roman" w:eastAsia="Times New Roman" w:hAnsi="Times New Roman" w:cs="Times New Roman"/>
          <w:i/>
          <w:noProof/>
          <w:sz w:val="24"/>
          <w:szCs w:val="24"/>
        </w:rPr>
        <w:lastRenderedPageBreak/>
        <w:t>The related types of actions – Article 17(3)(d)(i) CPR; Article 6(2) ESF+</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F968D8" w:rsidRPr="00CF424B" w14:paraId="3C3A48FF" w14:textId="77777777" w:rsidTr="003A4429">
        <w:tc>
          <w:tcPr>
            <w:tcW w:w="9776" w:type="dxa"/>
            <w:tcBorders>
              <w:top w:val="single" w:sz="4" w:space="0" w:color="auto"/>
              <w:left w:val="single" w:sz="4" w:space="0" w:color="auto"/>
              <w:bottom w:val="single" w:sz="4" w:space="0" w:color="auto"/>
              <w:right w:val="single" w:sz="4" w:space="0" w:color="auto"/>
            </w:tcBorders>
            <w:hideMark/>
          </w:tcPr>
          <w:p w14:paraId="04366496" w14:textId="77777777" w:rsidR="00BA673F" w:rsidRPr="00CF424B" w:rsidRDefault="00BA673F" w:rsidP="00A6337D">
            <w:pPr>
              <w:spacing w:before="120" w:after="0"/>
              <w:jc w:val="both"/>
              <w:rPr>
                <w:rFonts w:ascii="Times New Roman" w:hAnsi="Times New Roman" w:cs="Times New Roman"/>
              </w:rPr>
            </w:pPr>
            <w:r w:rsidRPr="00CF424B">
              <w:rPr>
                <w:rFonts w:ascii="Times New Roman" w:hAnsi="Times New Roman" w:cs="Times New Roman"/>
              </w:rPr>
              <w:t xml:space="preserve">Infrastructura educațională este esențială pentru dezvoltarea timpurie a copiilor, pentru educația acestora, în vederea </w:t>
            </w:r>
            <w:r w:rsidRPr="00CF424B">
              <w:rPr>
                <w:rFonts w:ascii="Times New Roman" w:eastAsia="Calibri" w:hAnsi="Times New Roman" w:cs="Times New Roman"/>
              </w:rPr>
              <w:t xml:space="preserve"> </w:t>
            </w:r>
            <w:r w:rsidRPr="00CF424B">
              <w:rPr>
                <w:rFonts w:ascii="Times New Roman" w:hAnsi="Times New Roman" w:cs="Times New Roman"/>
              </w:rPr>
              <w:t>construirii și dezvoltării de abilități sociale și a capacității de integrare socială.</w:t>
            </w:r>
          </w:p>
          <w:p w14:paraId="35BD8A10" w14:textId="77777777" w:rsidR="00BA673F" w:rsidRPr="00CF424B" w:rsidRDefault="00BA673F" w:rsidP="00A6337D">
            <w:pPr>
              <w:spacing w:after="0"/>
              <w:jc w:val="both"/>
              <w:rPr>
                <w:rFonts w:ascii="Times New Roman" w:hAnsi="Times New Roman" w:cs="Times New Roman"/>
                <w:bCs/>
              </w:rPr>
            </w:pPr>
            <w:r w:rsidRPr="00CF424B">
              <w:rPr>
                <w:rFonts w:ascii="Times New Roman" w:hAnsi="Times New Roman" w:cs="Times New Roman"/>
                <w:bCs/>
              </w:rPr>
              <w:t xml:space="preserve">Evaluările de impact ale POR, analiza multidimensională cât și literatura de specialitate, indică faptul că mediul de învățare este esential pentru siguranța elevilor și confortul acestora și că supraglomerarea sau condițiile improprii afectează procesul de învățare. </w:t>
            </w:r>
          </w:p>
          <w:p w14:paraId="43664ACC" w14:textId="654D4D77" w:rsidR="00BA673F" w:rsidRPr="00CF424B" w:rsidRDefault="00BA673F" w:rsidP="00A6337D">
            <w:pPr>
              <w:spacing w:after="0"/>
              <w:jc w:val="both"/>
              <w:rPr>
                <w:rFonts w:ascii="Times New Roman" w:hAnsi="Times New Roman" w:cs="Times New Roman"/>
                <w:bCs/>
              </w:rPr>
            </w:pPr>
            <w:r w:rsidRPr="00CF424B">
              <w:rPr>
                <w:rFonts w:ascii="Times New Roman" w:hAnsi="Times New Roman" w:cs="Times New Roman"/>
                <w:bCs/>
              </w:rPr>
              <w:t xml:space="preserve">Asigurarea bazei materiale minime (clădiri reabilitate/ modernizate, condiții sanitare necesare pentru funcționare, dotarea cu echipamente, material didactic, etc) pentru desfășurarea actului educațional sunt factori determinanti in co-interesarea elevului, pentru descurajarea absenteismului și reducerea fenomenului de abandon/părăsire timpurie a școlii, pentru creșterea ratei de absolvire și tranziție spre niveluri superioare de educație. </w:t>
            </w:r>
            <w:r w:rsidR="00DF466A" w:rsidRPr="00CF424B">
              <w:rPr>
                <w:rFonts w:ascii="Times New Roman" w:hAnsi="Times New Roman" w:cs="Times New Roman"/>
                <w:bCs/>
              </w:rPr>
              <w:t>Pentru fiecare investiție realizată se va avea în vedere</w:t>
            </w:r>
            <w:r w:rsidR="00B02280" w:rsidRPr="00CF424B">
              <w:rPr>
                <w:rFonts w:ascii="Times New Roman" w:hAnsi="Times New Roman" w:cs="Times New Roman"/>
                <w:bCs/>
              </w:rPr>
              <w:t xml:space="preserve"> și</w:t>
            </w:r>
            <w:r w:rsidR="00DF466A" w:rsidRPr="00CF424B">
              <w:rPr>
                <w:rFonts w:ascii="Times New Roman" w:hAnsi="Times New Roman" w:cs="Times New Roman"/>
                <w:bCs/>
              </w:rPr>
              <w:t xml:space="preserve"> </w:t>
            </w:r>
            <w:r w:rsidR="00DF466A" w:rsidRPr="00CF424B">
              <w:rPr>
                <w:rFonts w:ascii="Times New Roman" w:hAnsi="Times New Roman" w:cs="Times New Roman"/>
              </w:rPr>
              <w:t>îndeplinirea condițiilor de distanțare fizică necesare în context epidemiologic.</w:t>
            </w:r>
          </w:p>
          <w:p w14:paraId="46505CC9" w14:textId="77777777" w:rsidR="00BA673F" w:rsidRPr="00CF424B" w:rsidRDefault="00BA673F" w:rsidP="00A6337D">
            <w:pPr>
              <w:spacing w:after="0"/>
              <w:jc w:val="both"/>
              <w:rPr>
                <w:rFonts w:ascii="Times New Roman" w:hAnsi="Times New Roman" w:cs="Times New Roman"/>
              </w:rPr>
            </w:pPr>
            <w:r w:rsidRPr="00CF424B">
              <w:rPr>
                <w:rFonts w:ascii="Times New Roman" w:hAnsi="Times New Roman" w:cs="Times New Roman"/>
              </w:rPr>
              <w:t>La nivelul Regiunii Sud-Est strategiile județene, precum și cele de dezvoltare urbană și locală prevăd acțiuni cu orizont de realizare la nivelul anului 2027, care cuprind proiecte, cu operațiuni precum: construire și modernizare de crese, gradinite, modernizare, reabilitare dotare de scoli generale, gimnaziale, licee tehnologice, universități.</w:t>
            </w:r>
          </w:p>
          <w:p w14:paraId="14045B58" w14:textId="77777777" w:rsidR="00BA673F" w:rsidRPr="00CF424B" w:rsidRDefault="00BA673F" w:rsidP="00A6337D">
            <w:pPr>
              <w:spacing w:before="240" w:after="0"/>
              <w:jc w:val="both"/>
              <w:rPr>
                <w:rFonts w:ascii="Times New Roman" w:hAnsi="Times New Roman" w:cs="Times New Roman"/>
              </w:rPr>
            </w:pPr>
            <w:r w:rsidRPr="00CF424B">
              <w:rPr>
                <w:rFonts w:ascii="Times New Roman" w:hAnsi="Times New Roman" w:cs="Times New Roman"/>
              </w:rPr>
              <w:t>Având în vedere nevoile, principalele tipuri de acțiuni care vor fi susținute prin finanțare POR 2021-2027 sunt următoarele:</w:t>
            </w:r>
          </w:p>
          <w:p w14:paraId="06310E06" w14:textId="77777777" w:rsidR="00BA673F" w:rsidRPr="00CF424B" w:rsidRDefault="00BA673F" w:rsidP="00A6337D">
            <w:pPr>
              <w:spacing w:before="240" w:after="120"/>
              <w:jc w:val="both"/>
              <w:rPr>
                <w:rFonts w:ascii="Times New Roman" w:hAnsi="Times New Roman" w:cs="Times New Roman"/>
                <w:b/>
                <w:bCs/>
              </w:rPr>
            </w:pPr>
            <w:r w:rsidRPr="00CF424B">
              <w:rPr>
                <w:rFonts w:ascii="Times New Roman" w:hAnsi="Times New Roman" w:cs="Times New Roman"/>
                <w:b/>
                <w:bCs/>
              </w:rPr>
              <w:t>Învățământ ante-preșcolar și preșcolar</w:t>
            </w:r>
          </w:p>
          <w:p w14:paraId="22F3A17F" w14:textId="796732F5" w:rsidR="00BA673F" w:rsidRPr="00CF424B" w:rsidRDefault="00BA673F" w:rsidP="00A6337D">
            <w:pPr>
              <w:pStyle w:val="ListParagraph"/>
              <w:numPr>
                <w:ilvl w:val="0"/>
                <w:numId w:val="69"/>
              </w:numPr>
              <w:spacing w:before="0" w:line="276" w:lineRule="auto"/>
              <w:contextualSpacing w:val="0"/>
              <w:jc w:val="both"/>
              <w:rPr>
                <w:sz w:val="22"/>
                <w:lang w:val="ro-RO"/>
              </w:rPr>
            </w:pPr>
            <w:r w:rsidRPr="00CF424B">
              <w:rPr>
                <w:sz w:val="22"/>
                <w:lang w:val="ro-RO"/>
              </w:rPr>
              <w:t>Investiții pentru îmbunătățirea infrastructurii, inclusiv: construcție / extindere / reabilitare / modernizare / echipare pentru creșe și grădinițe publice, din mediul urban și rural; se va acorda o atenție sporită asigurării condițiilor de acces pentru persoane cu dizabilități</w:t>
            </w:r>
            <w:r w:rsidR="00553B94" w:rsidRPr="00CF424B">
              <w:rPr>
                <w:sz w:val="22"/>
                <w:lang w:val="ro-RO"/>
              </w:rPr>
              <w:t>.</w:t>
            </w:r>
          </w:p>
          <w:p w14:paraId="77874A25" w14:textId="7F04AF61" w:rsidR="00BA673F" w:rsidRPr="00CF424B" w:rsidRDefault="00BA673F" w:rsidP="00A6337D">
            <w:pPr>
              <w:jc w:val="both"/>
              <w:rPr>
                <w:b/>
                <w:bCs/>
              </w:rPr>
            </w:pPr>
            <w:r w:rsidRPr="00CF424B">
              <w:rPr>
                <w:rFonts w:ascii="Times New Roman" w:hAnsi="Times New Roman" w:cs="Times New Roman"/>
                <w:b/>
                <w:bCs/>
              </w:rPr>
              <w:t>Învățământ primar</w:t>
            </w:r>
            <w:r w:rsidR="00A15AE5" w:rsidRPr="00CF424B">
              <w:rPr>
                <w:rFonts w:ascii="Times New Roman" w:hAnsi="Times New Roman" w:cs="Times New Roman"/>
                <w:b/>
                <w:bCs/>
              </w:rPr>
              <w:t>,</w:t>
            </w:r>
            <w:r w:rsidRPr="00CF424B">
              <w:rPr>
                <w:rFonts w:ascii="Times New Roman" w:hAnsi="Times New Roman" w:cs="Times New Roman"/>
                <w:b/>
                <w:bCs/>
              </w:rPr>
              <w:t xml:space="preserve">  gimnazial</w:t>
            </w:r>
            <w:r w:rsidR="00A15AE5" w:rsidRPr="00CF424B">
              <w:rPr>
                <w:rFonts w:ascii="Times New Roman" w:hAnsi="Times New Roman" w:cs="Times New Roman"/>
                <w:b/>
                <w:bCs/>
              </w:rPr>
              <w:t xml:space="preserve"> și liceal</w:t>
            </w:r>
          </w:p>
          <w:p w14:paraId="1C345272" w14:textId="04A52EC6" w:rsidR="00BA673F" w:rsidRPr="00CF424B" w:rsidRDefault="00BA673F" w:rsidP="00A6337D">
            <w:pPr>
              <w:pStyle w:val="ListParagraph"/>
              <w:numPr>
                <w:ilvl w:val="0"/>
                <w:numId w:val="69"/>
              </w:numPr>
              <w:spacing w:before="0" w:line="276" w:lineRule="auto"/>
              <w:contextualSpacing w:val="0"/>
              <w:jc w:val="both"/>
              <w:rPr>
                <w:sz w:val="22"/>
                <w:lang w:val="ro-RO"/>
              </w:rPr>
            </w:pPr>
            <w:r w:rsidRPr="00CF424B">
              <w:rPr>
                <w:sz w:val="22"/>
                <w:lang w:val="ro-RO"/>
              </w:rPr>
              <w:t>Investiții pentru îmbunătățirea infrastructurii: construcție / extindere / reabilitare / modernizare / echipare pentru unitățile de învățământ publice din învățământul primar</w:t>
            </w:r>
            <w:r w:rsidR="002C565B" w:rsidRPr="00CF424B">
              <w:rPr>
                <w:sz w:val="22"/>
                <w:lang w:val="ro-RO"/>
              </w:rPr>
              <w:t>,</w:t>
            </w:r>
            <w:r w:rsidRPr="00CF424B">
              <w:rPr>
                <w:sz w:val="22"/>
                <w:lang w:val="ro-RO"/>
              </w:rPr>
              <w:t xml:space="preserve"> gimnazial</w:t>
            </w:r>
            <w:r w:rsidR="002C565B" w:rsidRPr="00CF424B">
              <w:rPr>
                <w:sz w:val="22"/>
                <w:lang w:val="ro-RO"/>
              </w:rPr>
              <w:t xml:space="preserve"> și liceal</w:t>
            </w:r>
            <w:r w:rsidRPr="00CF424B">
              <w:rPr>
                <w:sz w:val="22"/>
                <w:lang w:val="ro-RO"/>
              </w:rPr>
              <w:t xml:space="preserve">, din mediul urban și rural; se va acorda o atenție sporită asigurării condițiilor de acces pentru persoane cu dizabilități. </w:t>
            </w:r>
          </w:p>
          <w:p w14:paraId="1E4BB390" w14:textId="77777777" w:rsidR="00BA673F" w:rsidRPr="00CF424B" w:rsidRDefault="00BA673F" w:rsidP="00A6337D">
            <w:pPr>
              <w:jc w:val="both"/>
              <w:rPr>
                <w:b/>
                <w:bCs/>
              </w:rPr>
            </w:pPr>
            <w:r w:rsidRPr="00CF424B">
              <w:rPr>
                <w:rFonts w:ascii="Times New Roman" w:hAnsi="Times New Roman" w:cs="Times New Roman"/>
                <w:b/>
                <w:bCs/>
              </w:rPr>
              <w:t>Învățământ profesional și tehnic</w:t>
            </w:r>
          </w:p>
          <w:p w14:paraId="59344E1D" w14:textId="21129C97" w:rsidR="00BA673F" w:rsidRPr="00CF424B" w:rsidRDefault="00BA673F" w:rsidP="00A6337D">
            <w:pPr>
              <w:pStyle w:val="ListParagraph"/>
              <w:numPr>
                <w:ilvl w:val="0"/>
                <w:numId w:val="69"/>
              </w:numPr>
              <w:spacing w:before="0" w:line="276" w:lineRule="auto"/>
              <w:contextualSpacing w:val="0"/>
              <w:jc w:val="both"/>
              <w:rPr>
                <w:sz w:val="22"/>
                <w:lang w:val="ro-RO"/>
              </w:rPr>
            </w:pPr>
            <w:r w:rsidRPr="00CF424B">
              <w:rPr>
                <w:sz w:val="22"/>
                <w:lang w:val="ro-RO"/>
              </w:rPr>
              <w:t>Investiții pentru îmbunătățirea infrastructurii: construcție / extindere / reabilitare / modernizare / echipare pentru unitățile de învățământ, inclusiv campusuri</w:t>
            </w:r>
            <w:r w:rsidR="00A15AE5" w:rsidRPr="00CF424B">
              <w:rPr>
                <w:sz w:val="22"/>
                <w:lang w:val="ro-RO"/>
              </w:rPr>
              <w:t xml:space="preserve"> școlare</w:t>
            </w:r>
            <w:r w:rsidRPr="00CF424B">
              <w:rPr>
                <w:sz w:val="22"/>
                <w:lang w:val="ro-RO"/>
              </w:rPr>
              <w:t>, din învățământ profesional și tehnic, inclusiv învățământ dual, din mediul urban si rural, cu excepția liceelor cu profil agricol; se va acorda o atenție sporită asigurării condițiilor de acces pentru persoane cu dizabilități.</w:t>
            </w:r>
          </w:p>
          <w:p w14:paraId="46A58E38" w14:textId="77777777" w:rsidR="00BA673F" w:rsidRPr="00CF424B" w:rsidRDefault="00BA673F" w:rsidP="00A6337D">
            <w:pPr>
              <w:jc w:val="both"/>
              <w:rPr>
                <w:b/>
                <w:bCs/>
              </w:rPr>
            </w:pPr>
            <w:r w:rsidRPr="00CF424B">
              <w:rPr>
                <w:rFonts w:ascii="Times New Roman" w:hAnsi="Times New Roman" w:cs="Times New Roman"/>
                <w:b/>
                <w:bCs/>
              </w:rPr>
              <w:t>Învățământ universitar</w:t>
            </w:r>
          </w:p>
          <w:p w14:paraId="584DD275" w14:textId="77777777" w:rsidR="00BA673F" w:rsidRPr="00CF424B" w:rsidRDefault="00BA673F" w:rsidP="00A6337D">
            <w:pPr>
              <w:pStyle w:val="ListParagraph"/>
              <w:numPr>
                <w:ilvl w:val="0"/>
                <w:numId w:val="69"/>
              </w:numPr>
              <w:spacing w:before="0" w:line="276" w:lineRule="auto"/>
              <w:contextualSpacing w:val="0"/>
              <w:jc w:val="both"/>
              <w:rPr>
                <w:sz w:val="22"/>
                <w:lang w:val="ro-RO"/>
              </w:rPr>
            </w:pPr>
            <w:r w:rsidRPr="00CF424B">
              <w:rPr>
                <w:sz w:val="22"/>
                <w:lang w:val="ro-RO"/>
              </w:rPr>
              <w:t>Investiții pentru îmbunătățirea infrastructurii: reabilitarea/ modernizarea/ extinderea/ echiparea infrastructurii educaționale pentru învățământul universitar de stat, inclusiv campusuri. Se va acorda o atenție sporită asigurării condițiilor de acces pentru persoane cu dizabilități.</w:t>
            </w:r>
          </w:p>
          <w:p w14:paraId="0028E733" w14:textId="4B37ADCF" w:rsidR="003A4429" w:rsidRPr="00CF424B" w:rsidRDefault="00BA673F" w:rsidP="00A6337D">
            <w:pPr>
              <w:jc w:val="both"/>
              <w:rPr>
                <w:rFonts w:ascii="Times New Roman" w:hAnsi="Times New Roman" w:cs="Times New Roman"/>
              </w:rPr>
            </w:pPr>
            <w:r w:rsidRPr="00CF424B">
              <w:rPr>
                <w:rFonts w:ascii="Times New Roman" w:eastAsia="Times New Roman" w:hAnsi="Times New Roman" w:cs="Times New Roman"/>
                <w:iCs/>
                <w:noProof/>
              </w:rPr>
              <w:t xml:space="preserve">În cadrul Obiectivului de Politică 4, domeniul </w:t>
            </w:r>
            <w:r w:rsidRPr="00CF424B">
              <w:rPr>
                <w:rFonts w:ascii="Times New Roman" w:eastAsia="Times New Roman" w:hAnsi="Times New Roman" w:cs="Times New Roman"/>
                <w:b/>
                <w:bCs/>
                <w:iCs/>
                <w:noProof/>
              </w:rPr>
              <w:t>educație</w:t>
            </w:r>
            <w:r w:rsidRPr="00CF424B">
              <w:rPr>
                <w:rFonts w:ascii="Times New Roman" w:eastAsia="Times New Roman" w:hAnsi="Times New Roman" w:cs="Times New Roman"/>
                <w:iCs/>
                <w:noProof/>
              </w:rPr>
              <w:t xml:space="preserve">, </w:t>
            </w:r>
            <w:r w:rsidRPr="00CF424B">
              <w:rPr>
                <w:rFonts w:ascii="Times New Roman" w:eastAsia="Times New Roman" w:hAnsi="Times New Roman" w:cs="Times New Roman"/>
                <w:b/>
                <w:bCs/>
                <w:iCs/>
                <w:noProof/>
              </w:rPr>
              <w:t>complementaritatea</w:t>
            </w:r>
            <w:r w:rsidRPr="00CF424B">
              <w:rPr>
                <w:rFonts w:ascii="Times New Roman" w:eastAsia="Times New Roman" w:hAnsi="Times New Roman" w:cs="Times New Roman"/>
                <w:iCs/>
                <w:noProof/>
              </w:rPr>
              <w:t xml:space="preserve"> va fi asigurată între FSE și FEDR, între POR SE si programele POED, POIDS, POCIDIF, </w:t>
            </w:r>
            <w:r w:rsidRPr="00CF424B">
              <w:rPr>
                <w:rFonts w:ascii="Times New Roman" w:hAnsi="Times New Roman" w:cs="Times New Roman"/>
              </w:rPr>
              <w:t>Erasmus+</w:t>
            </w:r>
            <w:r w:rsidRPr="00CF424B">
              <w:rPr>
                <w:rFonts w:ascii="Times New Roman" w:eastAsia="Times New Roman" w:hAnsi="Times New Roman" w:cs="Times New Roman"/>
                <w:iCs/>
                <w:noProof/>
              </w:rPr>
              <w:t xml:space="preserve">. </w:t>
            </w:r>
            <w:r w:rsidRPr="00CF424B">
              <w:rPr>
                <w:rFonts w:ascii="Times New Roman" w:hAnsi="Times New Roman" w:cs="Times New Roman"/>
              </w:rPr>
              <w:t xml:space="preserve">Prin POR SE se vor realiza investiții în infrastructuri specifice care vor asigura creșterea gradului de participare la nivelul educației timpurii și învățământului obligatoriu (învățământ antepreșcolar, preșcolar, primar), creșterea gradului de participare la învățământul profesional și tehnic și creșterea relevanței învățământului terțiar. Acțiunile din </w:t>
            </w:r>
            <w:r w:rsidRPr="00CF424B">
              <w:rPr>
                <w:rFonts w:ascii="Times New Roman" w:hAnsi="Times New Roman" w:cs="Times New Roman"/>
              </w:rPr>
              <w:lastRenderedPageBreak/>
              <w:t>POEO (Programul Operațional Educație și Ocupare) se asigură din FSE și vizează creșterea accesului și a participării  grupurilor  dezavantajate  la  educație  și  formare  profesională,  creșterea calității și asigurarea echității în sistemul de educație și formare profesională, adaptarea ofertei de educație și formare profesională la dinamica pieței muncii și la provocările inovării și progresului tehnologic, creșterea accesibilității, atractivității și calității învățământului profesional și tehnic. Totodată prin POIDS (Programul Operațional Incluziune și Demnitate Socială) sunt complementare intervențiile prin DLRC în  infrastructura  educațională  și  măsuri  pentru  combaterea  abandonului  școlar  al  elevilor, iar în afara DLRC sunt propuse măsuri tip FEDR și FSE+ pentru reducerea sărăciei copiilor și incluziunea socială a celor mai vulnerabili dintre ei, iar din FSE ajutorarea persoanelor dezavantajate. De asemenea, complementaritatea cu POCIDIF (Programul Operațional Creștere Inteligentă, Digitalizare și Instrumente Financiare) vizează măsurile privind digitalizarea în educație, urmărind investiții  în  echipamentele  de  infrastructură  digitală  necesare  pentru  creșterea  interoperabilității  în domeniul educației și interconectarea bazelor de date educaționale. La nivel european, Programul Erasmus+ va oferi oportunități de învățare și mobilitate pentru profesori, elevi,  ucenici,  tineri  și  studenți  în  vederea  dobândirii  de  care  aceștia  din  urmă  a aptitudinilor  și  competențelor  relevante,  precum  și  a  capacității  de  inserție profesională, care le pot facilita tranziția de la educație la piața muncii, concentrându-se puternic pe incluziune.</w:t>
            </w:r>
          </w:p>
        </w:tc>
      </w:tr>
    </w:tbl>
    <w:p w14:paraId="230F44B1" w14:textId="77777777" w:rsidR="003A4429" w:rsidRPr="00CF424B" w:rsidRDefault="003A4429"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lastRenderedPageBreak/>
        <w:t>The main target groups - Article 17(3)(d)(iii):</w:t>
      </w:r>
    </w:p>
    <w:p w14:paraId="638F789C" w14:textId="6545F74F" w:rsidR="00BA673F" w:rsidRPr="00CF424B" w:rsidRDefault="00BA673F" w:rsidP="00A6337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iCs/>
        </w:rPr>
      </w:pPr>
      <w:r w:rsidRPr="00CF424B">
        <w:rPr>
          <w:rFonts w:ascii="Times New Roman" w:hAnsi="Times New Roman" w:cs="Times New Roman"/>
          <w:bCs/>
          <w:iCs/>
        </w:rPr>
        <w:t>Principalul grup țintă vizat de investiții este reprezentat de populația școlară</w:t>
      </w:r>
      <w:r w:rsidR="00734A70" w:rsidRPr="00CF424B">
        <w:rPr>
          <w:rFonts w:ascii="Times New Roman" w:hAnsi="Times New Roman" w:cs="Times New Roman"/>
          <w:bCs/>
          <w:iCs/>
        </w:rPr>
        <w:t xml:space="preserve"> (preuniversitar și universitar)</w:t>
      </w:r>
      <w:r w:rsidRPr="00CF424B">
        <w:rPr>
          <w:rFonts w:ascii="Times New Roman" w:hAnsi="Times New Roman" w:cs="Times New Roman"/>
          <w:bCs/>
          <w:iCs/>
        </w:rPr>
        <w:t xml:space="preserve"> a regiunii, care va beneficia de infrastructura îmbunătățită. </w:t>
      </w:r>
    </w:p>
    <w:p w14:paraId="1212E087" w14:textId="77777777" w:rsidR="00BA673F" w:rsidRPr="00CF424B" w:rsidRDefault="00BA673F" w:rsidP="00A6337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iCs/>
        </w:rPr>
      </w:pPr>
      <w:r w:rsidRPr="00CF424B">
        <w:rPr>
          <w:rFonts w:ascii="Times New Roman" w:hAnsi="Times New Roman" w:cs="Times New Roman"/>
          <w:bCs/>
          <w:iCs/>
        </w:rPr>
        <w:t xml:space="preserve">Un alt grup țintă care va beneficia direct de investiții este reprezentat de personalul didactic, nedidactic și auxiliar angajat în instituțiile de învățământ care vor beneficia de investiții. Acestea vor beneficia de un mediu de lucru îmbunătățit și de condiții mai bune pentru desfășurarea activității. </w:t>
      </w:r>
    </w:p>
    <w:p w14:paraId="793C4513" w14:textId="77777777" w:rsidR="00BA673F" w:rsidRPr="00CF424B" w:rsidRDefault="00BA673F" w:rsidP="00A6337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iCs/>
        </w:rPr>
      </w:pPr>
      <w:r w:rsidRPr="00CF424B">
        <w:rPr>
          <w:rFonts w:ascii="Times New Roman" w:hAnsi="Times New Roman" w:cs="Times New Roman"/>
          <w:bCs/>
          <w:iCs/>
        </w:rPr>
        <w:t>Părinții sunt un grup țintă vizat indirect de investiții. Acest grup țintă este relevant mai ales în cazul învățământului preșcolar și ante-preșcolar. Părinții vor putea beneficia de servicii de îngrijire și educație accesibile pentru copiii lor, în condiții de calitate comparabile cu cele oferite de mediul privat.</w:t>
      </w:r>
    </w:p>
    <w:p w14:paraId="6E96F6B2" w14:textId="77777777" w:rsidR="003A4429" w:rsidRPr="00CF424B" w:rsidRDefault="003A4429" w:rsidP="00A6337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iCs/>
        </w:rPr>
      </w:pPr>
    </w:p>
    <w:p w14:paraId="3082F31E" w14:textId="77777777" w:rsidR="003A4429" w:rsidRPr="00CF424B" w:rsidRDefault="003A4429"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Specific territories tageted, including the planned use of territorial tools – Article 17(3)(d)(iv)</w:t>
      </w:r>
    </w:p>
    <w:p w14:paraId="18A1C112" w14:textId="77777777" w:rsidR="00BA673F" w:rsidRPr="00CF424B" w:rsidRDefault="00BA673F"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cadrul acestui obiectiv specific se acordă alocare pentru toate tipurile de acțiuni care vor viza teritoriul ITI Delta Dunării.</w:t>
      </w:r>
    </w:p>
    <w:p w14:paraId="10788B43" w14:textId="77777777" w:rsidR="00BA673F" w:rsidRPr="00CF424B" w:rsidRDefault="00BA673F" w:rsidP="00A6337D">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rPr>
      </w:pPr>
      <w:r w:rsidRPr="00CF424B">
        <w:rPr>
          <w:rFonts w:ascii="Times New Roman" w:eastAsia="Times New Roman" w:hAnsi="Times New Roman" w:cs="Times New Roman"/>
          <w:noProof/>
        </w:rPr>
        <w:t xml:space="preserve">Teritoriul ITI Delta Dunării cuprinde </w:t>
      </w:r>
      <w:r w:rsidRPr="00CF424B">
        <w:rPr>
          <w:rFonts w:ascii="Times New Roman" w:hAnsi="Times New Roman" w:cs="Times New Roman"/>
        </w:rPr>
        <w:t>municipiul Tulcea, 4 orașe (Babadag, Isaccea, Măcin și Sulina) și 32 de comune (numărul total de comune din județul Tulcea fiind de 46). Patru comune (Corbu, Istria, Mihai Viteazu și Săcele) care fac parte din unitatea administrativ-teritorială a județului Constanța, toate cele 4 fiind limitrofe complexului lagunar Razim-Sinoe.</w:t>
      </w:r>
    </w:p>
    <w:p w14:paraId="7B8333E5" w14:textId="77777777" w:rsidR="00BA673F" w:rsidRPr="00CF424B" w:rsidRDefault="00BA673F" w:rsidP="00A6337D">
      <w:pPr>
        <w:pBdr>
          <w:top w:val="single" w:sz="4" w:space="1" w:color="auto"/>
          <w:left w:val="single" w:sz="4" w:space="4" w:color="auto"/>
          <w:bottom w:val="single" w:sz="4" w:space="1" w:color="auto"/>
          <w:right w:val="single" w:sz="4" w:space="4" w:color="auto"/>
        </w:pBdr>
        <w:spacing w:before="120" w:after="120"/>
        <w:jc w:val="both"/>
        <w:rPr>
          <w:rFonts w:ascii="Times New Roman" w:eastAsia="Times New Roman" w:hAnsi="Times New Roman" w:cs="Times New Roman"/>
          <w:noProof/>
        </w:rPr>
      </w:pPr>
      <w:r w:rsidRPr="00CF424B">
        <w:rPr>
          <w:rFonts w:ascii="Times New Roman" w:hAnsi="Times New Roman" w:cs="Times New Roman"/>
          <w:bCs/>
        </w:rPr>
        <w:t xml:space="preserve">Pe teritoriul ITI Delta Dunării este necesară în continuare reorganizarea reţelei şcolare inclusiv prin concentrarea resurselor în </w:t>
      </w:r>
      <w:r w:rsidRPr="00CF424B">
        <w:rPr>
          <w:rFonts w:ascii="Times New Roman" w:hAnsi="Times New Roman" w:cs="Times New Roman"/>
        </w:rPr>
        <w:t xml:space="preserve">campusurilor școlare și a centrelor de formare profesională din sistemul de învățământ </w:t>
      </w:r>
      <w:r w:rsidRPr="00CF424B">
        <w:rPr>
          <w:rFonts w:ascii="Times New Roman" w:hAnsi="Times New Roman" w:cs="Times New Roman"/>
          <w:iCs/>
        </w:rPr>
        <w:t xml:space="preserve">pentru o largă paletă de domenii de formare profesională şi calificări şi pentru un număr semnificativ de cursanţi cu domiciliul la distanţe mari, </w:t>
      </w:r>
      <w:r w:rsidRPr="00CF424B">
        <w:rPr>
          <w:rFonts w:ascii="Times New Roman" w:hAnsi="Times New Roman" w:cs="Times New Roman"/>
          <w:bCs/>
        </w:rPr>
        <w:t>la care să aibă acces un număr cât mai mare de elevi și care să poată oferi un nivel de formare profesională adecvat și competitiv.</w:t>
      </w:r>
    </w:p>
    <w:p w14:paraId="4D416571" w14:textId="77777777" w:rsidR="003A4429" w:rsidRPr="00CF424B" w:rsidRDefault="003A4429"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interregional and transnational actions  –Article – 17(3)(d)(v)</w:t>
      </w:r>
    </w:p>
    <w:p w14:paraId="60DD705F" w14:textId="4EFEF2B6" w:rsidR="003A4429" w:rsidRPr="00CF424B" w:rsidRDefault="00BA673F"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2A2CE1ED" w14:textId="77777777" w:rsidR="003A4429" w:rsidRPr="00CF424B" w:rsidRDefault="003A4429"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planned use of financial instruments – Article – 17(3)(d)(vi)</w:t>
      </w:r>
    </w:p>
    <w:p w14:paraId="16E40CC7" w14:textId="48BB2C34" w:rsidR="003A4429" w:rsidRPr="00CF424B" w:rsidRDefault="00BA673F"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45CAF34D" w14:textId="3D304414" w:rsidR="003A4429" w:rsidRPr="00CF424B" w:rsidRDefault="003A4429" w:rsidP="00A6337D">
      <w:pPr>
        <w:spacing w:before="120" w:after="120"/>
        <w:rPr>
          <w:rFonts w:ascii="Times New Roman" w:eastAsia="Times New Roman" w:hAnsi="Times New Roman" w:cs="Times New Roman"/>
          <w:b/>
          <w:iCs/>
          <w:noProof/>
          <w:sz w:val="24"/>
          <w:szCs w:val="24"/>
        </w:rPr>
      </w:pPr>
    </w:p>
    <w:p w14:paraId="15E4B5FB" w14:textId="77777777" w:rsidR="003A4429" w:rsidRPr="00CF424B" w:rsidRDefault="003A4429" w:rsidP="00A6337D">
      <w:pPr>
        <w:rPr>
          <w:rFonts w:ascii="Times New Roman" w:hAnsi="Times New Roman" w:cs="Times New Roman"/>
          <w:b/>
          <w:iCs/>
        </w:rPr>
      </w:pPr>
      <w:r w:rsidRPr="00CF424B">
        <w:rPr>
          <w:rFonts w:ascii="Times New Roman" w:hAnsi="Times New Roman" w:cs="Times New Roman"/>
          <w:b/>
          <w:iCs/>
        </w:rPr>
        <w:t>2.A.3.2 Indicators</w:t>
      </w:r>
    </w:p>
    <w:p w14:paraId="02260BF8" w14:textId="77777777" w:rsidR="003A4429" w:rsidRPr="00CF424B" w:rsidRDefault="003A4429" w:rsidP="00A6337D">
      <w:pPr>
        <w:rPr>
          <w:rFonts w:ascii="Times New Roman" w:hAnsi="Times New Roman" w:cs="Times New Roman"/>
          <w:b/>
          <w:bCs/>
          <w:i/>
          <w:u w:val="single"/>
        </w:rPr>
      </w:pPr>
      <w:r w:rsidRPr="00CF424B">
        <w:rPr>
          <w:rFonts w:ascii="Times New Roman" w:hAnsi="Times New Roman" w:cs="Times New Roman"/>
          <w:i/>
        </w:rPr>
        <w:t xml:space="preserve">Reference: Article 17(3)(d)(ii) CPR </w:t>
      </w:r>
    </w:p>
    <w:tbl>
      <w:tblPr>
        <w:tblW w:w="53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268"/>
        <w:gridCol w:w="848"/>
        <w:gridCol w:w="1114"/>
        <w:gridCol w:w="628"/>
        <w:gridCol w:w="1945"/>
        <w:gridCol w:w="941"/>
        <w:gridCol w:w="990"/>
        <w:gridCol w:w="850"/>
        <w:gridCol w:w="50"/>
      </w:tblGrid>
      <w:tr w:rsidR="00F968D8" w:rsidRPr="00CF424B" w14:paraId="5DF1BFE0" w14:textId="77777777" w:rsidTr="003A4429">
        <w:trPr>
          <w:trHeight w:val="425"/>
        </w:trPr>
        <w:tc>
          <w:tcPr>
            <w:tcW w:w="5000" w:type="pct"/>
            <w:gridSpan w:val="10"/>
            <w:tcBorders>
              <w:top w:val="single" w:sz="4" w:space="0" w:color="auto"/>
              <w:left w:val="single" w:sz="4" w:space="0" w:color="auto"/>
              <w:bottom w:val="single" w:sz="4" w:space="0" w:color="auto"/>
              <w:right w:val="single" w:sz="4" w:space="0" w:color="auto"/>
            </w:tcBorders>
            <w:hideMark/>
          </w:tcPr>
          <w:p w14:paraId="08A5DBE6"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iCs/>
                <w:sz w:val="20"/>
                <w:szCs w:val="20"/>
              </w:rPr>
              <w:t>Table 2: Output indicators</w:t>
            </w:r>
          </w:p>
        </w:tc>
      </w:tr>
      <w:tr w:rsidR="00F968D8" w:rsidRPr="00CF424B" w14:paraId="3AC7489B" w14:textId="77777777" w:rsidTr="003A4429">
        <w:trPr>
          <w:gridAfter w:val="1"/>
          <w:wAfter w:w="24" w:type="pct"/>
          <w:trHeight w:val="1647"/>
        </w:trPr>
        <w:tc>
          <w:tcPr>
            <w:tcW w:w="340" w:type="pct"/>
            <w:tcBorders>
              <w:top w:val="single" w:sz="4" w:space="0" w:color="auto"/>
              <w:left w:val="single" w:sz="4" w:space="0" w:color="auto"/>
              <w:bottom w:val="single" w:sz="4" w:space="0" w:color="auto"/>
              <w:right w:val="single" w:sz="4" w:space="0" w:color="auto"/>
            </w:tcBorders>
            <w:hideMark/>
          </w:tcPr>
          <w:p w14:paraId="1E5AE37D"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1097" w:type="pct"/>
            <w:tcBorders>
              <w:top w:val="single" w:sz="4" w:space="0" w:color="auto"/>
              <w:left w:val="single" w:sz="4" w:space="0" w:color="auto"/>
              <w:bottom w:val="single" w:sz="4" w:space="0" w:color="auto"/>
              <w:right w:val="single" w:sz="4" w:space="0" w:color="auto"/>
            </w:tcBorders>
            <w:hideMark/>
          </w:tcPr>
          <w:p w14:paraId="1FD5E4EA"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410" w:type="pct"/>
            <w:tcBorders>
              <w:top w:val="single" w:sz="4" w:space="0" w:color="auto"/>
              <w:left w:val="single" w:sz="4" w:space="0" w:color="auto"/>
              <w:bottom w:val="single" w:sz="4" w:space="0" w:color="auto"/>
              <w:right w:val="single" w:sz="4" w:space="0" w:color="auto"/>
            </w:tcBorders>
            <w:hideMark/>
          </w:tcPr>
          <w:p w14:paraId="6BBBA8D1"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539" w:type="pct"/>
            <w:tcBorders>
              <w:top w:val="single" w:sz="4" w:space="0" w:color="auto"/>
              <w:left w:val="single" w:sz="4" w:space="0" w:color="auto"/>
              <w:bottom w:val="single" w:sz="4" w:space="0" w:color="auto"/>
              <w:right w:val="single" w:sz="4" w:space="0" w:color="auto"/>
            </w:tcBorders>
            <w:hideMark/>
          </w:tcPr>
          <w:p w14:paraId="19484287"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p>
        </w:tc>
        <w:tc>
          <w:tcPr>
            <w:tcW w:w="304" w:type="pct"/>
            <w:tcBorders>
              <w:top w:val="single" w:sz="4" w:space="0" w:color="auto"/>
              <w:left w:val="single" w:sz="4" w:space="0" w:color="auto"/>
              <w:bottom w:val="single" w:sz="4" w:space="0" w:color="auto"/>
              <w:right w:val="single" w:sz="4" w:space="0" w:color="auto"/>
            </w:tcBorders>
            <w:hideMark/>
          </w:tcPr>
          <w:p w14:paraId="042CFE67"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941" w:type="pct"/>
            <w:tcBorders>
              <w:top w:val="single" w:sz="4" w:space="0" w:color="auto"/>
              <w:left w:val="single" w:sz="4" w:space="0" w:color="auto"/>
              <w:bottom w:val="single" w:sz="4" w:space="0" w:color="auto"/>
              <w:right w:val="single" w:sz="4" w:space="0" w:color="auto"/>
            </w:tcBorders>
            <w:hideMark/>
          </w:tcPr>
          <w:p w14:paraId="4D28623A"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Indicator [255] </w:t>
            </w:r>
          </w:p>
        </w:tc>
        <w:tc>
          <w:tcPr>
            <w:tcW w:w="455" w:type="pct"/>
            <w:tcBorders>
              <w:top w:val="single" w:sz="4" w:space="0" w:color="auto"/>
              <w:left w:val="single" w:sz="4" w:space="0" w:color="auto"/>
              <w:bottom w:val="single" w:sz="4" w:space="0" w:color="auto"/>
              <w:right w:val="single" w:sz="4" w:space="0" w:color="auto"/>
            </w:tcBorders>
            <w:hideMark/>
          </w:tcPr>
          <w:p w14:paraId="214D1660"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479" w:type="pct"/>
            <w:tcBorders>
              <w:top w:val="single" w:sz="4" w:space="0" w:color="auto"/>
              <w:left w:val="single" w:sz="4" w:space="0" w:color="auto"/>
              <w:bottom w:val="single" w:sz="4" w:space="0" w:color="auto"/>
              <w:right w:val="single" w:sz="4" w:space="0" w:color="auto"/>
            </w:tcBorders>
          </w:tcPr>
          <w:p w14:paraId="25602968"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Milestone (2024)</w:t>
            </w:r>
          </w:p>
          <w:p w14:paraId="75214E06" w14:textId="77777777" w:rsidR="003A4429" w:rsidRPr="00CF424B" w:rsidRDefault="003A4429" w:rsidP="00A6337D">
            <w:pPr>
              <w:rPr>
                <w:rFonts w:ascii="Times New Roman" w:hAnsi="Times New Roman" w:cs="Times New Roman"/>
                <w:b/>
                <w:sz w:val="20"/>
                <w:szCs w:val="20"/>
              </w:rPr>
            </w:pPr>
          </w:p>
        </w:tc>
        <w:tc>
          <w:tcPr>
            <w:tcW w:w="411" w:type="pct"/>
            <w:tcBorders>
              <w:top w:val="single" w:sz="4" w:space="0" w:color="auto"/>
              <w:left w:val="single" w:sz="4" w:space="0" w:color="auto"/>
              <w:bottom w:val="single" w:sz="4" w:space="0" w:color="auto"/>
              <w:right w:val="single" w:sz="4" w:space="0" w:color="auto"/>
            </w:tcBorders>
          </w:tcPr>
          <w:p w14:paraId="19BB34D1"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3DE5FA7C" w14:textId="77777777" w:rsidR="003A4429" w:rsidRPr="00CF424B" w:rsidRDefault="003A4429" w:rsidP="00A6337D">
            <w:pPr>
              <w:rPr>
                <w:rFonts w:ascii="Times New Roman" w:hAnsi="Times New Roman" w:cs="Times New Roman"/>
                <w:b/>
                <w:sz w:val="20"/>
                <w:szCs w:val="20"/>
              </w:rPr>
            </w:pPr>
          </w:p>
        </w:tc>
      </w:tr>
      <w:tr w:rsidR="00F968D8" w:rsidRPr="00CF424B" w14:paraId="0B355A5C" w14:textId="77777777" w:rsidTr="003A4429">
        <w:trPr>
          <w:gridAfter w:val="1"/>
          <w:wAfter w:w="24" w:type="pct"/>
          <w:trHeight w:val="340"/>
        </w:trPr>
        <w:tc>
          <w:tcPr>
            <w:tcW w:w="340" w:type="pct"/>
            <w:vMerge w:val="restart"/>
            <w:tcBorders>
              <w:top w:val="single" w:sz="4" w:space="0" w:color="auto"/>
              <w:left w:val="single" w:sz="4" w:space="0" w:color="auto"/>
              <w:right w:val="single" w:sz="4" w:space="0" w:color="auto"/>
            </w:tcBorders>
            <w:vAlign w:val="center"/>
          </w:tcPr>
          <w:p w14:paraId="0A3928D2" w14:textId="77777777" w:rsidR="00BA673F" w:rsidRPr="00CF424B" w:rsidRDefault="00BA673F" w:rsidP="00A6337D">
            <w:pPr>
              <w:spacing w:after="0"/>
              <w:jc w:val="center"/>
              <w:rPr>
                <w:rFonts w:ascii="Times New Roman" w:hAnsi="Times New Roman" w:cs="Times New Roman"/>
                <w:b/>
                <w:bCs/>
                <w:iCs/>
                <w:sz w:val="20"/>
                <w:szCs w:val="20"/>
              </w:rPr>
            </w:pPr>
            <w:r w:rsidRPr="00CF424B">
              <w:rPr>
                <w:rFonts w:ascii="Times New Roman" w:hAnsi="Times New Roman" w:cs="Times New Roman"/>
                <w:b/>
                <w:bCs/>
                <w:iCs/>
                <w:sz w:val="20"/>
                <w:szCs w:val="20"/>
              </w:rPr>
              <w:t>5</w:t>
            </w:r>
          </w:p>
        </w:tc>
        <w:tc>
          <w:tcPr>
            <w:tcW w:w="1097" w:type="pct"/>
            <w:vMerge w:val="restart"/>
            <w:tcBorders>
              <w:top w:val="single" w:sz="4" w:space="0" w:color="auto"/>
              <w:left w:val="single" w:sz="4" w:space="0" w:color="auto"/>
              <w:right w:val="single" w:sz="4" w:space="0" w:color="auto"/>
            </w:tcBorders>
            <w:vAlign w:val="center"/>
          </w:tcPr>
          <w:p w14:paraId="4DDFB0D8" w14:textId="77777777" w:rsidR="00BA673F" w:rsidRPr="00CF424B" w:rsidRDefault="00BA673F" w:rsidP="00A6337D">
            <w:pPr>
              <w:spacing w:after="0"/>
              <w:rPr>
                <w:rFonts w:ascii="Times New Roman" w:hAnsi="Times New Roman" w:cs="Times New Roman"/>
                <w:sz w:val="20"/>
                <w:szCs w:val="20"/>
              </w:rPr>
            </w:pPr>
            <w:r w:rsidRPr="00CF424B">
              <w:rPr>
                <w:rFonts w:ascii="Times New Roman" w:hAnsi="Times New Roman" w:cs="Times New Roman"/>
                <w:sz w:val="20"/>
                <w:szCs w:val="20"/>
              </w:rPr>
              <w:t>d (ii)</w:t>
            </w:r>
          </w:p>
          <w:p w14:paraId="19901CEC" w14:textId="77777777" w:rsidR="00BA673F" w:rsidRPr="00CF424B" w:rsidRDefault="00BA673F" w:rsidP="00A6337D">
            <w:pPr>
              <w:spacing w:after="0"/>
              <w:rPr>
                <w:rFonts w:ascii="Times New Roman" w:hAnsi="Times New Roman" w:cs="Times New Roman"/>
                <w:b/>
                <w:i/>
                <w:sz w:val="20"/>
                <w:szCs w:val="20"/>
              </w:rPr>
            </w:pPr>
            <w:r w:rsidRPr="00CF424B">
              <w:rPr>
                <w:rFonts w:ascii="Times New Roman" w:hAnsi="Times New Roman" w:cs="Times New Roman"/>
                <w:sz w:val="20"/>
                <w:szCs w:val="20"/>
              </w:rPr>
              <w:t>Îmbunătățirea accesului la servicii de calitate și favorabile incluziunii în educație, formare și învățarea pe tot parcursul vieții prin dezvoltarea infrastructurii</w:t>
            </w:r>
          </w:p>
        </w:tc>
        <w:tc>
          <w:tcPr>
            <w:tcW w:w="410" w:type="pct"/>
            <w:vMerge w:val="restart"/>
            <w:tcBorders>
              <w:top w:val="single" w:sz="4" w:space="0" w:color="auto"/>
              <w:left w:val="single" w:sz="4" w:space="0" w:color="auto"/>
              <w:right w:val="single" w:sz="4" w:space="0" w:color="auto"/>
            </w:tcBorders>
          </w:tcPr>
          <w:p w14:paraId="48B24407" w14:textId="77777777" w:rsidR="00BA673F" w:rsidRPr="00CF424B" w:rsidRDefault="00BA673F"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FEDR</w:t>
            </w:r>
          </w:p>
        </w:tc>
        <w:tc>
          <w:tcPr>
            <w:tcW w:w="539" w:type="pct"/>
            <w:vMerge w:val="restart"/>
            <w:tcBorders>
              <w:top w:val="single" w:sz="4" w:space="0" w:color="auto"/>
              <w:left w:val="single" w:sz="4" w:space="0" w:color="auto"/>
              <w:right w:val="single" w:sz="4" w:space="0" w:color="auto"/>
            </w:tcBorders>
          </w:tcPr>
          <w:p w14:paraId="79E8A684" w14:textId="77777777" w:rsidR="00BA673F" w:rsidRPr="00CF424B" w:rsidRDefault="00BA673F" w:rsidP="00A6337D">
            <w:pPr>
              <w:spacing w:after="0"/>
              <w:rPr>
                <w:rFonts w:ascii="Times New Roman" w:hAnsi="Times New Roman" w:cs="Times New Roman"/>
                <w:bCs/>
                <w:iCs/>
                <w:sz w:val="20"/>
                <w:szCs w:val="20"/>
              </w:rPr>
            </w:pPr>
            <w:r w:rsidRPr="00CF424B">
              <w:rPr>
                <w:rFonts w:ascii="Times New Roman" w:eastAsia="Times New Roman" w:hAnsi="Times New Roman" w:cs="Times New Roman"/>
                <w:bCs/>
                <w:iCs/>
                <w:noProof/>
                <w:sz w:val="20"/>
                <w:szCs w:val="20"/>
              </w:rPr>
              <w:t>Regiuni mai putin dezvoltate</w:t>
            </w:r>
          </w:p>
        </w:tc>
        <w:tc>
          <w:tcPr>
            <w:tcW w:w="304" w:type="pct"/>
            <w:tcBorders>
              <w:top w:val="single" w:sz="4" w:space="0" w:color="auto"/>
              <w:left w:val="single" w:sz="4" w:space="0" w:color="auto"/>
              <w:bottom w:val="single" w:sz="4" w:space="0" w:color="auto"/>
              <w:right w:val="single" w:sz="4" w:space="0" w:color="auto"/>
            </w:tcBorders>
          </w:tcPr>
          <w:p w14:paraId="6D491E52" w14:textId="77777777" w:rsidR="00BA673F" w:rsidRPr="00CF424B" w:rsidRDefault="00BA673F"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RCO 66</w:t>
            </w:r>
          </w:p>
          <w:p w14:paraId="291D201C" w14:textId="77777777" w:rsidR="00BA673F" w:rsidRPr="00CF424B" w:rsidRDefault="00BA673F" w:rsidP="00A6337D">
            <w:pPr>
              <w:spacing w:after="0"/>
              <w:rPr>
                <w:rFonts w:ascii="Times New Roman" w:hAnsi="Times New Roman" w:cs="Times New Roman"/>
                <w:bCs/>
                <w:iCs/>
                <w:sz w:val="20"/>
                <w:szCs w:val="20"/>
              </w:rPr>
            </w:pPr>
          </w:p>
        </w:tc>
        <w:tc>
          <w:tcPr>
            <w:tcW w:w="941" w:type="pct"/>
            <w:tcBorders>
              <w:top w:val="single" w:sz="4" w:space="0" w:color="auto"/>
              <w:left w:val="single" w:sz="4" w:space="0" w:color="auto"/>
              <w:bottom w:val="single" w:sz="4" w:space="0" w:color="auto"/>
              <w:right w:val="single" w:sz="4" w:space="0" w:color="auto"/>
            </w:tcBorders>
          </w:tcPr>
          <w:p w14:paraId="5D659070" w14:textId="77777777" w:rsidR="00BA673F" w:rsidRPr="00CF424B" w:rsidRDefault="00BA673F" w:rsidP="00A6337D">
            <w:pPr>
              <w:spacing w:after="0"/>
              <w:rPr>
                <w:rFonts w:ascii="Times New Roman" w:hAnsi="Times New Roman" w:cs="Times New Roman"/>
                <w:noProof/>
                <w:sz w:val="20"/>
                <w:szCs w:val="20"/>
              </w:rPr>
            </w:pPr>
            <w:r w:rsidRPr="00CF424B">
              <w:rPr>
                <w:rFonts w:ascii="Times New Roman" w:hAnsi="Times New Roman" w:cs="Times New Roman"/>
                <w:noProof/>
                <w:sz w:val="20"/>
                <w:szCs w:val="20"/>
              </w:rPr>
              <w:t>Capacitatea claselor din cadrul infrastructurilor pentru îngrijirea copiilor care beneficiază de sprijin (noi sau modernizate)</w:t>
            </w:r>
          </w:p>
        </w:tc>
        <w:tc>
          <w:tcPr>
            <w:tcW w:w="455" w:type="pct"/>
            <w:tcBorders>
              <w:top w:val="single" w:sz="4" w:space="0" w:color="auto"/>
              <w:left w:val="single" w:sz="4" w:space="0" w:color="auto"/>
              <w:bottom w:val="single" w:sz="4" w:space="0" w:color="auto"/>
              <w:right w:val="single" w:sz="4" w:space="0" w:color="auto"/>
            </w:tcBorders>
          </w:tcPr>
          <w:p w14:paraId="1C62F05B" w14:textId="77777777" w:rsidR="00BA673F" w:rsidRPr="00CF424B" w:rsidRDefault="00BA673F"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persoane</w:t>
            </w:r>
          </w:p>
        </w:tc>
        <w:tc>
          <w:tcPr>
            <w:tcW w:w="479" w:type="pct"/>
            <w:tcBorders>
              <w:top w:val="single" w:sz="4" w:space="0" w:color="auto"/>
              <w:left w:val="single" w:sz="4" w:space="0" w:color="auto"/>
              <w:bottom w:val="single" w:sz="4" w:space="0" w:color="auto"/>
              <w:right w:val="single" w:sz="4" w:space="0" w:color="auto"/>
            </w:tcBorders>
          </w:tcPr>
          <w:p w14:paraId="1AAB9A78" w14:textId="77777777" w:rsidR="00BA673F" w:rsidRPr="00CF424B" w:rsidRDefault="00BA673F" w:rsidP="00A6337D">
            <w:pPr>
              <w:rPr>
                <w:rFonts w:ascii="Times New Roman" w:hAnsi="Times New Roman" w:cs="Times New Roman"/>
                <w:bCs/>
                <w:iCs/>
                <w:sz w:val="20"/>
                <w:szCs w:val="20"/>
              </w:rPr>
            </w:pPr>
          </w:p>
        </w:tc>
        <w:tc>
          <w:tcPr>
            <w:tcW w:w="411" w:type="pct"/>
            <w:tcBorders>
              <w:top w:val="single" w:sz="4" w:space="0" w:color="auto"/>
              <w:left w:val="single" w:sz="4" w:space="0" w:color="auto"/>
              <w:bottom w:val="single" w:sz="4" w:space="0" w:color="auto"/>
              <w:right w:val="single" w:sz="4" w:space="0" w:color="auto"/>
            </w:tcBorders>
          </w:tcPr>
          <w:p w14:paraId="4451A50A" w14:textId="2D9E622F" w:rsidR="00BA673F" w:rsidRPr="00CF424B" w:rsidRDefault="00BA673F" w:rsidP="00A6337D">
            <w:pPr>
              <w:rPr>
                <w:rFonts w:ascii="Times New Roman" w:hAnsi="Times New Roman" w:cs="Times New Roman"/>
                <w:bCs/>
                <w:iCs/>
                <w:sz w:val="20"/>
                <w:szCs w:val="20"/>
              </w:rPr>
            </w:pPr>
            <w:r w:rsidRPr="00CF424B">
              <w:rPr>
                <w:rFonts w:ascii="Times New Roman" w:hAnsi="Times New Roman" w:cs="Times New Roman"/>
                <w:sz w:val="20"/>
                <w:szCs w:val="20"/>
              </w:rPr>
              <w:t>2.497</w:t>
            </w:r>
          </w:p>
        </w:tc>
      </w:tr>
      <w:tr w:rsidR="00F968D8" w:rsidRPr="00CF424B" w14:paraId="00F3A9AE" w14:textId="77777777" w:rsidTr="003A4429">
        <w:trPr>
          <w:gridAfter w:val="1"/>
          <w:wAfter w:w="24" w:type="pct"/>
          <w:trHeight w:val="340"/>
        </w:trPr>
        <w:tc>
          <w:tcPr>
            <w:tcW w:w="340" w:type="pct"/>
            <w:vMerge/>
            <w:tcBorders>
              <w:left w:val="single" w:sz="4" w:space="0" w:color="auto"/>
              <w:bottom w:val="single" w:sz="4" w:space="0" w:color="auto"/>
              <w:right w:val="single" w:sz="4" w:space="0" w:color="auto"/>
            </w:tcBorders>
          </w:tcPr>
          <w:p w14:paraId="18D83A37" w14:textId="77777777" w:rsidR="00BA673F" w:rsidRPr="00CF424B" w:rsidRDefault="00BA673F" w:rsidP="00A6337D">
            <w:pPr>
              <w:spacing w:after="0"/>
              <w:rPr>
                <w:rFonts w:ascii="Times New Roman" w:hAnsi="Times New Roman" w:cs="Times New Roman"/>
                <w:sz w:val="20"/>
                <w:szCs w:val="20"/>
              </w:rPr>
            </w:pPr>
          </w:p>
        </w:tc>
        <w:tc>
          <w:tcPr>
            <w:tcW w:w="1097" w:type="pct"/>
            <w:vMerge/>
            <w:tcBorders>
              <w:left w:val="single" w:sz="4" w:space="0" w:color="auto"/>
              <w:bottom w:val="single" w:sz="4" w:space="0" w:color="auto"/>
              <w:right w:val="single" w:sz="4" w:space="0" w:color="auto"/>
            </w:tcBorders>
          </w:tcPr>
          <w:p w14:paraId="3A3E0BB3" w14:textId="77777777" w:rsidR="00BA673F" w:rsidRPr="00CF424B" w:rsidRDefault="00BA673F" w:rsidP="00A6337D">
            <w:pPr>
              <w:spacing w:after="0"/>
              <w:rPr>
                <w:rFonts w:ascii="Times New Roman" w:hAnsi="Times New Roman" w:cs="Times New Roman"/>
                <w:sz w:val="20"/>
                <w:szCs w:val="20"/>
              </w:rPr>
            </w:pPr>
          </w:p>
        </w:tc>
        <w:tc>
          <w:tcPr>
            <w:tcW w:w="410" w:type="pct"/>
            <w:vMerge/>
            <w:tcBorders>
              <w:left w:val="single" w:sz="4" w:space="0" w:color="auto"/>
              <w:bottom w:val="single" w:sz="4" w:space="0" w:color="auto"/>
              <w:right w:val="single" w:sz="4" w:space="0" w:color="auto"/>
            </w:tcBorders>
          </w:tcPr>
          <w:p w14:paraId="7953A2F2" w14:textId="77777777" w:rsidR="00BA673F" w:rsidRPr="00CF424B" w:rsidRDefault="00BA673F" w:rsidP="00A6337D">
            <w:pPr>
              <w:spacing w:after="0"/>
              <w:rPr>
                <w:rFonts w:ascii="Times New Roman" w:hAnsi="Times New Roman" w:cs="Times New Roman"/>
                <w:bCs/>
                <w:iCs/>
                <w:sz w:val="20"/>
                <w:szCs w:val="20"/>
              </w:rPr>
            </w:pPr>
          </w:p>
        </w:tc>
        <w:tc>
          <w:tcPr>
            <w:tcW w:w="539" w:type="pct"/>
            <w:vMerge/>
            <w:tcBorders>
              <w:left w:val="single" w:sz="4" w:space="0" w:color="auto"/>
              <w:bottom w:val="single" w:sz="4" w:space="0" w:color="auto"/>
              <w:right w:val="single" w:sz="4" w:space="0" w:color="auto"/>
            </w:tcBorders>
          </w:tcPr>
          <w:p w14:paraId="189F24B6" w14:textId="77777777" w:rsidR="00BA673F" w:rsidRPr="00CF424B" w:rsidRDefault="00BA673F" w:rsidP="00A6337D">
            <w:pPr>
              <w:spacing w:after="0"/>
              <w:rPr>
                <w:rFonts w:ascii="Times New Roman" w:eastAsia="Times New Roman" w:hAnsi="Times New Roman" w:cs="Times New Roman"/>
                <w:bCs/>
                <w:iCs/>
                <w:noProof/>
                <w:sz w:val="20"/>
                <w:szCs w:val="20"/>
              </w:rPr>
            </w:pPr>
          </w:p>
        </w:tc>
        <w:tc>
          <w:tcPr>
            <w:tcW w:w="304" w:type="pct"/>
            <w:tcBorders>
              <w:top w:val="single" w:sz="4" w:space="0" w:color="auto"/>
              <w:left w:val="single" w:sz="4" w:space="0" w:color="auto"/>
              <w:bottom w:val="single" w:sz="4" w:space="0" w:color="auto"/>
              <w:right w:val="single" w:sz="4" w:space="0" w:color="auto"/>
            </w:tcBorders>
          </w:tcPr>
          <w:p w14:paraId="2C502B44" w14:textId="77777777" w:rsidR="00BA673F" w:rsidRPr="00CF424B" w:rsidRDefault="00BA673F"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RCO 67</w:t>
            </w:r>
          </w:p>
        </w:tc>
        <w:tc>
          <w:tcPr>
            <w:tcW w:w="941" w:type="pct"/>
            <w:tcBorders>
              <w:top w:val="single" w:sz="4" w:space="0" w:color="auto"/>
              <w:left w:val="single" w:sz="4" w:space="0" w:color="auto"/>
              <w:bottom w:val="single" w:sz="4" w:space="0" w:color="auto"/>
              <w:right w:val="single" w:sz="4" w:space="0" w:color="auto"/>
            </w:tcBorders>
          </w:tcPr>
          <w:p w14:paraId="1A989EAE" w14:textId="77777777" w:rsidR="00BA673F" w:rsidRPr="00CF424B" w:rsidRDefault="00BA673F" w:rsidP="00A6337D">
            <w:pPr>
              <w:spacing w:after="0"/>
              <w:rPr>
                <w:rFonts w:ascii="Times New Roman" w:hAnsi="Times New Roman" w:cs="Times New Roman"/>
                <w:noProof/>
                <w:sz w:val="20"/>
                <w:szCs w:val="20"/>
              </w:rPr>
            </w:pPr>
            <w:r w:rsidRPr="00CF424B">
              <w:rPr>
                <w:rFonts w:ascii="Times New Roman" w:hAnsi="Times New Roman" w:cs="Times New Roman"/>
                <w:sz w:val="20"/>
                <w:szCs w:val="20"/>
              </w:rPr>
              <w:t>Capacitatea claselor din cadrul infrastructurilor din domeniul învățământului care beneficiază de sprijin (noi sau modernizate)</w:t>
            </w:r>
          </w:p>
        </w:tc>
        <w:tc>
          <w:tcPr>
            <w:tcW w:w="455" w:type="pct"/>
            <w:tcBorders>
              <w:top w:val="single" w:sz="4" w:space="0" w:color="auto"/>
              <w:left w:val="single" w:sz="4" w:space="0" w:color="auto"/>
              <w:bottom w:val="single" w:sz="4" w:space="0" w:color="auto"/>
              <w:right w:val="single" w:sz="4" w:space="0" w:color="auto"/>
            </w:tcBorders>
          </w:tcPr>
          <w:p w14:paraId="6C0C3DEB" w14:textId="77777777" w:rsidR="00BA673F" w:rsidRPr="00CF424B" w:rsidRDefault="00BA673F" w:rsidP="00A6337D">
            <w:pPr>
              <w:spacing w:after="0"/>
              <w:rPr>
                <w:rFonts w:ascii="Times New Roman" w:hAnsi="Times New Roman" w:cs="Times New Roman"/>
                <w:bCs/>
                <w:iCs/>
                <w:sz w:val="20"/>
                <w:szCs w:val="20"/>
              </w:rPr>
            </w:pPr>
            <w:r w:rsidRPr="00CF424B">
              <w:rPr>
                <w:rFonts w:ascii="Times New Roman" w:hAnsi="Times New Roman" w:cs="Times New Roman"/>
                <w:bCs/>
                <w:iCs/>
                <w:sz w:val="20"/>
                <w:szCs w:val="20"/>
              </w:rPr>
              <w:t>persoane</w:t>
            </w:r>
          </w:p>
        </w:tc>
        <w:tc>
          <w:tcPr>
            <w:tcW w:w="479" w:type="pct"/>
            <w:tcBorders>
              <w:top w:val="single" w:sz="4" w:space="0" w:color="auto"/>
              <w:left w:val="single" w:sz="4" w:space="0" w:color="auto"/>
              <w:bottom w:val="single" w:sz="4" w:space="0" w:color="auto"/>
              <w:right w:val="single" w:sz="4" w:space="0" w:color="auto"/>
            </w:tcBorders>
          </w:tcPr>
          <w:p w14:paraId="2CB04FDE" w14:textId="77777777" w:rsidR="00BA673F" w:rsidRPr="00CF424B" w:rsidRDefault="00BA673F" w:rsidP="00A6337D">
            <w:pPr>
              <w:rPr>
                <w:rFonts w:ascii="Times New Roman" w:hAnsi="Times New Roman" w:cs="Times New Roman"/>
                <w:bCs/>
                <w:iCs/>
                <w:sz w:val="20"/>
                <w:szCs w:val="20"/>
              </w:rPr>
            </w:pPr>
          </w:p>
        </w:tc>
        <w:tc>
          <w:tcPr>
            <w:tcW w:w="411" w:type="pct"/>
            <w:tcBorders>
              <w:top w:val="single" w:sz="4" w:space="0" w:color="auto"/>
              <w:left w:val="single" w:sz="4" w:space="0" w:color="auto"/>
              <w:bottom w:val="single" w:sz="4" w:space="0" w:color="auto"/>
              <w:right w:val="single" w:sz="4" w:space="0" w:color="auto"/>
            </w:tcBorders>
          </w:tcPr>
          <w:p w14:paraId="02F4B5EB" w14:textId="3029825C" w:rsidR="00BA673F" w:rsidRPr="00CF424B" w:rsidRDefault="00BA673F" w:rsidP="00A6337D">
            <w:pPr>
              <w:rPr>
                <w:rFonts w:ascii="Times New Roman" w:hAnsi="Times New Roman" w:cs="Times New Roman"/>
                <w:bCs/>
                <w:iCs/>
                <w:sz w:val="20"/>
                <w:szCs w:val="20"/>
              </w:rPr>
            </w:pPr>
            <w:r w:rsidRPr="00CF424B">
              <w:rPr>
                <w:rFonts w:ascii="Times New Roman" w:hAnsi="Times New Roman" w:cs="Times New Roman"/>
                <w:sz w:val="20"/>
                <w:szCs w:val="20"/>
              </w:rPr>
              <w:t>10.996</w:t>
            </w:r>
          </w:p>
        </w:tc>
      </w:tr>
    </w:tbl>
    <w:p w14:paraId="1EC11942" w14:textId="77777777" w:rsidR="003A4429" w:rsidRPr="00CF424B" w:rsidRDefault="003A4429" w:rsidP="00A6337D">
      <w:pPr>
        <w:rPr>
          <w:rFonts w:ascii="Times New Roman" w:hAnsi="Times New Roman" w:cs="Times New Roman"/>
        </w:rPr>
      </w:pPr>
    </w:p>
    <w:tbl>
      <w:tblPr>
        <w:tblW w:w="54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360"/>
        <w:gridCol w:w="763"/>
        <w:gridCol w:w="849"/>
        <w:gridCol w:w="662"/>
        <w:gridCol w:w="1323"/>
        <w:gridCol w:w="866"/>
        <w:gridCol w:w="828"/>
        <w:gridCol w:w="843"/>
        <w:gridCol w:w="805"/>
        <w:gridCol w:w="761"/>
        <w:gridCol w:w="818"/>
        <w:gridCol w:w="95"/>
      </w:tblGrid>
      <w:tr w:rsidR="00F968D8" w:rsidRPr="00CF424B" w14:paraId="2CD947C0" w14:textId="77777777" w:rsidTr="003A4429">
        <w:trPr>
          <w:trHeight w:val="480"/>
        </w:trPr>
        <w:tc>
          <w:tcPr>
            <w:tcW w:w="5000" w:type="pct"/>
            <w:gridSpan w:val="13"/>
            <w:tcBorders>
              <w:top w:val="single" w:sz="4" w:space="0" w:color="auto"/>
              <w:left w:val="single" w:sz="4" w:space="0" w:color="auto"/>
              <w:bottom w:val="single" w:sz="4" w:space="0" w:color="auto"/>
              <w:right w:val="single" w:sz="4" w:space="0" w:color="auto"/>
            </w:tcBorders>
            <w:hideMark/>
          </w:tcPr>
          <w:p w14:paraId="70F2C76B"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iCs/>
                <w:sz w:val="20"/>
                <w:szCs w:val="20"/>
              </w:rPr>
              <w:t>Table 3: Result indicators</w:t>
            </w:r>
          </w:p>
        </w:tc>
      </w:tr>
      <w:tr w:rsidR="00F968D8" w:rsidRPr="00CF424B" w14:paraId="710BDFCA" w14:textId="77777777" w:rsidTr="00BA673F">
        <w:trPr>
          <w:gridAfter w:val="1"/>
          <w:wAfter w:w="44" w:type="pct"/>
          <w:trHeight w:val="1768"/>
        </w:trPr>
        <w:tc>
          <w:tcPr>
            <w:tcW w:w="267" w:type="pct"/>
            <w:tcBorders>
              <w:top w:val="single" w:sz="4" w:space="0" w:color="auto"/>
              <w:left w:val="single" w:sz="4" w:space="0" w:color="auto"/>
              <w:bottom w:val="single" w:sz="4" w:space="0" w:color="auto"/>
              <w:right w:val="single" w:sz="4" w:space="0" w:color="auto"/>
            </w:tcBorders>
            <w:hideMark/>
          </w:tcPr>
          <w:p w14:paraId="26A253F6"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Priority </w:t>
            </w:r>
          </w:p>
        </w:tc>
        <w:tc>
          <w:tcPr>
            <w:tcW w:w="646" w:type="pct"/>
            <w:tcBorders>
              <w:top w:val="single" w:sz="4" w:space="0" w:color="auto"/>
              <w:left w:val="single" w:sz="4" w:space="0" w:color="auto"/>
              <w:bottom w:val="single" w:sz="4" w:space="0" w:color="auto"/>
              <w:right w:val="single" w:sz="4" w:space="0" w:color="auto"/>
            </w:tcBorders>
            <w:hideMark/>
          </w:tcPr>
          <w:p w14:paraId="3C7BDB96"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62" w:type="pct"/>
            <w:tcBorders>
              <w:top w:val="single" w:sz="4" w:space="0" w:color="auto"/>
              <w:left w:val="single" w:sz="4" w:space="0" w:color="auto"/>
              <w:bottom w:val="single" w:sz="4" w:space="0" w:color="auto"/>
              <w:right w:val="single" w:sz="4" w:space="0" w:color="auto"/>
            </w:tcBorders>
            <w:hideMark/>
          </w:tcPr>
          <w:p w14:paraId="76A3CD73"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403" w:type="pct"/>
            <w:tcBorders>
              <w:top w:val="single" w:sz="4" w:space="0" w:color="auto"/>
              <w:left w:val="single" w:sz="4" w:space="0" w:color="auto"/>
              <w:bottom w:val="single" w:sz="4" w:space="0" w:color="auto"/>
              <w:right w:val="single" w:sz="4" w:space="0" w:color="auto"/>
            </w:tcBorders>
            <w:hideMark/>
          </w:tcPr>
          <w:p w14:paraId="050DAB51"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r w:rsidRPr="00CF424B">
              <w:rPr>
                <w:rFonts w:ascii="Times New Roman" w:hAnsi="Times New Roman" w:cs="Times New Roman"/>
                <w:sz w:val="20"/>
                <w:szCs w:val="20"/>
              </w:rPr>
              <w:t xml:space="preserve"> </w:t>
            </w:r>
          </w:p>
        </w:tc>
        <w:tc>
          <w:tcPr>
            <w:tcW w:w="314" w:type="pct"/>
            <w:tcBorders>
              <w:top w:val="single" w:sz="4" w:space="0" w:color="auto"/>
              <w:left w:val="single" w:sz="4" w:space="0" w:color="auto"/>
              <w:bottom w:val="single" w:sz="4" w:space="0" w:color="auto"/>
              <w:right w:val="single" w:sz="4" w:space="0" w:color="auto"/>
            </w:tcBorders>
            <w:hideMark/>
          </w:tcPr>
          <w:p w14:paraId="787203AF"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628" w:type="pct"/>
            <w:tcBorders>
              <w:top w:val="single" w:sz="4" w:space="0" w:color="auto"/>
              <w:left w:val="single" w:sz="4" w:space="0" w:color="auto"/>
              <w:bottom w:val="single" w:sz="4" w:space="0" w:color="auto"/>
              <w:right w:val="single" w:sz="4" w:space="0" w:color="auto"/>
            </w:tcBorders>
            <w:hideMark/>
          </w:tcPr>
          <w:p w14:paraId="490458CB"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Indicator [255]</w:t>
            </w:r>
          </w:p>
        </w:tc>
        <w:tc>
          <w:tcPr>
            <w:tcW w:w="411" w:type="pct"/>
            <w:tcBorders>
              <w:top w:val="single" w:sz="4" w:space="0" w:color="auto"/>
              <w:left w:val="single" w:sz="4" w:space="0" w:color="auto"/>
              <w:bottom w:val="single" w:sz="4" w:space="0" w:color="auto"/>
              <w:right w:val="single" w:sz="4" w:space="0" w:color="auto"/>
            </w:tcBorders>
            <w:hideMark/>
          </w:tcPr>
          <w:p w14:paraId="46CF4647"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393" w:type="pct"/>
            <w:tcBorders>
              <w:top w:val="single" w:sz="4" w:space="0" w:color="auto"/>
              <w:left w:val="single" w:sz="4" w:space="0" w:color="auto"/>
              <w:bottom w:val="single" w:sz="4" w:space="0" w:color="auto"/>
              <w:right w:val="single" w:sz="4" w:space="0" w:color="auto"/>
            </w:tcBorders>
            <w:hideMark/>
          </w:tcPr>
          <w:p w14:paraId="18C7E62A"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Baseline or reference value</w:t>
            </w:r>
          </w:p>
        </w:tc>
        <w:tc>
          <w:tcPr>
            <w:tcW w:w="400" w:type="pct"/>
            <w:tcBorders>
              <w:top w:val="single" w:sz="4" w:space="0" w:color="auto"/>
              <w:left w:val="single" w:sz="4" w:space="0" w:color="auto"/>
              <w:bottom w:val="single" w:sz="4" w:space="0" w:color="auto"/>
              <w:right w:val="single" w:sz="4" w:space="0" w:color="auto"/>
            </w:tcBorders>
            <w:hideMark/>
          </w:tcPr>
          <w:p w14:paraId="47D5A0F7"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Reference year</w:t>
            </w:r>
          </w:p>
        </w:tc>
        <w:tc>
          <w:tcPr>
            <w:tcW w:w="382" w:type="pct"/>
            <w:tcBorders>
              <w:top w:val="single" w:sz="4" w:space="0" w:color="auto"/>
              <w:left w:val="single" w:sz="4" w:space="0" w:color="auto"/>
              <w:bottom w:val="single" w:sz="4" w:space="0" w:color="auto"/>
              <w:right w:val="single" w:sz="4" w:space="0" w:color="auto"/>
            </w:tcBorders>
          </w:tcPr>
          <w:p w14:paraId="698CF70C"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5FEE86F6" w14:textId="77777777" w:rsidR="003A4429" w:rsidRPr="00CF424B" w:rsidRDefault="003A4429" w:rsidP="00A6337D">
            <w:pPr>
              <w:rPr>
                <w:rFonts w:ascii="Times New Roman" w:hAnsi="Times New Roman" w:cs="Times New Roman"/>
                <w:b/>
                <w:sz w:val="20"/>
                <w:szCs w:val="20"/>
              </w:rPr>
            </w:pPr>
          </w:p>
        </w:tc>
        <w:tc>
          <w:tcPr>
            <w:tcW w:w="361" w:type="pct"/>
            <w:tcBorders>
              <w:top w:val="single" w:sz="4" w:space="0" w:color="auto"/>
              <w:left w:val="single" w:sz="4" w:space="0" w:color="auto"/>
              <w:bottom w:val="single" w:sz="4" w:space="0" w:color="auto"/>
              <w:right w:val="single" w:sz="4" w:space="0" w:color="auto"/>
            </w:tcBorders>
            <w:hideMark/>
          </w:tcPr>
          <w:p w14:paraId="5CBC7204"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Source of data [200]</w:t>
            </w:r>
          </w:p>
        </w:tc>
        <w:tc>
          <w:tcPr>
            <w:tcW w:w="388" w:type="pct"/>
            <w:tcBorders>
              <w:top w:val="single" w:sz="4" w:space="0" w:color="auto"/>
              <w:left w:val="single" w:sz="4" w:space="0" w:color="auto"/>
              <w:bottom w:val="single" w:sz="4" w:space="0" w:color="auto"/>
              <w:right w:val="single" w:sz="4" w:space="0" w:color="auto"/>
            </w:tcBorders>
            <w:hideMark/>
          </w:tcPr>
          <w:p w14:paraId="446EFDD0" w14:textId="77777777" w:rsidR="003A4429" w:rsidRPr="00CF424B" w:rsidRDefault="003A4429" w:rsidP="00A6337D">
            <w:pPr>
              <w:rPr>
                <w:rFonts w:ascii="Times New Roman" w:hAnsi="Times New Roman" w:cs="Times New Roman"/>
                <w:b/>
                <w:sz w:val="20"/>
                <w:szCs w:val="20"/>
              </w:rPr>
            </w:pPr>
            <w:r w:rsidRPr="00CF424B">
              <w:rPr>
                <w:rFonts w:ascii="Times New Roman" w:hAnsi="Times New Roman" w:cs="Times New Roman"/>
                <w:b/>
                <w:sz w:val="20"/>
                <w:szCs w:val="20"/>
              </w:rPr>
              <w:t>Comments [200]</w:t>
            </w:r>
          </w:p>
        </w:tc>
      </w:tr>
      <w:tr w:rsidR="00F968D8" w:rsidRPr="00CF424B" w14:paraId="54221A82" w14:textId="77777777" w:rsidTr="00BA673F">
        <w:trPr>
          <w:gridAfter w:val="1"/>
          <w:wAfter w:w="44" w:type="pct"/>
          <w:trHeight w:val="434"/>
        </w:trPr>
        <w:tc>
          <w:tcPr>
            <w:tcW w:w="267" w:type="pct"/>
            <w:vMerge w:val="restart"/>
            <w:tcBorders>
              <w:top w:val="single" w:sz="4" w:space="0" w:color="auto"/>
              <w:left w:val="single" w:sz="4" w:space="0" w:color="auto"/>
              <w:right w:val="single" w:sz="4" w:space="0" w:color="auto"/>
            </w:tcBorders>
            <w:vAlign w:val="center"/>
          </w:tcPr>
          <w:p w14:paraId="6F95304E" w14:textId="77777777" w:rsidR="00BA673F" w:rsidRPr="00CF424B" w:rsidRDefault="00BA673F" w:rsidP="00A6337D">
            <w:pPr>
              <w:spacing w:after="0"/>
              <w:jc w:val="center"/>
              <w:rPr>
                <w:rFonts w:ascii="Times New Roman" w:hAnsi="Times New Roman" w:cs="Times New Roman"/>
                <w:b/>
                <w:bCs/>
                <w:sz w:val="20"/>
                <w:szCs w:val="20"/>
              </w:rPr>
            </w:pPr>
            <w:r w:rsidRPr="00CF424B">
              <w:rPr>
                <w:rFonts w:ascii="Times New Roman" w:hAnsi="Times New Roman" w:cs="Times New Roman"/>
                <w:b/>
                <w:bCs/>
                <w:sz w:val="20"/>
                <w:szCs w:val="20"/>
              </w:rPr>
              <w:t>5</w:t>
            </w:r>
          </w:p>
        </w:tc>
        <w:tc>
          <w:tcPr>
            <w:tcW w:w="646" w:type="pct"/>
            <w:vMerge w:val="restart"/>
            <w:tcBorders>
              <w:top w:val="single" w:sz="4" w:space="0" w:color="auto"/>
              <w:left w:val="single" w:sz="4" w:space="0" w:color="auto"/>
              <w:right w:val="single" w:sz="4" w:space="0" w:color="auto"/>
            </w:tcBorders>
            <w:vAlign w:val="center"/>
          </w:tcPr>
          <w:p w14:paraId="496B1E24" w14:textId="77777777" w:rsidR="00BA673F" w:rsidRPr="00CF424B" w:rsidRDefault="00BA673F" w:rsidP="00A6337D">
            <w:pPr>
              <w:spacing w:after="0"/>
              <w:jc w:val="center"/>
              <w:rPr>
                <w:rFonts w:ascii="Times New Roman" w:hAnsi="Times New Roman" w:cs="Times New Roman"/>
                <w:sz w:val="20"/>
                <w:szCs w:val="20"/>
              </w:rPr>
            </w:pPr>
            <w:r w:rsidRPr="00CF424B">
              <w:rPr>
                <w:rFonts w:ascii="Times New Roman" w:hAnsi="Times New Roman" w:cs="Times New Roman"/>
                <w:sz w:val="20"/>
                <w:szCs w:val="20"/>
              </w:rPr>
              <w:t>d (ii)</w:t>
            </w:r>
          </w:p>
          <w:p w14:paraId="2D702405" w14:textId="77777777" w:rsidR="00BA673F" w:rsidRPr="00CF424B" w:rsidRDefault="00BA673F" w:rsidP="00A6337D">
            <w:pPr>
              <w:jc w:val="center"/>
              <w:rPr>
                <w:rFonts w:ascii="Times New Roman" w:hAnsi="Times New Roman" w:cs="Times New Roman"/>
                <w:i/>
                <w:sz w:val="20"/>
                <w:szCs w:val="20"/>
              </w:rPr>
            </w:pPr>
            <w:r w:rsidRPr="00CF424B">
              <w:rPr>
                <w:rFonts w:ascii="Times New Roman" w:hAnsi="Times New Roman" w:cs="Times New Roman"/>
                <w:sz w:val="20"/>
                <w:szCs w:val="20"/>
              </w:rPr>
              <w:t xml:space="preserve">Îmbunătățirea accesului la servicii de calitate și favorabile incluziunii în educație, formare și învățarea pe tot parcursul vieții prin </w:t>
            </w:r>
            <w:r w:rsidRPr="00CF424B">
              <w:rPr>
                <w:rFonts w:ascii="Times New Roman" w:hAnsi="Times New Roman" w:cs="Times New Roman"/>
                <w:sz w:val="20"/>
                <w:szCs w:val="20"/>
              </w:rPr>
              <w:lastRenderedPageBreak/>
              <w:t>dezvoltarea infrastructurii</w:t>
            </w:r>
          </w:p>
        </w:tc>
        <w:tc>
          <w:tcPr>
            <w:tcW w:w="362" w:type="pct"/>
            <w:vMerge w:val="restart"/>
            <w:tcBorders>
              <w:top w:val="single" w:sz="4" w:space="0" w:color="auto"/>
              <w:left w:val="single" w:sz="4" w:space="0" w:color="auto"/>
              <w:right w:val="single" w:sz="4" w:space="0" w:color="auto"/>
            </w:tcBorders>
          </w:tcPr>
          <w:p w14:paraId="42229E98" w14:textId="77777777"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bCs/>
                <w:iCs/>
                <w:sz w:val="20"/>
                <w:szCs w:val="20"/>
              </w:rPr>
              <w:lastRenderedPageBreak/>
              <w:t>FEDR</w:t>
            </w:r>
          </w:p>
        </w:tc>
        <w:tc>
          <w:tcPr>
            <w:tcW w:w="403" w:type="pct"/>
            <w:vMerge w:val="restart"/>
            <w:tcBorders>
              <w:top w:val="single" w:sz="4" w:space="0" w:color="auto"/>
              <w:left w:val="single" w:sz="4" w:space="0" w:color="auto"/>
              <w:right w:val="single" w:sz="4" w:space="0" w:color="auto"/>
            </w:tcBorders>
          </w:tcPr>
          <w:p w14:paraId="452B11B3" w14:textId="77777777" w:rsidR="00BA673F" w:rsidRPr="00CF424B" w:rsidRDefault="00BA673F" w:rsidP="00A6337D">
            <w:pPr>
              <w:rPr>
                <w:rFonts w:ascii="Times New Roman" w:hAnsi="Times New Roman" w:cs="Times New Roman"/>
                <w:i/>
                <w:sz w:val="20"/>
                <w:szCs w:val="20"/>
              </w:rPr>
            </w:pPr>
            <w:r w:rsidRPr="00CF424B">
              <w:rPr>
                <w:rFonts w:ascii="Times New Roman" w:eastAsia="Times New Roman" w:hAnsi="Times New Roman" w:cs="Times New Roman"/>
                <w:bCs/>
                <w:iCs/>
                <w:noProof/>
                <w:sz w:val="20"/>
                <w:szCs w:val="20"/>
              </w:rPr>
              <w:t>Regiuni mai putin dezvoltate</w:t>
            </w:r>
          </w:p>
        </w:tc>
        <w:tc>
          <w:tcPr>
            <w:tcW w:w="314" w:type="pct"/>
            <w:tcBorders>
              <w:top w:val="single" w:sz="4" w:space="0" w:color="auto"/>
              <w:left w:val="single" w:sz="4" w:space="0" w:color="auto"/>
              <w:bottom w:val="single" w:sz="4" w:space="0" w:color="auto"/>
              <w:right w:val="single" w:sz="4" w:space="0" w:color="auto"/>
            </w:tcBorders>
          </w:tcPr>
          <w:p w14:paraId="2052C9C2" w14:textId="25C20DF1"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RCR 70</w:t>
            </w:r>
          </w:p>
        </w:tc>
        <w:tc>
          <w:tcPr>
            <w:tcW w:w="628" w:type="pct"/>
            <w:tcBorders>
              <w:top w:val="single" w:sz="4" w:space="0" w:color="auto"/>
              <w:left w:val="single" w:sz="4" w:space="0" w:color="auto"/>
              <w:bottom w:val="single" w:sz="4" w:space="0" w:color="auto"/>
              <w:right w:val="single" w:sz="4" w:space="0" w:color="auto"/>
            </w:tcBorders>
          </w:tcPr>
          <w:p w14:paraId="2312E721" w14:textId="58F2A720" w:rsidR="00BA673F" w:rsidRPr="00CF424B" w:rsidRDefault="00BA673F" w:rsidP="00A6337D">
            <w:pPr>
              <w:spacing w:after="0"/>
              <w:rPr>
                <w:rFonts w:ascii="Times New Roman" w:hAnsi="Times New Roman" w:cs="Times New Roman"/>
                <w:noProof/>
                <w:sz w:val="20"/>
                <w:szCs w:val="20"/>
              </w:rPr>
            </w:pPr>
            <w:r w:rsidRPr="00CF424B">
              <w:rPr>
                <w:rFonts w:ascii="Times New Roman" w:hAnsi="Times New Roman" w:cs="Times New Roman"/>
                <w:sz w:val="20"/>
                <w:szCs w:val="20"/>
              </w:rPr>
              <w:t>Numărul anual al copiilor care utilizează infrastructurile pentru îngrijirea copiilor ce beneficiază de sprijin</w:t>
            </w:r>
          </w:p>
        </w:tc>
        <w:tc>
          <w:tcPr>
            <w:tcW w:w="411" w:type="pct"/>
            <w:tcBorders>
              <w:top w:val="single" w:sz="4" w:space="0" w:color="auto"/>
              <w:left w:val="single" w:sz="4" w:space="0" w:color="auto"/>
              <w:bottom w:val="single" w:sz="4" w:space="0" w:color="auto"/>
              <w:right w:val="single" w:sz="4" w:space="0" w:color="auto"/>
            </w:tcBorders>
          </w:tcPr>
          <w:p w14:paraId="273993B0" w14:textId="24B02D13"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Utilizatori/ an</w:t>
            </w:r>
          </w:p>
        </w:tc>
        <w:tc>
          <w:tcPr>
            <w:tcW w:w="393" w:type="pct"/>
            <w:tcBorders>
              <w:top w:val="single" w:sz="4" w:space="0" w:color="auto"/>
              <w:left w:val="single" w:sz="4" w:space="0" w:color="auto"/>
              <w:bottom w:val="single" w:sz="4" w:space="0" w:color="auto"/>
              <w:right w:val="single" w:sz="4" w:space="0" w:color="auto"/>
            </w:tcBorders>
          </w:tcPr>
          <w:p w14:paraId="66E39157" w14:textId="15BE0527"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0</w:t>
            </w:r>
          </w:p>
        </w:tc>
        <w:tc>
          <w:tcPr>
            <w:tcW w:w="400" w:type="pct"/>
            <w:tcBorders>
              <w:top w:val="single" w:sz="4" w:space="0" w:color="auto"/>
              <w:left w:val="single" w:sz="4" w:space="0" w:color="auto"/>
              <w:bottom w:val="single" w:sz="4" w:space="0" w:color="auto"/>
              <w:right w:val="single" w:sz="4" w:space="0" w:color="auto"/>
            </w:tcBorders>
          </w:tcPr>
          <w:p w14:paraId="434B9E9B" w14:textId="35D85514" w:rsidR="00BA673F" w:rsidRPr="00CF424B" w:rsidRDefault="00BA673F" w:rsidP="00A6337D">
            <w:pPr>
              <w:rPr>
                <w:rFonts w:ascii="Times New Roman" w:hAnsi="Times New Roman" w:cs="Times New Roman"/>
                <w:b/>
                <w:sz w:val="20"/>
                <w:szCs w:val="20"/>
              </w:rPr>
            </w:pPr>
            <w:r w:rsidRPr="00CF424B">
              <w:rPr>
                <w:rFonts w:ascii="Times New Roman" w:hAnsi="Times New Roman" w:cs="Times New Roman"/>
                <w:sz w:val="20"/>
                <w:szCs w:val="20"/>
              </w:rPr>
              <w:t>2021</w:t>
            </w:r>
          </w:p>
        </w:tc>
        <w:tc>
          <w:tcPr>
            <w:tcW w:w="382" w:type="pct"/>
            <w:tcBorders>
              <w:top w:val="single" w:sz="4" w:space="0" w:color="auto"/>
              <w:left w:val="single" w:sz="4" w:space="0" w:color="auto"/>
              <w:bottom w:val="single" w:sz="4" w:space="0" w:color="auto"/>
              <w:right w:val="single" w:sz="4" w:space="0" w:color="auto"/>
            </w:tcBorders>
          </w:tcPr>
          <w:p w14:paraId="47107EA5" w14:textId="4744A4AD" w:rsidR="00BA673F" w:rsidRPr="00CF424B" w:rsidRDefault="00BA673F" w:rsidP="00A6337D">
            <w:pPr>
              <w:rPr>
                <w:rFonts w:ascii="Times New Roman" w:hAnsi="Times New Roman" w:cs="Times New Roman"/>
                <w:b/>
                <w:sz w:val="20"/>
                <w:szCs w:val="20"/>
              </w:rPr>
            </w:pPr>
            <w:r w:rsidRPr="00CF424B">
              <w:rPr>
                <w:rFonts w:ascii="Times New Roman" w:hAnsi="Times New Roman" w:cs="Times New Roman"/>
                <w:sz w:val="20"/>
                <w:szCs w:val="20"/>
              </w:rPr>
              <w:t>2.497</w:t>
            </w:r>
          </w:p>
        </w:tc>
        <w:tc>
          <w:tcPr>
            <w:tcW w:w="361" w:type="pct"/>
            <w:tcBorders>
              <w:top w:val="single" w:sz="4" w:space="0" w:color="auto"/>
              <w:left w:val="single" w:sz="4" w:space="0" w:color="auto"/>
              <w:bottom w:val="single" w:sz="4" w:space="0" w:color="auto"/>
              <w:right w:val="single" w:sz="4" w:space="0" w:color="auto"/>
            </w:tcBorders>
          </w:tcPr>
          <w:p w14:paraId="5ED74DB7" w14:textId="2F6E5478"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Rapoarte de monitorizare POR-MYSMIS</w:t>
            </w:r>
          </w:p>
        </w:tc>
        <w:tc>
          <w:tcPr>
            <w:tcW w:w="388" w:type="pct"/>
            <w:tcBorders>
              <w:top w:val="single" w:sz="4" w:space="0" w:color="auto"/>
              <w:left w:val="single" w:sz="4" w:space="0" w:color="auto"/>
              <w:bottom w:val="single" w:sz="4" w:space="0" w:color="auto"/>
              <w:right w:val="single" w:sz="4" w:space="0" w:color="auto"/>
            </w:tcBorders>
          </w:tcPr>
          <w:p w14:paraId="04CD5427" w14:textId="77777777" w:rsidR="00BA673F" w:rsidRPr="00CF424B" w:rsidRDefault="00BA673F" w:rsidP="00A6337D">
            <w:pPr>
              <w:rPr>
                <w:rFonts w:ascii="Times New Roman" w:hAnsi="Times New Roman" w:cs="Times New Roman"/>
                <w:i/>
                <w:sz w:val="20"/>
                <w:szCs w:val="20"/>
              </w:rPr>
            </w:pPr>
          </w:p>
        </w:tc>
      </w:tr>
      <w:tr w:rsidR="00F968D8" w:rsidRPr="00CF424B" w14:paraId="330FA243" w14:textId="77777777" w:rsidTr="00BA673F">
        <w:trPr>
          <w:gridAfter w:val="1"/>
          <w:wAfter w:w="44" w:type="pct"/>
          <w:trHeight w:val="286"/>
        </w:trPr>
        <w:tc>
          <w:tcPr>
            <w:tcW w:w="267" w:type="pct"/>
            <w:vMerge/>
            <w:tcBorders>
              <w:left w:val="single" w:sz="4" w:space="0" w:color="auto"/>
              <w:bottom w:val="single" w:sz="4" w:space="0" w:color="auto"/>
              <w:right w:val="single" w:sz="4" w:space="0" w:color="auto"/>
            </w:tcBorders>
          </w:tcPr>
          <w:p w14:paraId="3B5FCBDD" w14:textId="77777777" w:rsidR="00BA673F" w:rsidRPr="00CF424B" w:rsidRDefault="00BA673F" w:rsidP="00A6337D">
            <w:pPr>
              <w:rPr>
                <w:rFonts w:ascii="Times New Roman" w:hAnsi="Times New Roman" w:cs="Times New Roman"/>
                <w:i/>
                <w:sz w:val="20"/>
                <w:szCs w:val="20"/>
              </w:rPr>
            </w:pPr>
          </w:p>
        </w:tc>
        <w:tc>
          <w:tcPr>
            <w:tcW w:w="646" w:type="pct"/>
            <w:vMerge/>
            <w:tcBorders>
              <w:left w:val="single" w:sz="4" w:space="0" w:color="auto"/>
              <w:bottom w:val="single" w:sz="4" w:space="0" w:color="auto"/>
              <w:right w:val="single" w:sz="4" w:space="0" w:color="auto"/>
            </w:tcBorders>
          </w:tcPr>
          <w:p w14:paraId="651CA092" w14:textId="77777777" w:rsidR="00BA673F" w:rsidRPr="00CF424B" w:rsidRDefault="00BA673F" w:rsidP="00A6337D">
            <w:pPr>
              <w:rPr>
                <w:rFonts w:ascii="Times New Roman" w:hAnsi="Times New Roman" w:cs="Times New Roman"/>
                <w:i/>
                <w:sz w:val="20"/>
                <w:szCs w:val="20"/>
              </w:rPr>
            </w:pPr>
          </w:p>
        </w:tc>
        <w:tc>
          <w:tcPr>
            <w:tcW w:w="362" w:type="pct"/>
            <w:vMerge/>
            <w:tcBorders>
              <w:left w:val="single" w:sz="4" w:space="0" w:color="auto"/>
              <w:bottom w:val="single" w:sz="4" w:space="0" w:color="auto"/>
              <w:right w:val="single" w:sz="4" w:space="0" w:color="auto"/>
            </w:tcBorders>
          </w:tcPr>
          <w:p w14:paraId="1648DF3A" w14:textId="77777777" w:rsidR="00BA673F" w:rsidRPr="00CF424B" w:rsidRDefault="00BA673F" w:rsidP="00A6337D">
            <w:pPr>
              <w:rPr>
                <w:rFonts w:ascii="Times New Roman" w:hAnsi="Times New Roman" w:cs="Times New Roman"/>
                <w:i/>
                <w:sz w:val="20"/>
                <w:szCs w:val="20"/>
              </w:rPr>
            </w:pPr>
          </w:p>
        </w:tc>
        <w:tc>
          <w:tcPr>
            <w:tcW w:w="403" w:type="pct"/>
            <w:vMerge/>
            <w:tcBorders>
              <w:left w:val="single" w:sz="4" w:space="0" w:color="auto"/>
              <w:bottom w:val="single" w:sz="4" w:space="0" w:color="auto"/>
              <w:right w:val="single" w:sz="4" w:space="0" w:color="auto"/>
            </w:tcBorders>
          </w:tcPr>
          <w:p w14:paraId="04A873EA" w14:textId="77777777" w:rsidR="00BA673F" w:rsidRPr="00CF424B" w:rsidRDefault="00BA673F" w:rsidP="00A6337D">
            <w:pPr>
              <w:rPr>
                <w:rFonts w:ascii="Times New Roman" w:hAnsi="Times New Roman" w:cs="Times New Roman"/>
                <w:i/>
                <w:sz w:val="20"/>
                <w:szCs w:val="20"/>
              </w:rPr>
            </w:pPr>
          </w:p>
        </w:tc>
        <w:tc>
          <w:tcPr>
            <w:tcW w:w="314" w:type="pct"/>
            <w:tcBorders>
              <w:top w:val="single" w:sz="4" w:space="0" w:color="auto"/>
              <w:left w:val="single" w:sz="4" w:space="0" w:color="auto"/>
              <w:bottom w:val="single" w:sz="4" w:space="0" w:color="auto"/>
              <w:right w:val="single" w:sz="4" w:space="0" w:color="auto"/>
            </w:tcBorders>
          </w:tcPr>
          <w:p w14:paraId="4D738231" w14:textId="64E95C22"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RCR 71</w:t>
            </w:r>
          </w:p>
        </w:tc>
        <w:tc>
          <w:tcPr>
            <w:tcW w:w="628" w:type="pct"/>
            <w:tcBorders>
              <w:top w:val="single" w:sz="4" w:space="0" w:color="auto"/>
              <w:left w:val="single" w:sz="4" w:space="0" w:color="auto"/>
              <w:bottom w:val="single" w:sz="4" w:space="0" w:color="auto"/>
              <w:right w:val="single" w:sz="4" w:space="0" w:color="auto"/>
            </w:tcBorders>
          </w:tcPr>
          <w:p w14:paraId="635675C1" w14:textId="47C354C2" w:rsidR="00BA673F" w:rsidRPr="00CF424B" w:rsidRDefault="00BA673F" w:rsidP="00A6337D">
            <w:pPr>
              <w:spacing w:after="0"/>
              <w:rPr>
                <w:rFonts w:ascii="Times New Roman" w:hAnsi="Times New Roman" w:cs="Times New Roman"/>
                <w:i/>
                <w:sz w:val="20"/>
                <w:szCs w:val="20"/>
              </w:rPr>
            </w:pPr>
            <w:r w:rsidRPr="00CF424B">
              <w:rPr>
                <w:rFonts w:ascii="Times New Roman" w:hAnsi="Times New Roman" w:cs="Times New Roman"/>
                <w:sz w:val="20"/>
                <w:szCs w:val="20"/>
              </w:rPr>
              <w:t xml:space="preserve">Numărul anual al elevilor care </w:t>
            </w:r>
            <w:r w:rsidRPr="00CF424B">
              <w:rPr>
                <w:rFonts w:ascii="Times New Roman" w:hAnsi="Times New Roman" w:cs="Times New Roman"/>
                <w:sz w:val="20"/>
                <w:szCs w:val="20"/>
              </w:rPr>
              <w:lastRenderedPageBreak/>
              <w:t>utilizează infrastructurile din domeniul învățământului ce beneficiază de sprijin</w:t>
            </w:r>
          </w:p>
        </w:tc>
        <w:tc>
          <w:tcPr>
            <w:tcW w:w="411" w:type="pct"/>
            <w:tcBorders>
              <w:top w:val="single" w:sz="4" w:space="0" w:color="auto"/>
              <w:left w:val="single" w:sz="4" w:space="0" w:color="auto"/>
              <w:bottom w:val="single" w:sz="4" w:space="0" w:color="auto"/>
              <w:right w:val="single" w:sz="4" w:space="0" w:color="auto"/>
            </w:tcBorders>
          </w:tcPr>
          <w:p w14:paraId="06F052CB" w14:textId="6CFE969C"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lastRenderedPageBreak/>
              <w:t>Utilizatori/ an</w:t>
            </w:r>
          </w:p>
        </w:tc>
        <w:tc>
          <w:tcPr>
            <w:tcW w:w="393" w:type="pct"/>
            <w:tcBorders>
              <w:top w:val="single" w:sz="4" w:space="0" w:color="auto"/>
              <w:left w:val="single" w:sz="4" w:space="0" w:color="auto"/>
              <w:bottom w:val="single" w:sz="4" w:space="0" w:color="auto"/>
              <w:right w:val="single" w:sz="4" w:space="0" w:color="auto"/>
            </w:tcBorders>
          </w:tcPr>
          <w:p w14:paraId="4CA4FBE1" w14:textId="7DE4DD39"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0</w:t>
            </w:r>
          </w:p>
        </w:tc>
        <w:tc>
          <w:tcPr>
            <w:tcW w:w="400" w:type="pct"/>
            <w:tcBorders>
              <w:top w:val="single" w:sz="4" w:space="0" w:color="auto"/>
              <w:left w:val="single" w:sz="4" w:space="0" w:color="auto"/>
              <w:bottom w:val="single" w:sz="4" w:space="0" w:color="auto"/>
              <w:right w:val="single" w:sz="4" w:space="0" w:color="auto"/>
            </w:tcBorders>
          </w:tcPr>
          <w:p w14:paraId="705FC12D" w14:textId="5007CBF7" w:rsidR="00BA673F" w:rsidRPr="00CF424B" w:rsidRDefault="00BA673F" w:rsidP="00A6337D">
            <w:pPr>
              <w:rPr>
                <w:rFonts w:ascii="Times New Roman" w:hAnsi="Times New Roman" w:cs="Times New Roman"/>
                <w:b/>
                <w:sz w:val="20"/>
                <w:szCs w:val="20"/>
              </w:rPr>
            </w:pPr>
            <w:r w:rsidRPr="00CF424B">
              <w:rPr>
                <w:rFonts w:ascii="Times New Roman" w:hAnsi="Times New Roman" w:cs="Times New Roman"/>
                <w:sz w:val="20"/>
                <w:szCs w:val="20"/>
              </w:rPr>
              <w:t>2021</w:t>
            </w:r>
          </w:p>
        </w:tc>
        <w:tc>
          <w:tcPr>
            <w:tcW w:w="382" w:type="pct"/>
            <w:tcBorders>
              <w:top w:val="single" w:sz="4" w:space="0" w:color="auto"/>
              <w:left w:val="single" w:sz="4" w:space="0" w:color="auto"/>
              <w:bottom w:val="single" w:sz="4" w:space="0" w:color="auto"/>
              <w:right w:val="single" w:sz="4" w:space="0" w:color="auto"/>
            </w:tcBorders>
          </w:tcPr>
          <w:p w14:paraId="2482BE68" w14:textId="5628B119" w:rsidR="00BA673F" w:rsidRPr="00CF424B" w:rsidRDefault="00BA673F" w:rsidP="00A6337D">
            <w:pPr>
              <w:rPr>
                <w:rFonts w:ascii="Times New Roman" w:hAnsi="Times New Roman" w:cs="Times New Roman"/>
                <w:b/>
                <w:sz w:val="20"/>
                <w:szCs w:val="20"/>
              </w:rPr>
            </w:pPr>
            <w:r w:rsidRPr="00CF424B">
              <w:rPr>
                <w:rFonts w:ascii="Times New Roman" w:hAnsi="Times New Roman" w:cs="Times New Roman"/>
                <w:sz w:val="20"/>
                <w:szCs w:val="20"/>
              </w:rPr>
              <w:t>10.996</w:t>
            </w:r>
          </w:p>
        </w:tc>
        <w:tc>
          <w:tcPr>
            <w:tcW w:w="361" w:type="pct"/>
            <w:tcBorders>
              <w:top w:val="single" w:sz="4" w:space="0" w:color="auto"/>
              <w:left w:val="single" w:sz="4" w:space="0" w:color="auto"/>
              <w:bottom w:val="single" w:sz="4" w:space="0" w:color="auto"/>
              <w:right w:val="single" w:sz="4" w:space="0" w:color="auto"/>
            </w:tcBorders>
          </w:tcPr>
          <w:p w14:paraId="46CF545A" w14:textId="721EFB46" w:rsidR="00BA673F" w:rsidRPr="00CF424B" w:rsidRDefault="00BA673F" w:rsidP="00A6337D">
            <w:pPr>
              <w:rPr>
                <w:rFonts w:ascii="Times New Roman" w:hAnsi="Times New Roman" w:cs="Times New Roman"/>
                <w:i/>
                <w:sz w:val="20"/>
                <w:szCs w:val="20"/>
              </w:rPr>
            </w:pPr>
            <w:r w:rsidRPr="00CF424B">
              <w:rPr>
                <w:rFonts w:ascii="Times New Roman" w:hAnsi="Times New Roman" w:cs="Times New Roman"/>
                <w:sz w:val="20"/>
                <w:szCs w:val="20"/>
              </w:rPr>
              <w:t>Rapoarte de monit</w:t>
            </w:r>
            <w:r w:rsidRPr="00CF424B">
              <w:rPr>
                <w:rFonts w:ascii="Times New Roman" w:hAnsi="Times New Roman" w:cs="Times New Roman"/>
                <w:sz w:val="20"/>
                <w:szCs w:val="20"/>
              </w:rPr>
              <w:lastRenderedPageBreak/>
              <w:t>orizare POR-MYSMIS</w:t>
            </w:r>
          </w:p>
        </w:tc>
        <w:tc>
          <w:tcPr>
            <w:tcW w:w="388" w:type="pct"/>
            <w:tcBorders>
              <w:top w:val="single" w:sz="4" w:space="0" w:color="auto"/>
              <w:left w:val="single" w:sz="4" w:space="0" w:color="auto"/>
              <w:bottom w:val="single" w:sz="4" w:space="0" w:color="auto"/>
              <w:right w:val="single" w:sz="4" w:space="0" w:color="auto"/>
            </w:tcBorders>
          </w:tcPr>
          <w:p w14:paraId="1AE3DFDB" w14:textId="77777777" w:rsidR="00BA673F" w:rsidRPr="00CF424B" w:rsidRDefault="00BA673F" w:rsidP="00A6337D">
            <w:pPr>
              <w:rPr>
                <w:rFonts w:ascii="Times New Roman" w:hAnsi="Times New Roman" w:cs="Times New Roman"/>
                <w:i/>
                <w:sz w:val="20"/>
                <w:szCs w:val="20"/>
              </w:rPr>
            </w:pPr>
          </w:p>
        </w:tc>
      </w:tr>
    </w:tbl>
    <w:p w14:paraId="79D0A5AD" w14:textId="77777777" w:rsidR="00527FBE" w:rsidRPr="00CF424B" w:rsidRDefault="00527FBE" w:rsidP="00A6337D">
      <w:pPr>
        <w:spacing w:before="120" w:after="120"/>
        <w:rPr>
          <w:rFonts w:ascii="Times New Roman" w:hAnsi="Times New Roman" w:cs="Times New Roman"/>
          <w:b/>
        </w:rPr>
      </w:pPr>
    </w:p>
    <w:p w14:paraId="5470C6AC" w14:textId="77777777" w:rsidR="00527FBE" w:rsidRPr="00CF424B" w:rsidRDefault="00527FBE" w:rsidP="00A6337D">
      <w:pPr>
        <w:spacing w:before="120" w:after="120"/>
        <w:rPr>
          <w:rFonts w:ascii="Times New Roman" w:hAnsi="Times New Roman" w:cs="Times New Roman"/>
          <w:b/>
          <w:noProof/>
          <w:u w:val="single"/>
        </w:rPr>
      </w:pPr>
      <w:r w:rsidRPr="00CF424B">
        <w:rPr>
          <w:rFonts w:ascii="Times New Roman" w:hAnsi="Times New Roman" w:cs="Times New Roman"/>
          <w:b/>
        </w:rPr>
        <w:t xml:space="preserve">2.A.1 </w:t>
      </w:r>
      <w:r w:rsidRPr="00CF424B">
        <w:rPr>
          <w:rFonts w:ascii="Times New Roman" w:hAnsi="Times New Roman" w:cs="Times New Roman"/>
          <w:b/>
          <w:noProof/>
          <w:u w:val="single"/>
        </w:rPr>
        <w:t>Axa Prioritară 6 - O regiune atractivă</w:t>
      </w:r>
    </w:p>
    <w:p w14:paraId="058292D3" w14:textId="77777777" w:rsidR="00491C9E" w:rsidRPr="00CF424B" w:rsidRDefault="00491C9E" w:rsidP="00A6337D">
      <w:pPr>
        <w:rPr>
          <w:rFonts w:ascii="Times New Roman" w:hAnsi="Times New Roman" w:cs="Times New Roman"/>
          <w:i/>
          <w:iCs/>
        </w:rPr>
      </w:pPr>
      <w:r w:rsidRPr="00CF424B">
        <w:rPr>
          <w:rFonts w:ascii="Times New Roman" w:hAnsi="Times New Roman" w:cs="Times New Roman"/>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B1098" w:rsidRPr="00CF424B" w14:paraId="33D7647C"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7D475010" w14:textId="77777777" w:rsidR="00491C9E" w:rsidRPr="00CF424B" w:rsidRDefault="00491C9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youth employment</w:t>
            </w:r>
          </w:p>
        </w:tc>
      </w:tr>
      <w:tr w:rsidR="003B1098" w:rsidRPr="00CF424B" w14:paraId="70C33F78"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6936A776" w14:textId="77777777" w:rsidR="00491C9E" w:rsidRPr="00CF424B" w:rsidRDefault="00491C9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innovative actions</w:t>
            </w:r>
          </w:p>
        </w:tc>
      </w:tr>
      <w:tr w:rsidR="003B1098" w:rsidRPr="00CF424B" w14:paraId="3A7EB7E6"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0D66C420" w14:textId="77777777" w:rsidR="00491C9E" w:rsidRPr="00CF424B" w:rsidRDefault="00491C9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This is a priority dedicated to support to the most deprived under theto specific objective set out in point (xi) of Art</w:t>
            </w:r>
            <w:r w:rsidRPr="00CF424B">
              <w:rPr>
                <w:rFonts w:ascii="Times New Roman" w:hAnsi="Times New Roman" w:cs="Times New Roman"/>
                <w:bCs/>
              </w:rPr>
              <w:t>i</w:t>
            </w:r>
            <w:r w:rsidRPr="00CF424B">
              <w:rPr>
                <w:rFonts w:ascii="Times New Roman" w:hAnsi="Times New Roman" w:cs="Times New Roman"/>
              </w:rPr>
              <w:t>cle 4(1) of the ESF+ regulation**</w:t>
            </w:r>
          </w:p>
        </w:tc>
      </w:tr>
      <w:tr w:rsidR="003B1098" w:rsidRPr="00CF424B" w14:paraId="0189D74B" w14:textId="77777777" w:rsidTr="003A4429">
        <w:tc>
          <w:tcPr>
            <w:tcW w:w="9322" w:type="dxa"/>
            <w:tcBorders>
              <w:top w:val="single" w:sz="4" w:space="0" w:color="auto"/>
              <w:left w:val="single" w:sz="4" w:space="0" w:color="auto"/>
              <w:bottom w:val="single" w:sz="4" w:space="0" w:color="auto"/>
              <w:right w:val="single" w:sz="4" w:space="0" w:color="auto"/>
            </w:tcBorders>
            <w:hideMark/>
          </w:tcPr>
          <w:p w14:paraId="2A61B5D8" w14:textId="77777777" w:rsidR="00491C9E" w:rsidRPr="00CF424B" w:rsidRDefault="00491C9E"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This is a priority dedicated to support to the most deprived under theto specific objective set out in point (x) of Art</w:t>
            </w:r>
            <w:r w:rsidRPr="00CF424B">
              <w:rPr>
                <w:rFonts w:ascii="Times New Roman" w:hAnsi="Times New Roman" w:cs="Times New Roman"/>
                <w:bCs/>
              </w:rPr>
              <w:t>i</w:t>
            </w:r>
            <w:r w:rsidRPr="00CF424B">
              <w:rPr>
                <w:rFonts w:ascii="Times New Roman" w:hAnsi="Times New Roman" w:cs="Times New Roman"/>
              </w:rPr>
              <w:t>cle 4(1) of the ESF+ regulation</w:t>
            </w:r>
            <w:r w:rsidRPr="00CF424B">
              <w:rPr>
                <w:rFonts w:ascii="Times New Roman" w:hAnsi="Times New Roman" w:cs="Times New Roman"/>
                <w:b/>
                <w:vertAlign w:val="superscript"/>
              </w:rPr>
              <w:footnoteReference w:id="36"/>
            </w:r>
          </w:p>
        </w:tc>
      </w:tr>
    </w:tbl>
    <w:p w14:paraId="20151816" w14:textId="77777777" w:rsidR="00491C9E" w:rsidRPr="00CF424B" w:rsidRDefault="00491C9E" w:rsidP="00A6337D">
      <w:pPr>
        <w:rPr>
          <w:rFonts w:ascii="Times New Roman" w:hAnsi="Times New Roman" w:cs="Times New Roman"/>
          <w:i/>
        </w:rPr>
      </w:pPr>
      <w:r w:rsidRPr="00CF424B">
        <w:rPr>
          <w:rFonts w:ascii="Times New Roman" w:hAnsi="Times New Roman" w:cs="Times New Roman"/>
          <w:i/>
        </w:rPr>
        <w:t>* Ticking box applicable to ESF+ priorities. In case of EMFF, title of the priority is pre-defined.</w:t>
      </w:r>
    </w:p>
    <w:p w14:paraId="6449D48A" w14:textId="77777777" w:rsidR="00491C9E" w:rsidRPr="00CF424B" w:rsidRDefault="00491C9E" w:rsidP="00A6337D">
      <w:pPr>
        <w:rPr>
          <w:rFonts w:ascii="Times New Roman" w:hAnsi="Times New Roman" w:cs="Times New Roman"/>
          <w:i/>
        </w:rPr>
      </w:pPr>
      <w:r w:rsidRPr="00CF424B">
        <w:rPr>
          <w:rFonts w:ascii="Times New Roman" w:hAnsi="Times New Roman" w:cs="Times New Roman"/>
          <w:i/>
        </w:rPr>
        <w:t>** If marked go to section 2.A.2.a</w:t>
      </w:r>
    </w:p>
    <w:p w14:paraId="7F6BA196"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 xml:space="preserve">2.A.2 Indicative breakdown of the programmed resources (EU) by type of intervention </w:t>
      </w:r>
      <w:r w:rsidRPr="00CF424B">
        <w:rPr>
          <w:rFonts w:ascii="Times New Roman" w:hAnsi="Times New Roman" w:cs="Times New Roman"/>
          <w:iCs/>
        </w:rPr>
        <w:t xml:space="preserve">(not applicable to the EMFF) </w:t>
      </w:r>
      <w:r w:rsidRPr="00CF424B">
        <w:rPr>
          <w:rFonts w:ascii="Times New Roman" w:hAnsi="Times New Roman" w:cs="Times New Roman"/>
          <w:i/>
        </w:rPr>
        <w:t>[This was point 2.1.1.3 in the Commission proposal and has been moved up following changes in Article 17(3)(c) CPR]</w:t>
      </w:r>
    </w:p>
    <w:p w14:paraId="5F22EBC8" w14:textId="77777777" w:rsidR="00491C9E" w:rsidRPr="00CF424B" w:rsidRDefault="00491C9E" w:rsidP="00A6337D">
      <w:pPr>
        <w:rPr>
          <w:rFonts w:ascii="Times New Roman" w:hAnsi="Times New Roman" w:cs="Times New Roman"/>
          <w:b/>
          <w:i/>
          <w:iCs/>
        </w:rPr>
      </w:pPr>
      <w:r w:rsidRPr="00CF424B">
        <w:rPr>
          <w:rFonts w:ascii="Times New Roman" w:hAnsi="Times New Roman" w:cs="Times New Roman"/>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418"/>
        <w:gridCol w:w="1701"/>
      </w:tblGrid>
      <w:tr w:rsidR="00F968D8" w:rsidRPr="00CF424B" w14:paraId="2339AD05" w14:textId="77777777" w:rsidTr="003E7AE8">
        <w:tc>
          <w:tcPr>
            <w:tcW w:w="9351" w:type="dxa"/>
            <w:gridSpan w:val="5"/>
            <w:tcBorders>
              <w:top w:val="single" w:sz="4" w:space="0" w:color="auto"/>
              <w:left w:val="single" w:sz="4" w:space="0" w:color="auto"/>
              <w:bottom w:val="single" w:sz="4" w:space="0" w:color="auto"/>
              <w:right w:val="single" w:sz="4" w:space="0" w:color="auto"/>
            </w:tcBorders>
            <w:hideMark/>
          </w:tcPr>
          <w:p w14:paraId="59BC2DE6"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Table 4: Dimension 1 – intervention field</w:t>
            </w:r>
          </w:p>
        </w:tc>
      </w:tr>
      <w:tr w:rsidR="00F968D8" w:rsidRPr="00CF424B" w14:paraId="4D360197" w14:textId="77777777" w:rsidTr="003E7AE8">
        <w:tc>
          <w:tcPr>
            <w:tcW w:w="1599" w:type="dxa"/>
            <w:tcBorders>
              <w:top w:val="single" w:sz="4" w:space="0" w:color="auto"/>
              <w:left w:val="single" w:sz="4" w:space="0" w:color="auto"/>
              <w:bottom w:val="single" w:sz="4" w:space="0" w:color="auto"/>
              <w:right w:val="single" w:sz="4" w:space="0" w:color="auto"/>
            </w:tcBorders>
            <w:hideMark/>
          </w:tcPr>
          <w:p w14:paraId="76AF51D5"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EE36159"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Fund</w:t>
            </w:r>
          </w:p>
        </w:tc>
        <w:tc>
          <w:tcPr>
            <w:tcW w:w="3249" w:type="dxa"/>
            <w:tcBorders>
              <w:top w:val="single" w:sz="4" w:space="0" w:color="auto"/>
              <w:left w:val="single" w:sz="4" w:space="0" w:color="auto"/>
              <w:bottom w:val="single" w:sz="4" w:space="0" w:color="auto"/>
              <w:right w:val="single" w:sz="4" w:space="0" w:color="auto"/>
            </w:tcBorders>
            <w:hideMark/>
          </w:tcPr>
          <w:p w14:paraId="341A6EAC"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Category of region</w:t>
            </w:r>
            <w:r w:rsidRPr="00CF424B">
              <w:rPr>
                <w:rFonts w:ascii="Times New Roman" w:hAnsi="Times New Roman" w:cs="Times New Roman"/>
                <w:b/>
                <w:iCs/>
                <w:sz w:val="20"/>
                <w:vertAlign w:val="superscript"/>
              </w:rPr>
              <w:footnoteReference w:id="37"/>
            </w:r>
          </w:p>
        </w:tc>
        <w:tc>
          <w:tcPr>
            <w:tcW w:w="1418" w:type="dxa"/>
            <w:tcBorders>
              <w:top w:val="single" w:sz="4" w:space="0" w:color="auto"/>
              <w:left w:val="single" w:sz="4" w:space="0" w:color="auto"/>
              <w:bottom w:val="single" w:sz="4" w:space="0" w:color="auto"/>
              <w:right w:val="single" w:sz="4" w:space="0" w:color="auto"/>
            </w:tcBorders>
            <w:hideMark/>
          </w:tcPr>
          <w:p w14:paraId="75148011"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 xml:space="preserve">Code </w:t>
            </w:r>
          </w:p>
        </w:tc>
        <w:tc>
          <w:tcPr>
            <w:tcW w:w="1701" w:type="dxa"/>
            <w:tcBorders>
              <w:top w:val="single" w:sz="4" w:space="0" w:color="auto"/>
              <w:left w:val="single" w:sz="4" w:space="0" w:color="auto"/>
              <w:bottom w:val="single" w:sz="4" w:space="0" w:color="auto"/>
              <w:right w:val="single" w:sz="4" w:space="0" w:color="auto"/>
            </w:tcBorders>
            <w:hideMark/>
          </w:tcPr>
          <w:p w14:paraId="2E82063C"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Amount (EUR)</w:t>
            </w:r>
          </w:p>
        </w:tc>
      </w:tr>
      <w:tr w:rsidR="00412C40" w:rsidRPr="00CF424B" w14:paraId="5289509A" w14:textId="77777777" w:rsidTr="003E7AE8">
        <w:trPr>
          <w:trHeight w:val="92"/>
        </w:trPr>
        <w:tc>
          <w:tcPr>
            <w:tcW w:w="1599" w:type="dxa"/>
            <w:tcBorders>
              <w:top w:val="single" w:sz="4" w:space="0" w:color="auto"/>
              <w:left w:val="single" w:sz="4" w:space="0" w:color="auto"/>
              <w:bottom w:val="single" w:sz="4" w:space="0" w:color="auto"/>
              <w:right w:val="single" w:sz="4" w:space="0" w:color="auto"/>
            </w:tcBorders>
          </w:tcPr>
          <w:p w14:paraId="2BE7D6DF" w14:textId="77777777" w:rsidR="00412C40" w:rsidRPr="00CF424B" w:rsidRDefault="00412C40" w:rsidP="00A6337D">
            <w:pPr>
              <w:jc w:val="center"/>
              <w:rPr>
                <w:rFonts w:ascii="Times New Roman" w:hAnsi="Times New Roman" w:cs="Times New Roman"/>
                <w:iCs/>
                <w:sz w:val="20"/>
              </w:rPr>
            </w:pPr>
            <w:r w:rsidRPr="00CF424B">
              <w:rPr>
                <w:rFonts w:ascii="Times New Roman" w:hAnsi="Times New Roman" w:cs="Times New Roman"/>
                <w:iCs/>
                <w:sz w:val="20"/>
              </w:rPr>
              <w:t>6</w:t>
            </w:r>
          </w:p>
        </w:tc>
        <w:tc>
          <w:tcPr>
            <w:tcW w:w="1384" w:type="dxa"/>
            <w:tcBorders>
              <w:top w:val="single" w:sz="4" w:space="0" w:color="auto"/>
              <w:left w:val="single" w:sz="4" w:space="0" w:color="auto"/>
              <w:bottom w:val="single" w:sz="4" w:space="0" w:color="auto"/>
              <w:right w:val="single" w:sz="4" w:space="0" w:color="auto"/>
            </w:tcBorders>
          </w:tcPr>
          <w:p w14:paraId="782AFAC1" w14:textId="77777777" w:rsidR="00412C40" w:rsidRPr="00CF424B" w:rsidRDefault="00412C40" w:rsidP="00A6337D">
            <w:pPr>
              <w:jc w:val="center"/>
              <w:rPr>
                <w:rFonts w:ascii="Times New Roman" w:hAnsi="Times New Roman" w:cs="Times New Roman"/>
                <w:iCs/>
                <w:sz w:val="20"/>
              </w:rPr>
            </w:pPr>
            <w:r w:rsidRPr="00CF424B">
              <w:rPr>
                <w:rFonts w:ascii="Times New Roman" w:hAnsi="Times New Roman" w:cs="Times New Roman"/>
                <w:iCs/>
                <w:sz w:val="20"/>
              </w:rPr>
              <w:t>FEDR</w:t>
            </w:r>
          </w:p>
        </w:tc>
        <w:tc>
          <w:tcPr>
            <w:tcW w:w="3249" w:type="dxa"/>
            <w:tcBorders>
              <w:top w:val="single" w:sz="4" w:space="0" w:color="auto"/>
              <w:left w:val="single" w:sz="4" w:space="0" w:color="auto"/>
              <w:bottom w:val="single" w:sz="4" w:space="0" w:color="auto"/>
              <w:right w:val="single" w:sz="4" w:space="0" w:color="auto"/>
            </w:tcBorders>
          </w:tcPr>
          <w:p w14:paraId="23E2C4D6" w14:textId="77777777" w:rsidR="00412C40" w:rsidRPr="00CF424B" w:rsidRDefault="00412C40" w:rsidP="00A6337D">
            <w:pPr>
              <w:jc w:val="center"/>
              <w:rPr>
                <w:rFonts w:ascii="Times New Roman" w:hAnsi="Times New Roman" w:cs="Times New Roman"/>
                <w:iCs/>
                <w:sz w:val="20"/>
              </w:rPr>
            </w:pPr>
            <w:r w:rsidRPr="00CF424B">
              <w:rPr>
                <w:rFonts w:ascii="Times New Roman" w:hAnsi="Times New Roman" w:cs="Times New Roman"/>
                <w:iCs/>
                <w:sz w:val="20"/>
              </w:rPr>
              <w:t>Regiuni mai putin dezvoltate</w:t>
            </w:r>
          </w:p>
        </w:tc>
        <w:tc>
          <w:tcPr>
            <w:tcW w:w="1418" w:type="dxa"/>
            <w:tcBorders>
              <w:top w:val="single" w:sz="4" w:space="0" w:color="auto"/>
              <w:left w:val="single" w:sz="4" w:space="0" w:color="auto"/>
              <w:bottom w:val="single" w:sz="4" w:space="0" w:color="auto"/>
              <w:right w:val="single" w:sz="4" w:space="0" w:color="auto"/>
            </w:tcBorders>
          </w:tcPr>
          <w:p w14:paraId="4DA60FFF" w14:textId="424C7E1F" w:rsidR="00412C40" w:rsidRPr="00CF424B" w:rsidRDefault="00412C40" w:rsidP="00A6337D">
            <w:pPr>
              <w:jc w:val="center"/>
              <w:rPr>
                <w:rFonts w:ascii="Times New Roman" w:hAnsi="Times New Roman" w:cs="Times New Roman"/>
                <w:iCs/>
                <w:sz w:val="20"/>
              </w:rPr>
            </w:pPr>
            <w:r w:rsidRPr="00CF424B">
              <w:rPr>
                <w:rFonts w:ascii="Times New Roman" w:hAnsi="Times New Roman" w:cs="Times New Roman"/>
              </w:rPr>
              <w:t>128, 129,130</w:t>
            </w:r>
          </w:p>
        </w:tc>
        <w:tc>
          <w:tcPr>
            <w:tcW w:w="1701" w:type="dxa"/>
            <w:tcBorders>
              <w:top w:val="single" w:sz="4" w:space="0" w:color="auto"/>
              <w:left w:val="single" w:sz="4" w:space="0" w:color="auto"/>
              <w:bottom w:val="single" w:sz="4" w:space="0" w:color="auto"/>
              <w:right w:val="single" w:sz="4" w:space="0" w:color="auto"/>
            </w:tcBorders>
          </w:tcPr>
          <w:p w14:paraId="76C083B3" w14:textId="10B43B22" w:rsidR="00412C40" w:rsidRPr="00CF424B" w:rsidRDefault="00412C40" w:rsidP="00A6337D">
            <w:pPr>
              <w:jc w:val="center"/>
              <w:rPr>
                <w:rFonts w:ascii="Times New Roman" w:hAnsi="Times New Roman" w:cs="Times New Roman"/>
                <w:iCs/>
                <w:sz w:val="20"/>
              </w:rPr>
            </w:pPr>
            <w:r w:rsidRPr="00CF424B">
              <w:rPr>
                <w:rFonts w:ascii="Times New Roman" w:hAnsi="Times New Roman" w:cs="Times New Roman"/>
              </w:rPr>
              <w:t>87.219.900</w:t>
            </w:r>
          </w:p>
        </w:tc>
      </w:tr>
    </w:tbl>
    <w:p w14:paraId="131A02DE" w14:textId="77777777" w:rsidR="00491C9E" w:rsidRPr="00CF424B" w:rsidRDefault="00491C9E" w:rsidP="00A6337D">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418"/>
        <w:gridCol w:w="1701"/>
      </w:tblGrid>
      <w:tr w:rsidR="00F968D8" w:rsidRPr="00CF424B" w14:paraId="7F7FDB86" w14:textId="77777777" w:rsidTr="003E7AE8">
        <w:tc>
          <w:tcPr>
            <w:tcW w:w="9351" w:type="dxa"/>
            <w:gridSpan w:val="5"/>
            <w:tcBorders>
              <w:top w:val="single" w:sz="4" w:space="0" w:color="auto"/>
              <w:left w:val="single" w:sz="4" w:space="0" w:color="auto"/>
              <w:bottom w:val="single" w:sz="4" w:space="0" w:color="auto"/>
              <w:right w:val="single" w:sz="4" w:space="0" w:color="auto"/>
            </w:tcBorders>
            <w:hideMark/>
          </w:tcPr>
          <w:p w14:paraId="67ECB8F1"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Table 5: Dimension 2 – form of support</w:t>
            </w:r>
          </w:p>
        </w:tc>
      </w:tr>
      <w:tr w:rsidR="00F968D8" w:rsidRPr="00CF424B" w14:paraId="49E52208" w14:textId="77777777" w:rsidTr="003E7AE8">
        <w:tc>
          <w:tcPr>
            <w:tcW w:w="1599" w:type="dxa"/>
            <w:tcBorders>
              <w:top w:val="single" w:sz="4" w:space="0" w:color="auto"/>
              <w:left w:val="single" w:sz="4" w:space="0" w:color="auto"/>
              <w:bottom w:val="single" w:sz="4" w:space="0" w:color="auto"/>
              <w:right w:val="single" w:sz="4" w:space="0" w:color="auto"/>
            </w:tcBorders>
            <w:hideMark/>
          </w:tcPr>
          <w:p w14:paraId="6715AC0C"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457638AD"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Fund</w:t>
            </w:r>
          </w:p>
        </w:tc>
        <w:tc>
          <w:tcPr>
            <w:tcW w:w="3249" w:type="dxa"/>
            <w:tcBorders>
              <w:top w:val="single" w:sz="4" w:space="0" w:color="auto"/>
              <w:left w:val="single" w:sz="4" w:space="0" w:color="auto"/>
              <w:bottom w:val="single" w:sz="4" w:space="0" w:color="auto"/>
              <w:right w:val="single" w:sz="4" w:space="0" w:color="auto"/>
            </w:tcBorders>
            <w:hideMark/>
          </w:tcPr>
          <w:p w14:paraId="63692966"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Category of region</w:t>
            </w:r>
            <w:r w:rsidRPr="00CF424B">
              <w:rPr>
                <w:rFonts w:ascii="Times New Roman" w:hAnsi="Times New Roman" w:cs="Times New Roman"/>
                <w:b/>
                <w:iCs/>
                <w:vertAlign w:val="superscript"/>
              </w:rPr>
              <w:footnoteReference w:id="38"/>
            </w:r>
          </w:p>
        </w:tc>
        <w:tc>
          <w:tcPr>
            <w:tcW w:w="1418" w:type="dxa"/>
            <w:tcBorders>
              <w:top w:val="single" w:sz="4" w:space="0" w:color="auto"/>
              <w:left w:val="single" w:sz="4" w:space="0" w:color="auto"/>
              <w:bottom w:val="single" w:sz="4" w:space="0" w:color="auto"/>
              <w:right w:val="single" w:sz="4" w:space="0" w:color="auto"/>
            </w:tcBorders>
            <w:hideMark/>
          </w:tcPr>
          <w:p w14:paraId="5466251D"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 xml:space="preserve">Code </w:t>
            </w:r>
          </w:p>
        </w:tc>
        <w:tc>
          <w:tcPr>
            <w:tcW w:w="1701" w:type="dxa"/>
            <w:tcBorders>
              <w:top w:val="single" w:sz="4" w:space="0" w:color="auto"/>
              <w:left w:val="single" w:sz="4" w:space="0" w:color="auto"/>
              <w:bottom w:val="single" w:sz="4" w:space="0" w:color="auto"/>
              <w:right w:val="single" w:sz="4" w:space="0" w:color="auto"/>
            </w:tcBorders>
            <w:hideMark/>
          </w:tcPr>
          <w:p w14:paraId="6DAABB6C"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Amount (EUR)</w:t>
            </w:r>
          </w:p>
        </w:tc>
      </w:tr>
      <w:tr w:rsidR="00F968D8" w:rsidRPr="00CF424B" w14:paraId="7F00EBFB" w14:textId="77777777" w:rsidTr="003E7AE8">
        <w:tc>
          <w:tcPr>
            <w:tcW w:w="1599" w:type="dxa"/>
            <w:tcBorders>
              <w:top w:val="single" w:sz="4" w:space="0" w:color="auto"/>
              <w:left w:val="single" w:sz="4" w:space="0" w:color="auto"/>
              <w:bottom w:val="single" w:sz="4" w:space="0" w:color="auto"/>
              <w:right w:val="single" w:sz="4" w:space="0" w:color="auto"/>
            </w:tcBorders>
          </w:tcPr>
          <w:p w14:paraId="76577A39" w14:textId="77777777" w:rsidR="00491C9E" w:rsidRPr="00CF424B" w:rsidRDefault="00491C9E" w:rsidP="00A6337D">
            <w:pPr>
              <w:jc w:val="center"/>
              <w:rPr>
                <w:rFonts w:ascii="Times New Roman" w:hAnsi="Times New Roman" w:cs="Times New Roman"/>
                <w:iCs/>
              </w:rPr>
            </w:pPr>
            <w:r w:rsidRPr="00CF424B">
              <w:rPr>
                <w:rFonts w:ascii="Times New Roman" w:hAnsi="Times New Roman" w:cs="Times New Roman"/>
                <w:iCs/>
              </w:rPr>
              <w:t>6</w:t>
            </w:r>
          </w:p>
        </w:tc>
        <w:tc>
          <w:tcPr>
            <w:tcW w:w="1384" w:type="dxa"/>
            <w:tcBorders>
              <w:top w:val="single" w:sz="4" w:space="0" w:color="auto"/>
              <w:left w:val="single" w:sz="4" w:space="0" w:color="auto"/>
              <w:bottom w:val="single" w:sz="4" w:space="0" w:color="auto"/>
              <w:right w:val="single" w:sz="4" w:space="0" w:color="auto"/>
            </w:tcBorders>
          </w:tcPr>
          <w:p w14:paraId="14F8DD70" w14:textId="77777777" w:rsidR="00491C9E" w:rsidRPr="00CF424B" w:rsidRDefault="00491C9E" w:rsidP="00A6337D">
            <w:pPr>
              <w:jc w:val="center"/>
              <w:rPr>
                <w:rFonts w:ascii="Times New Roman" w:hAnsi="Times New Roman" w:cs="Times New Roman"/>
                <w:iCs/>
              </w:rPr>
            </w:pPr>
            <w:r w:rsidRPr="00CF424B">
              <w:rPr>
                <w:rFonts w:ascii="Times New Roman" w:hAnsi="Times New Roman" w:cs="Times New Roman"/>
                <w:iCs/>
              </w:rPr>
              <w:t>FEDR</w:t>
            </w:r>
          </w:p>
        </w:tc>
        <w:tc>
          <w:tcPr>
            <w:tcW w:w="3249" w:type="dxa"/>
            <w:tcBorders>
              <w:top w:val="single" w:sz="4" w:space="0" w:color="auto"/>
              <w:left w:val="single" w:sz="4" w:space="0" w:color="auto"/>
              <w:bottom w:val="single" w:sz="4" w:space="0" w:color="auto"/>
              <w:right w:val="single" w:sz="4" w:space="0" w:color="auto"/>
            </w:tcBorders>
          </w:tcPr>
          <w:p w14:paraId="2A53C790" w14:textId="77777777" w:rsidR="00491C9E" w:rsidRPr="00CF424B" w:rsidRDefault="00491C9E" w:rsidP="00A6337D">
            <w:pPr>
              <w:jc w:val="center"/>
              <w:rPr>
                <w:rFonts w:ascii="Times New Roman" w:hAnsi="Times New Roman" w:cs="Times New Roman"/>
                <w:iCs/>
              </w:rPr>
            </w:pPr>
            <w:r w:rsidRPr="00CF424B">
              <w:rPr>
                <w:rFonts w:ascii="Times New Roman" w:hAnsi="Times New Roman" w:cs="Times New Roman"/>
                <w:iCs/>
              </w:rPr>
              <w:t>Regiuni mai putin dezvoltate</w:t>
            </w:r>
          </w:p>
        </w:tc>
        <w:tc>
          <w:tcPr>
            <w:tcW w:w="1418" w:type="dxa"/>
            <w:tcBorders>
              <w:top w:val="single" w:sz="4" w:space="0" w:color="auto"/>
              <w:left w:val="single" w:sz="4" w:space="0" w:color="auto"/>
              <w:bottom w:val="single" w:sz="4" w:space="0" w:color="auto"/>
              <w:right w:val="single" w:sz="4" w:space="0" w:color="auto"/>
            </w:tcBorders>
          </w:tcPr>
          <w:p w14:paraId="6B1BA9CA" w14:textId="77777777" w:rsidR="00491C9E" w:rsidRPr="00CF424B" w:rsidRDefault="00491C9E" w:rsidP="00A6337D">
            <w:pPr>
              <w:jc w:val="center"/>
              <w:rPr>
                <w:rFonts w:ascii="Times New Roman" w:hAnsi="Times New Roman" w:cs="Times New Roman"/>
                <w:iCs/>
              </w:rPr>
            </w:pPr>
            <w:r w:rsidRPr="00CF424B">
              <w:rPr>
                <w:rFonts w:ascii="Times New Roman" w:hAnsi="Times New Roman" w:cs="Times New Roman"/>
                <w:iCs/>
              </w:rPr>
              <w:t>01</w:t>
            </w:r>
          </w:p>
        </w:tc>
        <w:tc>
          <w:tcPr>
            <w:tcW w:w="1701" w:type="dxa"/>
            <w:tcBorders>
              <w:top w:val="single" w:sz="4" w:space="0" w:color="auto"/>
              <w:left w:val="single" w:sz="4" w:space="0" w:color="auto"/>
              <w:bottom w:val="single" w:sz="4" w:space="0" w:color="auto"/>
              <w:right w:val="single" w:sz="4" w:space="0" w:color="auto"/>
            </w:tcBorders>
          </w:tcPr>
          <w:p w14:paraId="1F4D995B" w14:textId="31FBBFFA" w:rsidR="00491C9E" w:rsidRPr="00CF424B" w:rsidRDefault="003E7AE8" w:rsidP="00A6337D">
            <w:pPr>
              <w:jc w:val="center"/>
              <w:rPr>
                <w:rFonts w:ascii="Times New Roman" w:hAnsi="Times New Roman" w:cs="Times New Roman"/>
                <w:iCs/>
              </w:rPr>
            </w:pPr>
            <w:r w:rsidRPr="00CF424B">
              <w:rPr>
                <w:rFonts w:ascii="Times New Roman" w:hAnsi="Times New Roman" w:cs="Times New Roman"/>
                <w:iCs/>
              </w:rPr>
              <w:t>87.219.900</w:t>
            </w:r>
          </w:p>
        </w:tc>
      </w:tr>
    </w:tbl>
    <w:p w14:paraId="6169F7AA" w14:textId="77777777" w:rsidR="00491C9E" w:rsidRPr="00CF424B" w:rsidRDefault="00491C9E"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418"/>
        <w:gridCol w:w="1559"/>
      </w:tblGrid>
      <w:tr w:rsidR="00F968D8" w:rsidRPr="00CF424B" w14:paraId="2AE9BE7E" w14:textId="77777777" w:rsidTr="003E7AE8">
        <w:tc>
          <w:tcPr>
            <w:tcW w:w="9209" w:type="dxa"/>
            <w:gridSpan w:val="5"/>
            <w:tcBorders>
              <w:top w:val="single" w:sz="4" w:space="0" w:color="auto"/>
              <w:left w:val="single" w:sz="4" w:space="0" w:color="auto"/>
              <w:bottom w:val="single" w:sz="4" w:space="0" w:color="auto"/>
              <w:right w:val="single" w:sz="4" w:space="0" w:color="auto"/>
            </w:tcBorders>
            <w:hideMark/>
          </w:tcPr>
          <w:p w14:paraId="394F1BC9"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lastRenderedPageBreak/>
              <w:t>Table 6: Dimension 3 – territorial delivery mechanism and territorial focus</w:t>
            </w:r>
          </w:p>
        </w:tc>
      </w:tr>
      <w:tr w:rsidR="00F968D8" w:rsidRPr="00CF424B" w14:paraId="5B34796C" w14:textId="77777777" w:rsidTr="003E7AE8">
        <w:tc>
          <w:tcPr>
            <w:tcW w:w="1599" w:type="dxa"/>
            <w:tcBorders>
              <w:top w:val="single" w:sz="4" w:space="0" w:color="auto"/>
              <w:left w:val="single" w:sz="4" w:space="0" w:color="auto"/>
              <w:bottom w:val="single" w:sz="4" w:space="0" w:color="auto"/>
              <w:right w:val="single" w:sz="4" w:space="0" w:color="auto"/>
            </w:tcBorders>
            <w:hideMark/>
          </w:tcPr>
          <w:p w14:paraId="643DC4C2"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0B23047"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Fund</w:t>
            </w:r>
          </w:p>
        </w:tc>
        <w:tc>
          <w:tcPr>
            <w:tcW w:w="3249" w:type="dxa"/>
            <w:tcBorders>
              <w:top w:val="single" w:sz="4" w:space="0" w:color="auto"/>
              <w:left w:val="single" w:sz="4" w:space="0" w:color="auto"/>
              <w:bottom w:val="single" w:sz="4" w:space="0" w:color="auto"/>
              <w:right w:val="single" w:sz="4" w:space="0" w:color="auto"/>
            </w:tcBorders>
            <w:hideMark/>
          </w:tcPr>
          <w:p w14:paraId="3EF2D98D"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Category of region</w:t>
            </w:r>
            <w:r w:rsidRPr="00CF424B">
              <w:rPr>
                <w:rFonts w:ascii="Times New Roman" w:hAnsi="Times New Roman" w:cs="Times New Roman"/>
                <w:b/>
                <w:iCs/>
                <w:sz w:val="20"/>
                <w:vertAlign w:val="superscript"/>
              </w:rPr>
              <w:footnoteReference w:id="39"/>
            </w:r>
          </w:p>
        </w:tc>
        <w:tc>
          <w:tcPr>
            <w:tcW w:w="1418" w:type="dxa"/>
            <w:tcBorders>
              <w:top w:val="single" w:sz="4" w:space="0" w:color="auto"/>
              <w:left w:val="single" w:sz="4" w:space="0" w:color="auto"/>
              <w:bottom w:val="single" w:sz="4" w:space="0" w:color="auto"/>
              <w:right w:val="single" w:sz="4" w:space="0" w:color="auto"/>
            </w:tcBorders>
            <w:hideMark/>
          </w:tcPr>
          <w:p w14:paraId="0590D430"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 xml:space="preserve">Code </w:t>
            </w:r>
          </w:p>
        </w:tc>
        <w:tc>
          <w:tcPr>
            <w:tcW w:w="1559" w:type="dxa"/>
            <w:tcBorders>
              <w:top w:val="single" w:sz="4" w:space="0" w:color="auto"/>
              <w:left w:val="single" w:sz="4" w:space="0" w:color="auto"/>
              <w:bottom w:val="single" w:sz="4" w:space="0" w:color="auto"/>
              <w:right w:val="single" w:sz="4" w:space="0" w:color="auto"/>
            </w:tcBorders>
            <w:hideMark/>
          </w:tcPr>
          <w:p w14:paraId="2028E060"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Amount (EUR)</w:t>
            </w:r>
          </w:p>
        </w:tc>
      </w:tr>
      <w:tr w:rsidR="00F968D8" w:rsidRPr="00CF424B" w14:paraId="12EFAFD2" w14:textId="77777777" w:rsidTr="003E7AE8">
        <w:tc>
          <w:tcPr>
            <w:tcW w:w="1599" w:type="dxa"/>
            <w:tcBorders>
              <w:top w:val="single" w:sz="4" w:space="0" w:color="auto"/>
              <w:left w:val="single" w:sz="4" w:space="0" w:color="auto"/>
              <w:bottom w:val="single" w:sz="4" w:space="0" w:color="auto"/>
              <w:right w:val="single" w:sz="4" w:space="0" w:color="auto"/>
            </w:tcBorders>
            <w:vAlign w:val="center"/>
          </w:tcPr>
          <w:p w14:paraId="23CAA1C6" w14:textId="29CC3395" w:rsidR="003E7AE8" w:rsidRPr="00CF424B" w:rsidRDefault="003E7AE8" w:rsidP="00A6337D">
            <w:pPr>
              <w:rPr>
                <w:rFonts w:ascii="Times New Roman" w:hAnsi="Times New Roman" w:cs="Times New Roman"/>
                <w:b/>
                <w:iCs/>
                <w:sz w:val="20"/>
              </w:rPr>
            </w:pPr>
            <w:r w:rsidRPr="00CF424B">
              <w:rPr>
                <w:rFonts w:ascii="Times New Roman" w:hAnsi="Times New Roman" w:cs="Times New Roman"/>
                <w:b/>
                <w:iCs/>
                <w:sz w:val="20"/>
              </w:rPr>
              <w:t>6</w:t>
            </w:r>
          </w:p>
        </w:tc>
        <w:tc>
          <w:tcPr>
            <w:tcW w:w="1384" w:type="dxa"/>
            <w:tcBorders>
              <w:top w:val="single" w:sz="4" w:space="0" w:color="auto"/>
              <w:left w:val="single" w:sz="4" w:space="0" w:color="auto"/>
              <w:bottom w:val="single" w:sz="4" w:space="0" w:color="auto"/>
              <w:right w:val="single" w:sz="4" w:space="0" w:color="auto"/>
            </w:tcBorders>
            <w:vAlign w:val="center"/>
          </w:tcPr>
          <w:p w14:paraId="2FACDCC8" w14:textId="19E392CE" w:rsidR="003E7AE8" w:rsidRPr="00CF424B" w:rsidRDefault="003E7AE8" w:rsidP="00A6337D">
            <w:pPr>
              <w:rPr>
                <w:rFonts w:ascii="Times New Roman" w:hAnsi="Times New Roman" w:cs="Times New Roman"/>
                <w:b/>
                <w:iCs/>
                <w:sz w:val="20"/>
              </w:rPr>
            </w:pPr>
            <w:r w:rsidRPr="00CF424B">
              <w:rPr>
                <w:rFonts w:ascii="Times New Roman" w:hAnsi="Times New Roman" w:cs="Times New Roman"/>
                <w:sz w:val="20"/>
              </w:rPr>
              <w:t>FEDR</w:t>
            </w:r>
          </w:p>
        </w:tc>
        <w:tc>
          <w:tcPr>
            <w:tcW w:w="3249" w:type="dxa"/>
            <w:tcBorders>
              <w:top w:val="single" w:sz="4" w:space="0" w:color="auto"/>
              <w:left w:val="single" w:sz="4" w:space="0" w:color="auto"/>
              <w:bottom w:val="single" w:sz="4" w:space="0" w:color="auto"/>
              <w:right w:val="single" w:sz="4" w:space="0" w:color="auto"/>
            </w:tcBorders>
            <w:vAlign w:val="center"/>
          </w:tcPr>
          <w:p w14:paraId="159EB2CF" w14:textId="4A839ABD" w:rsidR="003E7AE8" w:rsidRPr="00CF424B" w:rsidRDefault="003E7AE8" w:rsidP="00A6337D">
            <w:pPr>
              <w:rPr>
                <w:rFonts w:ascii="Times New Roman" w:hAnsi="Times New Roman" w:cs="Times New Roman"/>
                <w:b/>
                <w:iCs/>
                <w:sz w:val="20"/>
              </w:rPr>
            </w:pPr>
            <w:r w:rsidRPr="00CF424B">
              <w:rPr>
                <w:rFonts w:ascii="Times New Roman" w:hAnsi="Times New Roman" w:cs="Times New Roman"/>
                <w:sz w:val="20"/>
              </w:rPr>
              <w:t>Regiuni mai puțin dezvoltate</w:t>
            </w:r>
          </w:p>
        </w:tc>
        <w:tc>
          <w:tcPr>
            <w:tcW w:w="1418" w:type="dxa"/>
            <w:tcBorders>
              <w:top w:val="single" w:sz="4" w:space="0" w:color="auto"/>
              <w:left w:val="single" w:sz="4" w:space="0" w:color="auto"/>
              <w:bottom w:val="single" w:sz="4" w:space="0" w:color="auto"/>
              <w:right w:val="single" w:sz="4" w:space="0" w:color="auto"/>
            </w:tcBorders>
            <w:vAlign w:val="center"/>
          </w:tcPr>
          <w:p w14:paraId="043E73FD" w14:textId="257AA7FC" w:rsidR="003E7AE8" w:rsidRPr="00CF424B" w:rsidRDefault="003E7AE8" w:rsidP="00A6337D">
            <w:pPr>
              <w:rPr>
                <w:rFonts w:ascii="Times New Roman" w:hAnsi="Times New Roman" w:cs="Times New Roman"/>
                <w:b/>
                <w:iCs/>
                <w:sz w:val="20"/>
              </w:rPr>
            </w:pPr>
            <w:r w:rsidRPr="00CF424B">
              <w:rPr>
                <w:rFonts w:ascii="Times New Roman" w:hAnsi="Times New Roman" w:cs="Times New Roman"/>
                <w:b/>
                <w:iCs/>
                <w:sz w:val="20"/>
              </w:rPr>
              <w:t>48</w:t>
            </w:r>
          </w:p>
        </w:tc>
        <w:tc>
          <w:tcPr>
            <w:tcW w:w="1559" w:type="dxa"/>
            <w:tcBorders>
              <w:top w:val="single" w:sz="4" w:space="0" w:color="auto"/>
              <w:left w:val="single" w:sz="4" w:space="0" w:color="auto"/>
              <w:bottom w:val="single" w:sz="4" w:space="0" w:color="auto"/>
              <w:right w:val="single" w:sz="4" w:space="0" w:color="auto"/>
            </w:tcBorders>
            <w:vAlign w:val="center"/>
          </w:tcPr>
          <w:p w14:paraId="3B464C73" w14:textId="0D7B8D44" w:rsidR="003E7AE8" w:rsidRPr="00CF424B" w:rsidRDefault="003E7AE8" w:rsidP="00A6337D">
            <w:pPr>
              <w:rPr>
                <w:rFonts w:ascii="Times New Roman" w:hAnsi="Times New Roman" w:cs="Times New Roman"/>
                <w:b/>
                <w:iCs/>
                <w:sz w:val="20"/>
              </w:rPr>
            </w:pPr>
            <w:r w:rsidRPr="00CF424B">
              <w:rPr>
                <w:rFonts w:ascii="Times New Roman" w:hAnsi="Times New Roman" w:cs="Times New Roman"/>
                <w:b/>
                <w:iCs/>
                <w:sz w:val="20"/>
              </w:rPr>
              <w:t>78.497.910</w:t>
            </w:r>
          </w:p>
        </w:tc>
      </w:tr>
      <w:tr w:rsidR="00F968D8" w:rsidRPr="00CF424B" w14:paraId="35EC22F6" w14:textId="77777777" w:rsidTr="003E7AE8">
        <w:tc>
          <w:tcPr>
            <w:tcW w:w="1599" w:type="dxa"/>
            <w:tcBorders>
              <w:top w:val="single" w:sz="4" w:space="0" w:color="auto"/>
              <w:left w:val="single" w:sz="4" w:space="0" w:color="auto"/>
              <w:bottom w:val="single" w:sz="4" w:space="0" w:color="auto"/>
              <w:right w:val="single" w:sz="4" w:space="0" w:color="auto"/>
            </w:tcBorders>
            <w:vAlign w:val="center"/>
          </w:tcPr>
          <w:p w14:paraId="6137B540" w14:textId="10797144" w:rsidR="003E7AE8" w:rsidRPr="00CF424B" w:rsidRDefault="003E7AE8" w:rsidP="00A6337D">
            <w:pPr>
              <w:rPr>
                <w:rFonts w:ascii="Times New Roman" w:hAnsi="Times New Roman" w:cs="Times New Roman"/>
                <w:b/>
                <w:iCs/>
                <w:sz w:val="20"/>
              </w:rPr>
            </w:pPr>
            <w:r w:rsidRPr="00CF424B">
              <w:rPr>
                <w:rFonts w:ascii="Times New Roman" w:hAnsi="Times New Roman" w:cs="Times New Roman"/>
                <w:sz w:val="20"/>
              </w:rPr>
              <w:t>6</w:t>
            </w:r>
          </w:p>
        </w:tc>
        <w:tc>
          <w:tcPr>
            <w:tcW w:w="1384" w:type="dxa"/>
            <w:tcBorders>
              <w:top w:val="single" w:sz="4" w:space="0" w:color="auto"/>
              <w:left w:val="single" w:sz="4" w:space="0" w:color="auto"/>
              <w:bottom w:val="single" w:sz="4" w:space="0" w:color="auto"/>
              <w:right w:val="single" w:sz="4" w:space="0" w:color="auto"/>
            </w:tcBorders>
            <w:vAlign w:val="center"/>
          </w:tcPr>
          <w:p w14:paraId="31314D97" w14:textId="1DFAEE2F" w:rsidR="003E7AE8" w:rsidRPr="00CF424B" w:rsidRDefault="003E7AE8" w:rsidP="00A6337D">
            <w:pPr>
              <w:rPr>
                <w:rFonts w:ascii="Times New Roman" w:hAnsi="Times New Roman" w:cs="Times New Roman"/>
                <w:b/>
                <w:iCs/>
                <w:sz w:val="20"/>
              </w:rPr>
            </w:pPr>
            <w:r w:rsidRPr="00CF424B">
              <w:rPr>
                <w:rFonts w:ascii="Times New Roman" w:hAnsi="Times New Roman" w:cs="Times New Roman"/>
                <w:sz w:val="20"/>
              </w:rPr>
              <w:t>FEDR</w:t>
            </w:r>
          </w:p>
        </w:tc>
        <w:tc>
          <w:tcPr>
            <w:tcW w:w="3249" w:type="dxa"/>
            <w:tcBorders>
              <w:top w:val="single" w:sz="4" w:space="0" w:color="auto"/>
              <w:left w:val="single" w:sz="4" w:space="0" w:color="auto"/>
              <w:bottom w:val="single" w:sz="4" w:space="0" w:color="auto"/>
              <w:right w:val="single" w:sz="4" w:space="0" w:color="auto"/>
            </w:tcBorders>
            <w:vAlign w:val="center"/>
          </w:tcPr>
          <w:p w14:paraId="4B7A5E90" w14:textId="3E90488E" w:rsidR="003E7AE8" w:rsidRPr="00CF424B" w:rsidRDefault="003E7AE8" w:rsidP="00A6337D">
            <w:pPr>
              <w:rPr>
                <w:rFonts w:ascii="Times New Roman" w:hAnsi="Times New Roman" w:cs="Times New Roman"/>
                <w:b/>
                <w:iCs/>
                <w:sz w:val="20"/>
              </w:rPr>
            </w:pPr>
            <w:r w:rsidRPr="00CF424B">
              <w:rPr>
                <w:rFonts w:ascii="Times New Roman" w:hAnsi="Times New Roman" w:cs="Times New Roman"/>
                <w:sz w:val="20"/>
              </w:rPr>
              <w:t>Regiuni mai puțin dezvoltate</w:t>
            </w:r>
          </w:p>
        </w:tc>
        <w:tc>
          <w:tcPr>
            <w:tcW w:w="1418" w:type="dxa"/>
            <w:tcBorders>
              <w:top w:val="single" w:sz="4" w:space="0" w:color="auto"/>
              <w:left w:val="single" w:sz="4" w:space="0" w:color="auto"/>
              <w:bottom w:val="single" w:sz="4" w:space="0" w:color="auto"/>
              <w:right w:val="single" w:sz="4" w:space="0" w:color="auto"/>
            </w:tcBorders>
            <w:vAlign w:val="center"/>
          </w:tcPr>
          <w:p w14:paraId="308AA9CF" w14:textId="657D5963" w:rsidR="003E7AE8" w:rsidRPr="00CF424B" w:rsidRDefault="003E7AE8" w:rsidP="00A6337D">
            <w:pPr>
              <w:rPr>
                <w:rFonts w:ascii="Times New Roman" w:hAnsi="Times New Roman" w:cs="Times New Roman"/>
                <w:b/>
                <w:iCs/>
                <w:sz w:val="20"/>
              </w:rPr>
            </w:pPr>
            <w:r w:rsidRPr="00CF424B">
              <w:rPr>
                <w:rFonts w:ascii="Times New Roman" w:hAnsi="Times New Roman" w:cs="Times New Roman"/>
                <w:b/>
                <w:iCs/>
                <w:sz w:val="20"/>
              </w:rPr>
              <w:t>17</w:t>
            </w:r>
          </w:p>
        </w:tc>
        <w:tc>
          <w:tcPr>
            <w:tcW w:w="1559" w:type="dxa"/>
            <w:tcBorders>
              <w:top w:val="single" w:sz="4" w:space="0" w:color="auto"/>
              <w:left w:val="single" w:sz="4" w:space="0" w:color="auto"/>
              <w:bottom w:val="single" w:sz="4" w:space="0" w:color="auto"/>
              <w:right w:val="single" w:sz="4" w:space="0" w:color="auto"/>
            </w:tcBorders>
            <w:vAlign w:val="center"/>
          </w:tcPr>
          <w:p w14:paraId="0B9A34E6" w14:textId="59546009" w:rsidR="003E7AE8" w:rsidRPr="00CF424B" w:rsidRDefault="003E7AE8" w:rsidP="00A6337D">
            <w:pPr>
              <w:rPr>
                <w:rFonts w:ascii="Times New Roman" w:hAnsi="Times New Roman" w:cs="Times New Roman"/>
                <w:b/>
                <w:iCs/>
                <w:sz w:val="20"/>
              </w:rPr>
            </w:pPr>
            <w:r w:rsidRPr="00CF424B">
              <w:rPr>
                <w:rFonts w:ascii="Times New Roman" w:hAnsi="Times New Roman" w:cs="Times New Roman"/>
                <w:b/>
                <w:iCs/>
                <w:sz w:val="20"/>
              </w:rPr>
              <w:t>8.721.990</w:t>
            </w:r>
          </w:p>
        </w:tc>
      </w:tr>
    </w:tbl>
    <w:p w14:paraId="000FF0BE" w14:textId="77777777" w:rsidR="00491C9E" w:rsidRPr="00CF424B" w:rsidRDefault="00491C9E" w:rsidP="00A6337D">
      <w:pPr>
        <w:rPr>
          <w:rFonts w:ascii="Times New Roman" w:hAnsi="Times New Roman" w:cs="Times New Roman"/>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3249"/>
        <w:gridCol w:w="1418"/>
        <w:gridCol w:w="1559"/>
      </w:tblGrid>
      <w:tr w:rsidR="00F968D8" w:rsidRPr="00CF424B" w14:paraId="74288500" w14:textId="77777777" w:rsidTr="003E7AE8">
        <w:tc>
          <w:tcPr>
            <w:tcW w:w="9209" w:type="dxa"/>
            <w:gridSpan w:val="5"/>
            <w:tcBorders>
              <w:top w:val="single" w:sz="4" w:space="0" w:color="auto"/>
              <w:left w:val="single" w:sz="4" w:space="0" w:color="auto"/>
              <w:bottom w:val="single" w:sz="4" w:space="0" w:color="auto"/>
              <w:right w:val="single" w:sz="4" w:space="0" w:color="auto"/>
            </w:tcBorders>
            <w:hideMark/>
          </w:tcPr>
          <w:p w14:paraId="7E934E1C"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Table 7: Dimension 6 – ESF+ secondary themes</w:t>
            </w:r>
          </w:p>
        </w:tc>
      </w:tr>
      <w:tr w:rsidR="00F968D8" w:rsidRPr="00CF424B" w14:paraId="39F180D3" w14:textId="77777777" w:rsidTr="003E7AE8">
        <w:tc>
          <w:tcPr>
            <w:tcW w:w="1599" w:type="dxa"/>
            <w:tcBorders>
              <w:top w:val="single" w:sz="4" w:space="0" w:color="auto"/>
              <w:left w:val="single" w:sz="4" w:space="0" w:color="auto"/>
              <w:bottom w:val="single" w:sz="4" w:space="0" w:color="auto"/>
              <w:right w:val="single" w:sz="4" w:space="0" w:color="auto"/>
            </w:tcBorders>
            <w:hideMark/>
          </w:tcPr>
          <w:p w14:paraId="51835027"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5A6CB73"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Fund</w:t>
            </w:r>
          </w:p>
        </w:tc>
        <w:tc>
          <w:tcPr>
            <w:tcW w:w="3249" w:type="dxa"/>
            <w:tcBorders>
              <w:top w:val="single" w:sz="4" w:space="0" w:color="auto"/>
              <w:left w:val="single" w:sz="4" w:space="0" w:color="auto"/>
              <w:bottom w:val="single" w:sz="4" w:space="0" w:color="auto"/>
              <w:right w:val="single" w:sz="4" w:space="0" w:color="auto"/>
            </w:tcBorders>
            <w:hideMark/>
          </w:tcPr>
          <w:p w14:paraId="5AD7C81A"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Category of region</w:t>
            </w:r>
          </w:p>
        </w:tc>
        <w:tc>
          <w:tcPr>
            <w:tcW w:w="1418" w:type="dxa"/>
            <w:tcBorders>
              <w:top w:val="single" w:sz="4" w:space="0" w:color="auto"/>
              <w:left w:val="single" w:sz="4" w:space="0" w:color="auto"/>
              <w:bottom w:val="single" w:sz="4" w:space="0" w:color="auto"/>
              <w:right w:val="single" w:sz="4" w:space="0" w:color="auto"/>
            </w:tcBorders>
            <w:hideMark/>
          </w:tcPr>
          <w:p w14:paraId="232478AB"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 xml:space="preserve">Code </w:t>
            </w:r>
          </w:p>
        </w:tc>
        <w:tc>
          <w:tcPr>
            <w:tcW w:w="1559" w:type="dxa"/>
            <w:tcBorders>
              <w:top w:val="single" w:sz="4" w:space="0" w:color="auto"/>
              <w:left w:val="single" w:sz="4" w:space="0" w:color="auto"/>
              <w:bottom w:val="single" w:sz="4" w:space="0" w:color="auto"/>
              <w:right w:val="single" w:sz="4" w:space="0" w:color="auto"/>
            </w:tcBorders>
            <w:hideMark/>
          </w:tcPr>
          <w:p w14:paraId="49360F30" w14:textId="77777777" w:rsidR="00491C9E" w:rsidRPr="00CF424B" w:rsidRDefault="00491C9E" w:rsidP="00A6337D">
            <w:pPr>
              <w:rPr>
                <w:rFonts w:ascii="Times New Roman" w:hAnsi="Times New Roman" w:cs="Times New Roman"/>
                <w:b/>
                <w:iCs/>
                <w:sz w:val="20"/>
              </w:rPr>
            </w:pPr>
            <w:r w:rsidRPr="00CF424B">
              <w:rPr>
                <w:rFonts w:ascii="Times New Roman" w:hAnsi="Times New Roman" w:cs="Times New Roman"/>
                <w:b/>
                <w:iCs/>
                <w:sz w:val="20"/>
              </w:rPr>
              <w:t>Amount (EUR)</w:t>
            </w:r>
          </w:p>
        </w:tc>
      </w:tr>
      <w:tr w:rsidR="00F968D8" w:rsidRPr="00CF424B" w14:paraId="7AC19B71" w14:textId="77777777" w:rsidTr="003E7AE8">
        <w:tc>
          <w:tcPr>
            <w:tcW w:w="1599" w:type="dxa"/>
            <w:tcBorders>
              <w:top w:val="single" w:sz="4" w:space="0" w:color="auto"/>
              <w:left w:val="single" w:sz="4" w:space="0" w:color="auto"/>
              <w:bottom w:val="single" w:sz="4" w:space="0" w:color="auto"/>
              <w:right w:val="single" w:sz="4" w:space="0" w:color="auto"/>
            </w:tcBorders>
          </w:tcPr>
          <w:p w14:paraId="00E7F712" w14:textId="77777777" w:rsidR="00491C9E" w:rsidRPr="00CF424B" w:rsidRDefault="00491C9E" w:rsidP="00A6337D">
            <w:pPr>
              <w:rPr>
                <w:rFonts w:ascii="Times New Roman" w:hAnsi="Times New Roman" w:cs="Times New Roman"/>
                <w:b/>
                <w:iCs/>
                <w:sz w:val="20"/>
              </w:rPr>
            </w:pPr>
          </w:p>
        </w:tc>
        <w:tc>
          <w:tcPr>
            <w:tcW w:w="1384" w:type="dxa"/>
            <w:tcBorders>
              <w:top w:val="single" w:sz="4" w:space="0" w:color="auto"/>
              <w:left w:val="single" w:sz="4" w:space="0" w:color="auto"/>
              <w:bottom w:val="single" w:sz="4" w:space="0" w:color="auto"/>
              <w:right w:val="single" w:sz="4" w:space="0" w:color="auto"/>
            </w:tcBorders>
          </w:tcPr>
          <w:p w14:paraId="5DFE2DE7" w14:textId="77777777" w:rsidR="00491C9E" w:rsidRPr="00CF424B" w:rsidRDefault="00491C9E" w:rsidP="00A6337D">
            <w:pPr>
              <w:rPr>
                <w:rFonts w:ascii="Times New Roman" w:hAnsi="Times New Roman" w:cs="Times New Roman"/>
                <w:b/>
                <w:iCs/>
                <w:sz w:val="20"/>
              </w:rPr>
            </w:pPr>
          </w:p>
        </w:tc>
        <w:tc>
          <w:tcPr>
            <w:tcW w:w="3249" w:type="dxa"/>
            <w:tcBorders>
              <w:top w:val="single" w:sz="4" w:space="0" w:color="auto"/>
              <w:left w:val="single" w:sz="4" w:space="0" w:color="auto"/>
              <w:bottom w:val="single" w:sz="4" w:space="0" w:color="auto"/>
              <w:right w:val="single" w:sz="4" w:space="0" w:color="auto"/>
            </w:tcBorders>
          </w:tcPr>
          <w:p w14:paraId="7B33D1E1" w14:textId="77777777" w:rsidR="00491C9E" w:rsidRPr="00CF424B" w:rsidRDefault="00491C9E" w:rsidP="00A6337D">
            <w:pPr>
              <w:rPr>
                <w:rFonts w:ascii="Times New Roman" w:hAnsi="Times New Roman" w:cs="Times New Roman"/>
                <w:b/>
                <w:iCs/>
                <w:sz w:val="20"/>
              </w:rPr>
            </w:pPr>
          </w:p>
        </w:tc>
        <w:tc>
          <w:tcPr>
            <w:tcW w:w="1418" w:type="dxa"/>
            <w:tcBorders>
              <w:top w:val="single" w:sz="4" w:space="0" w:color="auto"/>
              <w:left w:val="single" w:sz="4" w:space="0" w:color="auto"/>
              <w:bottom w:val="single" w:sz="4" w:space="0" w:color="auto"/>
              <w:right w:val="single" w:sz="4" w:space="0" w:color="auto"/>
            </w:tcBorders>
          </w:tcPr>
          <w:p w14:paraId="0E079DAD" w14:textId="77777777" w:rsidR="00491C9E" w:rsidRPr="00CF424B" w:rsidRDefault="00491C9E" w:rsidP="00A6337D">
            <w:pPr>
              <w:rPr>
                <w:rFonts w:ascii="Times New Roman" w:hAnsi="Times New Roman" w:cs="Times New Roman"/>
                <w:b/>
                <w:iCs/>
                <w:sz w:val="20"/>
              </w:rPr>
            </w:pPr>
          </w:p>
        </w:tc>
        <w:tc>
          <w:tcPr>
            <w:tcW w:w="1559" w:type="dxa"/>
            <w:tcBorders>
              <w:top w:val="single" w:sz="4" w:space="0" w:color="auto"/>
              <w:left w:val="single" w:sz="4" w:space="0" w:color="auto"/>
              <w:bottom w:val="single" w:sz="4" w:space="0" w:color="auto"/>
              <w:right w:val="single" w:sz="4" w:space="0" w:color="auto"/>
            </w:tcBorders>
          </w:tcPr>
          <w:p w14:paraId="5538AFEB" w14:textId="77777777" w:rsidR="00491C9E" w:rsidRPr="00CF424B" w:rsidRDefault="00491C9E" w:rsidP="00A6337D">
            <w:pPr>
              <w:rPr>
                <w:rFonts w:ascii="Times New Roman" w:hAnsi="Times New Roman" w:cs="Times New Roman"/>
                <w:b/>
                <w:iCs/>
                <w:sz w:val="20"/>
              </w:rPr>
            </w:pPr>
          </w:p>
        </w:tc>
      </w:tr>
    </w:tbl>
    <w:p w14:paraId="70752C6B" w14:textId="77777777" w:rsidR="00491C9E" w:rsidRPr="00CF424B" w:rsidRDefault="00491C9E" w:rsidP="00A6337D">
      <w:pPr>
        <w:tabs>
          <w:tab w:val="left" w:pos="3150"/>
        </w:tabs>
        <w:rPr>
          <w:rFonts w:ascii="Times New Roman" w:hAnsi="Times New Roman" w:cs="Times New Roman"/>
        </w:rPr>
      </w:pPr>
    </w:p>
    <w:p w14:paraId="5A35F423" w14:textId="77777777" w:rsidR="00491C9E" w:rsidRPr="00CF424B" w:rsidRDefault="00491C9E"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 Specific objective</w:t>
      </w:r>
      <w:r w:rsidRPr="00CF424B">
        <w:rPr>
          <w:rFonts w:ascii="Times New Roman" w:eastAsia="Times New Roman" w:hAnsi="Times New Roman" w:cs="Times New Roman"/>
          <w:b/>
          <w:bCs/>
          <w:iCs/>
          <w:noProof/>
          <w:sz w:val="24"/>
          <w:szCs w:val="24"/>
          <w:vertAlign w:val="superscript"/>
        </w:rPr>
        <w:footnoteReference w:id="40"/>
      </w:r>
      <w:r w:rsidRPr="00CF424B">
        <w:rPr>
          <w:rFonts w:ascii="Times New Roman" w:eastAsia="Times New Roman" w:hAnsi="Times New Roman" w:cs="Times New Roman"/>
          <w:b/>
          <w:iCs/>
          <w:noProof/>
          <w:sz w:val="24"/>
          <w:szCs w:val="24"/>
        </w:rPr>
        <w:t xml:space="preserve">  </w:t>
      </w:r>
    </w:p>
    <w:p w14:paraId="3B4EE71A" w14:textId="77777777" w:rsidR="008E071D" w:rsidRPr="00CF424B" w:rsidRDefault="008E071D" w:rsidP="00A6337D">
      <w:pPr>
        <w:spacing w:before="240" w:after="240"/>
        <w:jc w:val="both"/>
        <w:rPr>
          <w:rFonts w:ascii="Times New Roman" w:eastAsia="Times New Roman" w:hAnsi="Times New Roman" w:cs="Times New Roman"/>
          <w:b/>
          <w:iCs/>
          <w:noProof/>
          <w:szCs w:val="24"/>
        </w:rPr>
      </w:pPr>
      <w:r w:rsidRPr="00CF424B">
        <w:rPr>
          <w:rFonts w:ascii="Times New Roman" w:eastAsia="Times New Roman" w:hAnsi="Times New Roman" w:cs="Times New Roman"/>
          <w:b/>
          <w:iCs/>
          <w:noProof/>
          <w:szCs w:val="24"/>
        </w:rPr>
        <w:t>e (i) Favorizarea dezvoltării integrate sociale, economice și de mediu la nivel local și a patrimoniului cultural, turismului și securității în zonele urbane;</w:t>
      </w:r>
    </w:p>
    <w:p w14:paraId="62E3D8E0" w14:textId="5D049EE5" w:rsidR="00491C9E" w:rsidRPr="00CF424B" w:rsidRDefault="008E071D" w:rsidP="00A6337D">
      <w:pPr>
        <w:spacing w:before="240" w:after="240"/>
        <w:jc w:val="both"/>
        <w:rPr>
          <w:rFonts w:ascii="Times New Roman" w:eastAsia="Times New Roman" w:hAnsi="Times New Roman" w:cs="Times New Roman"/>
          <w:b/>
          <w:iCs/>
          <w:noProof/>
          <w:szCs w:val="24"/>
        </w:rPr>
      </w:pPr>
      <w:r w:rsidRPr="00CF424B">
        <w:rPr>
          <w:rFonts w:ascii="Times New Roman" w:eastAsia="Times New Roman" w:hAnsi="Times New Roman" w:cs="Times New Roman"/>
          <w:b/>
          <w:iCs/>
          <w:noProof/>
          <w:szCs w:val="24"/>
        </w:rPr>
        <w:t>e (ii) Favorizarea dezvoltării integrate sociale, economice și de mediu la nivel local și a patrimoniului cultural, turismului și securității în zonele non-urbane</w:t>
      </w:r>
    </w:p>
    <w:p w14:paraId="5A03F45F" w14:textId="77777777" w:rsidR="00491C9E" w:rsidRPr="00CF424B" w:rsidRDefault="00491C9E"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2.A.3.1 Interventions of the Funds</w:t>
      </w:r>
    </w:p>
    <w:p w14:paraId="64C2C909" w14:textId="77777777" w:rsidR="00491C9E" w:rsidRPr="00CF424B" w:rsidRDefault="00491C9E"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17(3)(d)(i),(iii),(iv),(v),(vi);</w:t>
      </w:r>
    </w:p>
    <w:p w14:paraId="1FA74706" w14:textId="77777777" w:rsidR="00491C9E" w:rsidRPr="00CF424B" w:rsidRDefault="00491C9E" w:rsidP="00A6337D">
      <w:pPr>
        <w:bidi/>
        <w:spacing w:before="120" w:after="120"/>
        <w:jc w:val="right"/>
        <w:rPr>
          <w:rFonts w:ascii="Times New Roman" w:eastAsia="Times New Roman" w:hAnsi="Times New Roman" w:cs="Times New Roman"/>
          <w:b/>
          <w:bCs/>
          <w:i/>
          <w:iCs/>
          <w:noProof/>
          <w:sz w:val="24"/>
          <w:szCs w:val="24"/>
          <w:u w:val="single"/>
        </w:rPr>
      </w:pPr>
      <w:r w:rsidRPr="00CF424B">
        <w:rPr>
          <w:rFonts w:ascii="Times New Roman" w:eastAsia="Times New Roman" w:hAnsi="Times New Roman" w:cs="Times New Roman"/>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968D8" w:rsidRPr="00CF424B" w14:paraId="437F4FCD" w14:textId="77777777" w:rsidTr="003A4429">
        <w:tc>
          <w:tcPr>
            <w:tcW w:w="9288" w:type="dxa"/>
            <w:tcBorders>
              <w:top w:val="single" w:sz="4" w:space="0" w:color="auto"/>
              <w:left w:val="single" w:sz="4" w:space="0" w:color="auto"/>
              <w:bottom w:val="single" w:sz="4" w:space="0" w:color="auto"/>
              <w:right w:val="single" w:sz="4" w:space="0" w:color="auto"/>
            </w:tcBorders>
            <w:hideMark/>
          </w:tcPr>
          <w:p w14:paraId="062934A5" w14:textId="77777777" w:rsidR="00412C40" w:rsidRPr="00CF424B" w:rsidRDefault="00412C40" w:rsidP="00A6337D">
            <w:pPr>
              <w:spacing w:after="0"/>
              <w:jc w:val="both"/>
              <w:rPr>
                <w:rFonts w:ascii="Times New Roman" w:hAnsi="Times New Roman" w:cs="Times New Roman"/>
                <w:b/>
                <w:i/>
              </w:rPr>
            </w:pPr>
            <w:r w:rsidRPr="00CF424B">
              <w:rPr>
                <w:rFonts w:ascii="Times New Roman" w:eastAsia="Times New Roman" w:hAnsi="Times New Roman" w:cs="Times New Roman"/>
                <w:iCs/>
                <w:noProof/>
                <w:szCs w:val="24"/>
              </w:rPr>
              <w:t xml:space="preserve">Principalele tipuri de acțiuni pentru sustinerea favorizarii dezvoltării integrate sociale, economice și de mediu la nivel local și a patrimoniului cultural, turismului și securității în zonele urbane si non-urbane sunt urmatoarele: </w:t>
            </w:r>
            <w:r w:rsidRPr="00CF424B">
              <w:rPr>
                <w:rFonts w:ascii="Times New Roman" w:hAnsi="Times New Roman" w:cs="Times New Roman"/>
              </w:rPr>
              <w:t xml:space="preserve">- Îmbunătățirea mediului urban și conservarea, protecția și valorificarea durabilă a </w:t>
            </w:r>
            <w:r w:rsidRPr="00CF424B">
              <w:rPr>
                <w:rFonts w:ascii="Times New Roman" w:hAnsi="Times New Roman" w:cs="Times New Roman"/>
                <w:b/>
                <w:i/>
              </w:rPr>
              <w:t xml:space="preserve">patrimoniului cultural si servicii culturale </w:t>
            </w:r>
          </w:p>
          <w:p w14:paraId="75D55982" w14:textId="4300652C" w:rsidR="00412C40" w:rsidRPr="00CF424B" w:rsidRDefault="00412C40" w:rsidP="00A6337D">
            <w:pPr>
              <w:spacing w:after="120"/>
              <w:jc w:val="both"/>
              <w:rPr>
                <w:rFonts w:ascii="Times New Roman" w:hAnsi="Times New Roman" w:cs="Times New Roman"/>
              </w:rPr>
            </w:pPr>
            <w:r w:rsidRPr="00CF424B">
              <w:rPr>
                <w:rFonts w:ascii="Times New Roman" w:hAnsi="Times New Roman" w:cs="Times New Roman"/>
              </w:rPr>
              <w:t xml:space="preserve">- Îmbunătățirea infrastructurii publice de turism, </w:t>
            </w:r>
            <w:r w:rsidR="00753F41" w:rsidRPr="00CF424B">
              <w:rPr>
                <w:rFonts w:ascii="Times New Roman" w:hAnsi="Times New Roman" w:cs="Times New Roman"/>
              </w:rPr>
              <w:t>î</w:t>
            </w:r>
            <w:r w:rsidR="00350F22" w:rsidRPr="00CF424B">
              <w:rPr>
                <w:rFonts w:ascii="Times New Roman" w:hAnsi="Times New Roman" w:cs="Times New Roman"/>
              </w:rPr>
              <w:t>n zonele de falez</w:t>
            </w:r>
            <w:r w:rsidR="00753F41" w:rsidRPr="00CF424B">
              <w:rPr>
                <w:rFonts w:ascii="Times New Roman" w:hAnsi="Times New Roman" w:cs="Times New Roman"/>
              </w:rPr>
              <w:t>ă</w:t>
            </w:r>
            <w:r w:rsidR="00350F22" w:rsidRPr="00CF424B">
              <w:rPr>
                <w:rFonts w:ascii="Times New Roman" w:hAnsi="Times New Roman" w:cs="Times New Roman"/>
              </w:rPr>
              <w:t xml:space="preserve"> ale Dun</w:t>
            </w:r>
            <w:r w:rsidR="00753F41" w:rsidRPr="00CF424B">
              <w:rPr>
                <w:rFonts w:ascii="Times New Roman" w:hAnsi="Times New Roman" w:cs="Times New Roman"/>
              </w:rPr>
              <w:t>ă</w:t>
            </w:r>
            <w:r w:rsidR="00350F22" w:rsidRPr="00CF424B">
              <w:rPr>
                <w:rFonts w:ascii="Times New Roman" w:hAnsi="Times New Roman" w:cs="Times New Roman"/>
              </w:rPr>
              <w:t xml:space="preserve">rii </w:t>
            </w:r>
            <w:r w:rsidR="00753F41" w:rsidRPr="00CF424B">
              <w:rPr>
                <w:rFonts w:ascii="Times New Roman" w:hAnsi="Times New Roman" w:cs="Times New Roman"/>
              </w:rPr>
              <w:t>ș</w:t>
            </w:r>
            <w:r w:rsidR="00350F22" w:rsidRPr="00CF424B">
              <w:rPr>
                <w:rFonts w:ascii="Times New Roman" w:hAnsi="Times New Roman" w:cs="Times New Roman"/>
              </w:rPr>
              <w:t xml:space="preserve">i </w:t>
            </w:r>
            <w:r w:rsidR="00753F41" w:rsidRPr="00CF424B">
              <w:rPr>
                <w:rFonts w:ascii="Times New Roman" w:hAnsi="Times New Roman" w:cs="Times New Roman"/>
              </w:rPr>
              <w:t>î</w:t>
            </w:r>
            <w:r w:rsidR="00350F22" w:rsidRPr="00CF424B">
              <w:rPr>
                <w:rFonts w:ascii="Times New Roman" w:hAnsi="Times New Roman" w:cs="Times New Roman"/>
              </w:rPr>
              <w:t xml:space="preserve">n </w:t>
            </w:r>
            <w:r w:rsidRPr="00CF424B">
              <w:rPr>
                <w:rFonts w:ascii="Times New Roman" w:hAnsi="Times New Roman" w:cs="Times New Roman"/>
              </w:rPr>
              <w:t>zone</w:t>
            </w:r>
            <w:r w:rsidR="00350F22" w:rsidRPr="00CF424B">
              <w:rPr>
                <w:rFonts w:ascii="Times New Roman" w:hAnsi="Times New Roman" w:cs="Times New Roman"/>
              </w:rPr>
              <w:t>le</w:t>
            </w:r>
            <w:r w:rsidRPr="00CF424B">
              <w:rPr>
                <w:rFonts w:ascii="Times New Roman" w:hAnsi="Times New Roman" w:cs="Times New Roman"/>
              </w:rPr>
              <w:t xml:space="preserve"> care dispun de un potențial turistic valoros</w:t>
            </w:r>
          </w:p>
          <w:p w14:paraId="14D7B994"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Dezvoltarea turismului, balnear, balneo-climateric, litoral</w:t>
            </w:r>
          </w:p>
          <w:p w14:paraId="32F7253A"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Investitii in infrastructura din domeniul cultural, în mediul urban</w:t>
            </w:r>
          </w:p>
          <w:p w14:paraId="4E5C0054"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Tabere de elevi și preșcolari</w:t>
            </w:r>
          </w:p>
          <w:p w14:paraId="3A8583B0"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Complementaritatea</w:t>
            </w:r>
          </w:p>
          <w:p w14:paraId="2F19C35E"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 xml:space="preserve">În cadrul Obiectivului de Politică 5 „O Europă mai aproape de cetățeni prin promovarea dezvoltării durabile și integrate a zonelor urbane, rurale și de coastă și a inițiativelor locale”, intervențiile privind favorizarea dezvoltării integrate sociale, economice și de mediu la nivel local și a patrimoniului cultural, turismului și securității în zonele urbane și în afara zonelor urbane sunt complementare celor finanțate prin Programul Operațional Incluziune și Demnitate Socială (POIDS) 2021-2027, în ceea ce privește investițiile în turism și cultură. Sub POIDS vor fi finanțate acțiuni menite să valorifice/conserve </w:t>
            </w:r>
            <w:r w:rsidRPr="00CF424B">
              <w:rPr>
                <w:rFonts w:ascii="Times New Roman" w:eastAsia="Times New Roman" w:hAnsi="Times New Roman" w:cs="Times New Roman"/>
                <w:noProof/>
              </w:rPr>
              <w:lastRenderedPageBreak/>
              <w:t>patrimoniul cultural, să încurajeze turismul și meșteșugurile tradiționale.  De asemenea, investitiile in turism prin POR SE sunt complementare cu PNS 2021-2027 unde se vor pastra finantarile din zona rurală pentru construcția/modernizarea agropensiunilor, parcurilor pentru rulote, campinguri si tabere, alte servicii de cazare, restaurante şi alte activităţi de servicii de alimentaţie, activităţi de agrement, precum și alte activități turistice care se pot desfășura în mediul rural: turism gastronomic (puncte gastronomice locale), eco-turism, etc.</w:t>
            </w:r>
          </w:p>
          <w:p w14:paraId="0A68AB1E"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Investițiile POR SE sunt complementare și cu intervențiile POCIDIF axate pe digitalizarea în domeniul cultural (incluzând: echipamente și infrastructură, baze de date, soft, platforme digitale, sisteme integrate, mijloace TIC, modele digitale 3D, infrastructuri informatice și soluții de tip cloud, exploatarea digitalizată).</w:t>
            </w:r>
          </w:p>
          <w:p w14:paraId="6C7959B0" w14:textId="77777777" w:rsidR="00412C40" w:rsidRPr="00CF424B" w:rsidRDefault="00412C40" w:rsidP="00A6337D">
            <w:pPr>
              <w:spacing w:after="120"/>
              <w:jc w:val="both"/>
              <w:rPr>
                <w:rFonts w:ascii="Times New Roman" w:eastAsia="Times New Roman" w:hAnsi="Times New Roman" w:cs="Times New Roman"/>
                <w:noProof/>
              </w:rPr>
            </w:pPr>
            <w:r w:rsidRPr="00CF424B">
              <w:rPr>
                <w:rFonts w:ascii="Times New Roman" w:eastAsia="Times New Roman" w:hAnsi="Times New Roman" w:cs="Times New Roman"/>
                <w:noProof/>
              </w:rPr>
              <w:t>În domeniul prezervării și dezvoltării patrimoniului cultural,  intervențiile finanțate prin POR SE  vor  fi  complementare și acțiunilor  sprijinite  prin  programul  Europa  Creativă,  în  ceea  ce  privește  atât patrimoniul construit (clădiri ori construcții valoroase prin unicitate, originalitate ori vechime), precum și patrimoniul mobil aflat în muzee.</w:t>
            </w:r>
          </w:p>
          <w:p w14:paraId="7027D766" w14:textId="0672B332" w:rsidR="00BB1F67" w:rsidRPr="00CF424B" w:rsidRDefault="00412C40" w:rsidP="00A6337D">
            <w:pPr>
              <w:jc w:val="both"/>
              <w:rPr>
                <w:rFonts w:cstheme="minorHAnsi"/>
                <w:b/>
                <w:bCs/>
              </w:rPr>
            </w:pPr>
            <w:r w:rsidRPr="00CF424B">
              <w:rPr>
                <w:rFonts w:ascii="Times New Roman" w:eastAsia="Times New Roman" w:hAnsi="Times New Roman" w:cs="Times New Roman"/>
                <w:noProof/>
              </w:rPr>
              <w:t>De asemnea, in acest domeniu, ivestitiile prin POR SE sunt complementare cu cele realizate prin PNS 2021-2027, unde se vor finanța intervenții aferente patrimoniului, care vor fi prevăzute în strategiile de dezvoltare locală elaborate de Grupurile de Acțiune Locală, pe baza nevoilor identificate – prin instrumentul LEADER. Teritoriul eligibil LEADER este format din UAT – Comune și UAT orașe cu maximum 20.000 de locuitori. Criteriile de selecție a acestor proiecte vor fi stabilite de Grupurile de Acțiune Locală – corelate cu specificul local.</w:t>
            </w:r>
          </w:p>
        </w:tc>
      </w:tr>
    </w:tbl>
    <w:p w14:paraId="06254D1C" w14:textId="77777777" w:rsidR="00491C9E" w:rsidRPr="00CF424B" w:rsidRDefault="00491C9E"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lastRenderedPageBreak/>
        <w:t>The main target groups - Article 17(3)(d)(iii):</w:t>
      </w:r>
    </w:p>
    <w:p w14:paraId="7C5C2C75" w14:textId="77777777" w:rsidR="008E071D" w:rsidRPr="00CF424B" w:rsidRDefault="008E071D"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Cs/>
          <w:noProof/>
          <w:szCs w:val="24"/>
        </w:rPr>
      </w:pPr>
      <w:r w:rsidRPr="00CF424B">
        <w:rPr>
          <w:rFonts w:ascii="Times New Roman" w:eastAsia="Times New Roman" w:hAnsi="Times New Roman" w:cs="Times New Roman"/>
          <w:iCs/>
          <w:noProof/>
          <w:szCs w:val="24"/>
        </w:rPr>
        <w:t xml:space="preserve">Grupul tinta vizat este reprezentat de: </w:t>
      </w:r>
    </w:p>
    <w:p w14:paraId="772278A4" w14:textId="77777777" w:rsidR="008E071D" w:rsidRPr="00CF424B" w:rsidRDefault="008E071D" w:rsidP="00A6337D">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Cs/>
          <w:noProof/>
          <w:szCs w:val="24"/>
        </w:rPr>
      </w:pPr>
      <w:r w:rsidRPr="00CF424B">
        <w:rPr>
          <w:rFonts w:ascii="Times New Roman" w:eastAsia="Times New Roman" w:hAnsi="Times New Roman" w:cs="Times New Roman"/>
          <w:iCs/>
          <w:noProof/>
          <w:szCs w:val="24"/>
        </w:rPr>
        <w:t>- turisti</w:t>
      </w:r>
    </w:p>
    <w:p w14:paraId="007B1A67" w14:textId="77777777" w:rsidR="008E071D" w:rsidRPr="00CF424B" w:rsidRDefault="008E071D" w:rsidP="00A6337D">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Cs/>
          <w:noProof/>
          <w:szCs w:val="24"/>
        </w:rPr>
      </w:pPr>
      <w:r w:rsidRPr="00CF424B">
        <w:rPr>
          <w:rFonts w:ascii="Times New Roman" w:eastAsia="Times New Roman" w:hAnsi="Times New Roman" w:cs="Times New Roman"/>
          <w:iCs/>
          <w:noProof/>
          <w:szCs w:val="24"/>
        </w:rPr>
        <w:t>- autoritati publice locale</w:t>
      </w:r>
    </w:p>
    <w:p w14:paraId="0DB08769" w14:textId="77777777" w:rsidR="008E071D" w:rsidRPr="00CF424B" w:rsidRDefault="008E071D" w:rsidP="00A6337D">
      <w:pPr>
        <w:pBdr>
          <w:top w:val="single" w:sz="4" w:space="1" w:color="auto"/>
          <w:left w:val="single" w:sz="4" w:space="4" w:color="auto"/>
          <w:bottom w:val="single" w:sz="4" w:space="1" w:color="auto"/>
          <w:right w:val="single" w:sz="4" w:space="4" w:color="auto"/>
        </w:pBdr>
        <w:spacing w:after="0"/>
        <w:rPr>
          <w:rFonts w:ascii="Times New Roman" w:eastAsia="Times New Roman" w:hAnsi="Times New Roman" w:cs="Times New Roman"/>
          <w:iCs/>
          <w:noProof/>
          <w:szCs w:val="24"/>
        </w:rPr>
      </w:pPr>
      <w:r w:rsidRPr="00CF424B">
        <w:rPr>
          <w:rFonts w:ascii="Times New Roman" w:eastAsia="Times New Roman" w:hAnsi="Times New Roman" w:cs="Times New Roman"/>
          <w:iCs/>
          <w:noProof/>
          <w:szCs w:val="24"/>
        </w:rPr>
        <w:t>- populatia Regiunii Sud-Est</w:t>
      </w:r>
    </w:p>
    <w:p w14:paraId="1E5690A7" w14:textId="77777777" w:rsidR="00491C9E" w:rsidRPr="00CF424B" w:rsidRDefault="00491C9E"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Specific territories tageted, including the planned use of territorial tools – Article 17(3)(d)(iv)</w:t>
      </w:r>
    </w:p>
    <w:p w14:paraId="3E9B1D3B" w14:textId="77777777" w:rsidR="00551149" w:rsidRPr="00CF424B" w:rsidRDefault="00551149" w:rsidP="00A6337D">
      <w:pPr>
        <w:pBdr>
          <w:top w:val="single" w:sz="4" w:space="1" w:color="auto"/>
          <w:left w:val="single" w:sz="4" w:space="4" w:color="auto"/>
          <w:bottom w:val="single" w:sz="4" w:space="1" w:color="auto"/>
          <w:right w:val="single" w:sz="4" w:space="4" w:color="auto"/>
        </w:pBdr>
        <w:spacing w:before="120" w:after="120"/>
        <w:jc w:val="both"/>
        <w:rPr>
          <w:rFonts w:ascii="Times New Roman" w:hAnsi="Times New Roman" w:cs="Times New Roman"/>
          <w:noProof/>
        </w:rPr>
      </w:pPr>
      <w:r w:rsidRPr="00CF424B">
        <w:rPr>
          <w:rFonts w:ascii="Times New Roman" w:hAnsi="Times New Roman" w:cs="Times New Roman"/>
          <w:noProof/>
        </w:rPr>
        <w:t>În cadrul acestui obiectiv specific se are în vederea acordarea de alocare distinctă pentru intervențiile care vor viza teritoriul ITI Delta Dunării.</w:t>
      </w:r>
    </w:p>
    <w:p w14:paraId="5FBD3447" w14:textId="77777777" w:rsidR="00491C9E" w:rsidRPr="00CF424B" w:rsidRDefault="00491C9E"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interregional and transnational actions  –Article – 17(3)(d)(v)</w:t>
      </w:r>
    </w:p>
    <w:p w14:paraId="788B6B72" w14:textId="2EEA91E5" w:rsidR="00491C9E" w:rsidRPr="00CF424B" w:rsidRDefault="008E071D"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17A5E496" w14:textId="77777777" w:rsidR="00491C9E" w:rsidRPr="00CF424B" w:rsidRDefault="00491C9E"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The planned use of financial instruments – Article – 17(3)(d)(vi)</w:t>
      </w:r>
    </w:p>
    <w:p w14:paraId="523EFED2" w14:textId="050A606E" w:rsidR="00491C9E" w:rsidRPr="00CF424B" w:rsidRDefault="008E071D" w:rsidP="00A6337D">
      <w:pPr>
        <w:pBdr>
          <w:top w:val="single" w:sz="4" w:space="1" w:color="auto"/>
          <w:left w:val="single" w:sz="4" w:space="4" w:color="auto"/>
          <w:bottom w:val="single" w:sz="4" w:space="1" w:color="auto"/>
          <w:right w:val="single" w:sz="4" w:space="4" w:color="auto"/>
        </w:pBdr>
        <w:spacing w:before="120" w:after="120"/>
        <w:rPr>
          <w:rFonts w:ascii="Times New Roman" w:eastAsia="Times New Roman" w:hAnsi="Times New Roman" w:cs="Times New Roman"/>
          <w:i/>
          <w:noProof/>
          <w:sz w:val="24"/>
        </w:rPr>
      </w:pPr>
      <w:r w:rsidRPr="00CF424B">
        <w:rPr>
          <w:rFonts w:ascii="Times New Roman" w:eastAsia="Times New Roman" w:hAnsi="Times New Roman" w:cs="Times New Roman"/>
          <w:i/>
          <w:iCs/>
          <w:noProof/>
          <w:sz w:val="24"/>
          <w:szCs w:val="24"/>
        </w:rPr>
        <w:t>Nu este cazul</w:t>
      </w:r>
    </w:p>
    <w:p w14:paraId="55C29E32" w14:textId="77777777" w:rsidR="00491C9E" w:rsidRPr="00CF424B" w:rsidRDefault="00491C9E" w:rsidP="00A6337D">
      <w:pPr>
        <w:spacing w:before="120" w:after="120"/>
        <w:rPr>
          <w:rFonts w:ascii="Times New Roman" w:eastAsia="Times New Roman" w:hAnsi="Times New Roman" w:cs="Times New Roman"/>
          <w:b/>
          <w:iCs/>
          <w:noProof/>
          <w:sz w:val="24"/>
          <w:szCs w:val="24"/>
        </w:rPr>
      </w:pPr>
    </w:p>
    <w:p w14:paraId="263BD130" w14:textId="77777777" w:rsidR="00491C9E" w:rsidRPr="00CF424B" w:rsidRDefault="00491C9E" w:rsidP="00A6337D">
      <w:pPr>
        <w:rPr>
          <w:rFonts w:ascii="Times New Roman" w:hAnsi="Times New Roman" w:cs="Times New Roman"/>
          <w:b/>
          <w:iCs/>
        </w:rPr>
      </w:pPr>
      <w:r w:rsidRPr="00CF424B">
        <w:rPr>
          <w:rFonts w:ascii="Times New Roman" w:hAnsi="Times New Roman" w:cs="Times New Roman"/>
          <w:b/>
          <w:iCs/>
        </w:rPr>
        <w:t>2.A.3.2 Indicators</w:t>
      </w:r>
    </w:p>
    <w:p w14:paraId="5FD4DCED" w14:textId="77777777" w:rsidR="00491C9E" w:rsidRPr="00CF424B" w:rsidRDefault="00491C9E" w:rsidP="00A6337D">
      <w:pPr>
        <w:rPr>
          <w:rFonts w:ascii="Times New Roman" w:hAnsi="Times New Roman" w:cs="Times New Roman"/>
          <w:b/>
          <w:bCs/>
          <w:i/>
          <w:u w:val="single"/>
        </w:rPr>
      </w:pPr>
      <w:r w:rsidRPr="00CF424B">
        <w:rPr>
          <w:rFonts w:ascii="Times New Roman" w:hAnsi="Times New Roman" w:cs="Times New Roman"/>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
        <w:gridCol w:w="1305"/>
        <w:gridCol w:w="728"/>
        <w:gridCol w:w="1038"/>
        <w:gridCol w:w="628"/>
        <w:gridCol w:w="1483"/>
        <w:gridCol w:w="1438"/>
        <w:gridCol w:w="1079"/>
        <w:gridCol w:w="1016"/>
      </w:tblGrid>
      <w:tr w:rsidR="00F968D8" w:rsidRPr="00CF424B" w14:paraId="34EBED87" w14:textId="77777777" w:rsidTr="003A4429">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042C5CAC"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iCs/>
                <w:sz w:val="20"/>
                <w:szCs w:val="20"/>
              </w:rPr>
              <w:t>Table 2: Output indicators</w:t>
            </w:r>
          </w:p>
        </w:tc>
      </w:tr>
      <w:tr w:rsidR="00F968D8" w:rsidRPr="00CF424B" w14:paraId="174E04DE" w14:textId="77777777" w:rsidTr="008E071D">
        <w:trPr>
          <w:trHeight w:val="1647"/>
        </w:trPr>
        <w:tc>
          <w:tcPr>
            <w:tcW w:w="487" w:type="pct"/>
            <w:tcBorders>
              <w:top w:val="single" w:sz="4" w:space="0" w:color="auto"/>
              <w:left w:val="single" w:sz="4" w:space="0" w:color="auto"/>
              <w:bottom w:val="single" w:sz="4" w:space="0" w:color="auto"/>
              <w:right w:val="single" w:sz="4" w:space="0" w:color="auto"/>
            </w:tcBorders>
            <w:hideMark/>
          </w:tcPr>
          <w:p w14:paraId="5A0432FA"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lastRenderedPageBreak/>
              <w:t xml:space="preserve">Priority </w:t>
            </w:r>
          </w:p>
        </w:tc>
        <w:tc>
          <w:tcPr>
            <w:tcW w:w="677" w:type="pct"/>
            <w:tcBorders>
              <w:top w:val="single" w:sz="4" w:space="0" w:color="auto"/>
              <w:left w:val="single" w:sz="4" w:space="0" w:color="auto"/>
              <w:bottom w:val="single" w:sz="4" w:space="0" w:color="auto"/>
              <w:right w:val="single" w:sz="4" w:space="0" w:color="auto"/>
            </w:tcBorders>
            <w:hideMark/>
          </w:tcPr>
          <w:p w14:paraId="6E247FFA"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Specific objective (Investment for Jobs and Growth goal or EMFF)</w:t>
            </w:r>
          </w:p>
        </w:tc>
        <w:tc>
          <w:tcPr>
            <w:tcW w:w="369" w:type="pct"/>
            <w:tcBorders>
              <w:top w:val="single" w:sz="4" w:space="0" w:color="auto"/>
              <w:left w:val="single" w:sz="4" w:space="0" w:color="auto"/>
              <w:bottom w:val="single" w:sz="4" w:space="0" w:color="auto"/>
              <w:right w:val="single" w:sz="4" w:space="0" w:color="auto"/>
            </w:tcBorders>
            <w:hideMark/>
          </w:tcPr>
          <w:p w14:paraId="094E8DE3"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Fund</w:t>
            </w:r>
          </w:p>
        </w:tc>
        <w:tc>
          <w:tcPr>
            <w:tcW w:w="548" w:type="pct"/>
            <w:tcBorders>
              <w:top w:val="single" w:sz="4" w:space="0" w:color="auto"/>
              <w:left w:val="single" w:sz="4" w:space="0" w:color="auto"/>
              <w:bottom w:val="single" w:sz="4" w:space="0" w:color="auto"/>
              <w:right w:val="single" w:sz="4" w:space="0" w:color="auto"/>
            </w:tcBorders>
            <w:hideMark/>
          </w:tcPr>
          <w:p w14:paraId="25A5FEE1"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Category of region</w:t>
            </w:r>
          </w:p>
        </w:tc>
        <w:tc>
          <w:tcPr>
            <w:tcW w:w="319" w:type="pct"/>
            <w:tcBorders>
              <w:top w:val="single" w:sz="4" w:space="0" w:color="auto"/>
              <w:left w:val="single" w:sz="4" w:space="0" w:color="auto"/>
              <w:bottom w:val="single" w:sz="4" w:space="0" w:color="auto"/>
              <w:right w:val="single" w:sz="4" w:space="0" w:color="auto"/>
            </w:tcBorders>
            <w:hideMark/>
          </w:tcPr>
          <w:p w14:paraId="6C2FC72A"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ID [5]</w:t>
            </w:r>
          </w:p>
        </w:tc>
        <w:tc>
          <w:tcPr>
            <w:tcW w:w="749" w:type="pct"/>
            <w:tcBorders>
              <w:top w:val="single" w:sz="4" w:space="0" w:color="auto"/>
              <w:left w:val="single" w:sz="4" w:space="0" w:color="auto"/>
              <w:bottom w:val="single" w:sz="4" w:space="0" w:color="auto"/>
              <w:right w:val="single" w:sz="4" w:space="0" w:color="auto"/>
            </w:tcBorders>
            <w:hideMark/>
          </w:tcPr>
          <w:p w14:paraId="7FF896C2"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 xml:space="preserve">Indicator [255] </w:t>
            </w:r>
          </w:p>
        </w:tc>
        <w:tc>
          <w:tcPr>
            <w:tcW w:w="763" w:type="pct"/>
            <w:tcBorders>
              <w:top w:val="single" w:sz="4" w:space="0" w:color="auto"/>
              <w:left w:val="single" w:sz="4" w:space="0" w:color="auto"/>
              <w:bottom w:val="single" w:sz="4" w:space="0" w:color="auto"/>
              <w:right w:val="single" w:sz="4" w:space="0" w:color="auto"/>
            </w:tcBorders>
            <w:hideMark/>
          </w:tcPr>
          <w:p w14:paraId="7EBC7E18"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Measurement unit</w:t>
            </w:r>
          </w:p>
        </w:tc>
        <w:tc>
          <w:tcPr>
            <w:tcW w:w="573" w:type="pct"/>
            <w:tcBorders>
              <w:top w:val="single" w:sz="4" w:space="0" w:color="auto"/>
              <w:left w:val="single" w:sz="4" w:space="0" w:color="auto"/>
              <w:bottom w:val="single" w:sz="4" w:space="0" w:color="auto"/>
              <w:right w:val="single" w:sz="4" w:space="0" w:color="auto"/>
            </w:tcBorders>
          </w:tcPr>
          <w:p w14:paraId="203E5508"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Milestone (2024)</w:t>
            </w:r>
          </w:p>
          <w:p w14:paraId="1250E68E" w14:textId="77777777" w:rsidR="00491C9E" w:rsidRPr="00CF424B" w:rsidRDefault="00491C9E" w:rsidP="00A6337D">
            <w:pPr>
              <w:rPr>
                <w:rFonts w:ascii="Times New Roman" w:hAnsi="Times New Roman" w:cs="Times New Roman"/>
                <w:b/>
                <w:sz w:val="20"/>
                <w:szCs w:val="20"/>
              </w:rPr>
            </w:pPr>
          </w:p>
        </w:tc>
        <w:tc>
          <w:tcPr>
            <w:tcW w:w="514" w:type="pct"/>
            <w:tcBorders>
              <w:top w:val="single" w:sz="4" w:space="0" w:color="auto"/>
              <w:left w:val="single" w:sz="4" w:space="0" w:color="auto"/>
              <w:bottom w:val="single" w:sz="4" w:space="0" w:color="auto"/>
              <w:right w:val="single" w:sz="4" w:space="0" w:color="auto"/>
            </w:tcBorders>
          </w:tcPr>
          <w:p w14:paraId="44A99679" w14:textId="77777777" w:rsidR="00491C9E" w:rsidRPr="00CF424B" w:rsidRDefault="00491C9E" w:rsidP="00A6337D">
            <w:pPr>
              <w:rPr>
                <w:rFonts w:ascii="Times New Roman" w:hAnsi="Times New Roman" w:cs="Times New Roman"/>
                <w:b/>
                <w:sz w:val="20"/>
                <w:szCs w:val="20"/>
              </w:rPr>
            </w:pPr>
            <w:r w:rsidRPr="00CF424B">
              <w:rPr>
                <w:rFonts w:ascii="Times New Roman" w:hAnsi="Times New Roman" w:cs="Times New Roman"/>
                <w:b/>
                <w:sz w:val="20"/>
                <w:szCs w:val="20"/>
              </w:rPr>
              <w:t>Target (2029)</w:t>
            </w:r>
          </w:p>
          <w:p w14:paraId="38FE8556" w14:textId="77777777" w:rsidR="00491C9E" w:rsidRPr="00CF424B" w:rsidRDefault="00491C9E" w:rsidP="00A6337D">
            <w:pPr>
              <w:rPr>
                <w:rFonts w:ascii="Times New Roman" w:hAnsi="Times New Roman" w:cs="Times New Roman"/>
                <w:b/>
                <w:sz w:val="20"/>
                <w:szCs w:val="20"/>
              </w:rPr>
            </w:pPr>
          </w:p>
        </w:tc>
      </w:tr>
      <w:tr w:rsidR="00F968D8" w:rsidRPr="00CF424B" w14:paraId="683650E7" w14:textId="77777777" w:rsidTr="008E071D">
        <w:trPr>
          <w:trHeight w:val="340"/>
        </w:trPr>
        <w:tc>
          <w:tcPr>
            <w:tcW w:w="487" w:type="pct"/>
            <w:vMerge w:val="restart"/>
            <w:tcBorders>
              <w:top w:val="single" w:sz="4" w:space="0" w:color="auto"/>
              <w:left w:val="single" w:sz="4" w:space="0" w:color="auto"/>
              <w:right w:val="single" w:sz="4" w:space="0" w:color="auto"/>
            </w:tcBorders>
            <w:vAlign w:val="center"/>
          </w:tcPr>
          <w:p w14:paraId="6A812990" w14:textId="30752D4E"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6</w:t>
            </w:r>
          </w:p>
        </w:tc>
        <w:tc>
          <w:tcPr>
            <w:tcW w:w="677" w:type="pct"/>
            <w:vMerge w:val="restart"/>
            <w:tcBorders>
              <w:top w:val="single" w:sz="4" w:space="0" w:color="auto"/>
              <w:left w:val="single" w:sz="4" w:space="0" w:color="auto"/>
              <w:right w:val="single" w:sz="4" w:space="0" w:color="auto"/>
            </w:tcBorders>
          </w:tcPr>
          <w:p w14:paraId="78245732" w14:textId="4BAD213B"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e (i) Favorizarea dezvoltării integrate sociale, economice și de mediu la nivel local și a patrimoniului cultural, turismului și securității în zonele urbane</w:t>
            </w:r>
          </w:p>
        </w:tc>
        <w:tc>
          <w:tcPr>
            <w:tcW w:w="369" w:type="pct"/>
            <w:vMerge w:val="restart"/>
            <w:tcBorders>
              <w:top w:val="single" w:sz="4" w:space="0" w:color="auto"/>
              <w:left w:val="single" w:sz="4" w:space="0" w:color="auto"/>
              <w:right w:val="single" w:sz="4" w:space="0" w:color="auto"/>
            </w:tcBorders>
          </w:tcPr>
          <w:p w14:paraId="253209DC" w14:textId="3823CFE3"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FEDR</w:t>
            </w:r>
          </w:p>
        </w:tc>
        <w:tc>
          <w:tcPr>
            <w:tcW w:w="548" w:type="pct"/>
            <w:vMerge w:val="restart"/>
            <w:tcBorders>
              <w:top w:val="single" w:sz="4" w:space="0" w:color="auto"/>
              <w:left w:val="single" w:sz="4" w:space="0" w:color="auto"/>
              <w:right w:val="single" w:sz="4" w:space="0" w:color="auto"/>
            </w:tcBorders>
          </w:tcPr>
          <w:p w14:paraId="0BB0F798" w14:textId="14775975"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Regiuni mai putin dezvoltate</w:t>
            </w:r>
          </w:p>
        </w:tc>
        <w:tc>
          <w:tcPr>
            <w:tcW w:w="319" w:type="pct"/>
            <w:tcBorders>
              <w:top w:val="single" w:sz="4" w:space="0" w:color="auto"/>
              <w:left w:val="single" w:sz="4" w:space="0" w:color="auto"/>
              <w:bottom w:val="single" w:sz="4" w:space="0" w:color="auto"/>
              <w:right w:val="single" w:sz="4" w:space="0" w:color="auto"/>
            </w:tcBorders>
          </w:tcPr>
          <w:p w14:paraId="1F173E50" w14:textId="421256AF"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RCO 74</w:t>
            </w:r>
          </w:p>
        </w:tc>
        <w:tc>
          <w:tcPr>
            <w:tcW w:w="749" w:type="pct"/>
            <w:tcBorders>
              <w:top w:val="single" w:sz="4" w:space="0" w:color="auto"/>
              <w:left w:val="single" w:sz="4" w:space="0" w:color="auto"/>
              <w:bottom w:val="single" w:sz="4" w:space="0" w:color="auto"/>
              <w:right w:val="single" w:sz="4" w:space="0" w:color="auto"/>
            </w:tcBorders>
          </w:tcPr>
          <w:p w14:paraId="59BE5076" w14:textId="2845A317"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iCs/>
                <w:sz w:val="20"/>
                <w:szCs w:val="20"/>
              </w:rPr>
              <w:t>Populație acoperită de strategii integrate de dezvoltare urbană</w:t>
            </w:r>
          </w:p>
        </w:tc>
        <w:tc>
          <w:tcPr>
            <w:tcW w:w="763" w:type="pct"/>
            <w:tcBorders>
              <w:top w:val="single" w:sz="4" w:space="0" w:color="auto"/>
              <w:left w:val="single" w:sz="4" w:space="0" w:color="auto"/>
              <w:bottom w:val="single" w:sz="4" w:space="0" w:color="auto"/>
              <w:right w:val="single" w:sz="4" w:space="0" w:color="auto"/>
            </w:tcBorders>
          </w:tcPr>
          <w:p w14:paraId="7521B10E" w14:textId="14431ECA"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Nr.</w:t>
            </w:r>
          </w:p>
        </w:tc>
        <w:tc>
          <w:tcPr>
            <w:tcW w:w="573" w:type="pct"/>
            <w:tcBorders>
              <w:top w:val="single" w:sz="4" w:space="0" w:color="auto"/>
              <w:left w:val="single" w:sz="4" w:space="0" w:color="auto"/>
              <w:bottom w:val="single" w:sz="4" w:space="0" w:color="auto"/>
              <w:right w:val="single" w:sz="4" w:space="0" w:color="auto"/>
            </w:tcBorders>
          </w:tcPr>
          <w:p w14:paraId="28925F66" w14:textId="77777777" w:rsidR="008E071D" w:rsidRPr="00CF424B" w:rsidRDefault="008E071D" w:rsidP="00A6337D">
            <w:pPr>
              <w:jc w:val="center"/>
              <w:rPr>
                <w:rFonts w:ascii="Times New Roman" w:hAnsi="Times New Roman" w:cs="Times New Roman"/>
                <w:sz w:val="20"/>
                <w:szCs w:val="20"/>
              </w:rPr>
            </w:pPr>
          </w:p>
        </w:tc>
        <w:tc>
          <w:tcPr>
            <w:tcW w:w="514" w:type="pct"/>
            <w:tcBorders>
              <w:top w:val="single" w:sz="4" w:space="0" w:color="auto"/>
              <w:left w:val="single" w:sz="4" w:space="0" w:color="auto"/>
              <w:bottom w:val="single" w:sz="4" w:space="0" w:color="auto"/>
              <w:right w:val="single" w:sz="4" w:space="0" w:color="auto"/>
            </w:tcBorders>
          </w:tcPr>
          <w:p w14:paraId="6E00E4ED"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1.128.491</w:t>
            </w:r>
          </w:p>
          <w:p w14:paraId="12628288" w14:textId="77777777" w:rsidR="008E071D" w:rsidRPr="00CF424B" w:rsidRDefault="008E071D" w:rsidP="00A6337D">
            <w:pPr>
              <w:jc w:val="center"/>
              <w:rPr>
                <w:rFonts w:ascii="Times New Roman" w:hAnsi="Times New Roman" w:cs="Times New Roman"/>
                <w:sz w:val="20"/>
                <w:szCs w:val="20"/>
              </w:rPr>
            </w:pPr>
          </w:p>
        </w:tc>
      </w:tr>
      <w:tr w:rsidR="00F968D8" w:rsidRPr="00CF424B" w14:paraId="0CD13CB3" w14:textId="77777777" w:rsidTr="008E071D">
        <w:trPr>
          <w:trHeight w:val="340"/>
        </w:trPr>
        <w:tc>
          <w:tcPr>
            <w:tcW w:w="487" w:type="pct"/>
            <w:vMerge/>
            <w:tcBorders>
              <w:left w:val="single" w:sz="4" w:space="0" w:color="auto"/>
              <w:right w:val="single" w:sz="4" w:space="0" w:color="auto"/>
            </w:tcBorders>
          </w:tcPr>
          <w:p w14:paraId="271D7D36" w14:textId="12D27F95" w:rsidR="008E071D" w:rsidRPr="00CF424B" w:rsidRDefault="008E071D" w:rsidP="00A6337D">
            <w:pPr>
              <w:rPr>
                <w:rFonts w:ascii="Times New Roman" w:hAnsi="Times New Roman" w:cs="Times New Roman"/>
                <w:sz w:val="20"/>
                <w:szCs w:val="20"/>
              </w:rPr>
            </w:pPr>
          </w:p>
        </w:tc>
        <w:tc>
          <w:tcPr>
            <w:tcW w:w="677" w:type="pct"/>
            <w:vMerge/>
            <w:tcBorders>
              <w:left w:val="single" w:sz="4" w:space="0" w:color="auto"/>
              <w:right w:val="single" w:sz="4" w:space="0" w:color="auto"/>
            </w:tcBorders>
          </w:tcPr>
          <w:p w14:paraId="31593BD0" w14:textId="6EA85AB7" w:rsidR="008E071D" w:rsidRPr="00CF424B" w:rsidRDefault="008E071D" w:rsidP="00A6337D">
            <w:pPr>
              <w:rPr>
                <w:rFonts w:ascii="Times New Roman" w:hAnsi="Times New Roman" w:cs="Times New Roman"/>
                <w:sz w:val="20"/>
                <w:szCs w:val="20"/>
              </w:rPr>
            </w:pPr>
          </w:p>
        </w:tc>
        <w:tc>
          <w:tcPr>
            <w:tcW w:w="369" w:type="pct"/>
            <w:vMerge/>
            <w:tcBorders>
              <w:left w:val="single" w:sz="4" w:space="0" w:color="auto"/>
              <w:right w:val="single" w:sz="4" w:space="0" w:color="auto"/>
            </w:tcBorders>
          </w:tcPr>
          <w:p w14:paraId="47586112" w14:textId="6F8E10B5" w:rsidR="008E071D" w:rsidRPr="00CF424B" w:rsidRDefault="008E071D" w:rsidP="00A6337D">
            <w:pPr>
              <w:rPr>
                <w:rFonts w:ascii="Times New Roman" w:hAnsi="Times New Roman" w:cs="Times New Roman"/>
                <w:sz w:val="20"/>
                <w:szCs w:val="20"/>
              </w:rPr>
            </w:pPr>
          </w:p>
        </w:tc>
        <w:tc>
          <w:tcPr>
            <w:tcW w:w="548" w:type="pct"/>
            <w:vMerge/>
            <w:tcBorders>
              <w:left w:val="single" w:sz="4" w:space="0" w:color="auto"/>
              <w:right w:val="single" w:sz="4" w:space="0" w:color="auto"/>
            </w:tcBorders>
          </w:tcPr>
          <w:p w14:paraId="2490C675" w14:textId="18231207" w:rsidR="008E071D" w:rsidRPr="00CF424B" w:rsidRDefault="008E071D" w:rsidP="00A6337D">
            <w:pPr>
              <w:rPr>
                <w:rFonts w:ascii="Times New Roman" w:hAnsi="Times New Roman" w:cs="Times New Roman"/>
                <w:sz w:val="20"/>
                <w:szCs w:val="20"/>
              </w:rPr>
            </w:pPr>
          </w:p>
        </w:tc>
        <w:tc>
          <w:tcPr>
            <w:tcW w:w="319" w:type="pct"/>
            <w:tcBorders>
              <w:top w:val="single" w:sz="4" w:space="0" w:color="auto"/>
              <w:left w:val="single" w:sz="4" w:space="0" w:color="auto"/>
              <w:bottom w:val="single" w:sz="4" w:space="0" w:color="auto"/>
              <w:right w:val="single" w:sz="4" w:space="0" w:color="auto"/>
            </w:tcBorders>
          </w:tcPr>
          <w:p w14:paraId="611A44F4" w14:textId="77777777"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 xml:space="preserve">RCO 77 </w:t>
            </w:r>
          </w:p>
        </w:tc>
        <w:tc>
          <w:tcPr>
            <w:tcW w:w="749" w:type="pct"/>
            <w:tcBorders>
              <w:top w:val="single" w:sz="4" w:space="0" w:color="auto"/>
              <w:left w:val="single" w:sz="4" w:space="0" w:color="auto"/>
              <w:bottom w:val="single" w:sz="4" w:space="0" w:color="auto"/>
              <w:right w:val="single" w:sz="4" w:space="0" w:color="auto"/>
            </w:tcBorders>
          </w:tcPr>
          <w:p w14:paraId="47D4254C" w14:textId="77777777"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Capacitatea infrastructurilor cultural si turistice care beneficiaza de sprijin</w:t>
            </w:r>
          </w:p>
        </w:tc>
        <w:tc>
          <w:tcPr>
            <w:tcW w:w="763" w:type="pct"/>
            <w:tcBorders>
              <w:top w:val="single" w:sz="4" w:space="0" w:color="auto"/>
              <w:left w:val="single" w:sz="4" w:space="0" w:color="auto"/>
              <w:bottom w:val="single" w:sz="4" w:space="0" w:color="auto"/>
              <w:right w:val="single" w:sz="4" w:space="0" w:color="auto"/>
            </w:tcBorders>
          </w:tcPr>
          <w:p w14:paraId="30A7BA97" w14:textId="77777777"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Nr</w:t>
            </w:r>
          </w:p>
        </w:tc>
        <w:tc>
          <w:tcPr>
            <w:tcW w:w="573" w:type="pct"/>
            <w:tcBorders>
              <w:top w:val="single" w:sz="4" w:space="0" w:color="auto"/>
              <w:left w:val="single" w:sz="4" w:space="0" w:color="auto"/>
              <w:bottom w:val="single" w:sz="4" w:space="0" w:color="auto"/>
              <w:right w:val="single" w:sz="4" w:space="0" w:color="auto"/>
            </w:tcBorders>
          </w:tcPr>
          <w:p w14:paraId="2DADEE80" w14:textId="77777777" w:rsidR="008E071D" w:rsidRPr="00CF424B" w:rsidRDefault="008E071D" w:rsidP="00A6337D">
            <w:pPr>
              <w:jc w:val="center"/>
              <w:rPr>
                <w:rFonts w:ascii="Times New Roman" w:hAnsi="Times New Roman" w:cs="Times New Roman"/>
                <w:sz w:val="20"/>
                <w:szCs w:val="20"/>
              </w:rPr>
            </w:pPr>
          </w:p>
        </w:tc>
        <w:tc>
          <w:tcPr>
            <w:tcW w:w="514" w:type="pct"/>
            <w:tcBorders>
              <w:top w:val="single" w:sz="4" w:space="0" w:color="auto"/>
              <w:left w:val="single" w:sz="4" w:space="0" w:color="auto"/>
              <w:bottom w:val="single" w:sz="4" w:space="0" w:color="auto"/>
              <w:right w:val="single" w:sz="4" w:space="0" w:color="auto"/>
            </w:tcBorders>
          </w:tcPr>
          <w:p w14:paraId="04A36E75" w14:textId="58DF14DF"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17</w:t>
            </w:r>
          </w:p>
        </w:tc>
      </w:tr>
      <w:tr w:rsidR="00F968D8" w:rsidRPr="00CF424B" w14:paraId="4FC00A10" w14:textId="77777777" w:rsidTr="008E071D">
        <w:trPr>
          <w:trHeight w:val="340"/>
        </w:trPr>
        <w:tc>
          <w:tcPr>
            <w:tcW w:w="487" w:type="pct"/>
            <w:vMerge/>
            <w:tcBorders>
              <w:left w:val="single" w:sz="4" w:space="0" w:color="auto"/>
              <w:bottom w:val="single" w:sz="4" w:space="0" w:color="auto"/>
              <w:right w:val="single" w:sz="4" w:space="0" w:color="auto"/>
            </w:tcBorders>
          </w:tcPr>
          <w:p w14:paraId="5700C7B6" w14:textId="77777777" w:rsidR="008E071D" w:rsidRPr="00CF424B" w:rsidRDefault="008E071D" w:rsidP="00A6337D">
            <w:pPr>
              <w:rPr>
                <w:rFonts w:ascii="Times New Roman" w:hAnsi="Times New Roman" w:cs="Times New Roman"/>
                <w:sz w:val="20"/>
                <w:szCs w:val="20"/>
              </w:rPr>
            </w:pPr>
          </w:p>
        </w:tc>
        <w:tc>
          <w:tcPr>
            <w:tcW w:w="677" w:type="pct"/>
            <w:vMerge/>
            <w:tcBorders>
              <w:left w:val="single" w:sz="4" w:space="0" w:color="auto"/>
              <w:bottom w:val="single" w:sz="4" w:space="0" w:color="auto"/>
              <w:right w:val="single" w:sz="4" w:space="0" w:color="auto"/>
            </w:tcBorders>
          </w:tcPr>
          <w:p w14:paraId="53FA8807" w14:textId="77777777" w:rsidR="008E071D" w:rsidRPr="00CF424B" w:rsidRDefault="008E071D" w:rsidP="00A6337D">
            <w:pPr>
              <w:rPr>
                <w:rFonts w:ascii="Times New Roman" w:hAnsi="Times New Roman" w:cs="Times New Roman"/>
                <w:sz w:val="20"/>
                <w:szCs w:val="20"/>
              </w:rPr>
            </w:pPr>
          </w:p>
        </w:tc>
        <w:tc>
          <w:tcPr>
            <w:tcW w:w="369" w:type="pct"/>
            <w:vMerge/>
            <w:tcBorders>
              <w:left w:val="single" w:sz="4" w:space="0" w:color="auto"/>
              <w:bottom w:val="single" w:sz="4" w:space="0" w:color="auto"/>
              <w:right w:val="single" w:sz="4" w:space="0" w:color="auto"/>
            </w:tcBorders>
          </w:tcPr>
          <w:p w14:paraId="4D41587F" w14:textId="77777777" w:rsidR="008E071D" w:rsidRPr="00CF424B" w:rsidRDefault="008E071D" w:rsidP="00A6337D">
            <w:pPr>
              <w:rPr>
                <w:rFonts w:ascii="Times New Roman" w:hAnsi="Times New Roman" w:cs="Times New Roman"/>
                <w:sz w:val="20"/>
                <w:szCs w:val="20"/>
              </w:rPr>
            </w:pPr>
          </w:p>
        </w:tc>
        <w:tc>
          <w:tcPr>
            <w:tcW w:w="548" w:type="pct"/>
            <w:vMerge/>
            <w:tcBorders>
              <w:left w:val="single" w:sz="4" w:space="0" w:color="auto"/>
              <w:bottom w:val="single" w:sz="4" w:space="0" w:color="auto"/>
              <w:right w:val="single" w:sz="4" w:space="0" w:color="auto"/>
            </w:tcBorders>
          </w:tcPr>
          <w:p w14:paraId="5EECE5D0" w14:textId="77777777" w:rsidR="008E071D" w:rsidRPr="00CF424B" w:rsidRDefault="008E071D" w:rsidP="00A6337D">
            <w:pPr>
              <w:rPr>
                <w:rFonts w:ascii="Times New Roman" w:hAnsi="Times New Roman" w:cs="Times New Roman"/>
                <w:sz w:val="20"/>
                <w:szCs w:val="20"/>
              </w:rPr>
            </w:pPr>
          </w:p>
        </w:tc>
        <w:tc>
          <w:tcPr>
            <w:tcW w:w="319" w:type="pct"/>
            <w:tcBorders>
              <w:top w:val="single" w:sz="4" w:space="0" w:color="auto"/>
              <w:left w:val="single" w:sz="4" w:space="0" w:color="auto"/>
              <w:bottom w:val="single" w:sz="4" w:space="0" w:color="auto"/>
              <w:right w:val="single" w:sz="4" w:space="0" w:color="auto"/>
            </w:tcBorders>
          </w:tcPr>
          <w:p w14:paraId="4139490F" w14:textId="64E23439"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RCO x</w:t>
            </w:r>
          </w:p>
        </w:tc>
        <w:tc>
          <w:tcPr>
            <w:tcW w:w="749" w:type="pct"/>
            <w:tcBorders>
              <w:top w:val="single" w:sz="4" w:space="0" w:color="auto"/>
              <w:left w:val="single" w:sz="4" w:space="0" w:color="auto"/>
              <w:bottom w:val="single" w:sz="4" w:space="0" w:color="auto"/>
              <w:right w:val="single" w:sz="4" w:space="0" w:color="auto"/>
            </w:tcBorders>
          </w:tcPr>
          <w:p w14:paraId="4DB49EE3" w14:textId="7A6E04A5" w:rsidR="008E071D" w:rsidRPr="00CF424B" w:rsidRDefault="008E071D" w:rsidP="00A6337D">
            <w:pPr>
              <w:rPr>
                <w:rFonts w:ascii="Times New Roman" w:hAnsi="Times New Roman" w:cs="Times New Roman"/>
                <w:sz w:val="20"/>
                <w:szCs w:val="20"/>
              </w:rPr>
            </w:pPr>
            <w:r w:rsidRPr="00CF424B">
              <w:rPr>
                <w:rFonts w:ascii="Times New Roman" w:hAnsi="Times New Roman" w:cs="Times New Roman"/>
                <w:sz w:val="20"/>
                <w:szCs w:val="20"/>
              </w:rPr>
              <w:t>Spațiu deschis creat sau reabilitat în zonele urbane</w:t>
            </w:r>
          </w:p>
        </w:tc>
        <w:tc>
          <w:tcPr>
            <w:tcW w:w="763" w:type="pct"/>
            <w:tcBorders>
              <w:top w:val="single" w:sz="4" w:space="0" w:color="auto"/>
              <w:left w:val="single" w:sz="4" w:space="0" w:color="auto"/>
              <w:bottom w:val="single" w:sz="4" w:space="0" w:color="auto"/>
              <w:right w:val="single" w:sz="4" w:space="0" w:color="auto"/>
            </w:tcBorders>
          </w:tcPr>
          <w:p w14:paraId="25404D86" w14:textId="516D6669" w:rsidR="008E071D" w:rsidRPr="00CF424B" w:rsidRDefault="008E071D" w:rsidP="00A6337D">
            <w:pPr>
              <w:rPr>
                <w:rFonts w:ascii="Times New Roman" w:hAnsi="Times New Roman" w:cs="Times New Roman"/>
                <w:sz w:val="20"/>
                <w:szCs w:val="20"/>
                <w:vertAlign w:val="superscript"/>
              </w:rPr>
            </w:pPr>
            <w:r w:rsidRPr="00CF424B">
              <w:rPr>
                <w:rFonts w:ascii="Times New Roman" w:hAnsi="Times New Roman" w:cs="Times New Roman"/>
                <w:sz w:val="20"/>
                <w:szCs w:val="20"/>
              </w:rPr>
              <w:t>m</w:t>
            </w:r>
            <w:r w:rsidRPr="00CF424B">
              <w:rPr>
                <w:rFonts w:ascii="Times New Roman" w:hAnsi="Times New Roman" w:cs="Times New Roman"/>
                <w:sz w:val="20"/>
                <w:szCs w:val="20"/>
                <w:vertAlign w:val="superscript"/>
              </w:rPr>
              <w:t>2</w:t>
            </w:r>
          </w:p>
        </w:tc>
        <w:tc>
          <w:tcPr>
            <w:tcW w:w="573" w:type="pct"/>
            <w:tcBorders>
              <w:top w:val="single" w:sz="4" w:space="0" w:color="auto"/>
              <w:left w:val="single" w:sz="4" w:space="0" w:color="auto"/>
              <w:bottom w:val="single" w:sz="4" w:space="0" w:color="auto"/>
              <w:right w:val="single" w:sz="4" w:space="0" w:color="auto"/>
            </w:tcBorders>
          </w:tcPr>
          <w:p w14:paraId="2EEAC61A" w14:textId="77777777" w:rsidR="008E071D" w:rsidRPr="00CF424B" w:rsidRDefault="008E071D" w:rsidP="00A6337D">
            <w:pPr>
              <w:jc w:val="center"/>
              <w:rPr>
                <w:rFonts w:ascii="Times New Roman" w:hAnsi="Times New Roman" w:cs="Times New Roman"/>
                <w:sz w:val="20"/>
                <w:szCs w:val="20"/>
              </w:rPr>
            </w:pPr>
          </w:p>
        </w:tc>
        <w:tc>
          <w:tcPr>
            <w:tcW w:w="514" w:type="pct"/>
            <w:tcBorders>
              <w:top w:val="single" w:sz="4" w:space="0" w:color="auto"/>
              <w:left w:val="single" w:sz="4" w:space="0" w:color="auto"/>
              <w:bottom w:val="single" w:sz="4" w:space="0" w:color="auto"/>
              <w:right w:val="single" w:sz="4" w:space="0" w:color="auto"/>
            </w:tcBorders>
          </w:tcPr>
          <w:p w14:paraId="7FBEA4AA" w14:textId="0130A388"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600.000</w:t>
            </w:r>
          </w:p>
        </w:tc>
      </w:tr>
    </w:tbl>
    <w:p w14:paraId="5212495C" w14:textId="77777777" w:rsidR="00491C9E" w:rsidRPr="00CF424B" w:rsidRDefault="00491C9E" w:rsidP="00A6337D">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092"/>
        <w:gridCol w:w="549"/>
        <w:gridCol w:w="893"/>
        <w:gridCol w:w="745"/>
        <w:gridCol w:w="832"/>
        <w:gridCol w:w="853"/>
        <w:gridCol w:w="849"/>
        <w:gridCol w:w="884"/>
        <w:gridCol w:w="637"/>
        <w:gridCol w:w="662"/>
        <w:gridCol w:w="922"/>
      </w:tblGrid>
      <w:tr w:rsidR="00F968D8" w:rsidRPr="00CF424B" w14:paraId="52D11A7F" w14:textId="77777777" w:rsidTr="003A4429">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22954051"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iCs/>
              </w:rPr>
              <w:t>Table 3: Result indicators</w:t>
            </w:r>
          </w:p>
        </w:tc>
      </w:tr>
      <w:tr w:rsidR="00F968D8" w:rsidRPr="00CF424B" w14:paraId="3EDC7164" w14:textId="77777777" w:rsidTr="008E071D">
        <w:trPr>
          <w:trHeight w:val="1768"/>
        </w:trPr>
        <w:tc>
          <w:tcPr>
            <w:tcW w:w="368" w:type="pct"/>
            <w:tcBorders>
              <w:top w:val="single" w:sz="4" w:space="0" w:color="auto"/>
              <w:left w:val="single" w:sz="4" w:space="0" w:color="auto"/>
              <w:bottom w:val="single" w:sz="4" w:space="0" w:color="auto"/>
              <w:right w:val="single" w:sz="4" w:space="0" w:color="auto"/>
            </w:tcBorders>
            <w:hideMark/>
          </w:tcPr>
          <w:p w14:paraId="3AF26762"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 xml:space="preserve">Priority </w:t>
            </w:r>
          </w:p>
        </w:tc>
        <w:tc>
          <w:tcPr>
            <w:tcW w:w="567" w:type="pct"/>
            <w:tcBorders>
              <w:top w:val="single" w:sz="4" w:space="0" w:color="auto"/>
              <w:left w:val="single" w:sz="4" w:space="0" w:color="auto"/>
              <w:bottom w:val="single" w:sz="4" w:space="0" w:color="auto"/>
              <w:right w:val="single" w:sz="4" w:space="0" w:color="auto"/>
            </w:tcBorders>
            <w:hideMark/>
          </w:tcPr>
          <w:p w14:paraId="0074EE00"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Specific objective (Investment for Jobs and Growth goal or EMFF)</w:t>
            </w:r>
          </w:p>
        </w:tc>
        <w:tc>
          <w:tcPr>
            <w:tcW w:w="285" w:type="pct"/>
            <w:tcBorders>
              <w:top w:val="single" w:sz="4" w:space="0" w:color="auto"/>
              <w:left w:val="single" w:sz="4" w:space="0" w:color="auto"/>
              <w:bottom w:val="single" w:sz="4" w:space="0" w:color="auto"/>
              <w:right w:val="single" w:sz="4" w:space="0" w:color="auto"/>
            </w:tcBorders>
            <w:hideMark/>
          </w:tcPr>
          <w:p w14:paraId="20DB2FD9"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Fund</w:t>
            </w:r>
          </w:p>
        </w:tc>
        <w:tc>
          <w:tcPr>
            <w:tcW w:w="464" w:type="pct"/>
            <w:tcBorders>
              <w:top w:val="single" w:sz="4" w:space="0" w:color="auto"/>
              <w:left w:val="single" w:sz="4" w:space="0" w:color="auto"/>
              <w:bottom w:val="single" w:sz="4" w:space="0" w:color="auto"/>
              <w:right w:val="single" w:sz="4" w:space="0" w:color="auto"/>
            </w:tcBorders>
            <w:hideMark/>
          </w:tcPr>
          <w:p w14:paraId="13C75401"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Category of region</w:t>
            </w:r>
            <w:r w:rsidRPr="00CF424B">
              <w:rPr>
                <w:rFonts w:ascii="Times New Roman" w:hAnsi="Times New Roman" w:cs="Times New Roman"/>
              </w:rPr>
              <w:t xml:space="preserve"> </w:t>
            </w:r>
          </w:p>
        </w:tc>
        <w:tc>
          <w:tcPr>
            <w:tcW w:w="387" w:type="pct"/>
            <w:tcBorders>
              <w:top w:val="single" w:sz="4" w:space="0" w:color="auto"/>
              <w:left w:val="single" w:sz="4" w:space="0" w:color="auto"/>
              <w:bottom w:val="single" w:sz="4" w:space="0" w:color="auto"/>
              <w:right w:val="single" w:sz="4" w:space="0" w:color="auto"/>
            </w:tcBorders>
            <w:hideMark/>
          </w:tcPr>
          <w:p w14:paraId="60EE63DE"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ID [5]</w:t>
            </w:r>
          </w:p>
        </w:tc>
        <w:tc>
          <w:tcPr>
            <w:tcW w:w="432" w:type="pct"/>
            <w:tcBorders>
              <w:top w:val="single" w:sz="4" w:space="0" w:color="auto"/>
              <w:left w:val="single" w:sz="4" w:space="0" w:color="auto"/>
              <w:bottom w:val="single" w:sz="4" w:space="0" w:color="auto"/>
              <w:right w:val="single" w:sz="4" w:space="0" w:color="auto"/>
            </w:tcBorders>
            <w:hideMark/>
          </w:tcPr>
          <w:p w14:paraId="347A385E"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Indicator [255]</w:t>
            </w:r>
          </w:p>
        </w:tc>
        <w:tc>
          <w:tcPr>
            <w:tcW w:w="443" w:type="pct"/>
            <w:tcBorders>
              <w:top w:val="single" w:sz="4" w:space="0" w:color="auto"/>
              <w:left w:val="single" w:sz="4" w:space="0" w:color="auto"/>
              <w:bottom w:val="single" w:sz="4" w:space="0" w:color="auto"/>
              <w:right w:val="single" w:sz="4" w:space="0" w:color="auto"/>
            </w:tcBorders>
            <w:hideMark/>
          </w:tcPr>
          <w:p w14:paraId="4FD141EB"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Measurement unit</w:t>
            </w:r>
          </w:p>
        </w:tc>
        <w:tc>
          <w:tcPr>
            <w:tcW w:w="441" w:type="pct"/>
            <w:tcBorders>
              <w:top w:val="single" w:sz="4" w:space="0" w:color="auto"/>
              <w:left w:val="single" w:sz="4" w:space="0" w:color="auto"/>
              <w:bottom w:val="single" w:sz="4" w:space="0" w:color="auto"/>
              <w:right w:val="single" w:sz="4" w:space="0" w:color="auto"/>
            </w:tcBorders>
            <w:hideMark/>
          </w:tcPr>
          <w:p w14:paraId="29DAB10F"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Baseline or reference value</w:t>
            </w:r>
          </w:p>
        </w:tc>
        <w:tc>
          <w:tcPr>
            <w:tcW w:w="459" w:type="pct"/>
            <w:tcBorders>
              <w:top w:val="single" w:sz="4" w:space="0" w:color="auto"/>
              <w:left w:val="single" w:sz="4" w:space="0" w:color="auto"/>
              <w:bottom w:val="single" w:sz="4" w:space="0" w:color="auto"/>
              <w:right w:val="single" w:sz="4" w:space="0" w:color="auto"/>
            </w:tcBorders>
            <w:hideMark/>
          </w:tcPr>
          <w:p w14:paraId="45C75A60"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Reference year</w:t>
            </w:r>
          </w:p>
        </w:tc>
        <w:tc>
          <w:tcPr>
            <w:tcW w:w="331" w:type="pct"/>
            <w:tcBorders>
              <w:top w:val="single" w:sz="4" w:space="0" w:color="auto"/>
              <w:left w:val="single" w:sz="4" w:space="0" w:color="auto"/>
              <w:bottom w:val="single" w:sz="4" w:space="0" w:color="auto"/>
              <w:right w:val="single" w:sz="4" w:space="0" w:color="auto"/>
            </w:tcBorders>
          </w:tcPr>
          <w:p w14:paraId="0BE2EB1F"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Target (2029)</w:t>
            </w:r>
          </w:p>
          <w:p w14:paraId="1B62BA5D" w14:textId="77777777" w:rsidR="00491C9E" w:rsidRPr="00CF424B" w:rsidRDefault="00491C9E" w:rsidP="00A6337D">
            <w:pPr>
              <w:rPr>
                <w:rFonts w:ascii="Times New Roman" w:hAnsi="Times New Roman" w:cs="Times New Roman"/>
                <w:b/>
              </w:rPr>
            </w:pPr>
          </w:p>
        </w:tc>
        <w:tc>
          <w:tcPr>
            <w:tcW w:w="344" w:type="pct"/>
            <w:tcBorders>
              <w:top w:val="single" w:sz="4" w:space="0" w:color="auto"/>
              <w:left w:val="single" w:sz="4" w:space="0" w:color="auto"/>
              <w:bottom w:val="single" w:sz="4" w:space="0" w:color="auto"/>
              <w:right w:val="single" w:sz="4" w:space="0" w:color="auto"/>
            </w:tcBorders>
            <w:hideMark/>
          </w:tcPr>
          <w:p w14:paraId="35943ACE"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Source of data [200]</w:t>
            </w:r>
          </w:p>
        </w:tc>
        <w:tc>
          <w:tcPr>
            <w:tcW w:w="480" w:type="pct"/>
            <w:tcBorders>
              <w:top w:val="single" w:sz="4" w:space="0" w:color="auto"/>
              <w:left w:val="single" w:sz="4" w:space="0" w:color="auto"/>
              <w:bottom w:val="single" w:sz="4" w:space="0" w:color="auto"/>
              <w:right w:val="single" w:sz="4" w:space="0" w:color="auto"/>
            </w:tcBorders>
            <w:hideMark/>
          </w:tcPr>
          <w:p w14:paraId="12A0D372" w14:textId="77777777" w:rsidR="00491C9E" w:rsidRPr="00CF424B" w:rsidRDefault="00491C9E" w:rsidP="00A6337D">
            <w:pPr>
              <w:rPr>
                <w:rFonts w:ascii="Times New Roman" w:hAnsi="Times New Roman" w:cs="Times New Roman"/>
                <w:b/>
              </w:rPr>
            </w:pPr>
            <w:r w:rsidRPr="00CF424B">
              <w:rPr>
                <w:rFonts w:ascii="Times New Roman" w:hAnsi="Times New Roman" w:cs="Times New Roman"/>
                <w:b/>
              </w:rPr>
              <w:t>Comments [200]</w:t>
            </w:r>
          </w:p>
        </w:tc>
      </w:tr>
      <w:tr w:rsidR="00F968D8" w:rsidRPr="00CF424B" w14:paraId="2D86626C" w14:textId="77777777" w:rsidTr="008E071D">
        <w:trPr>
          <w:trHeight w:val="434"/>
        </w:trPr>
        <w:tc>
          <w:tcPr>
            <w:tcW w:w="368" w:type="pct"/>
            <w:tcBorders>
              <w:top w:val="single" w:sz="4" w:space="0" w:color="auto"/>
              <w:left w:val="single" w:sz="4" w:space="0" w:color="auto"/>
              <w:bottom w:val="single" w:sz="4" w:space="0" w:color="auto"/>
              <w:right w:val="single" w:sz="4" w:space="0" w:color="auto"/>
            </w:tcBorders>
          </w:tcPr>
          <w:p w14:paraId="29F6CCEA" w14:textId="77777777" w:rsidR="008E071D" w:rsidRPr="00CF424B" w:rsidRDefault="008E071D" w:rsidP="00A6337D">
            <w:pPr>
              <w:jc w:val="center"/>
              <w:rPr>
                <w:rFonts w:ascii="Times New Roman" w:hAnsi="Times New Roman" w:cs="Times New Roman"/>
              </w:rPr>
            </w:pPr>
            <w:r w:rsidRPr="00CF424B">
              <w:rPr>
                <w:rFonts w:ascii="Times New Roman" w:hAnsi="Times New Roman" w:cs="Times New Roman"/>
              </w:rPr>
              <w:t>6</w:t>
            </w:r>
          </w:p>
        </w:tc>
        <w:tc>
          <w:tcPr>
            <w:tcW w:w="567" w:type="pct"/>
            <w:tcBorders>
              <w:top w:val="single" w:sz="4" w:space="0" w:color="auto"/>
              <w:left w:val="single" w:sz="4" w:space="0" w:color="auto"/>
              <w:bottom w:val="single" w:sz="4" w:space="0" w:color="auto"/>
              <w:right w:val="single" w:sz="4" w:space="0" w:color="auto"/>
            </w:tcBorders>
          </w:tcPr>
          <w:p w14:paraId="7C2000B3"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 xml:space="preserve">e (i) Favorizarea dezvoltării integrate sociale, economice și de mediu la nivel local și a patrimoniului cultural, </w:t>
            </w:r>
            <w:r w:rsidRPr="00CF424B">
              <w:rPr>
                <w:rFonts w:ascii="Times New Roman" w:hAnsi="Times New Roman" w:cs="Times New Roman"/>
                <w:sz w:val="20"/>
                <w:szCs w:val="20"/>
              </w:rPr>
              <w:lastRenderedPageBreak/>
              <w:t>turismului și securității în zonele urbane</w:t>
            </w:r>
          </w:p>
        </w:tc>
        <w:tc>
          <w:tcPr>
            <w:tcW w:w="285" w:type="pct"/>
            <w:tcBorders>
              <w:top w:val="single" w:sz="4" w:space="0" w:color="auto"/>
              <w:left w:val="single" w:sz="4" w:space="0" w:color="auto"/>
              <w:bottom w:val="single" w:sz="4" w:space="0" w:color="auto"/>
              <w:right w:val="single" w:sz="4" w:space="0" w:color="auto"/>
            </w:tcBorders>
          </w:tcPr>
          <w:p w14:paraId="72C7CF1B"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lastRenderedPageBreak/>
              <w:t>FEDR</w:t>
            </w:r>
          </w:p>
        </w:tc>
        <w:tc>
          <w:tcPr>
            <w:tcW w:w="464" w:type="pct"/>
            <w:tcBorders>
              <w:top w:val="single" w:sz="4" w:space="0" w:color="auto"/>
              <w:left w:val="single" w:sz="4" w:space="0" w:color="auto"/>
              <w:bottom w:val="single" w:sz="4" w:space="0" w:color="auto"/>
              <w:right w:val="single" w:sz="4" w:space="0" w:color="auto"/>
            </w:tcBorders>
          </w:tcPr>
          <w:p w14:paraId="76613737"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Regiuni mai putin dezvoltate</w:t>
            </w:r>
          </w:p>
        </w:tc>
        <w:tc>
          <w:tcPr>
            <w:tcW w:w="387" w:type="pct"/>
            <w:tcBorders>
              <w:top w:val="single" w:sz="4" w:space="0" w:color="auto"/>
              <w:left w:val="single" w:sz="4" w:space="0" w:color="auto"/>
              <w:bottom w:val="single" w:sz="4" w:space="0" w:color="auto"/>
              <w:right w:val="single" w:sz="4" w:space="0" w:color="auto"/>
            </w:tcBorders>
          </w:tcPr>
          <w:p w14:paraId="0A90354A"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RCR 77</w:t>
            </w:r>
          </w:p>
        </w:tc>
        <w:tc>
          <w:tcPr>
            <w:tcW w:w="432" w:type="pct"/>
            <w:tcBorders>
              <w:top w:val="single" w:sz="4" w:space="0" w:color="auto"/>
              <w:left w:val="single" w:sz="4" w:space="0" w:color="auto"/>
              <w:bottom w:val="single" w:sz="4" w:space="0" w:color="auto"/>
              <w:right w:val="single" w:sz="4" w:space="0" w:color="auto"/>
            </w:tcBorders>
          </w:tcPr>
          <w:p w14:paraId="5959188B"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Turisti/vizite in siturile care beneficiaza de sprijin</w:t>
            </w:r>
          </w:p>
        </w:tc>
        <w:tc>
          <w:tcPr>
            <w:tcW w:w="443" w:type="pct"/>
            <w:tcBorders>
              <w:top w:val="single" w:sz="4" w:space="0" w:color="auto"/>
              <w:left w:val="single" w:sz="4" w:space="0" w:color="auto"/>
              <w:bottom w:val="single" w:sz="4" w:space="0" w:color="auto"/>
              <w:right w:val="single" w:sz="4" w:space="0" w:color="auto"/>
            </w:tcBorders>
          </w:tcPr>
          <w:p w14:paraId="4A0F8355" w14:textId="77777777" w:rsidR="008E071D" w:rsidRPr="00CF424B" w:rsidRDefault="008E071D" w:rsidP="00A6337D">
            <w:pPr>
              <w:jc w:val="center"/>
              <w:rPr>
                <w:rFonts w:ascii="Times New Roman" w:hAnsi="Times New Roman" w:cs="Times New Roman"/>
                <w:sz w:val="20"/>
                <w:szCs w:val="20"/>
              </w:rPr>
            </w:pPr>
            <w:r w:rsidRPr="00CF424B">
              <w:rPr>
                <w:rFonts w:ascii="Times New Roman" w:hAnsi="Times New Roman" w:cs="Times New Roman"/>
                <w:sz w:val="20"/>
                <w:szCs w:val="20"/>
              </w:rPr>
              <w:t>Nr</w:t>
            </w:r>
          </w:p>
        </w:tc>
        <w:tc>
          <w:tcPr>
            <w:tcW w:w="441" w:type="pct"/>
            <w:tcBorders>
              <w:top w:val="single" w:sz="4" w:space="0" w:color="auto"/>
              <w:left w:val="single" w:sz="4" w:space="0" w:color="auto"/>
              <w:bottom w:val="single" w:sz="4" w:space="0" w:color="auto"/>
              <w:right w:val="single" w:sz="4" w:space="0" w:color="auto"/>
            </w:tcBorders>
          </w:tcPr>
          <w:p w14:paraId="502E30DD" w14:textId="77777777" w:rsidR="008E071D" w:rsidRPr="00CF424B" w:rsidRDefault="008E071D" w:rsidP="00A6337D">
            <w:pPr>
              <w:jc w:val="center"/>
              <w:rPr>
                <w:rFonts w:ascii="Times New Roman" w:hAnsi="Times New Roman" w:cs="Times New Roman"/>
              </w:rPr>
            </w:pPr>
          </w:p>
        </w:tc>
        <w:tc>
          <w:tcPr>
            <w:tcW w:w="459" w:type="pct"/>
            <w:tcBorders>
              <w:top w:val="single" w:sz="4" w:space="0" w:color="auto"/>
              <w:left w:val="single" w:sz="4" w:space="0" w:color="auto"/>
              <w:bottom w:val="single" w:sz="4" w:space="0" w:color="auto"/>
              <w:right w:val="single" w:sz="4" w:space="0" w:color="auto"/>
            </w:tcBorders>
          </w:tcPr>
          <w:p w14:paraId="17157816" w14:textId="2046BB03" w:rsidR="008E071D" w:rsidRPr="00CF424B" w:rsidRDefault="008E071D" w:rsidP="00A6337D">
            <w:pPr>
              <w:jc w:val="center"/>
              <w:rPr>
                <w:rFonts w:ascii="Times New Roman" w:hAnsi="Times New Roman" w:cs="Times New Roman"/>
                <w:b/>
              </w:rPr>
            </w:pPr>
            <w:r w:rsidRPr="00CF424B">
              <w:rPr>
                <w:rFonts w:ascii="Times New Roman" w:hAnsi="Times New Roman" w:cs="Times New Roman"/>
                <w:b/>
              </w:rPr>
              <w:t>2019</w:t>
            </w:r>
          </w:p>
        </w:tc>
        <w:tc>
          <w:tcPr>
            <w:tcW w:w="331" w:type="pct"/>
            <w:tcBorders>
              <w:top w:val="single" w:sz="4" w:space="0" w:color="auto"/>
              <w:left w:val="single" w:sz="4" w:space="0" w:color="auto"/>
              <w:bottom w:val="single" w:sz="4" w:space="0" w:color="auto"/>
              <w:right w:val="single" w:sz="4" w:space="0" w:color="auto"/>
            </w:tcBorders>
          </w:tcPr>
          <w:p w14:paraId="54812CCB" w14:textId="77777777" w:rsidR="008E071D" w:rsidRPr="00CF424B" w:rsidRDefault="008E071D" w:rsidP="00A6337D">
            <w:pPr>
              <w:jc w:val="center"/>
              <w:rPr>
                <w:rFonts w:ascii="Times New Roman" w:hAnsi="Times New Roman" w:cs="Times New Roman"/>
                <w:b/>
              </w:rPr>
            </w:pPr>
            <w:r w:rsidRPr="00CF424B">
              <w:rPr>
                <w:rFonts w:ascii="Times New Roman" w:hAnsi="Times New Roman" w:cs="Times New Roman"/>
                <w:b/>
              </w:rPr>
              <w:t>62.730</w:t>
            </w:r>
          </w:p>
          <w:p w14:paraId="2DACA9C0" w14:textId="77777777" w:rsidR="008E071D" w:rsidRPr="00CF424B" w:rsidRDefault="008E071D" w:rsidP="00A6337D">
            <w:pPr>
              <w:jc w:val="center"/>
              <w:rPr>
                <w:rFonts w:ascii="Times New Roman" w:hAnsi="Times New Roman" w:cs="Times New Roman"/>
                <w:b/>
              </w:rPr>
            </w:pPr>
          </w:p>
        </w:tc>
        <w:tc>
          <w:tcPr>
            <w:tcW w:w="344" w:type="pct"/>
            <w:tcBorders>
              <w:top w:val="single" w:sz="4" w:space="0" w:color="auto"/>
              <w:left w:val="single" w:sz="4" w:space="0" w:color="auto"/>
              <w:bottom w:val="single" w:sz="4" w:space="0" w:color="auto"/>
              <w:right w:val="single" w:sz="4" w:space="0" w:color="auto"/>
            </w:tcBorders>
          </w:tcPr>
          <w:p w14:paraId="53F908B6" w14:textId="77777777" w:rsidR="008E071D" w:rsidRPr="00CF424B" w:rsidRDefault="008E071D" w:rsidP="00A6337D">
            <w:pPr>
              <w:jc w:val="center"/>
              <w:rPr>
                <w:rFonts w:ascii="Times New Roman" w:hAnsi="Times New Roman" w:cs="Times New Roman"/>
              </w:rPr>
            </w:pPr>
          </w:p>
        </w:tc>
        <w:tc>
          <w:tcPr>
            <w:tcW w:w="480" w:type="pct"/>
            <w:tcBorders>
              <w:top w:val="single" w:sz="4" w:space="0" w:color="auto"/>
              <w:left w:val="single" w:sz="4" w:space="0" w:color="auto"/>
              <w:bottom w:val="single" w:sz="4" w:space="0" w:color="auto"/>
              <w:right w:val="single" w:sz="4" w:space="0" w:color="auto"/>
            </w:tcBorders>
          </w:tcPr>
          <w:p w14:paraId="13CFFF6B" w14:textId="77777777" w:rsidR="008E071D" w:rsidRPr="00CF424B" w:rsidRDefault="008E071D" w:rsidP="00A6337D">
            <w:pPr>
              <w:jc w:val="center"/>
              <w:rPr>
                <w:rFonts w:ascii="Times New Roman" w:hAnsi="Times New Roman" w:cs="Times New Roman"/>
              </w:rPr>
            </w:pPr>
          </w:p>
        </w:tc>
      </w:tr>
    </w:tbl>
    <w:p w14:paraId="74167F60" w14:textId="77777777" w:rsidR="008E071D" w:rsidRPr="00CF424B" w:rsidRDefault="008E071D" w:rsidP="00A6337D">
      <w:pPr>
        <w:spacing w:before="120" w:after="120"/>
        <w:rPr>
          <w:rFonts w:ascii="Times New Roman" w:hAnsi="Times New Roman" w:cs="Times New Roman"/>
          <w:b/>
        </w:rPr>
      </w:pPr>
    </w:p>
    <w:p w14:paraId="45A25974" w14:textId="6DD734EE" w:rsidR="00F000AD" w:rsidRPr="00CF424B" w:rsidRDefault="00F000AD" w:rsidP="00A6337D">
      <w:pPr>
        <w:spacing w:before="120" w:after="120"/>
        <w:rPr>
          <w:rFonts w:ascii="Times New Roman" w:eastAsia="Times New Roman" w:hAnsi="Times New Roman" w:cs="Times New Roman"/>
          <w:b/>
          <w:iCs/>
          <w:noProof/>
          <w:sz w:val="24"/>
          <w:szCs w:val="24"/>
        </w:rPr>
      </w:pPr>
      <w:r w:rsidRPr="00CF424B">
        <w:rPr>
          <w:rFonts w:ascii="Times New Roman" w:hAnsi="Times New Roman" w:cs="Times New Roman"/>
          <w:b/>
        </w:rPr>
        <w:t>2.B.2 Priority for technical assistance pursuant to Article 32 – repeated for each TA priority</w:t>
      </w:r>
    </w:p>
    <w:p w14:paraId="004E8B24" w14:textId="77777777" w:rsidR="00A9193D" w:rsidRPr="00CF424B" w:rsidRDefault="00F000AD" w:rsidP="00A6337D">
      <w:pPr>
        <w:rPr>
          <w:rFonts w:ascii="Times New Roman" w:hAnsi="Times New Roman" w:cs="Times New Roman"/>
          <w:bCs/>
          <w:i/>
        </w:rPr>
      </w:pPr>
      <w:r w:rsidRPr="00CF424B">
        <w:rPr>
          <w:rFonts w:ascii="Times New Roman" w:hAnsi="Times New Roman" w:cs="Times New Roman"/>
          <w:bCs/>
          <w:i/>
        </w:rPr>
        <w:t xml:space="preserve">Reference: Article 17(3)(e) </w:t>
      </w:r>
    </w:p>
    <w:p w14:paraId="603C88F1" w14:textId="77777777" w:rsidR="00F000AD" w:rsidRPr="00CF424B" w:rsidRDefault="00F000AD" w:rsidP="00A6337D">
      <w:pPr>
        <w:rPr>
          <w:rFonts w:ascii="Times New Roman" w:hAnsi="Times New Roman" w:cs="Times New Roman"/>
          <w:b/>
        </w:rPr>
      </w:pPr>
      <w:r w:rsidRPr="00CF424B">
        <w:rPr>
          <w:rFonts w:ascii="Times New Roman" w:hAnsi="Times New Roman" w:cs="Times New Roman"/>
          <w:b/>
        </w:rPr>
        <w:t xml:space="preserve">2.B.2.1 Description of </w:t>
      </w:r>
      <w:r w:rsidRPr="00CF424B">
        <w:rPr>
          <w:rFonts w:ascii="Times New Roman" w:hAnsi="Times New Roman" w:cs="Times New Roman"/>
          <w:b/>
          <w:iCs/>
        </w:rPr>
        <w:t>technical assistance under financing not linked to costs</w:t>
      </w:r>
      <w:r w:rsidRPr="00CF424B">
        <w:rPr>
          <w:rFonts w:ascii="Times New Roman" w:hAnsi="Times New Roman" w:cs="Times New Roman"/>
          <w:b/>
        </w:rPr>
        <w:t xml:space="preserve"> – Article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CF424B" w14:paraId="7A9AC712" w14:textId="77777777" w:rsidTr="00F000AD">
        <w:tc>
          <w:tcPr>
            <w:tcW w:w="9288" w:type="dxa"/>
            <w:tcBorders>
              <w:top w:val="single" w:sz="4" w:space="0" w:color="auto"/>
              <w:left w:val="single" w:sz="4" w:space="0" w:color="auto"/>
              <w:bottom w:val="single" w:sz="4" w:space="0" w:color="auto"/>
              <w:right w:val="single" w:sz="4" w:space="0" w:color="auto"/>
            </w:tcBorders>
            <w:hideMark/>
          </w:tcPr>
          <w:p w14:paraId="0C96C4BA" w14:textId="37EA2C95" w:rsidR="00AD193B" w:rsidRPr="00CF424B" w:rsidRDefault="00AD193B" w:rsidP="00A6337D">
            <w:pPr>
              <w:rPr>
                <w:rFonts w:ascii="Times New Roman" w:hAnsi="Times New Roman" w:cs="Times New Roman"/>
                <w:iCs/>
              </w:rPr>
            </w:pPr>
            <w:r w:rsidRPr="00CF424B">
              <w:rPr>
                <w:rFonts w:ascii="Times New Roman" w:hAnsi="Times New Roman" w:cs="Times New Roman"/>
                <w:iCs/>
              </w:rPr>
              <w:t>Asistența tehnică are ca obiectiv asigurarea funcționării sistemului de management al POR SE și sprijinirea structurilor de guvernanță ITI</w:t>
            </w:r>
            <w:r w:rsidR="00350F22" w:rsidRPr="00CF424B">
              <w:rPr>
                <w:rFonts w:ascii="Times New Roman" w:hAnsi="Times New Roman" w:cs="Times New Roman"/>
                <w:iCs/>
              </w:rPr>
              <w:t xml:space="preserve"> Delta Dunarii</w:t>
            </w:r>
          </w:p>
          <w:p w14:paraId="0F05C480" w14:textId="77777777" w:rsidR="00AD193B" w:rsidRPr="00CF424B" w:rsidRDefault="00AD193B" w:rsidP="00A6337D">
            <w:pPr>
              <w:spacing w:before="120" w:after="120"/>
              <w:ind w:left="22" w:hanging="22"/>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 xml:space="preserve">In vederea implementarii eficiente a programului se vor finanta urmatoarele tipuri de activitati orientative: </w:t>
            </w:r>
          </w:p>
          <w:p w14:paraId="6B502D6D" w14:textId="77777777" w:rsidR="00AD193B" w:rsidRPr="00CF424B" w:rsidRDefault="00AD193B" w:rsidP="00A6337D">
            <w:pPr>
              <w:spacing w:before="120" w:after="120"/>
              <w:ind w:left="164" w:hanging="164"/>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sprijinirea AM POR SE  pentru implementarea diferitelor etape ale POR SE, respectiv pregatire, selectie, verificare si monitorizare, evaluare, control si audit, prin finantarea cheltuielilor de personal, cheltuielilor cu deplasarea personalului implicat in coordonarea si managementul POR SE si a cheltuielilor administrative;</w:t>
            </w:r>
          </w:p>
          <w:p w14:paraId="7DEBA102" w14:textId="51951EAF" w:rsidR="00AD193B" w:rsidRPr="00CF424B" w:rsidRDefault="00350F22" w:rsidP="00A6337D">
            <w:pPr>
              <w:pStyle w:val="ListParagraph"/>
              <w:numPr>
                <w:ilvl w:val="0"/>
                <w:numId w:val="89"/>
              </w:numPr>
              <w:spacing w:line="276" w:lineRule="auto"/>
              <w:ind w:left="164" w:hanging="164"/>
              <w:jc w:val="both"/>
              <w:rPr>
                <w:rFonts w:eastAsia="Times New Roman"/>
                <w:iCs/>
                <w:noProof/>
                <w:sz w:val="22"/>
                <w:lang w:val="ro-RO"/>
              </w:rPr>
            </w:pPr>
            <w:r w:rsidRPr="00CF424B">
              <w:rPr>
                <w:rFonts w:eastAsia="Times New Roman"/>
                <w:iCs/>
                <w:noProof/>
                <w:sz w:val="22"/>
                <w:lang w:val="ro-RO"/>
              </w:rPr>
              <w:t>A</w:t>
            </w:r>
            <w:r w:rsidR="00AD193B" w:rsidRPr="00CF424B">
              <w:rPr>
                <w:rFonts w:eastAsia="Times New Roman"/>
                <w:iCs/>
                <w:noProof/>
                <w:sz w:val="22"/>
                <w:lang w:val="ro-RO"/>
              </w:rPr>
              <w:t>chizitionare</w:t>
            </w:r>
            <w:r w:rsidRPr="00CF424B">
              <w:rPr>
                <w:rFonts w:eastAsia="Times New Roman"/>
                <w:iCs/>
                <w:noProof/>
                <w:sz w:val="22"/>
                <w:lang w:val="ro-RO"/>
              </w:rPr>
              <w:t xml:space="preserve"> </w:t>
            </w:r>
            <w:r w:rsidR="00AD193B" w:rsidRPr="00CF424B">
              <w:rPr>
                <w:rFonts w:eastAsia="Times New Roman"/>
                <w:iCs/>
                <w:noProof/>
                <w:sz w:val="22"/>
                <w:lang w:val="ro-RO"/>
              </w:rPr>
              <w:t>/construire sedi</w:t>
            </w:r>
            <w:r w:rsidRPr="00CF424B">
              <w:rPr>
                <w:rFonts w:eastAsia="Times New Roman"/>
                <w:iCs/>
                <w:noProof/>
                <w:sz w:val="22"/>
                <w:lang w:val="ro-RO"/>
              </w:rPr>
              <w:t>u si modernizare birouri jude</w:t>
            </w:r>
            <w:r w:rsidR="00753F41" w:rsidRPr="00CF424B">
              <w:rPr>
                <w:rFonts w:eastAsia="Times New Roman"/>
                <w:iCs/>
                <w:noProof/>
                <w:sz w:val="22"/>
                <w:lang w:val="ro-RO"/>
              </w:rPr>
              <w:t>ț</w:t>
            </w:r>
            <w:r w:rsidRPr="00CF424B">
              <w:rPr>
                <w:rFonts w:eastAsia="Times New Roman"/>
                <w:iCs/>
                <w:noProof/>
                <w:sz w:val="22"/>
                <w:lang w:val="ro-RO"/>
              </w:rPr>
              <w:t>ene</w:t>
            </w:r>
            <w:r w:rsidR="00AD193B" w:rsidRPr="00CF424B">
              <w:rPr>
                <w:rFonts w:eastAsia="Times New Roman"/>
                <w:iCs/>
                <w:noProof/>
                <w:sz w:val="22"/>
                <w:lang w:val="ro-RO"/>
              </w:rPr>
              <w:t xml:space="preserve"> necesare desfășurării activităților AM POR SE;</w:t>
            </w:r>
          </w:p>
          <w:p w14:paraId="538CD804" w14:textId="77777777" w:rsidR="00AD193B" w:rsidRPr="00CF424B" w:rsidRDefault="00AD193B" w:rsidP="00A6337D">
            <w:pPr>
              <w:spacing w:before="120" w:after="120"/>
              <w:ind w:left="164" w:hanging="164"/>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achizitia si instalarea echipamentelor IT si birotice, achizitia si dezvoltarea programelor informatice necesare pentru managementul si implementarea POR SE;</w:t>
            </w:r>
          </w:p>
          <w:p w14:paraId="5D47E8E5" w14:textId="77777777" w:rsidR="00AD193B" w:rsidRPr="00CF424B" w:rsidRDefault="00AD193B" w:rsidP="00A6337D">
            <w:pPr>
              <w:spacing w:before="120" w:after="120"/>
              <w:ind w:left="164" w:hanging="164"/>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achizitia de bunuri (active fixe corporale, obiecte de inventar, materiale consumabile etc) si servicii necesare desfasurarii activitatilor specifice implementarii POR SE;</w:t>
            </w:r>
          </w:p>
          <w:p w14:paraId="2ABE720F" w14:textId="77777777" w:rsidR="00AD193B" w:rsidRPr="00CF424B" w:rsidRDefault="00AD193B" w:rsidP="00A6337D">
            <w:pPr>
              <w:spacing w:before="120" w:after="120"/>
              <w:ind w:left="164" w:hanging="164"/>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sprijinirea organizatorica si logistica a Comitetului de Monitorizare a POR SE si a altor comitete/ grupuri de lucru implicate in implementarea POR SE;</w:t>
            </w:r>
          </w:p>
          <w:p w14:paraId="672A6D42" w14:textId="77777777" w:rsidR="00AD193B" w:rsidRPr="00CF424B" w:rsidRDefault="00AD193B" w:rsidP="00A6337D">
            <w:pPr>
              <w:spacing w:before="120" w:after="120"/>
              <w:ind w:left="164" w:hanging="164"/>
              <w:rPr>
                <w:rFonts w:ascii="Times New Roman" w:hAnsi="Times New Roman" w:cs="Times New Roman"/>
                <w:iCs/>
                <w:noProof/>
                <w:lang w:val="en-GB"/>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elaborarea de studii si analize specifice POR SE si PDR SE;</w:t>
            </w:r>
            <w:r w:rsidRPr="00CF424B">
              <w:rPr>
                <w:rFonts w:ascii="Times New Roman" w:eastAsia="Times New Roman" w:hAnsi="Times New Roman" w:cs="Times New Roman"/>
                <w:lang w:val="en-GB" w:eastAsia="en-GB"/>
              </w:rPr>
              <w:t xml:space="preserve"> </w:t>
            </w:r>
          </w:p>
          <w:p w14:paraId="61AE6593" w14:textId="77777777" w:rsidR="00AD193B" w:rsidRPr="00CF424B" w:rsidRDefault="00AD193B" w:rsidP="00A6337D">
            <w:pPr>
              <w:spacing w:before="120" w:after="120"/>
              <w:ind w:left="164" w:hanging="164"/>
              <w:jc w:val="both"/>
              <w:rPr>
                <w:rFonts w:ascii="Times New Roman" w:eastAsia="Times New Roman" w:hAnsi="Times New Roman" w:cs="Times New Roman"/>
                <w:iCs/>
                <w:noProof/>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sprijinirea pregatirii / implementarii/monitorizarii POR SE si PDR SE, inclusiv pregatirea urmatoarei perioade de programare (studii, analize, pregatirea portofoliilor de proiecte POR SE si PDR SE etc);</w:t>
            </w:r>
          </w:p>
          <w:p w14:paraId="0D5E6D7B" w14:textId="0AD78CAF" w:rsidR="00AD193B" w:rsidRPr="00CF424B" w:rsidRDefault="00AD193B" w:rsidP="00A6337D">
            <w:pPr>
              <w:spacing w:before="120" w:after="120"/>
              <w:ind w:left="164" w:hanging="164"/>
              <w:jc w:val="both"/>
              <w:rPr>
                <w:rFonts w:eastAsia="Times New Roman" w:cstheme="minorHAnsi"/>
                <w:iCs/>
                <w:noProof/>
              </w:rPr>
            </w:pPr>
            <w:r w:rsidRPr="00CF424B">
              <w:rPr>
                <w:rFonts w:ascii="Times New Roman" w:eastAsia="Times New Roman" w:hAnsi="Times New Roman" w:cs="Times New Roman"/>
                <w:iCs/>
                <w:noProof/>
              </w:rPr>
              <w:t>•</w:t>
            </w:r>
            <w:r w:rsidRPr="00CF424B">
              <w:rPr>
                <w:rFonts w:ascii="Times New Roman" w:eastAsia="Times New Roman" w:hAnsi="Times New Roman" w:cs="Times New Roman"/>
                <w:iCs/>
                <w:noProof/>
              </w:rPr>
              <w:tab/>
              <w:t>sprijinirea activitatilor de informare si comunicare specifice POR SE (dezvoltarea si gestionarea instrumentelor de comunicare, inclusiv pagina web dedicata programului, realizarea si distribuirea materialelor informative si promovare, organizarea de evenimente de informare si promovare, implementarea de campanii de promovare, organizarea activitatii de helpdesk etc). Activitatile de comunicare si informare vor fi realizate conform planului de comunicare AMPOR SE.</w:t>
            </w:r>
          </w:p>
        </w:tc>
      </w:tr>
    </w:tbl>
    <w:p w14:paraId="1ED3F102" w14:textId="77777777" w:rsidR="00F000AD" w:rsidRPr="00CF424B" w:rsidRDefault="00F000AD" w:rsidP="00A6337D">
      <w:pPr>
        <w:rPr>
          <w:rFonts w:ascii="Times New Roman" w:hAnsi="Times New Roman" w:cs="Times New Roman"/>
          <w:b/>
          <w:u w:val="single"/>
        </w:rPr>
      </w:pPr>
    </w:p>
    <w:p w14:paraId="43D189C1" w14:textId="77777777" w:rsidR="00F000AD" w:rsidRPr="00CF424B" w:rsidRDefault="00F000AD" w:rsidP="00A6337D">
      <w:pPr>
        <w:rPr>
          <w:rFonts w:ascii="Times New Roman" w:hAnsi="Times New Roman" w:cs="Times New Roman"/>
          <w:b/>
        </w:rPr>
      </w:pPr>
      <w:r w:rsidRPr="00CF424B">
        <w:rPr>
          <w:rFonts w:ascii="Times New Roman" w:hAnsi="Times New Roman" w:cs="Times New Roman"/>
          <w:b/>
          <w:iCs/>
        </w:rPr>
        <w:t>2.B.2.2. Indicative breakdown of the programmed resources (EU) by type of intervention</w:t>
      </w:r>
    </w:p>
    <w:p w14:paraId="589E9B83" w14:textId="77777777" w:rsidR="00F000AD" w:rsidRPr="00CF424B" w:rsidRDefault="00F000AD" w:rsidP="00A6337D">
      <w:pPr>
        <w:rPr>
          <w:rFonts w:ascii="Times New Roman" w:hAnsi="Times New Roman" w:cs="Times New Roman"/>
          <w:bCs/>
          <w:i/>
        </w:rPr>
      </w:pPr>
      <w:r w:rsidRPr="00CF424B">
        <w:rPr>
          <w:rFonts w:ascii="Times New Roman" w:hAnsi="Times New Roman" w:cs="Times New Roman"/>
          <w:bCs/>
          <w:i/>
        </w:rPr>
        <w:t xml:space="preserve">Reference: Article 17(3)(e)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3882"/>
      </w:tblGrid>
      <w:tr w:rsidR="00CF424B" w:rsidRPr="00CF424B" w14:paraId="19BB344B" w14:textId="77777777" w:rsidTr="00A6337D">
        <w:tc>
          <w:tcPr>
            <w:tcW w:w="9351" w:type="dxa"/>
            <w:gridSpan w:val="5"/>
            <w:tcBorders>
              <w:top w:val="single" w:sz="4" w:space="0" w:color="auto"/>
              <w:left w:val="single" w:sz="4" w:space="0" w:color="auto"/>
              <w:bottom w:val="single" w:sz="4" w:space="0" w:color="auto"/>
              <w:right w:val="single" w:sz="4" w:space="0" w:color="auto"/>
            </w:tcBorders>
            <w:hideMark/>
          </w:tcPr>
          <w:p w14:paraId="57C0C7BB"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Table 8: Dimension 1 – intervention field</w:t>
            </w:r>
          </w:p>
        </w:tc>
      </w:tr>
      <w:tr w:rsidR="00CF424B" w:rsidRPr="00CF424B" w14:paraId="52046932" w14:textId="77777777" w:rsidTr="00A6337D">
        <w:tc>
          <w:tcPr>
            <w:tcW w:w="1599" w:type="dxa"/>
            <w:tcBorders>
              <w:top w:val="single" w:sz="4" w:space="0" w:color="auto"/>
              <w:left w:val="single" w:sz="4" w:space="0" w:color="auto"/>
              <w:bottom w:val="single" w:sz="4" w:space="0" w:color="auto"/>
              <w:right w:val="single" w:sz="4" w:space="0" w:color="auto"/>
            </w:tcBorders>
            <w:hideMark/>
          </w:tcPr>
          <w:p w14:paraId="3DD1CF2D"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lastRenderedPageBreak/>
              <w:t>Priority No</w:t>
            </w:r>
          </w:p>
        </w:tc>
        <w:tc>
          <w:tcPr>
            <w:tcW w:w="1384" w:type="dxa"/>
            <w:tcBorders>
              <w:top w:val="single" w:sz="4" w:space="0" w:color="auto"/>
              <w:left w:val="single" w:sz="4" w:space="0" w:color="auto"/>
              <w:bottom w:val="single" w:sz="4" w:space="0" w:color="auto"/>
              <w:right w:val="single" w:sz="4" w:space="0" w:color="auto"/>
            </w:tcBorders>
            <w:hideMark/>
          </w:tcPr>
          <w:p w14:paraId="3505D873"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3C4D8B38"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05E2BC36"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 xml:space="preserve">Code </w:t>
            </w:r>
          </w:p>
        </w:tc>
        <w:tc>
          <w:tcPr>
            <w:tcW w:w="3882" w:type="dxa"/>
            <w:tcBorders>
              <w:top w:val="single" w:sz="4" w:space="0" w:color="auto"/>
              <w:left w:val="single" w:sz="4" w:space="0" w:color="auto"/>
              <w:bottom w:val="single" w:sz="4" w:space="0" w:color="auto"/>
              <w:right w:val="single" w:sz="4" w:space="0" w:color="auto"/>
            </w:tcBorders>
            <w:hideMark/>
          </w:tcPr>
          <w:p w14:paraId="665B276D" w14:textId="77777777" w:rsidR="00F000AD" w:rsidRPr="00CF424B" w:rsidRDefault="00F000AD" w:rsidP="00A6337D">
            <w:pPr>
              <w:rPr>
                <w:rFonts w:ascii="Times New Roman" w:hAnsi="Times New Roman" w:cs="Times New Roman"/>
                <w:b/>
                <w:iCs/>
              </w:rPr>
            </w:pPr>
            <w:r w:rsidRPr="00CF424B">
              <w:rPr>
                <w:rFonts w:ascii="Times New Roman" w:hAnsi="Times New Roman" w:cs="Times New Roman"/>
                <w:b/>
                <w:iCs/>
              </w:rPr>
              <w:t>Amount (EUR)</w:t>
            </w:r>
          </w:p>
        </w:tc>
      </w:tr>
      <w:tr w:rsidR="00CF424B" w:rsidRPr="00CF424B" w14:paraId="19292581" w14:textId="77777777" w:rsidTr="00A6337D">
        <w:tc>
          <w:tcPr>
            <w:tcW w:w="1599" w:type="dxa"/>
            <w:tcBorders>
              <w:top w:val="single" w:sz="4" w:space="0" w:color="auto"/>
              <w:left w:val="single" w:sz="4" w:space="0" w:color="auto"/>
              <w:bottom w:val="single" w:sz="4" w:space="0" w:color="auto"/>
              <w:right w:val="single" w:sz="4" w:space="0" w:color="auto"/>
            </w:tcBorders>
          </w:tcPr>
          <w:p w14:paraId="0E4492E3" w14:textId="199EC5CB" w:rsidR="00F000AD" w:rsidRPr="00CF424B" w:rsidRDefault="00753F41" w:rsidP="00A6337D">
            <w:pPr>
              <w:rPr>
                <w:rFonts w:ascii="Times New Roman" w:hAnsi="Times New Roman" w:cs="Times New Roman"/>
                <w:iCs/>
              </w:rPr>
            </w:pPr>
            <w:r w:rsidRPr="00CF424B">
              <w:rPr>
                <w:rFonts w:ascii="Times New Roman" w:hAnsi="Times New Roman" w:cs="Times New Roman"/>
                <w:iCs/>
              </w:rPr>
              <w:t>7</w:t>
            </w:r>
          </w:p>
        </w:tc>
        <w:tc>
          <w:tcPr>
            <w:tcW w:w="1384" w:type="dxa"/>
            <w:tcBorders>
              <w:top w:val="single" w:sz="4" w:space="0" w:color="auto"/>
              <w:left w:val="single" w:sz="4" w:space="0" w:color="auto"/>
              <w:bottom w:val="single" w:sz="4" w:space="0" w:color="auto"/>
              <w:right w:val="single" w:sz="4" w:space="0" w:color="auto"/>
            </w:tcBorders>
          </w:tcPr>
          <w:p w14:paraId="77C3BB45" w14:textId="43A44D3B" w:rsidR="00F000AD" w:rsidRPr="00CF424B" w:rsidRDefault="00753F41" w:rsidP="00A6337D">
            <w:pPr>
              <w:rPr>
                <w:rFonts w:ascii="Times New Roman" w:hAnsi="Times New Roman" w:cs="Times New Roman"/>
                <w:iCs/>
              </w:rPr>
            </w:pPr>
            <w:r w:rsidRPr="00CF424B">
              <w:rPr>
                <w:rFonts w:ascii="Times New Roman" w:hAnsi="Times New Roman" w:cs="Times New Roman"/>
                <w:iCs/>
              </w:rPr>
              <w:t>FEDR</w:t>
            </w:r>
          </w:p>
        </w:tc>
        <w:tc>
          <w:tcPr>
            <w:tcW w:w="1433" w:type="dxa"/>
            <w:tcBorders>
              <w:top w:val="single" w:sz="4" w:space="0" w:color="auto"/>
              <w:left w:val="single" w:sz="4" w:space="0" w:color="auto"/>
              <w:bottom w:val="single" w:sz="4" w:space="0" w:color="auto"/>
              <w:right w:val="single" w:sz="4" w:space="0" w:color="auto"/>
            </w:tcBorders>
          </w:tcPr>
          <w:p w14:paraId="2AF437BC" w14:textId="11DF8974" w:rsidR="00F000AD" w:rsidRPr="00CF424B" w:rsidRDefault="00753F41" w:rsidP="00A6337D">
            <w:pPr>
              <w:rPr>
                <w:rFonts w:ascii="Times New Roman" w:hAnsi="Times New Roman" w:cs="Times New Roman"/>
                <w:b/>
                <w:iCs/>
                <w:u w:val="single"/>
              </w:rPr>
            </w:pPr>
            <w:r w:rsidRPr="00CF424B">
              <w:rPr>
                <w:rFonts w:ascii="Times New Roman" w:hAnsi="Times New Roman" w:cs="Times New Roman"/>
                <w:sz w:val="20"/>
                <w:szCs w:val="20"/>
              </w:rPr>
              <w:t>Regiuni mai putin dezvoltate</w:t>
            </w:r>
          </w:p>
        </w:tc>
        <w:tc>
          <w:tcPr>
            <w:tcW w:w="1053" w:type="dxa"/>
            <w:tcBorders>
              <w:top w:val="single" w:sz="4" w:space="0" w:color="auto"/>
              <w:left w:val="single" w:sz="4" w:space="0" w:color="auto"/>
              <w:bottom w:val="single" w:sz="4" w:space="0" w:color="auto"/>
              <w:right w:val="single" w:sz="4" w:space="0" w:color="auto"/>
            </w:tcBorders>
          </w:tcPr>
          <w:p w14:paraId="760AEFE6" w14:textId="7E11CDCB" w:rsidR="00F000AD" w:rsidRPr="00CF424B" w:rsidRDefault="00753F41" w:rsidP="00A6337D">
            <w:pPr>
              <w:rPr>
                <w:rFonts w:ascii="Times New Roman" w:hAnsi="Times New Roman" w:cs="Times New Roman"/>
                <w:iCs/>
              </w:rPr>
            </w:pPr>
            <w:r w:rsidRPr="00CF424B">
              <w:rPr>
                <w:rFonts w:ascii="Times New Roman" w:hAnsi="Times New Roman" w:cs="Times New Roman"/>
                <w:iCs/>
              </w:rPr>
              <w:t>140, 141, 142, 143</w:t>
            </w:r>
          </w:p>
        </w:tc>
        <w:tc>
          <w:tcPr>
            <w:tcW w:w="3882" w:type="dxa"/>
            <w:tcBorders>
              <w:top w:val="single" w:sz="4" w:space="0" w:color="auto"/>
              <w:left w:val="single" w:sz="4" w:space="0" w:color="auto"/>
              <w:bottom w:val="single" w:sz="4" w:space="0" w:color="auto"/>
              <w:right w:val="single" w:sz="4" w:space="0" w:color="auto"/>
            </w:tcBorders>
          </w:tcPr>
          <w:p w14:paraId="1CA24B22" w14:textId="4B8ECFCF" w:rsidR="00F000AD" w:rsidRPr="00CF424B" w:rsidRDefault="00753F41" w:rsidP="00A6337D">
            <w:pPr>
              <w:rPr>
                <w:rFonts w:ascii="Times New Roman" w:hAnsi="Times New Roman" w:cs="Times New Roman"/>
                <w:iCs/>
              </w:rPr>
            </w:pPr>
            <w:r w:rsidRPr="00CF424B">
              <w:rPr>
                <w:rFonts w:ascii="Times New Roman" w:hAnsi="Times New Roman" w:cs="Times New Roman"/>
                <w:iCs/>
              </w:rPr>
              <w:t>54.709.357</w:t>
            </w:r>
          </w:p>
        </w:tc>
      </w:tr>
    </w:tbl>
    <w:p w14:paraId="5A908AA5" w14:textId="77777777" w:rsidR="00F000AD" w:rsidRPr="00CF424B" w:rsidRDefault="00F000AD" w:rsidP="00A6337D">
      <w:pPr>
        <w:rPr>
          <w:rFonts w:ascii="Times New Roman" w:hAnsi="Times New Roman" w:cs="Times New Roman"/>
          <w:b/>
          <w:bCs/>
        </w:rPr>
      </w:pPr>
    </w:p>
    <w:p w14:paraId="7623D266" w14:textId="77777777" w:rsidR="00F000AD" w:rsidRPr="00CF424B" w:rsidRDefault="00F000AD" w:rsidP="00A6337D">
      <w:pPr>
        <w:rPr>
          <w:rFonts w:ascii="Times New Roman" w:hAnsi="Times New Roman" w:cs="Times New Roman"/>
          <w:b/>
          <w:bCs/>
        </w:rPr>
      </w:pPr>
      <w:r w:rsidRPr="00CF424B">
        <w:rPr>
          <w:rFonts w:ascii="Times New Roman" w:hAnsi="Times New Roman" w:cs="Times New Roman"/>
          <w:b/>
          <w:bCs/>
        </w:rPr>
        <w:t>3.</w:t>
      </w:r>
      <w:r w:rsidRPr="00CF424B">
        <w:rPr>
          <w:rFonts w:ascii="Times New Roman" w:hAnsi="Times New Roman" w:cs="Times New Roman"/>
          <w:b/>
          <w:bCs/>
        </w:rPr>
        <w:tab/>
        <w:t>Financial plan</w:t>
      </w:r>
    </w:p>
    <w:p w14:paraId="574B99ED" w14:textId="77777777" w:rsidR="00F000AD" w:rsidRPr="00CF424B" w:rsidRDefault="00F000AD" w:rsidP="00A6337D">
      <w:pPr>
        <w:rPr>
          <w:rFonts w:ascii="Times New Roman" w:hAnsi="Times New Roman" w:cs="Times New Roman"/>
          <w:i/>
        </w:rPr>
      </w:pPr>
      <w:r w:rsidRPr="00CF424B">
        <w:rPr>
          <w:rFonts w:ascii="Times New Roman" w:hAnsi="Times New Roman" w:cs="Times New Roman"/>
          <w:i/>
        </w:rPr>
        <w:t>Reference:  Article 17(3)(f)(i)-(iii); Article 106(1)-(3), Article 10; Article 21; CPR</w:t>
      </w:r>
    </w:p>
    <w:p w14:paraId="0A5CF124" w14:textId="77777777" w:rsidR="00F000AD" w:rsidRPr="00CF424B" w:rsidRDefault="00F000AD" w:rsidP="00A6337D">
      <w:pPr>
        <w:rPr>
          <w:rFonts w:ascii="Times New Roman" w:hAnsi="Times New Roman" w:cs="Times New Roman"/>
          <w:b/>
        </w:rPr>
      </w:pPr>
    </w:p>
    <w:p w14:paraId="2A9BB5F7" w14:textId="77777777" w:rsidR="00F000AD" w:rsidRPr="00CF424B" w:rsidRDefault="00F000AD" w:rsidP="00A6337D">
      <w:pPr>
        <w:rPr>
          <w:rFonts w:ascii="Times New Roman" w:hAnsi="Times New Roman" w:cs="Times New Roman"/>
          <w:b/>
        </w:rPr>
      </w:pPr>
      <w:r w:rsidRPr="00CF424B">
        <w:rPr>
          <w:rFonts w:ascii="Times New Roman" w:hAnsi="Times New Roman" w:cs="Times New Roman"/>
          <w:b/>
        </w:rPr>
        <w:t>3.A Transfers and contributions</w:t>
      </w:r>
      <w:r w:rsidRPr="00CF424B">
        <w:rPr>
          <w:rFonts w:ascii="Times New Roman" w:hAnsi="Times New Roman" w:cs="Times New Roman"/>
          <w:b/>
          <w:vertAlign w:val="superscript"/>
        </w:rPr>
        <w:footnoteReference w:id="41"/>
      </w:r>
    </w:p>
    <w:p w14:paraId="32A08DF0" w14:textId="77777777" w:rsidR="00F000AD" w:rsidRPr="00CF424B" w:rsidRDefault="00F000AD" w:rsidP="00A6337D">
      <w:pPr>
        <w:rPr>
          <w:rFonts w:ascii="Times New Roman" w:hAnsi="Times New Roman" w:cs="Times New Roman"/>
          <w:i/>
        </w:rPr>
      </w:pPr>
      <w:r w:rsidRPr="00CF424B">
        <w:rPr>
          <w:rFonts w:ascii="Times New Roman" w:hAnsi="Times New Roman" w:cs="Times New Roman"/>
          <w:i/>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B1098" w:rsidRPr="00CF424B" w14:paraId="32E103C8"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5471F56C" w14:textId="77777777" w:rsidR="00F000AD" w:rsidRPr="00CF424B" w:rsidRDefault="00F000AD" w:rsidP="00A6337D">
            <w:pPr>
              <w:rPr>
                <w:rFonts w:ascii="Times New Roman" w:hAnsi="Times New Roman" w:cs="Times New Roman"/>
              </w:rPr>
            </w:pPr>
            <w:r w:rsidRPr="00CF424B">
              <w:rPr>
                <w:rFonts w:ascii="Times New Roman" w:hAnsi="Times New Roman" w:cs="Times New Roman"/>
              </w:rPr>
              <w:fldChar w:fldCharType="begin">
                <w:ffData>
                  <w:name w:val="Check1"/>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Programme amendment related to Article 10, CPR (contribution to Invest EU)</w:t>
            </w:r>
          </w:p>
        </w:tc>
      </w:tr>
      <w:tr w:rsidR="003B1098" w:rsidRPr="00CF424B" w14:paraId="2107BDFA"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7D5AD76F" w14:textId="77777777" w:rsidR="00F000AD" w:rsidRPr="00CF424B" w:rsidRDefault="00F000AD" w:rsidP="00A6337D">
            <w:pPr>
              <w:rPr>
                <w:rFonts w:ascii="Times New Roman" w:hAnsi="Times New Roman" w:cs="Times New Roman"/>
              </w:rPr>
            </w:pPr>
            <w:r w:rsidRPr="00CF424B">
              <w:rPr>
                <w:rFonts w:ascii="Times New Roman" w:hAnsi="Times New Roman" w:cs="Times New Roman"/>
              </w:rPr>
              <w:fldChar w:fldCharType="begin">
                <w:ffData>
                  <w:name w:val="Check2"/>
                  <w:enabled/>
                  <w:calcOnExit w:val="0"/>
                  <w:checkBox>
                    <w:sizeAuto/>
                    <w:default w:val="0"/>
                  </w:checkBox>
                </w:ffData>
              </w:fldChar>
            </w:r>
            <w:r w:rsidRPr="00CF424B">
              <w:rPr>
                <w:rFonts w:ascii="Times New Roman" w:hAnsi="Times New Roman" w:cs="Times New Roman"/>
              </w:rPr>
              <w:instrText xml:space="preserve"> FORMCHECKBOX </w:instrText>
            </w:r>
            <w:r w:rsidR="007F1B2C" w:rsidRPr="00CF424B">
              <w:rPr>
                <w:rFonts w:ascii="Times New Roman" w:hAnsi="Times New Roman" w:cs="Times New Roman"/>
              </w:rPr>
            </w:r>
            <w:r w:rsidR="007F1B2C" w:rsidRPr="00CF424B">
              <w:rPr>
                <w:rFonts w:ascii="Times New Roman" w:hAnsi="Times New Roman" w:cs="Times New Roman"/>
              </w:rPr>
              <w:fldChar w:fldCharType="separate"/>
            </w:r>
            <w:r w:rsidRPr="00CF424B">
              <w:rPr>
                <w:rFonts w:ascii="Times New Roman" w:hAnsi="Times New Roman" w:cs="Times New Roman"/>
              </w:rPr>
              <w:fldChar w:fldCharType="end"/>
            </w:r>
            <w:r w:rsidRPr="00CF424B">
              <w:rPr>
                <w:rFonts w:ascii="Times New Roman" w:hAnsi="Times New Roman" w:cs="Times New Roman"/>
              </w:rPr>
              <w:t xml:space="preserve"> Programme amendment related to Article 21, CPR (transfers to instruments under direct or indirect management or</w:t>
            </w:r>
            <w:r w:rsidRPr="00CF424B">
              <w:rPr>
                <w:rFonts w:ascii="Times New Roman" w:hAnsi="Times New Roman" w:cs="Times New Roman"/>
                <w:b/>
              </w:rPr>
              <w:t xml:space="preserve"> </w:t>
            </w:r>
            <w:r w:rsidRPr="00CF424B">
              <w:rPr>
                <w:rFonts w:ascii="Times New Roman" w:hAnsi="Times New Roman" w:cs="Times New Roman"/>
              </w:rPr>
              <w:t>between shared management funds)</w:t>
            </w:r>
          </w:p>
        </w:tc>
      </w:tr>
    </w:tbl>
    <w:p w14:paraId="410FF504" w14:textId="77777777" w:rsidR="005700E6" w:rsidRPr="00CF424B" w:rsidRDefault="005700E6" w:rsidP="00A6337D">
      <w:pPr>
        <w:rPr>
          <w:rFonts w:ascii="Times New Roman" w:eastAsia="Times New Roman" w:hAnsi="Times New Roman" w:cs="Times New Roman"/>
          <w:b/>
          <w:noProof/>
          <w:sz w:val="20"/>
        </w:rPr>
      </w:pPr>
      <w:r w:rsidRPr="00CF424B">
        <w:rPr>
          <w:rFonts w:ascii="Times New Roman" w:eastAsia="Times New Roman" w:hAnsi="Times New Roman" w:cs="Times New Roman"/>
          <w:b/>
          <w:noProof/>
          <w:sz w:val="20"/>
        </w:rPr>
        <w:t xml:space="preserve"> </w:t>
      </w:r>
    </w:p>
    <w:p w14:paraId="1C376216" w14:textId="77777777" w:rsidR="00720FC3" w:rsidRPr="00CF424B" w:rsidRDefault="00F000AD" w:rsidP="00A6337D">
      <w:pPr>
        <w:rPr>
          <w:rFonts w:ascii="Times New Roman" w:eastAsia="Times New Roman" w:hAnsi="Times New Roman" w:cs="Times New Roman"/>
          <w:b/>
          <w:noProof/>
          <w:sz w:val="20"/>
        </w:rPr>
      </w:pPr>
      <w:r w:rsidRPr="00CF424B">
        <w:rPr>
          <w:rFonts w:ascii="Times New Roman" w:eastAsia="Times New Roman" w:hAnsi="Times New Roman" w:cs="Times New Roman"/>
          <w:b/>
          <w:noProof/>
          <w:sz w:val="20"/>
        </w:rPr>
        <w:t>Table 15: Contributions to InvestEU*</w:t>
      </w:r>
    </w:p>
    <w:tbl>
      <w:tblPr>
        <w:tblStyle w:val="TableGrid1"/>
        <w:tblW w:w="5171" w:type="pct"/>
        <w:tblLook w:val="04A0" w:firstRow="1" w:lastRow="0" w:firstColumn="1" w:lastColumn="0" w:noHBand="0" w:noVBand="1"/>
      </w:tblPr>
      <w:tblGrid>
        <w:gridCol w:w="824"/>
        <w:gridCol w:w="1201"/>
        <w:gridCol w:w="1022"/>
        <w:gridCol w:w="1022"/>
        <w:gridCol w:w="1022"/>
        <w:gridCol w:w="1022"/>
        <w:gridCol w:w="1022"/>
        <w:gridCol w:w="2822"/>
      </w:tblGrid>
      <w:tr w:rsidR="003B1098" w:rsidRPr="00CF424B" w14:paraId="121BA80D" w14:textId="77777777" w:rsidTr="00F000AD">
        <w:tc>
          <w:tcPr>
            <w:tcW w:w="414" w:type="pct"/>
            <w:tcBorders>
              <w:bottom w:val="nil"/>
            </w:tcBorders>
          </w:tcPr>
          <w:p w14:paraId="13BAB259"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p>
        </w:tc>
        <w:tc>
          <w:tcPr>
            <w:tcW w:w="603" w:type="pct"/>
            <w:tcBorders>
              <w:bottom w:val="nil"/>
            </w:tcBorders>
          </w:tcPr>
          <w:p w14:paraId="7C58B753"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Category of regions</w:t>
            </w:r>
          </w:p>
        </w:tc>
        <w:tc>
          <w:tcPr>
            <w:tcW w:w="513" w:type="pct"/>
            <w:tcBorders>
              <w:bottom w:val="nil"/>
            </w:tcBorders>
          </w:tcPr>
          <w:p w14:paraId="727DF7CA"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Window 1</w:t>
            </w:r>
          </w:p>
        </w:tc>
        <w:tc>
          <w:tcPr>
            <w:tcW w:w="513" w:type="pct"/>
            <w:tcBorders>
              <w:bottom w:val="nil"/>
            </w:tcBorders>
          </w:tcPr>
          <w:p w14:paraId="6597FE56"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Window 2</w:t>
            </w:r>
          </w:p>
        </w:tc>
        <w:tc>
          <w:tcPr>
            <w:tcW w:w="513" w:type="pct"/>
            <w:tcBorders>
              <w:bottom w:val="nil"/>
            </w:tcBorders>
          </w:tcPr>
          <w:p w14:paraId="1305101F"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Window 3</w:t>
            </w:r>
          </w:p>
        </w:tc>
        <w:tc>
          <w:tcPr>
            <w:tcW w:w="513" w:type="pct"/>
            <w:tcBorders>
              <w:bottom w:val="nil"/>
            </w:tcBorders>
          </w:tcPr>
          <w:p w14:paraId="444837CC"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Window 4</w:t>
            </w:r>
          </w:p>
        </w:tc>
        <w:tc>
          <w:tcPr>
            <w:tcW w:w="513" w:type="pct"/>
            <w:tcBorders>
              <w:bottom w:val="nil"/>
            </w:tcBorders>
          </w:tcPr>
          <w:p w14:paraId="21917257"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Window 5</w:t>
            </w:r>
          </w:p>
        </w:tc>
        <w:tc>
          <w:tcPr>
            <w:tcW w:w="1417" w:type="pct"/>
            <w:tcBorders>
              <w:bottom w:val="nil"/>
            </w:tcBorders>
            <w:vAlign w:val="center"/>
          </w:tcPr>
          <w:p w14:paraId="63DC364A"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Amount</w:t>
            </w:r>
          </w:p>
        </w:tc>
      </w:tr>
      <w:tr w:rsidR="003B1098" w:rsidRPr="00CF424B" w14:paraId="067E3FBE" w14:textId="77777777" w:rsidTr="00F000AD">
        <w:tc>
          <w:tcPr>
            <w:tcW w:w="414" w:type="pct"/>
            <w:tcBorders>
              <w:top w:val="nil"/>
            </w:tcBorders>
          </w:tcPr>
          <w:p w14:paraId="4A0AB52B"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p>
        </w:tc>
        <w:tc>
          <w:tcPr>
            <w:tcW w:w="603" w:type="pct"/>
            <w:tcBorders>
              <w:top w:val="nil"/>
            </w:tcBorders>
          </w:tcPr>
          <w:p w14:paraId="17D5002D"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p>
        </w:tc>
        <w:tc>
          <w:tcPr>
            <w:tcW w:w="513" w:type="pct"/>
            <w:tcBorders>
              <w:top w:val="nil"/>
            </w:tcBorders>
          </w:tcPr>
          <w:p w14:paraId="617471BF"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(a)</w:t>
            </w:r>
          </w:p>
        </w:tc>
        <w:tc>
          <w:tcPr>
            <w:tcW w:w="513" w:type="pct"/>
            <w:tcBorders>
              <w:top w:val="nil"/>
            </w:tcBorders>
          </w:tcPr>
          <w:p w14:paraId="4B3C9D74"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(b)</w:t>
            </w:r>
          </w:p>
        </w:tc>
        <w:tc>
          <w:tcPr>
            <w:tcW w:w="513" w:type="pct"/>
            <w:tcBorders>
              <w:top w:val="nil"/>
            </w:tcBorders>
          </w:tcPr>
          <w:p w14:paraId="6F7148A6"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(c)</w:t>
            </w:r>
          </w:p>
        </w:tc>
        <w:tc>
          <w:tcPr>
            <w:tcW w:w="513" w:type="pct"/>
            <w:tcBorders>
              <w:top w:val="nil"/>
            </w:tcBorders>
          </w:tcPr>
          <w:p w14:paraId="67FCFC84"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(d)</w:t>
            </w:r>
          </w:p>
        </w:tc>
        <w:tc>
          <w:tcPr>
            <w:tcW w:w="513" w:type="pct"/>
            <w:tcBorders>
              <w:top w:val="nil"/>
            </w:tcBorders>
          </w:tcPr>
          <w:p w14:paraId="6F7049AA"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(e)</w:t>
            </w:r>
          </w:p>
        </w:tc>
        <w:tc>
          <w:tcPr>
            <w:tcW w:w="1417" w:type="pct"/>
            <w:tcBorders>
              <w:top w:val="nil"/>
            </w:tcBorders>
          </w:tcPr>
          <w:p w14:paraId="41C6E64F" w14:textId="77777777" w:rsidR="00F000AD" w:rsidRPr="00CF424B" w:rsidRDefault="00F000AD" w:rsidP="00A6337D">
            <w:pPr>
              <w:spacing w:line="276" w:lineRule="auto"/>
              <w:jc w:val="center"/>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(f)=(a)+(b)+(c)+(d)+(e))</w:t>
            </w:r>
          </w:p>
        </w:tc>
      </w:tr>
      <w:tr w:rsidR="003B1098" w:rsidRPr="00CF424B" w14:paraId="5E0F95AA" w14:textId="77777777" w:rsidTr="00F000AD">
        <w:tc>
          <w:tcPr>
            <w:tcW w:w="414" w:type="pct"/>
            <w:vMerge w:val="restart"/>
          </w:tcPr>
          <w:p w14:paraId="346003BD"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ERDF</w:t>
            </w:r>
          </w:p>
        </w:tc>
        <w:tc>
          <w:tcPr>
            <w:tcW w:w="603" w:type="pct"/>
          </w:tcPr>
          <w:p w14:paraId="627C2779"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More developed</w:t>
            </w:r>
          </w:p>
        </w:tc>
        <w:tc>
          <w:tcPr>
            <w:tcW w:w="513" w:type="pct"/>
          </w:tcPr>
          <w:p w14:paraId="5003478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28DC594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2859614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7F5463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792B37E"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01FCE5F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2CBA9E86" w14:textId="77777777" w:rsidTr="00F000AD">
        <w:tc>
          <w:tcPr>
            <w:tcW w:w="414" w:type="pct"/>
            <w:vMerge/>
          </w:tcPr>
          <w:p w14:paraId="16ED7F8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3042A760"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Less developed</w:t>
            </w:r>
          </w:p>
        </w:tc>
        <w:tc>
          <w:tcPr>
            <w:tcW w:w="513" w:type="pct"/>
          </w:tcPr>
          <w:p w14:paraId="081BEA57"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31F9C4A1"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5F910B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F03B14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BB48E03"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38B9032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5ABC194C" w14:textId="77777777" w:rsidTr="00F000AD">
        <w:tc>
          <w:tcPr>
            <w:tcW w:w="414" w:type="pct"/>
            <w:vMerge/>
          </w:tcPr>
          <w:p w14:paraId="0E604CB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1F6C5171" w14:textId="77777777" w:rsidR="00F000AD" w:rsidRPr="00CF424B" w:rsidRDefault="00F000AD" w:rsidP="00A6337D">
            <w:pPr>
              <w:spacing w:line="276" w:lineRule="auto"/>
              <w:rPr>
                <w:rFonts w:ascii="Times New Roman" w:hAnsi="Times New Roman" w:cs="Times New Roman"/>
                <w:noProof/>
                <w:sz w:val="18"/>
                <w:szCs w:val="18"/>
                <w:lang w:val="ro-RO"/>
              </w:rPr>
            </w:pPr>
            <w:r w:rsidRPr="00CF424B">
              <w:rPr>
                <w:rFonts w:ascii="Times New Roman" w:hAnsi="Times New Roman" w:cs="Times New Roman"/>
                <w:noProof/>
                <w:sz w:val="18"/>
                <w:szCs w:val="18"/>
                <w:lang w:val="ro-RO"/>
              </w:rPr>
              <w:t>Transition</w:t>
            </w:r>
          </w:p>
        </w:tc>
        <w:tc>
          <w:tcPr>
            <w:tcW w:w="513" w:type="pct"/>
          </w:tcPr>
          <w:p w14:paraId="197D15A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EB5351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38C353E8"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3876B1F0"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3C95290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4154513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74A4314F" w14:textId="77777777" w:rsidTr="00F000AD">
        <w:tc>
          <w:tcPr>
            <w:tcW w:w="414" w:type="pct"/>
            <w:vMerge/>
          </w:tcPr>
          <w:p w14:paraId="7D23578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4FE24EA8"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hAnsi="Times New Roman" w:cs="Times New Roman"/>
                <w:noProof/>
                <w:sz w:val="18"/>
                <w:szCs w:val="18"/>
                <w:lang w:val="ro-RO"/>
              </w:rPr>
              <w:t>Outermost and northern sparsely populated</w:t>
            </w:r>
          </w:p>
        </w:tc>
        <w:tc>
          <w:tcPr>
            <w:tcW w:w="513" w:type="pct"/>
          </w:tcPr>
          <w:p w14:paraId="37F050E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195BBD61"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F7CEC7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2688238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FC73EB7"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29BDE26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50160518" w14:textId="77777777" w:rsidTr="00F000AD">
        <w:tc>
          <w:tcPr>
            <w:tcW w:w="414" w:type="pct"/>
            <w:vMerge w:val="restart"/>
          </w:tcPr>
          <w:p w14:paraId="5A048900"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ESF+</w:t>
            </w:r>
          </w:p>
        </w:tc>
        <w:tc>
          <w:tcPr>
            <w:tcW w:w="603" w:type="pct"/>
          </w:tcPr>
          <w:p w14:paraId="7B08B504"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More developed</w:t>
            </w:r>
          </w:p>
        </w:tc>
        <w:tc>
          <w:tcPr>
            <w:tcW w:w="513" w:type="pct"/>
          </w:tcPr>
          <w:p w14:paraId="18154980"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3B16E79"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8E7C98F"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F2C563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2F4E2C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67AC17B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59D16E7C" w14:textId="77777777" w:rsidTr="00F000AD">
        <w:tc>
          <w:tcPr>
            <w:tcW w:w="414" w:type="pct"/>
            <w:vMerge/>
          </w:tcPr>
          <w:p w14:paraId="77CE461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3F645239"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Less developed</w:t>
            </w:r>
          </w:p>
        </w:tc>
        <w:tc>
          <w:tcPr>
            <w:tcW w:w="513" w:type="pct"/>
          </w:tcPr>
          <w:p w14:paraId="06B33B70"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24FBEC4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FA499F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18B46737"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BE8567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7B49D08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08E0BA6B" w14:textId="77777777" w:rsidTr="00F000AD">
        <w:tc>
          <w:tcPr>
            <w:tcW w:w="414" w:type="pct"/>
            <w:vMerge/>
          </w:tcPr>
          <w:p w14:paraId="528861B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551A6F91"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Transition</w:t>
            </w:r>
          </w:p>
        </w:tc>
        <w:tc>
          <w:tcPr>
            <w:tcW w:w="513" w:type="pct"/>
          </w:tcPr>
          <w:p w14:paraId="7236FAB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23C638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21C2ABA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440D4D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6319FB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38C8C2A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421CEE0C" w14:textId="77777777" w:rsidTr="00F000AD">
        <w:tc>
          <w:tcPr>
            <w:tcW w:w="414" w:type="pct"/>
            <w:vMerge/>
          </w:tcPr>
          <w:p w14:paraId="305C595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61DD0AFE"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 xml:space="preserve">Outermost </w:t>
            </w:r>
            <w:r w:rsidRPr="00CF424B">
              <w:rPr>
                <w:rFonts w:ascii="Times New Roman" w:hAnsi="Times New Roman" w:cs="Times New Roman"/>
                <w:noProof/>
                <w:sz w:val="18"/>
                <w:szCs w:val="20"/>
                <w:lang w:val="ro-RO"/>
              </w:rPr>
              <w:t>and northern sparsely populated</w:t>
            </w:r>
          </w:p>
        </w:tc>
        <w:tc>
          <w:tcPr>
            <w:tcW w:w="513" w:type="pct"/>
          </w:tcPr>
          <w:p w14:paraId="77FB93A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95D592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D31BFA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893248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1FECBF89"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587CAD9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063DB30A" w14:textId="77777777" w:rsidTr="00F000AD">
        <w:tc>
          <w:tcPr>
            <w:tcW w:w="414" w:type="pct"/>
            <w:vMerge w:val="restart"/>
          </w:tcPr>
          <w:p w14:paraId="6AE51AEC"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JTF*</w:t>
            </w:r>
          </w:p>
        </w:tc>
        <w:tc>
          <w:tcPr>
            <w:tcW w:w="603" w:type="pct"/>
          </w:tcPr>
          <w:p w14:paraId="7246C465"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More developed</w:t>
            </w:r>
          </w:p>
        </w:tc>
        <w:tc>
          <w:tcPr>
            <w:tcW w:w="513" w:type="pct"/>
          </w:tcPr>
          <w:p w14:paraId="1FE94FD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4A92D18"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933D5D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49ECCE7"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B279E3F"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69EEB90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400DC374" w14:textId="77777777" w:rsidTr="00F000AD">
        <w:tc>
          <w:tcPr>
            <w:tcW w:w="414" w:type="pct"/>
            <w:vMerge/>
          </w:tcPr>
          <w:p w14:paraId="080A4A8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0DD99986"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Less developed</w:t>
            </w:r>
          </w:p>
        </w:tc>
        <w:tc>
          <w:tcPr>
            <w:tcW w:w="513" w:type="pct"/>
          </w:tcPr>
          <w:p w14:paraId="6FE36EE9"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322DA8F"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6B274171"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C066D4F"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D9C57C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71E02C3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1826A2F7" w14:textId="77777777" w:rsidTr="00F000AD">
        <w:tc>
          <w:tcPr>
            <w:tcW w:w="414" w:type="pct"/>
            <w:vMerge/>
          </w:tcPr>
          <w:p w14:paraId="6B1001E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603" w:type="pct"/>
          </w:tcPr>
          <w:p w14:paraId="60259657"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Transition</w:t>
            </w:r>
          </w:p>
        </w:tc>
        <w:tc>
          <w:tcPr>
            <w:tcW w:w="513" w:type="pct"/>
          </w:tcPr>
          <w:p w14:paraId="1D057407"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5410403"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A43CE4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64CE52F"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F013E2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6DBA1E3B"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5F9741D1" w14:textId="77777777" w:rsidTr="00F000AD">
        <w:tc>
          <w:tcPr>
            <w:tcW w:w="414" w:type="pct"/>
          </w:tcPr>
          <w:p w14:paraId="1D469601"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CF</w:t>
            </w:r>
          </w:p>
        </w:tc>
        <w:tc>
          <w:tcPr>
            <w:tcW w:w="603" w:type="pct"/>
          </w:tcPr>
          <w:p w14:paraId="37F567A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C96297D"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7C2869E"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CB3059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AEA091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F6B504E"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62F4ACD5"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77F8D0D2" w14:textId="77777777" w:rsidTr="00F000AD">
        <w:tc>
          <w:tcPr>
            <w:tcW w:w="414" w:type="pct"/>
          </w:tcPr>
          <w:p w14:paraId="48C4D1FB"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lastRenderedPageBreak/>
              <w:t>EMFF</w:t>
            </w:r>
          </w:p>
        </w:tc>
        <w:tc>
          <w:tcPr>
            <w:tcW w:w="603" w:type="pct"/>
          </w:tcPr>
          <w:p w14:paraId="41B868F8"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A9FC351"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3E14D05E"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3F8A8D1A"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153E7F3"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AF63662"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6291370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r w:rsidR="003B1098" w:rsidRPr="00CF424B" w14:paraId="701559CA" w14:textId="77777777" w:rsidTr="00F000AD">
        <w:tc>
          <w:tcPr>
            <w:tcW w:w="414" w:type="pct"/>
          </w:tcPr>
          <w:p w14:paraId="1F6FFADB" w14:textId="77777777" w:rsidR="00F000AD" w:rsidRPr="00CF424B" w:rsidRDefault="00F000AD" w:rsidP="00A6337D">
            <w:pPr>
              <w:spacing w:line="276" w:lineRule="auto"/>
              <w:rPr>
                <w:rFonts w:ascii="Times New Roman" w:eastAsia="Calibri" w:hAnsi="Times New Roman" w:cs="Times New Roman"/>
                <w:noProof/>
                <w:sz w:val="18"/>
                <w:szCs w:val="18"/>
                <w:lang w:val="ro-RO"/>
              </w:rPr>
            </w:pPr>
            <w:r w:rsidRPr="00CF424B">
              <w:rPr>
                <w:rFonts w:ascii="Times New Roman" w:eastAsia="Calibri" w:hAnsi="Times New Roman" w:cs="Times New Roman"/>
                <w:noProof/>
                <w:sz w:val="18"/>
                <w:szCs w:val="18"/>
                <w:lang w:val="ro-RO"/>
              </w:rPr>
              <w:t>Total</w:t>
            </w:r>
          </w:p>
        </w:tc>
        <w:tc>
          <w:tcPr>
            <w:tcW w:w="603" w:type="pct"/>
          </w:tcPr>
          <w:p w14:paraId="25F7730F"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2105D593"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77DF3B0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49E9229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0FE1A034"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513" w:type="pct"/>
          </w:tcPr>
          <w:p w14:paraId="5DCBA316"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c>
          <w:tcPr>
            <w:tcW w:w="1417" w:type="pct"/>
          </w:tcPr>
          <w:p w14:paraId="683C65AC" w14:textId="77777777" w:rsidR="00F000AD" w:rsidRPr="00CF424B" w:rsidRDefault="00F000AD" w:rsidP="00A6337D">
            <w:pPr>
              <w:spacing w:line="276" w:lineRule="auto"/>
              <w:rPr>
                <w:rFonts w:ascii="Times New Roman" w:eastAsia="Calibri" w:hAnsi="Times New Roman" w:cs="Times New Roman"/>
                <w:noProof/>
                <w:sz w:val="18"/>
                <w:szCs w:val="18"/>
                <w:lang w:val="ro-RO"/>
              </w:rPr>
            </w:pPr>
          </w:p>
        </w:tc>
      </w:tr>
    </w:tbl>
    <w:p w14:paraId="7E228035" w14:textId="77777777" w:rsidR="00F000AD" w:rsidRPr="00CF424B" w:rsidRDefault="00F000AD" w:rsidP="00A6337D">
      <w:pPr>
        <w:jc w:val="both"/>
        <w:rPr>
          <w:rFonts w:ascii="Times New Roman" w:eastAsia="Times New Roman" w:hAnsi="Times New Roman" w:cs="Times New Roman"/>
          <w:noProof/>
          <w:sz w:val="20"/>
          <w:szCs w:val="20"/>
          <w:lang w:eastAsia="en-GB"/>
        </w:rPr>
      </w:pPr>
      <w:r w:rsidRPr="00CF424B">
        <w:rPr>
          <w:rFonts w:ascii="Times New Roman" w:eastAsia="Times New Roman" w:hAnsi="Times New Roman" w:cs="Times New Roman"/>
          <w:noProof/>
          <w:sz w:val="20"/>
          <w:szCs w:val="20"/>
          <w:lang w:eastAsia="en-GB"/>
        </w:rPr>
        <w:t>* Initial JTF allocation (without complementary resources transferred) within the limits set in Article 21.</w:t>
      </w:r>
    </w:p>
    <w:p w14:paraId="0C9D6BC4" w14:textId="77777777" w:rsidR="00F000AD" w:rsidRPr="00CF424B" w:rsidRDefault="00F000AD" w:rsidP="00A6337D">
      <w:pPr>
        <w:spacing w:before="120" w:after="120"/>
        <w:rPr>
          <w:rFonts w:ascii="Times New Roman" w:hAnsi="Times New Roman" w:cs="Times New Roman"/>
          <w:sz w:val="24"/>
        </w:rPr>
      </w:pPr>
      <w:r w:rsidRPr="00CF424B">
        <w:rPr>
          <w:rFonts w:ascii="Times New Roman" w:hAnsi="Times New Roman" w:cs="Times New Roman"/>
          <w:b/>
          <w:noProof/>
          <w:sz w:val="20"/>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28"/>
        <w:gridCol w:w="1175"/>
        <w:gridCol w:w="1175"/>
        <w:gridCol w:w="1175"/>
        <w:gridCol w:w="1175"/>
        <w:gridCol w:w="1175"/>
        <w:gridCol w:w="1877"/>
      </w:tblGrid>
      <w:tr w:rsidR="003B1098" w:rsidRPr="00CF424B" w14:paraId="4A3F6479"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0E3BF115" w14:textId="77777777" w:rsidR="00F000AD" w:rsidRPr="00CF424B" w:rsidRDefault="00F000AD" w:rsidP="00A6337D">
            <w:pPr>
              <w:spacing w:beforeLines="60" w:before="144" w:afterLines="60" w:after="144"/>
              <w:jc w:val="center"/>
              <w:rPr>
                <w:rFonts w:ascii="Times New Roman" w:eastAsia="Times New Roman" w:hAnsi="Times New Roman" w:cs="Times New Roman"/>
                <w:b/>
                <w:noProof/>
                <w:sz w:val="18"/>
                <w:szCs w:val="18"/>
              </w:rPr>
            </w:pPr>
            <w:r w:rsidRPr="00CF424B">
              <w:rPr>
                <w:rFonts w:ascii="Times New Roman" w:eastAsia="Times New Roman" w:hAnsi="Times New Roman" w:cs="Times New Roman"/>
                <w:b/>
                <w:noProof/>
                <w:sz w:val="18"/>
                <w:szCs w:val="18"/>
              </w:rPr>
              <w:t>Fund</w:t>
            </w:r>
          </w:p>
        </w:tc>
        <w:tc>
          <w:tcPr>
            <w:tcW w:w="534" w:type="pct"/>
            <w:tcBorders>
              <w:top w:val="single" w:sz="4" w:space="0" w:color="auto"/>
              <w:left w:val="single" w:sz="4" w:space="0" w:color="auto"/>
              <w:bottom w:val="single" w:sz="4" w:space="0" w:color="auto"/>
              <w:right w:val="single" w:sz="4" w:space="0" w:color="auto"/>
            </w:tcBorders>
            <w:hideMark/>
          </w:tcPr>
          <w:p w14:paraId="2C9C72EB" w14:textId="77777777" w:rsidR="00F000AD" w:rsidRPr="00CF424B" w:rsidRDefault="00F000AD" w:rsidP="00A6337D">
            <w:pPr>
              <w:spacing w:beforeLines="60" w:before="144" w:afterLines="60" w:after="144"/>
              <w:rPr>
                <w:rFonts w:ascii="Times New Roman" w:eastAsia="Times New Roman" w:hAnsi="Times New Roman" w:cs="Times New Roman"/>
                <w:b/>
                <w:noProof/>
                <w:sz w:val="18"/>
                <w:szCs w:val="18"/>
              </w:rPr>
            </w:pPr>
            <w:r w:rsidRPr="00CF424B">
              <w:rPr>
                <w:rFonts w:ascii="Times New Roman" w:eastAsia="Times New Roman" w:hAnsi="Times New Roman" w:cs="Times New Roman"/>
                <w:b/>
                <w:noProof/>
                <w:sz w:val="18"/>
                <w:szCs w:val="18"/>
              </w:rPr>
              <w:t>Category of regions</w:t>
            </w:r>
          </w:p>
        </w:tc>
        <w:tc>
          <w:tcPr>
            <w:tcW w:w="610" w:type="pct"/>
            <w:tcBorders>
              <w:top w:val="single" w:sz="4" w:space="0" w:color="auto"/>
              <w:left w:val="single" w:sz="4" w:space="0" w:color="auto"/>
              <w:bottom w:val="single" w:sz="4" w:space="0" w:color="auto"/>
              <w:right w:val="single" w:sz="4" w:space="0" w:color="auto"/>
            </w:tcBorders>
            <w:hideMark/>
          </w:tcPr>
          <w:p w14:paraId="08F1755F" w14:textId="77777777" w:rsidR="00F000AD" w:rsidRPr="00CF424B" w:rsidRDefault="00F000AD" w:rsidP="00A6337D">
            <w:pPr>
              <w:spacing w:beforeLines="60" w:before="144" w:afterLines="60" w:after="144"/>
              <w:jc w:val="center"/>
              <w:rPr>
                <w:rFonts w:ascii="Times New Roman" w:eastAsia="Times New Roman" w:hAnsi="Times New Roman" w:cs="Times New Roman"/>
                <w:b/>
                <w:noProof/>
                <w:sz w:val="18"/>
                <w:szCs w:val="18"/>
              </w:rPr>
            </w:pPr>
            <w:r w:rsidRPr="00CF424B">
              <w:rPr>
                <w:rFonts w:ascii="Times New Roman" w:hAnsi="Times New Roman" w:cs="Times New Roman"/>
                <w:b/>
                <w:noProof/>
                <w:sz w:val="18"/>
                <w:szCs w:val="18"/>
              </w:rPr>
              <w:t>Instrument</w:t>
            </w:r>
            <w:r w:rsidRPr="00CF424B">
              <w:rPr>
                <w:rFonts w:ascii="Times New Roman" w:eastAsia="Times New Roman" w:hAnsi="Times New Roman" w:cs="Times New Roman"/>
                <w:b/>
                <w:noProof/>
                <w:sz w:val="18"/>
                <w:szCs w:val="18"/>
              </w:rPr>
              <w:t xml:space="preserve"> 1</w:t>
            </w:r>
          </w:p>
        </w:tc>
        <w:tc>
          <w:tcPr>
            <w:tcW w:w="610" w:type="pct"/>
            <w:tcBorders>
              <w:top w:val="single" w:sz="4" w:space="0" w:color="auto"/>
              <w:left w:val="single" w:sz="4" w:space="0" w:color="auto"/>
              <w:bottom w:val="single" w:sz="4" w:space="0" w:color="auto"/>
              <w:right w:val="single" w:sz="4" w:space="0" w:color="auto"/>
            </w:tcBorders>
            <w:hideMark/>
          </w:tcPr>
          <w:p w14:paraId="32306261" w14:textId="77777777" w:rsidR="00F000AD" w:rsidRPr="00CF424B" w:rsidRDefault="00F000AD" w:rsidP="00A6337D">
            <w:pPr>
              <w:spacing w:beforeLines="60" w:before="144" w:afterLines="60" w:after="144"/>
              <w:jc w:val="center"/>
              <w:rPr>
                <w:rFonts w:ascii="Times New Roman" w:eastAsia="Times New Roman" w:hAnsi="Times New Roman" w:cs="Times New Roman"/>
                <w:b/>
                <w:noProof/>
                <w:sz w:val="18"/>
                <w:szCs w:val="18"/>
              </w:rPr>
            </w:pPr>
            <w:r w:rsidRPr="00CF424B">
              <w:rPr>
                <w:rFonts w:ascii="Times New Roman" w:hAnsi="Times New Roman" w:cs="Times New Roman"/>
                <w:b/>
                <w:noProof/>
                <w:sz w:val="18"/>
                <w:szCs w:val="18"/>
              </w:rPr>
              <w:t>Instrument</w:t>
            </w:r>
            <w:r w:rsidRPr="00CF424B">
              <w:rPr>
                <w:rFonts w:ascii="Times New Roman" w:eastAsia="Times New Roman" w:hAnsi="Times New Roman" w:cs="Times New Roman"/>
                <w:b/>
                <w:noProof/>
                <w:sz w:val="18"/>
                <w:szCs w:val="18"/>
              </w:rPr>
              <w:t xml:space="preserve"> 2</w:t>
            </w:r>
          </w:p>
        </w:tc>
        <w:tc>
          <w:tcPr>
            <w:tcW w:w="610" w:type="pct"/>
            <w:tcBorders>
              <w:top w:val="single" w:sz="4" w:space="0" w:color="auto"/>
              <w:left w:val="single" w:sz="4" w:space="0" w:color="auto"/>
              <w:bottom w:val="single" w:sz="4" w:space="0" w:color="auto"/>
              <w:right w:val="single" w:sz="4" w:space="0" w:color="auto"/>
            </w:tcBorders>
            <w:hideMark/>
          </w:tcPr>
          <w:p w14:paraId="053AE4CE" w14:textId="77777777" w:rsidR="00F000AD" w:rsidRPr="00CF424B" w:rsidRDefault="00F000AD" w:rsidP="00A6337D">
            <w:pPr>
              <w:spacing w:beforeLines="60" w:before="144" w:afterLines="60" w:after="144"/>
              <w:jc w:val="center"/>
              <w:rPr>
                <w:rFonts w:ascii="Times New Roman" w:eastAsia="Times New Roman" w:hAnsi="Times New Roman" w:cs="Times New Roman"/>
                <w:b/>
                <w:noProof/>
                <w:sz w:val="18"/>
                <w:szCs w:val="18"/>
              </w:rPr>
            </w:pPr>
            <w:r w:rsidRPr="00CF424B">
              <w:rPr>
                <w:rFonts w:ascii="Times New Roman" w:hAnsi="Times New Roman" w:cs="Times New Roman"/>
                <w:b/>
                <w:noProof/>
                <w:sz w:val="18"/>
                <w:szCs w:val="18"/>
              </w:rPr>
              <w:t>Instrument</w:t>
            </w:r>
            <w:r w:rsidRPr="00CF424B">
              <w:rPr>
                <w:rFonts w:ascii="Times New Roman" w:eastAsia="Times New Roman" w:hAnsi="Times New Roman" w:cs="Times New Roman"/>
                <w:b/>
                <w:noProof/>
                <w:sz w:val="18"/>
                <w:szCs w:val="18"/>
              </w:rPr>
              <w:t xml:space="preserve"> 3</w:t>
            </w:r>
          </w:p>
        </w:tc>
        <w:tc>
          <w:tcPr>
            <w:tcW w:w="610" w:type="pct"/>
            <w:tcBorders>
              <w:top w:val="single" w:sz="4" w:space="0" w:color="auto"/>
              <w:left w:val="single" w:sz="4" w:space="0" w:color="auto"/>
              <w:bottom w:val="single" w:sz="4" w:space="0" w:color="auto"/>
              <w:right w:val="single" w:sz="4" w:space="0" w:color="auto"/>
            </w:tcBorders>
            <w:hideMark/>
          </w:tcPr>
          <w:p w14:paraId="3F6863D7" w14:textId="77777777" w:rsidR="00F000AD" w:rsidRPr="00CF424B" w:rsidRDefault="00F000AD" w:rsidP="00A6337D">
            <w:pPr>
              <w:spacing w:beforeLines="60" w:before="144" w:afterLines="60" w:after="144"/>
              <w:jc w:val="center"/>
              <w:rPr>
                <w:rFonts w:ascii="Times New Roman" w:eastAsia="Times New Roman" w:hAnsi="Times New Roman" w:cs="Times New Roman"/>
                <w:b/>
                <w:noProof/>
                <w:sz w:val="18"/>
                <w:szCs w:val="18"/>
              </w:rPr>
            </w:pPr>
            <w:r w:rsidRPr="00CF424B">
              <w:rPr>
                <w:rFonts w:ascii="Times New Roman" w:hAnsi="Times New Roman" w:cs="Times New Roman"/>
                <w:b/>
                <w:noProof/>
                <w:sz w:val="18"/>
                <w:szCs w:val="18"/>
              </w:rPr>
              <w:t>Instrument</w:t>
            </w:r>
            <w:r w:rsidRPr="00CF424B">
              <w:rPr>
                <w:rFonts w:ascii="Times New Roman" w:eastAsia="Times New Roman" w:hAnsi="Times New Roman" w:cs="Times New Roman"/>
                <w:b/>
                <w:noProof/>
                <w:sz w:val="18"/>
                <w:szCs w:val="18"/>
              </w:rPr>
              <w:t xml:space="preserve"> 4</w:t>
            </w:r>
          </w:p>
        </w:tc>
        <w:tc>
          <w:tcPr>
            <w:tcW w:w="610" w:type="pct"/>
            <w:tcBorders>
              <w:top w:val="single" w:sz="4" w:space="0" w:color="auto"/>
              <w:left w:val="single" w:sz="4" w:space="0" w:color="auto"/>
              <w:bottom w:val="single" w:sz="4" w:space="0" w:color="auto"/>
              <w:right w:val="single" w:sz="4" w:space="0" w:color="auto"/>
            </w:tcBorders>
            <w:hideMark/>
          </w:tcPr>
          <w:p w14:paraId="22CB0101" w14:textId="77777777" w:rsidR="00F000AD" w:rsidRPr="00CF424B" w:rsidRDefault="00F000AD" w:rsidP="00A6337D">
            <w:pPr>
              <w:spacing w:beforeLines="60" w:before="144" w:afterLines="60" w:after="144"/>
              <w:jc w:val="center"/>
              <w:rPr>
                <w:rFonts w:ascii="Times New Roman" w:eastAsia="Times New Roman" w:hAnsi="Times New Roman" w:cs="Times New Roman"/>
                <w:b/>
                <w:noProof/>
                <w:sz w:val="18"/>
                <w:szCs w:val="18"/>
              </w:rPr>
            </w:pPr>
            <w:r w:rsidRPr="00CF424B">
              <w:rPr>
                <w:rFonts w:ascii="Times New Roman" w:hAnsi="Times New Roman" w:cs="Times New Roman"/>
                <w:b/>
                <w:noProof/>
                <w:sz w:val="18"/>
                <w:szCs w:val="18"/>
              </w:rPr>
              <w:t>Instrument</w:t>
            </w:r>
            <w:r w:rsidRPr="00CF424B">
              <w:rPr>
                <w:rFonts w:ascii="Times New Roman" w:eastAsia="Times New Roman" w:hAnsi="Times New Roman" w:cs="Times New Roman"/>
                <w:b/>
                <w:noProof/>
                <w:sz w:val="18"/>
                <w:szCs w:val="18"/>
              </w:rPr>
              <w:t xml:space="preserve"> 5</w:t>
            </w:r>
          </w:p>
        </w:tc>
        <w:tc>
          <w:tcPr>
            <w:tcW w:w="975" w:type="pct"/>
            <w:tcBorders>
              <w:top w:val="single" w:sz="4" w:space="0" w:color="auto"/>
              <w:left w:val="single" w:sz="4" w:space="0" w:color="auto"/>
              <w:bottom w:val="single" w:sz="4" w:space="0" w:color="auto"/>
              <w:right w:val="single" w:sz="4" w:space="0" w:color="auto"/>
            </w:tcBorders>
            <w:hideMark/>
          </w:tcPr>
          <w:p w14:paraId="60F24B4B" w14:textId="77777777" w:rsidR="00F000AD" w:rsidRPr="00CF424B" w:rsidRDefault="00F000AD" w:rsidP="00A6337D">
            <w:pPr>
              <w:spacing w:beforeLines="60" w:before="144" w:afterLines="60" w:after="144"/>
              <w:rPr>
                <w:rFonts w:ascii="Times New Roman" w:eastAsia="Times New Roman" w:hAnsi="Times New Roman" w:cs="Times New Roman"/>
                <w:b/>
                <w:noProof/>
                <w:sz w:val="18"/>
                <w:szCs w:val="18"/>
              </w:rPr>
            </w:pPr>
            <w:r w:rsidRPr="00CF424B">
              <w:rPr>
                <w:rFonts w:ascii="Times New Roman" w:eastAsia="Times New Roman" w:hAnsi="Times New Roman" w:cs="Times New Roman"/>
                <w:b/>
                <w:noProof/>
                <w:sz w:val="18"/>
                <w:szCs w:val="18"/>
              </w:rPr>
              <w:t>Transfer amount</w:t>
            </w:r>
          </w:p>
        </w:tc>
      </w:tr>
      <w:tr w:rsidR="003B1098" w:rsidRPr="00CF424B" w14:paraId="70183C80" w14:textId="77777777" w:rsidTr="00F000AD">
        <w:tc>
          <w:tcPr>
            <w:tcW w:w="440" w:type="pct"/>
            <w:tcBorders>
              <w:top w:val="single" w:sz="4" w:space="0" w:color="auto"/>
              <w:left w:val="single" w:sz="4" w:space="0" w:color="auto"/>
              <w:bottom w:val="single" w:sz="4" w:space="0" w:color="auto"/>
              <w:right w:val="single" w:sz="4" w:space="0" w:color="auto"/>
            </w:tcBorders>
          </w:tcPr>
          <w:p w14:paraId="7CFE42D4"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tcPr>
          <w:p w14:paraId="4156CD28"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hideMark/>
          </w:tcPr>
          <w:p w14:paraId="3A094109"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(a)</w:t>
            </w:r>
          </w:p>
        </w:tc>
        <w:tc>
          <w:tcPr>
            <w:tcW w:w="610" w:type="pct"/>
            <w:tcBorders>
              <w:top w:val="single" w:sz="4" w:space="0" w:color="auto"/>
              <w:left w:val="single" w:sz="4" w:space="0" w:color="auto"/>
              <w:bottom w:val="single" w:sz="4" w:space="0" w:color="auto"/>
              <w:right w:val="single" w:sz="4" w:space="0" w:color="auto"/>
            </w:tcBorders>
            <w:hideMark/>
          </w:tcPr>
          <w:p w14:paraId="1010D761"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(b)</w:t>
            </w:r>
          </w:p>
        </w:tc>
        <w:tc>
          <w:tcPr>
            <w:tcW w:w="610" w:type="pct"/>
            <w:tcBorders>
              <w:top w:val="single" w:sz="4" w:space="0" w:color="auto"/>
              <w:left w:val="single" w:sz="4" w:space="0" w:color="auto"/>
              <w:bottom w:val="single" w:sz="4" w:space="0" w:color="auto"/>
              <w:right w:val="single" w:sz="4" w:space="0" w:color="auto"/>
            </w:tcBorders>
            <w:hideMark/>
          </w:tcPr>
          <w:p w14:paraId="7123674C"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(c)</w:t>
            </w:r>
          </w:p>
        </w:tc>
        <w:tc>
          <w:tcPr>
            <w:tcW w:w="610" w:type="pct"/>
            <w:tcBorders>
              <w:top w:val="single" w:sz="4" w:space="0" w:color="auto"/>
              <w:left w:val="single" w:sz="4" w:space="0" w:color="auto"/>
              <w:bottom w:val="single" w:sz="4" w:space="0" w:color="auto"/>
              <w:right w:val="single" w:sz="4" w:space="0" w:color="auto"/>
            </w:tcBorders>
            <w:hideMark/>
          </w:tcPr>
          <w:p w14:paraId="763EBE40"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(d)</w:t>
            </w:r>
          </w:p>
        </w:tc>
        <w:tc>
          <w:tcPr>
            <w:tcW w:w="610" w:type="pct"/>
            <w:tcBorders>
              <w:top w:val="single" w:sz="4" w:space="0" w:color="auto"/>
              <w:left w:val="single" w:sz="4" w:space="0" w:color="auto"/>
              <w:bottom w:val="single" w:sz="4" w:space="0" w:color="auto"/>
              <w:right w:val="single" w:sz="4" w:space="0" w:color="auto"/>
            </w:tcBorders>
            <w:hideMark/>
          </w:tcPr>
          <w:p w14:paraId="60158FF7"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(e)</w:t>
            </w:r>
          </w:p>
        </w:tc>
        <w:tc>
          <w:tcPr>
            <w:tcW w:w="975" w:type="pct"/>
            <w:tcBorders>
              <w:top w:val="single" w:sz="4" w:space="0" w:color="auto"/>
              <w:left w:val="single" w:sz="4" w:space="0" w:color="auto"/>
              <w:bottom w:val="single" w:sz="4" w:space="0" w:color="auto"/>
              <w:right w:val="single" w:sz="4" w:space="0" w:color="auto"/>
            </w:tcBorders>
            <w:hideMark/>
          </w:tcPr>
          <w:p w14:paraId="3640D42B" w14:textId="77777777" w:rsidR="00F000AD" w:rsidRPr="00CF424B" w:rsidRDefault="00F000AD" w:rsidP="00A6337D">
            <w:pPr>
              <w:spacing w:beforeLines="60" w:before="144" w:afterLines="60" w:after="144"/>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(f)=(a)+(b)+(c)+(d)+(e)</w:t>
            </w:r>
          </w:p>
        </w:tc>
      </w:tr>
      <w:tr w:rsidR="003B1098" w:rsidRPr="00CF424B" w14:paraId="77A88A17"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6CD5F442"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r w:rsidRPr="00CF424B">
              <w:rPr>
                <w:rFonts w:ascii="Times New Roman" w:eastAsia="Times New Roman" w:hAnsi="Times New Roman" w:cs="Times New Roman"/>
                <w:noProof/>
                <w:sz w:val="18"/>
                <w:szCs w:val="18"/>
              </w:rPr>
              <w:t>ERDF</w:t>
            </w:r>
          </w:p>
        </w:tc>
        <w:tc>
          <w:tcPr>
            <w:tcW w:w="534" w:type="pct"/>
            <w:tcBorders>
              <w:top w:val="single" w:sz="4" w:space="0" w:color="auto"/>
              <w:left w:val="single" w:sz="4" w:space="0" w:color="auto"/>
              <w:bottom w:val="single" w:sz="4" w:space="0" w:color="auto"/>
              <w:right w:val="single" w:sz="4" w:space="0" w:color="auto"/>
            </w:tcBorders>
            <w:hideMark/>
          </w:tcPr>
          <w:p w14:paraId="67086842"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More developed</w:t>
            </w:r>
          </w:p>
        </w:tc>
        <w:tc>
          <w:tcPr>
            <w:tcW w:w="610" w:type="pct"/>
            <w:tcBorders>
              <w:top w:val="single" w:sz="4" w:space="0" w:color="auto"/>
              <w:left w:val="single" w:sz="4" w:space="0" w:color="auto"/>
              <w:bottom w:val="single" w:sz="4" w:space="0" w:color="auto"/>
              <w:right w:val="single" w:sz="4" w:space="0" w:color="auto"/>
            </w:tcBorders>
          </w:tcPr>
          <w:p w14:paraId="4894958D"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73A1971"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AEEC802"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57BEB44"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DFD50D1"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A1235D9"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62857C54"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17C68068" w14:textId="77777777" w:rsidR="00F000AD" w:rsidRPr="00CF424B" w:rsidRDefault="00F000AD" w:rsidP="00A6337D">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3538C690"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hAnsi="Times New Roman" w:cs="Times New Roman"/>
                <w:noProof/>
                <w:sz w:val="16"/>
                <w:szCs w:val="16"/>
              </w:rPr>
              <w:t>Transition</w:t>
            </w:r>
          </w:p>
        </w:tc>
        <w:tc>
          <w:tcPr>
            <w:tcW w:w="610" w:type="pct"/>
            <w:tcBorders>
              <w:top w:val="single" w:sz="4" w:space="0" w:color="auto"/>
              <w:left w:val="single" w:sz="4" w:space="0" w:color="auto"/>
              <w:bottom w:val="single" w:sz="4" w:space="0" w:color="auto"/>
              <w:right w:val="single" w:sz="4" w:space="0" w:color="auto"/>
            </w:tcBorders>
          </w:tcPr>
          <w:p w14:paraId="5E263F4D"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C5767A0"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02F7297"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74BE24B"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535567A"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5A434A47"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075320DD"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35FF89FE" w14:textId="77777777" w:rsidR="00F000AD" w:rsidRPr="00CF424B" w:rsidRDefault="00F000AD" w:rsidP="00A6337D">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275DA932" w14:textId="77777777" w:rsidR="00F000AD" w:rsidRPr="00CF424B" w:rsidRDefault="00F000AD" w:rsidP="00A6337D">
            <w:pPr>
              <w:spacing w:beforeLines="60" w:before="144" w:afterLines="60" w:after="144"/>
              <w:rPr>
                <w:rFonts w:ascii="Times New Roman" w:hAnsi="Times New Roman" w:cs="Times New Roman"/>
                <w:noProof/>
                <w:sz w:val="16"/>
                <w:szCs w:val="16"/>
              </w:rPr>
            </w:pPr>
            <w:r w:rsidRPr="00CF424B">
              <w:rPr>
                <w:rFonts w:ascii="Times New Roman" w:eastAsia="Times New Roman" w:hAnsi="Times New Roman" w:cs="Times New Roman"/>
                <w:noProof/>
                <w:sz w:val="16"/>
                <w:szCs w:val="16"/>
              </w:rPr>
              <w:t>Less developed</w:t>
            </w:r>
          </w:p>
        </w:tc>
        <w:tc>
          <w:tcPr>
            <w:tcW w:w="610" w:type="pct"/>
            <w:tcBorders>
              <w:top w:val="single" w:sz="4" w:space="0" w:color="auto"/>
              <w:left w:val="single" w:sz="4" w:space="0" w:color="auto"/>
              <w:bottom w:val="single" w:sz="4" w:space="0" w:color="auto"/>
              <w:right w:val="single" w:sz="4" w:space="0" w:color="auto"/>
            </w:tcBorders>
          </w:tcPr>
          <w:p w14:paraId="4F30A76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893C649"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82A8F25"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3C27A3A"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6D7B93F"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3CEA65E0"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684C4901"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1B2073A3" w14:textId="77777777" w:rsidR="00F000AD" w:rsidRPr="00CF424B" w:rsidRDefault="00F000AD" w:rsidP="00A6337D">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4700F447"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hAnsi="Times New Roman" w:cs="Times New Roman"/>
                <w:noProof/>
                <w:sz w:val="16"/>
                <w:szCs w:val="16"/>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0AA82D40"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0DCA17A"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B2BAC1F"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5770332"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1C25827"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7BC927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689C9FAC"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5199A0C6"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r w:rsidRPr="00CF424B">
              <w:rPr>
                <w:rFonts w:ascii="Times New Roman" w:eastAsia="Times New Roman" w:hAnsi="Times New Roman" w:cs="Times New Roman"/>
                <w:noProof/>
                <w:sz w:val="18"/>
                <w:szCs w:val="18"/>
              </w:rPr>
              <w:t>ESF+</w:t>
            </w:r>
          </w:p>
        </w:tc>
        <w:tc>
          <w:tcPr>
            <w:tcW w:w="534" w:type="pct"/>
            <w:tcBorders>
              <w:top w:val="single" w:sz="4" w:space="0" w:color="auto"/>
              <w:left w:val="single" w:sz="4" w:space="0" w:color="auto"/>
              <w:bottom w:val="single" w:sz="4" w:space="0" w:color="auto"/>
              <w:right w:val="single" w:sz="4" w:space="0" w:color="auto"/>
            </w:tcBorders>
            <w:hideMark/>
          </w:tcPr>
          <w:p w14:paraId="0DB9BDF9"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More developed</w:t>
            </w:r>
          </w:p>
        </w:tc>
        <w:tc>
          <w:tcPr>
            <w:tcW w:w="610" w:type="pct"/>
            <w:tcBorders>
              <w:top w:val="single" w:sz="4" w:space="0" w:color="auto"/>
              <w:left w:val="single" w:sz="4" w:space="0" w:color="auto"/>
              <w:bottom w:val="single" w:sz="4" w:space="0" w:color="auto"/>
              <w:right w:val="single" w:sz="4" w:space="0" w:color="auto"/>
            </w:tcBorders>
          </w:tcPr>
          <w:p w14:paraId="29B9BE78"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5CCC03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AF791F1"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6A6A3B6"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1E38329"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402BBA73"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0C0A29CE"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5BA677C7" w14:textId="77777777" w:rsidR="00F000AD" w:rsidRPr="00CF424B" w:rsidRDefault="00F000AD" w:rsidP="00A6337D">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1C4DF585"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Transition</w:t>
            </w:r>
          </w:p>
        </w:tc>
        <w:tc>
          <w:tcPr>
            <w:tcW w:w="610" w:type="pct"/>
            <w:tcBorders>
              <w:top w:val="single" w:sz="4" w:space="0" w:color="auto"/>
              <w:left w:val="single" w:sz="4" w:space="0" w:color="auto"/>
              <w:bottom w:val="single" w:sz="4" w:space="0" w:color="auto"/>
              <w:right w:val="single" w:sz="4" w:space="0" w:color="auto"/>
            </w:tcBorders>
          </w:tcPr>
          <w:p w14:paraId="75D0BC31"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3D08B93"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2877645"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1D1162D"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D4C7F69"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3AC0A86D"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6A460927"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7CF26CE5" w14:textId="77777777" w:rsidR="00F000AD" w:rsidRPr="00CF424B" w:rsidRDefault="00F000AD" w:rsidP="00A6337D">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7B487BB5"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Less developed</w:t>
            </w:r>
          </w:p>
        </w:tc>
        <w:tc>
          <w:tcPr>
            <w:tcW w:w="610" w:type="pct"/>
            <w:tcBorders>
              <w:top w:val="single" w:sz="4" w:space="0" w:color="auto"/>
              <w:left w:val="single" w:sz="4" w:space="0" w:color="auto"/>
              <w:bottom w:val="single" w:sz="4" w:space="0" w:color="auto"/>
              <w:right w:val="single" w:sz="4" w:space="0" w:color="auto"/>
            </w:tcBorders>
          </w:tcPr>
          <w:p w14:paraId="26BECBF6"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0A363EE"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73D407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3DF902B"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2AA8CA9"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73E31914"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7AFFF77B"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1BDA04CC" w14:textId="77777777" w:rsidR="00F000AD" w:rsidRPr="00CF424B" w:rsidRDefault="00F000AD" w:rsidP="00A6337D">
            <w:pPr>
              <w:spacing w:after="0"/>
              <w:rPr>
                <w:rFonts w:ascii="Times New Roman" w:eastAsia="Times New Roman" w:hAnsi="Times New Roman" w:cs="Times New Roman"/>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15F6C19B" w14:textId="77777777" w:rsidR="00F000AD" w:rsidRPr="00CF424B" w:rsidRDefault="00F000AD" w:rsidP="00A6337D">
            <w:pPr>
              <w:spacing w:beforeLines="60" w:before="144" w:afterLines="60" w:after="144"/>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 xml:space="preserve">Outermost </w:t>
            </w:r>
            <w:r w:rsidRPr="00CF424B">
              <w:rPr>
                <w:rFonts w:ascii="Times New Roman" w:hAnsi="Times New Roman" w:cs="Times New Roman"/>
                <w:noProof/>
                <w:sz w:val="16"/>
                <w:szCs w:val="16"/>
              </w:rPr>
              <w:t>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366E1354"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7E843F3"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4839139"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66730A5"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FC1E3D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2C4F586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0BD8C5C3"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48C61821"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r w:rsidRPr="00CF424B">
              <w:rPr>
                <w:rFonts w:ascii="Times New Roman" w:eastAsia="Times New Roman" w:hAnsi="Times New Roman" w:cs="Times New Roman"/>
                <w:noProof/>
                <w:sz w:val="18"/>
                <w:szCs w:val="18"/>
              </w:rPr>
              <w:t>CF</w:t>
            </w:r>
          </w:p>
        </w:tc>
        <w:tc>
          <w:tcPr>
            <w:tcW w:w="534" w:type="pct"/>
            <w:tcBorders>
              <w:top w:val="single" w:sz="4" w:space="0" w:color="auto"/>
              <w:left w:val="single" w:sz="4" w:space="0" w:color="auto"/>
              <w:bottom w:val="single" w:sz="4" w:space="0" w:color="auto"/>
              <w:right w:val="single" w:sz="4" w:space="0" w:color="auto"/>
            </w:tcBorders>
          </w:tcPr>
          <w:p w14:paraId="729879EF"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E8ABEC2"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BC4F8EA"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E8DD3B8"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20001DA"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553D107"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4B86C24C"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054C6D60"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16278FC0"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r w:rsidRPr="00CF424B">
              <w:rPr>
                <w:rFonts w:ascii="Times New Roman" w:eastAsia="Times New Roman" w:hAnsi="Times New Roman" w:cs="Times New Roman"/>
                <w:noProof/>
                <w:sz w:val="18"/>
                <w:szCs w:val="18"/>
              </w:rPr>
              <w:t>EMFF</w:t>
            </w:r>
          </w:p>
        </w:tc>
        <w:tc>
          <w:tcPr>
            <w:tcW w:w="534" w:type="pct"/>
            <w:tcBorders>
              <w:top w:val="single" w:sz="4" w:space="0" w:color="auto"/>
              <w:left w:val="single" w:sz="4" w:space="0" w:color="auto"/>
              <w:bottom w:val="single" w:sz="4" w:space="0" w:color="auto"/>
              <w:right w:val="single" w:sz="4" w:space="0" w:color="auto"/>
            </w:tcBorders>
          </w:tcPr>
          <w:p w14:paraId="06C27E4A"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E737F92"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FF20810"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32C29BF"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04A7FB8"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5128EEF"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24023F8B"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r w:rsidR="003B1098" w:rsidRPr="00CF424B" w14:paraId="63DEF778"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600C9FFD"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r w:rsidRPr="00CF424B">
              <w:rPr>
                <w:rFonts w:ascii="Times New Roman" w:eastAsia="Times New Roman" w:hAnsi="Times New Roman" w:cs="Times New Roman"/>
                <w:noProof/>
                <w:sz w:val="18"/>
                <w:szCs w:val="18"/>
              </w:rPr>
              <w:t>Total</w:t>
            </w:r>
          </w:p>
        </w:tc>
        <w:tc>
          <w:tcPr>
            <w:tcW w:w="534" w:type="pct"/>
            <w:tcBorders>
              <w:top w:val="single" w:sz="4" w:space="0" w:color="auto"/>
              <w:left w:val="single" w:sz="4" w:space="0" w:color="auto"/>
              <w:bottom w:val="single" w:sz="4" w:space="0" w:color="auto"/>
              <w:right w:val="single" w:sz="4" w:space="0" w:color="auto"/>
            </w:tcBorders>
          </w:tcPr>
          <w:p w14:paraId="5F629BE1"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502E0F3"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A7CBECB"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EB03687"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928CF82"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DAD6860"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2089DC8E" w14:textId="77777777" w:rsidR="00F000AD" w:rsidRPr="00CF424B" w:rsidRDefault="00F000AD" w:rsidP="00A6337D">
            <w:pPr>
              <w:spacing w:beforeLines="60" w:before="144" w:afterLines="60" w:after="144"/>
              <w:rPr>
                <w:rFonts w:ascii="Times New Roman" w:eastAsia="Times New Roman" w:hAnsi="Times New Roman" w:cs="Times New Roman"/>
                <w:noProof/>
                <w:sz w:val="18"/>
                <w:szCs w:val="18"/>
              </w:rPr>
            </w:pPr>
          </w:p>
        </w:tc>
      </w:tr>
    </w:tbl>
    <w:p w14:paraId="7BC8A629" w14:textId="77777777" w:rsidR="00F000AD" w:rsidRPr="00CF424B" w:rsidRDefault="00F000AD" w:rsidP="00A6337D">
      <w:pPr>
        <w:spacing w:before="120" w:after="120"/>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 Cumulative amounts for all transfers during programming period.</w:t>
      </w:r>
    </w:p>
    <w:p w14:paraId="5B9B5E7D" w14:textId="77777777" w:rsidR="00F000AD" w:rsidRPr="00CF424B" w:rsidRDefault="00F000AD" w:rsidP="00A6337D">
      <w:pPr>
        <w:spacing w:before="120" w:after="120"/>
        <w:rPr>
          <w:rFonts w:ascii="Times New Roman" w:eastAsia="Times New Roman" w:hAnsi="Times New Roman" w:cs="Times New Roman"/>
          <w:noProof/>
          <w:sz w:val="16"/>
          <w:szCs w:val="16"/>
        </w:rPr>
      </w:pPr>
    </w:p>
    <w:p w14:paraId="7284DB51" w14:textId="77777777" w:rsidR="00F000AD" w:rsidRPr="00CF424B" w:rsidRDefault="00F000AD" w:rsidP="00A6337D">
      <w:pPr>
        <w:spacing w:before="120" w:after="120"/>
        <w:rPr>
          <w:rFonts w:ascii="Times New Roman" w:eastAsia="Times New Roman" w:hAnsi="Times New Roman" w:cs="Times New Roman"/>
          <w:b/>
          <w:noProof/>
          <w:sz w:val="20"/>
        </w:rPr>
      </w:pPr>
    </w:p>
    <w:p w14:paraId="6DDEA091" w14:textId="77777777" w:rsidR="00F000AD" w:rsidRPr="00CF424B" w:rsidRDefault="00F000AD" w:rsidP="00A6337D">
      <w:pPr>
        <w:spacing w:after="0"/>
        <w:rPr>
          <w:rFonts w:ascii="Times New Roman" w:hAnsi="Times New Roman" w:cs="Times New Roman"/>
          <w:noProof/>
          <w:sz w:val="24"/>
        </w:rPr>
        <w:sectPr w:rsidR="00F000AD" w:rsidRPr="00CF424B" w:rsidSect="00F000AD">
          <w:headerReference w:type="default" r:id="rId8"/>
          <w:footerReference w:type="default" r:id="rId9"/>
          <w:pgSz w:w="11906" w:h="16838"/>
          <w:pgMar w:top="1134" w:right="1134" w:bottom="1134" w:left="1134" w:header="567" w:footer="567" w:gutter="0"/>
          <w:cols w:space="720"/>
          <w:docGrid w:linePitch="326"/>
        </w:sectPr>
      </w:pPr>
    </w:p>
    <w:p w14:paraId="10C2DB7B" w14:textId="77777777" w:rsidR="00F000AD" w:rsidRPr="00CF424B" w:rsidRDefault="00F000AD" w:rsidP="00A6337D">
      <w:pPr>
        <w:spacing w:before="120" w:after="120"/>
        <w:rPr>
          <w:rFonts w:ascii="Times New Roman" w:eastAsia="Times New Roman" w:hAnsi="Times New Roman" w:cs="Times New Roman"/>
          <w:b/>
          <w:noProof/>
          <w:sz w:val="20"/>
        </w:rPr>
      </w:pPr>
    </w:p>
    <w:p w14:paraId="1E6ABA74" w14:textId="77777777" w:rsidR="00F000AD" w:rsidRPr="00CF424B" w:rsidRDefault="00F000AD" w:rsidP="00A6337D">
      <w:pPr>
        <w:spacing w:before="120" w:after="120"/>
        <w:rPr>
          <w:rFonts w:ascii="Times New Roman" w:eastAsia="Times New Roman" w:hAnsi="Times New Roman" w:cs="Times New Roman"/>
          <w:b/>
          <w:noProof/>
          <w:sz w:val="20"/>
        </w:rPr>
      </w:pPr>
      <w:r w:rsidRPr="00CF424B">
        <w:rPr>
          <w:rFonts w:ascii="Times New Roman" w:eastAsia="Times New Roman" w:hAnsi="Times New Roman" w:cs="Times New Roman"/>
          <w:b/>
          <w:noProof/>
          <w:sz w:val="20"/>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27"/>
        <w:gridCol w:w="1415"/>
        <w:gridCol w:w="951"/>
        <w:gridCol w:w="874"/>
        <w:gridCol w:w="940"/>
        <w:gridCol w:w="1307"/>
        <w:gridCol w:w="951"/>
        <w:gridCol w:w="874"/>
        <w:gridCol w:w="940"/>
        <w:gridCol w:w="1307"/>
        <w:gridCol w:w="456"/>
        <w:gridCol w:w="726"/>
        <w:gridCol w:w="696"/>
        <w:gridCol w:w="497"/>
        <w:gridCol w:w="706"/>
        <w:gridCol w:w="627"/>
      </w:tblGrid>
      <w:tr w:rsidR="003B1098" w:rsidRPr="00CF424B" w14:paraId="3D2B326B" w14:textId="77777777" w:rsidTr="00F000AD">
        <w:tc>
          <w:tcPr>
            <w:tcW w:w="0" w:type="auto"/>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14:paraId="7F7FB387" w14:textId="77777777" w:rsidR="00F000AD" w:rsidRPr="00CF424B" w:rsidRDefault="00F000AD" w:rsidP="00A6337D">
            <w:pPr>
              <w:spacing w:before="120" w:after="120"/>
              <w:ind w:left="851"/>
              <w:rPr>
                <w:rFonts w:ascii="Times New Roman" w:hAnsi="Times New Roman" w:cs="Times New Roman"/>
                <w:noProof/>
                <w:sz w:val="16"/>
                <w:szCs w:val="18"/>
              </w:rPr>
            </w:pPr>
            <w:r w:rsidRPr="00CF424B">
              <w:rPr>
                <w:rFonts w:ascii="Times New Roman" w:hAnsi="Times New Roman" w:cs="Times New Roman"/>
                <w:noProof/>
                <w:sz w:val="16"/>
                <w:szCs w:val="18"/>
              </w:rPr>
              <w:t xml:space="preserve">Receiving fund / instrument </w:t>
            </w:r>
          </w:p>
          <w:p w14:paraId="61173581" w14:textId="77777777" w:rsidR="00F000AD" w:rsidRPr="00CF424B" w:rsidRDefault="00F000AD" w:rsidP="00A6337D">
            <w:pPr>
              <w:spacing w:before="120" w:after="120"/>
              <w:rPr>
                <w:rFonts w:ascii="Times New Roman" w:hAnsi="Times New Roman" w:cs="Times New Roman"/>
                <w:sz w:val="16"/>
                <w:szCs w:val="16"/>
              </w:rPr>
            </w:pPr>
            <w:r w:rsidRPr="00CF424B">
              <w:rPr>
                <w:rFonts w:ascii="Times New Roman" w:hAnsi="Times New Roman" w:cs="Times New Roman"/>
                <w:sz w:val="16"/>
                <w:szCs w:val="16"/>
              </w:rPr>
              <w:t xml:space="preserve">Transferring </w:t>
            </w:r>
            <w:r w:rsidRPr="00CF424B">
              <w:rPr>
                <w:rFonts w:ascii="Times New Roman" w:hAnsi="Times New Roman" w:cs="Times New Roman"/>
                <w:sz w:val="16"/>
                <w:szCs w:val="16"/>
              </w:rPr>
              <w:br/>
              <w:t>fund /instrument</w:t>
            </w:r>
            <w:r w:rsidRPr="00CF424B">
              <w:rPr>
                <w:rFonts w:ascii="Times New Roman" w:hAnsi="Times New Roman" w:cs="Times New Roman"/>
                <w:b/>
                <w:sz w:val="16"/>
                <w:szCs w:val="16"/>
                <w:u w:val="single"/>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526C929E" w14:textId="77777777" w:rsidR="00F000AD" w:rsidRPr="00CF424B" w:rsidRDefault="00F000AD"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2A41A1CC" w14:textId="77777777" w:rsidR="00F000AD" w:rsidRPr="00CF424B" w:rsidRDefault="00F000AD"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2E8E641" w14:textId="77777777" w:rsidR="00F000AD" w:rsidRPr="00CF424B" w:rsidRDefault="00F000AD"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2BD6089B" w14:textId="77777777" w:rsidR="00F000AD" w:rsidRPr="00CF424B" w:rsidRDefault="00F000AD"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4D14F69A" w14:textId="77777777" w:rsidR="00F000AD" w:rsidRPr="00CF424B" w:rsidRDefault="00F000AD"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845590C" w14:textId="77777777" w:rsidR="00F000AD" w:rsidRPr="00CF424B" w:rsidRDefault="00F000AD"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775F8CD" w14:textId="77777777" w:rsidR="00F000AD" w:rsidRPr="00CF424B" w:rsidRDefault="00F000AD"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BMVI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63D6A956" w14:textId="77777777" w:rsidR="00F000AD" w:rsidRPr="00CF424B" w:rsidRDefault="00F000AD"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 xml:space="preserve">Total </w:t>
            </w:r>
          </w:p>
        </w:tc>
      </w:tr>
      <w:tr w:rsidR="003B1098" w:rsidRPr="00CF424B" w14:paraId="17C11DBB" w14:textId="77777777" w:rsidTr="00F000AD">
        <w:trPr>
          <w:trHeight w:val="67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D39F51C" w14:textId="77777777" w:rsidR="00F000AD" w:rsidRPr="00CF424B" w:rsidRDefault="00F000AD" w:rsidP="00A6337D">
            <w:pPr>
              <w:spacing w:after="0"/>
              <w:rPr>
                <w:rFonts w:ascii="Times New Roman" w:hAnsi="Times New Roman" w:cs="Times New Roman"/>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7CFC86" w14:textId="77777777" w:rsidR="00F000AD" w:rsidRPr="00CF424B" w:rsidRDefault="00F000AD" w:rsidP="00A6337D">
            <w:pPr>
              <w:spacing w:before="120" w:after="120"/>
              <w:jc w:val="center"/>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CF09A37"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hAnsi="Times New Roman" w:cs="Times New Roman"/>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558FB6F"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B2A7CA"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hAnsi="Times New Roman" w:cs="Times New Roman"/>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DDBE1C0"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77055C6"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eastAsia="Times New Roman" w:hAnsi="Times New Roman" w:cs="Times New Roman"/>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B974A4B"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60A1661" w14:textId="77777777" w:rsidR="00F000AD" w:rsidRPr="00CF424B" w:rsidRDefault="00F000AD" w:rsidP="00A6337D">
            <w:pPr>
              <w:spacing w:before="120" w:after="120"/>
              <w:jc w:val="center"/>
              <w:rPr>
                <w:rFonts w:ascii="Times New Roman" w:hAnsi="Times New Roman" w:cs="Times New Roman"/>
                <w:noProof/>
                <w:sz w:val="16"/>
                <w:szCs w:val="16"/>
              </w:rPr>
            </w:pPr>
            <w:r w:rsidRPr="00CF424B">
              <w:rPr>
                <w:rFonts w:ascii="Times New Roman" w:hAnsi="Times New Roman" w:cs="Times New Roman"/>
                <w:noProof/>
                <w:sz w:val="16"/>
                <w:szCs w:val="16"/>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C09803E" w14:textId="77777777" w:rsidR="00F000AD" w:rsidRPr="00CF424B" w:rsidRDefault="00F000AD"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389D837" w14:textId="77777777" w:rsidR="00F000AD" w:rsidRPr="00CF424B" w:rsidRDefault="00F000AD"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A387C0A" w14:textId="77777777" w:rsidR="00F000AD" w:rsidRPr="00CF424B" w:rsidRDefault="00F000AD"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3FB5F1A" w14:textId="77777777" w:rsidR="00F000AD" w:rsidRPr="00CF424B" w:rsidRDefault="00F000AD"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D7C4F9E" w14:textId="77777777" w:rsidR="00F000AD" w:rsidRPr="00CF424B" w:rsidRDefault="00F000AD"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507652C" w14:textId="77777777" w:rsidR="00F000AD" w:rsidRPr="00CF424B" w:rsidRDefault="00F000AD" w:rsidP="00A6337D">
            <w:pPr>
              <w:spacing w:after="0"/>
              <w:rPr>
                <w:rFonts w:ascii="Times New Roman" w:hAnsi="Times New Roman" w:cs="Times New Roman"/>
                <w:b/>
                <w:noProof/>
                <w:sz w:val="18"/>
                <w:szCs w:val="18"/>
              </w:rPr>
            </w:pPr>
          </w:p>
        </w:tc>
      </w:tr>
      <w:tr w:rsidR="003B1098" w:rsidRPr="00CF424B" w14:paraId="1DBDE5C5" w14:textId="77777777" w:rsidTr="00F000AD">
        <w:trPr>
          <w:trHeight w:val="42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669E531E" w14:textId="77777777" w:rsidR="00F000AD" w:rsidRPr="00CF424B" w:rsidRDefault="00F000AD" w:rsidP="00A6337D">
            <w:pPr>
              <w:spacing w:before="60" w:after="60"/>
              <w:rPr>
                <w:rFonts w:ascii="Times New Roman" w:hAnsi="Times New Roman" w:cs="Times New Roman"/>
                <w:b/>
                <w:noProof/>
                <w:sz w:val="18"/>
                <w:szCs w:val="18"/>
              </w:rPr>
            </w:pPr>
            <w:r w:rsidRPr="00CF424B">
              <w:rPr>
                <w:rFonts w:ascii="Times New Roman" w:hAnsi="Times New Roman" w:cs="Times New Roman"/>
                <w:b/>
                <w:noProof/>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2E78AFA"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7CB73E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32B6CD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3FC60B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416D459"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DD4DF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04213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7C29A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57D019"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D751C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6850E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F55894"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5426D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63EB4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464B27"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1C40E098" w14:textId="77777777" w:rsidTr="00F000AD">
        <w:trPr>
          <w:trHeight w:val="3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9247ECD" w14:textId="77777777" w:rsidR="00F000AD" w:rsidRPr="00CF424B" w:rsidRDefault="00F000AD" w:rsidP="00A6337D">
            <w:pPr>
              <w:spacing w:after="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82135D9"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hAnsi="Times New Roman" w:cs="Times New Roman"/>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D1B823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35FADF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8A257E4"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7129A4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B53E1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1C610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C2635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69E3B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52890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6084D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D4690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CEB56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11BAD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3960BD"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7E555F96" w14:textId="77777777" w:rsidTr="00F000AD">
        <w:trPr>
          <w:trHeight w:val="286"/>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FF4E7F4" w14:textId="77777777" w:rsidR="00F000AD" w:rsidRPr="00CF424B" w:rsidRDefault="00F000AD" w:rsidP="00A6337D">
            <w:pPr>
              <w:spacing w:after="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737971" w14:textId="77777777" w:rsidR="00F000AD" w:rsidRPr="00CF424B" w:rsidRDefault="00F000AD" w:rsidP="00A6337D">
            <w:pPr>
              <w:spacing w:before="60" w:after="60"/>
              <w:rPr>
                <w:rFonts w:ascii="Times New Roman" w:hAnsi="Times New Roman" w:cs="Times New Roman"/>
                <w:noProof/>
                <w:sz w:val="16"/>
                <w:szCs w:val="16"/>
              </w:rPr>
            </w:pPr>
            <w:r w:rsidRPr="00CF424B">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606E35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14CE4E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DF6AA2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AEB003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737BF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67B20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25CE0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5E86F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6D6F9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5E482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039DC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C95E7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3A06B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21AF78"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19F10A9C" w14:textId="77777777" w:rsidTr="00F000AD">
        <w:trPr>
          <w:trHeight w:val="6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C410B42" w14:textId="77777777" w:rsidR="00F000AD" w:rsidRPr="00CF424B" w:rsidRDefault="00F000AD" w:rsidP="00A6337D">
            <w:pPr>
              <w:spacing w:after="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659AFED"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hAnsi="Times New Roman" w:cs="Times New Roman"/>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9BF05D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04FF4C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66E50C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11ED8D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724A9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A42E1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88FAD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90C569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6286B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D70C99"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0B158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46EFD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6B92E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EF5733"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6D71189C" w14:textId="77777777" w:rsidTr="00F000AD">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4F30B64C" w14:textId="77777777" w:rsidR="00F000AD" w:rsidRPr="00CF424B" w:rsidRDefault="00F000AD" w:rsidP="00A6337D">
            <w:pPr>
              <w:spacing w:before="60" w:after="60"/>
              <w:rPr>
                <w:rFonts w:ascii="Times New Roman" w:eastAsia="Times New Roman" w:hAnsi="Times New Roman" w:cs="Times New Roman"/>
                <w:b/>
                <w:noProof/>
                <w:sz w:val="18"/>
                <w:szCs w:val="18"/>
              </w:rPr>
            </w:pPr>
            <w:r w:rsidRPr="00CF424B">
              <w:rPr>
                <w:rFonts w:ascii="Times New Roman" w:eastAsia="Times New Roman" w:hAnsi="Times New Roman" w:cs="Times New Roman"/>
                <w:b/>
                <w:noProof/>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ACE6138"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74727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591AB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63FC9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DEC3B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808060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6DCD2D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091BC8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1FA5DE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F094F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8EF83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D5D3F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32619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D76934"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EBA6F6"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46A0E710"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6CA1295" w14:textId="77777777" w:rsidR="00F000AD" w:rsidRPr="00CF424B" w:rsidRDefault="00F000AD" w:rsidP="00A6337D">
            <w:pPr>
              <w:spacing w:after="0"/>
              <w:rPr>
                <w:rFonts w:ascii="Times New Roman" w:eastAsia="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137A5FD"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E795C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6AD0D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DA62C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0C5F9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BBCAC20"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0243A4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8DC193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EC157D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5461D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39996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BE84F1"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FEF5D0"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28D21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11095C"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4AC70018"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5CD2615" w14:textId="77777777" w:rsidR="00F000AD" w:rsidRPr="00CF424B" w:rsidRDefault="00F000AD" w:rsidP="00A6337D">
            <w:pPr>
              <w:spacing w:after="0"/>
              <w:rPr>
                <w:rFonts w:ascii="Times New Roman" w:eastAsia="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A3AC23A"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3A19A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F76C7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0A008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BC3245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8551921"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3B201C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EFBBDD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AAF7729"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7B62B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870C3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ECEFA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7B39B30"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55440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1F6DE0"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3B724DB9"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F5B6AC4" w14:textId="77777777" w:rsidR="00F000AD" w:rsidRPr="00CF424B" w:rsidRDefault="00F000AD" w:rsidP="00A6337D">
            <w:pPr>
              <w:spacing w:after="0"/>
              <w:rPr>
                <w:rFonts w:ascii="Times New Roman" w:eastAsia="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11BB713" w14:textId="77777777" w:rsidR="00F000AD" w:rsidRPr="00CF424B" w:rsidRDefault="00F000AD" w:rsidP="00A6337D">
            <w:pPr>
              <w:spacing w:before="60" w:after="60"/>
              <w:rPr>
                <w:rFonts w:ascii="Times New Roman" w:eastAsia="Times New Roman" w:hAnsi="Times New Roman" w:cs="Times New Roman"/>
                <w:noProof/>
                <w:sz w:val="16"/>
                <w:szCs w:val="16"/>
              </w:rPr>
            </w:pPr>
            <w:r w:rsidRPr="00CF424B">
              <w:rPr>
                <w:rFonts w:ascii="Times New Roman" w:hAnsi="Times New Roman" w:cs="Times New Roman"/>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4B0D8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D529B4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1CEB9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86154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FEAD65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F2E8B4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7A2B07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7586E3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891B89"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F20B7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ADE27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D6B99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9AAA2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7E5AE7"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20312184" w14:textId="77777777" w:rsidTr="00F000AD">
        <w:trPr>
          <w:trHeight w:val="372"/>
        </w:trPr>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B1C8B13" w14:textId="77777777" w:rsidR="00F000AD" w:rsidRPr="00CF424B" w:rsidRDefault="00F000AD" w:rsidP="00A6337D">
            <w:pPr>
              <w:spacing w:before="60" w:after="60"/>
              <w:rPr>
                <w:rFonts w:ascii="Times New Roman" w:eastAsia="Times New Roman" w:hAnsi="Times New Roman" w:cs="Times New Roman"/>
                <w:b/>
                <w:noProof/>
                <w:sz w:val="18"/>
                <w:szCs w:val="18"/>
              </w:rPr>
            </w:pPr>
            <w:r w:rsidRPr="00CF424B">
              <w:rPr>
                <w:rFonts w:ascii="Times New Roman" w:eastAsia="Times New Roman" w:hAnsi="Times New Roman" w:cs="Times New Roman"/>
                <w:b/>
                <w:noProof/>
                <w:sz w:val="18"/>
                <w:szCs w:val="18"/>
              </w:rPr>
              <w:t>CF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101BB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03FDB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29453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50942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50D28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A9FCA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4F856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BE040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AE710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133727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BAECE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20858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AFA425"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39154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F32077"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3482E440"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7DF85D8" w14:textId="77777777" w:rsidR="00F000AD" w:rsidRPr="00CF424B" w:rsidRDefault="00F000AD" w:rsidP="00A6337D">
            <w:pPr>
              <w:spacing w:before="60" w:after="60"/>
              <w:rPr>
                <w:rFonts w:ascii="Times New Roman" w:eastAsia="Times New Roman" w:hAnsi="Times New Roman" w:cs="Times New Roman"/>
                <w:b/>
                <w:noProof/>
                <w:sz w:val="18"/>
                <w:szCs w:val="18"/>
              </w:rPr>
            </w:pPr>
            <w:r w:rsidRPr="00CF424B">
              <w:rPr>
                <w:rFonts w:ascii="Times New Roman" w:eastAsia="Times New Roman" w:hAnsi="Times New Roman" w:cs="Times New Roman"/>
                <w:b/>
                <w:noProof/>
                <w:sz w:val="18"/>
                <w:szCs w:val="18"/>
              </w:rPr>
              <w:t>EMFF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1E6E7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B815BA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A69A0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70798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F40317"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2786A2"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64E9A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64FF6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A76B7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D3560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099210B"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95612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BE3F23"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88ED3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0240F6" w14:textId="77777777" w:rsidR="00F000AD" w:rsidRPr="00CF424B" w:rsidRDefault="00F000AD" w:rsidP="00A6337D">
            <w:pPr>
              <w:spacing w:before="60" w:after="60"/>
              <w:rPr>
                <w:rFonts w:ascii="Times New Roman" w:hAnsi="Times New Roman" w:cs="Times New Roman"/>
                <w:b/>
                <w:noProof/>
                <w:sz w:val="18"/>
                <w:szCs w:val="18"/>
              </w:rPr>
            </w:pPr>
          </w:p>
        </w:tc>
      </w:tr>
      <w:tr w:rsidR="003B1098" w:rsidRPr="00CF424B" w14:paraId="413A7A77"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C7B3EA6" w14:textId="77777777" w:rsidR="00F000AD" w:rsidRPr="00CF424B" w:rsidRDefault="00F000AD" w:rsidP="00A6337D">
            <w:pPr>
              <w:spacing w:before="60" w:after="60"/>
              <w:rPr>
                <w:rFonts w:ascii="Times New Roman" w:hAnsi="Times New Roman" w:cs="Times New Roman"/>
                <w:b/>
                <w:noProof/>
                <w:sz w:val="18"/>
                <w:szCs w:val="18"/>
              </w:rPr>
            </w:pPr>
            <w:r w:rsidRPr="00CF424B">
              <w:rPr>
                <w:rFonts w:ascii="Times New Roman" w:hAnsi="Times New Roman" w:cs="Times New Roman"/>
                <w:b/>
                <w:noProof/>
                <w:sz w:val="18"/>
                <w:szCs w:val="18"/>
              </w:rPr>
              <w:t>Total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1F202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21345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E19B9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1B9DBF"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7F555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F9EA34"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9AD9E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A66D6C"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C0C7C4"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BC63AD"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748A38A"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B6A7BE"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4E1038"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D11946" w14:textId="77777777" w:rsidR="00F000AD" w:rsidRPr="00CF424B" w:rsidRDefault="00F000AD" w:rsidP="00A6337D">
            <w:pPr>
              <w:spacing w:before="60" w:after="60"/>
              <w:rPr>
                <w:rFonts w:ascii="Times New Roman" w:hAnsi="Times New Roman" w:cs="Times New Roman"/>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C35FAE" w14:textId="77777777" w:rsidR="00F000AD" w:rsidRPr="00CF424B" w:rsidRDefault="00F000AD" w:rsidP="00A6337D">
            <w:pPr>
              <w:spacing w:before="60" w:after="60"/>
              <w:rPr>
                <w:rFonts w:ascii="Times New Roman" w:hAnsi="Times New Roman" w:cs="Times New Roman"/>
                <w:b/>
                <w:noProof/>
                <w:sz w:val="18"/>
                <w:szCs w:val="18"/>
              </w:rPr>
            </w:pPr>
          </w:p>
        </w:tc>
      </w:tr>
    </w:tbl>
    <w:p w14:paraId="7B790291" w14:textId="77777777" w:rsidR="00F000AD" w:rsidRPr="00CF424B" w:rsidRDefault="00F000AD" w:rsidP="00A6337D">
      <w:pPr>
        <w:spacing w:before="120" w:after="120"/>
        <w:rPr>
          <w:rFonts w:ascii="Times New Roman" w:eastAsia="Times New Roman" w:hAnsi="Times New Roman" w:cs="Times New Roman"/>
          <w:noProof/>
          <w:sz w:val="16"/>
          <w:szCs w:val="16"/>
        </w:rPr>
      </w:pPr>
      <w:r w:rsidRPr="00CF424B">
        <w:rPr>
          <w:rFonts w:ascii="Times New Roman" w:eastAsia="Times New Roman" w:hAnsi="Times New Roman" w:cs="Times New Roman"/>
          <w:noProof/>
          <w:sz w:val="16"/>
          <w:szCs w:val="16"/>
        </w:rPr>
        <w:t>* Cumulative amounts for all transfers during programming period.</w:t>
      </w:r>
    </w:p>
    <w:p w14:paraId="6C645E9F" w14:textId="77777777" w:rsidR="00435C1D" w:rsidRPr="00CF424B" w:rsidRDefault="00435C1D" w:rsidP="00A6337D">
      <w:pPr>
        <w:spacing w:before="120" w:after="120"/>
        <w:ind w:left="720"/>
        <w:jc w:val="both"/>
        <w:rPr>
          <w:rFonts w:ascii="Times New Roman" w:eastAsia="Calibri" w:hAnsi="Times New Roman" w:cs="Times New Roman"/>
          <w:b/>
          <w:noProof/>
          <w:sz w:val="24"/>
          <w:szCs w:val="20"/>
          <w:lang w:eastAsia="en-GB"/>
        </w:rPr>
      </w:pPr>
    </w:p>
    <w:p w14:paraId="618EF3F8" w14:textId="77777777" w:rsidR="00435C1D" w:rsidRPr="00CF424B" w:rsidRDefault="00435C1D" w:rsidP="00A6337D">
      <w:pPr>
        <w:spacing w:before="120" w:after="120"/>
        <w:ind w:left="720"/>
        <w:jc w:val="both"/>
        <w:rPr>
          <w:rFonts w:ascii="Times New Roman" w:eastAsia="Calibri" w:hAnsi="Times New Roman" w:cs="Times New Roman"/>
          <w:b/>
          <w:noProof/>
          <w:sz w:val="24"/>
          <w:szCs w:val="20"/>
          <w:lang w:eastAsia="en-GB"/>
        </w:rPr>
      </w:pPr>
    </w:p>
    <w:p w14:paraId="443254D3" w14:textId="77777777" w:rsidR="00F000AD" w:rsidRPr="00CF424B" w:rsidRDefault="00F000AD" w:rsidP="00A6337D">
      <w:pPr>
        <w:spacing w:before="120" w:after="120"/>
        <w:ind w:left="720"/>
        <w:jc w:val="both"/>
        <w:rPr>
          <w:rFonts w:ascii="Times New Roman" w:eastAsia="Calibri" w:hAnsi="Times New Roman" w:cs="Times New Roman"/>
          <w:b/>
          <w:noProof/>
          <w:sz w:val="24"/>
          <w:szCs w:val="20"/>
          <w:lang w:eastAsia="en-GB"/>
        </w:rPr>
      </w:pPr>
      <w:r w:rsidRPr="00CF424B">
        <w:rPr>
          <w:rFonts w:ascii="Times New Roman" w:eastAsia="Calibri" w:hAnsi="Times New Roman" w:cs="Times New Roman"/>
          <w:b/>
          <w:noProof/>
          <w:sz w:val="24"/>
          <w:szCs w:val="20"/>
          <w:lang w:eastAsia="en-GB"/>
        </w:rPr>
        <w:t xml:space="preserve">Table 18: </w:t>
      </w:r>
      <w:r w:rsidRPr="00CF424B">
        <w:rPr>
          <w:rFonts w:ascii="Times New Roman" w:eastAsia="Calibri" w:hAnsi="Times New Roman" w:cs="Times New Roman"/>
          <w:b/>
          <w:noProof/>
          <w:sz w:val="24"/>
          <w:szCs w:val="24"/>
          <w:lang w:eastAsia="en-GB"/>
        </w:rPr>
        <w:t>Initial JTF allocation to the programme</w:t>
      </w:r>
      <w:r w:rsidRPr="00CF424B">
        <w:rPr>
          <w:rFonts w:ascii="Times New Roman" w:eastAsia="Calibri" w:hAnsi="Times New Roman" w:cs="Times New Roman"/>
          <w:b/>
          <w:noProof/>
          <w:sz w:val="24"/>
          <w:szCs w:val="24"/>
          <w:vertAlign w:val="superscript"/>
          <w:lang w:eastAsia="en-GB"/>
        </w:rPr>
        <w:t>1</w:t>
      </w:r>
    </w:p>
    <w:p w14:paraId="59ECF36C" w14:textId="77777777" w:rsidR="00F000AD" w:rsidRPr="00CF424B" w:rsidRDefault="00F000AD" w:rsidP="00A6337D">
      <w:pPr>
        <w:spacing w:before="120" w:after="120"/>
        <w:ind w:left="720"/>
        <w:jc w:val="both"/>
        <w:rPr>
          <w:rFonts w:ascii="Times New Roman" w:eastAsia="Calibri" w:hAnsi="Times New Roman" w:cs="Times New Roman"/>
          <w:i/>
          <w:noProof/>
          <w:sz w:val="24"/>
          <w:szCs w:val="20"/>
          <w:lang w:eastAsia="en-GB"/>
        </w:rPr>
      </w:pPr>
      <w:r w:rsidRPr="00CF424B">
        <w:rPr>
          <w:rFonts w:ascii="Times New Roman" w:eastAsia="Calibri" w:hAnsi="Times New Roman" w:cs="Times New Roman"/>
          <w:i/>
          <w:noProof/>
          <w:sz w:val="24"/>
          <w:szCs w:val="20"/>
          <w:lang w:eastAsia="en-GB"/>
        </w:rPr>
        <w:lastRenderedPageBreak/>
        <w:t>Reference: Article 21</w:t>
      </w:r>
      <w:r w:rsidRPr="00CF424B">
        <w:rPr>
          <w:rFonts w:ascii="Times New Roman" w:eastAsia="Calibri" w:hAnsi="Times New Roman" w:cs="Times New Roman"/>
          <w:b/>
          <w:i/>
          <w:noProof/>
          <w:sz w:val="24"/>
          <w:szCs w:val="20"/>
          <w:lang w:eastAsia="en-GB"/>
        </w:rPr>
        <w:t xml:space="preserve"> </w:t>
      </w:r>
      <w:r w:rsidRPr="00CF424B">
        <w:rPr>
          <w:rFonts w:ascii="Times New Roman" w:eastAsia="Calibri" w:hAnsi="Times New Roman" w:cs="Times New Roman"/>
          <w:i/>
          <w:noProof/>
          <w:sz w:val="24"/>
          <w:szCs w:val="20"/>
          <w:lang w:eastAsia="en-GB"/>
        </w:rPr>
        <w:t xml:space="preserve">a </w:t>
      </w:r>
    </w:p>
    <w:tbl>
      <w:tblPr>
        <w:tblStyle w:val="TableGrid1"/>
        <w:tblW w:w="0" w:type="auto"/>
        <w:tblLook w:val="04A0" w:firstRow="1" w:lastRow="0" w:firstColumn="1" w:lastColumn="0" w:noHBand="0" w:noVBand="1"/>
      </w:tblPr>
      <w:tblGrid>
        <w:gridCol w:w="3085"/>
        <w:gridCol w:w="1985"/>
        <w:gridCol w:w="1896"/>
        <w:gridCol w:w="2322"/>
      </w:tblGrid>
      <w:tr w:rsidR="003B1098" w:rsidRPr="00CF424B" w14:paraId="31D8B187" w14:textId="77777777" w:rsidTr="00F000AD">
        <w:tc>
          <w:tcPr>
            <w:tcW w:w="3085" w:type="dxa"/>
            <w:vMerge w:val="restart"/>
            <w:tcBorders>
              <w:tl2br w:val="single" w:sz="4" w:space="0" w:color="auto"/>
            </w:tcBorders>
          </w:tcPr>
          <w:p w14:paraId="72436F17" w14:textId="77777777" w:rsidR="00F000AD" w:rsidRPr="00CF424B" w:rsidRDefault="00F000AD" w:rsidP="00A6337D">
            <w:pPr>
              <w:spacing w:before="120" w:after="120" w:line="276" w:lineRule="auto"/>
              <w:rPr>
                <w:rFonts w:ascii="Times New Roman" w:hAnsi="Times New Roman" w:cs="Times New Roman"/>
                <w:noProof/>
                <w:sz w:val="24"/>
                <w:szCs w:val="24"/>
                <w:lang w:val="ro-RO"/>
              </w:rPr>
            </w:pPr>
          </w:p>
        </w:tc>
        <w:tc>
          <w:tcPr>
            <w:tcW w:w="6203" w:type="dxa"/>
            <w:gridSpan w:val="3"/>
          </w:tcPr>
          <w:p w14:paraId="2009C509" w14:textId="77777777" w:rsidR="00F000AD" w:rsidRPr="00CF424B" w:rsidRDefault="00F000AD" w:rsidP="00A6337D">
            <w:pPr>
              <w:spacing w:before="120" w:after="120" w:line="276" w:lineRule="auto"/>
              <w:jc w:val="center"/>
              <w:rPr>
                <w:rFonts w:ascii="Times New Roman" w:hAnsi="Times New Roman" w:cs="Times New Roman"/>
                <w:noProof/>
                <w:sz w:val="24"/>
                <w:szCs w:val="24"/>
                <w:lang w:val="ro-RO"/>
              </w:rPr>
            </w:pPr>
            <w:r w:rsidRPr="00CF424B">
              <w:rPr>
                <w:rFonts w:ascii="Times New Roman" w:hAnsi="Times New Roman" w:cs="Times New Roman"/>
                <w:b/>
                <w:noProof/>
                <w:sz w:val="18"/>
                <w:szCs w:val="18"/>
                <w:lang w:val="ro-RO"/>
              </w:rPr>
              <w:t>Initial JTF allocation to the programme* per category of region</w:t>
            </w:r>
          </w:p>
        </w:tc>
      </w:tr>
      <w:tr w:rsidR="003B1098" w:rsidRPr="00CF424B" w14:paraId="77054220" w14:textId="77777777" w:rsidTr="00F000AD">
        <w:trPr>
          <w:trHeight w:val="1042"/>
        </w:trPr>
        <w:tc>
          <w:tcPr>
            <w:tcW w:w="3085" w:type="dxa"/>
            <w:vMerge/>
            <w:tcBorders>
              <w:tl2br w:val="single" w:sz="4" w:space="0" w:color="auto"/>
            </w:tcBorders>
          </w:tcPr>
          <w:p w14:paraId="611F57EA" w14:textId="77777777" w:rsidR="00F000AD" w:rsidRPr="00CF424B" w:rsidRDefault="00F000AD" w:rsidP="00A6337D">
            <w:pPr>
              <w:spacing w:before="120" w:after="120" w:line="276" w:lineRule="auto"/>
              <w:rPr>
                <w:rFonts w:ascii="Times New Roman" w:hAnsi="Times New Roman" w:cs="Times New Roman"/>
                <w:noProof/>
                <w:sz w:val="24"/>
                <w:szCs w:val="24"/>
                <w:lang w:val="ro-RO"/>
              </w:rPr>
            </w:pPr>
          </w:p>
        </w:tc>
        <w:tc>
          <w:tcPr>
            <w:tcW w:w="1985" w:type="dxa"/>
            <w:vAlign w:val="center"/>
          </w:tcPr>
          <w:p w14:paraId="0A7C9DFA"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More developed</w:t>
            </w:r>
          </w:p>
        </w:tc>
        <w:tc>
          <w:tcPr>
            <w:tcW w:w="1896" w:type="dxa"/>
            <w:vAlign w:val="center"/>
          </w:tcPr>
          <w:p w14:paraId="69C53DDC" w14:textId="77777777" w:rsidR="00F000AD" w:rsidRPr="00CF424B" w:rsidRDefault="00F000AD" w:rsidP="00A6337D">
            <w:pPr>
              <w:spacing w:before="120" w:after="120" w:line="276" w:lineRule="auto"/>
              <w:jc w:val="center"/>
              <w:rPr>
                <w:rFonts w:ascii="Times New Roman" w:hAnsi="Times New Roman" w:cs="Times New Roman"/>
                <w:noProof/>
                <w:sz w:val="20"/>
                <w:szCs w:val="20"/>
                <w:lang w:val="ro-RO"/>
              </w:rPr>
            </w:pPr>
            <w:r w:rsidRPr="00CF424B">
              <w:rPr>
                <w:rFonts w:ascii="Times New Roman" w:hAnsi="Times New Roman" w:cs="Times New Roman"/>
                <w:b/>
                <w:noProof/>
                <w:sz w:val="20"/>
                <w:szCs w:val="20"/>
                <w:lang w:val="ro-RO"/>
              </w:rPr>
              <w:t>Transition</w:t>
            </w:r>
          </w:p>
        </w:tc>
        <w:tc>
          <w:tcPr>
            <w:tcW w:w="2322" w:type="dxa"/>
            <w:vAlign w:val="center"/>
          </w:tcPr>
          <w:p w14:paraId="4EE30A0C" w14:textId="77777777" w:rsidR="00F000AD" w:rsidRPr="00CF424B" w:rsidRDefault="00F000AD" w:rsidP="00A6337D">
            <w:pPr>
              <w:spacing w:line="276" w:lineRule="auto"/>
              <w:jc w:val="center"/>
              <w:rPr>
                <w:rFonts w:ascii="Times New Roman" w:hAnsi="Times New Roman" w:cs="Times New Roman"/>
                <w:b/>
                <w:noProof/>
                <w:sz w:val="20"/>
                <w:szCs w:val="20"/>
                <w:lang w:val="ro-RO"/>
              </w:rPr>
            </w:pPr>
            <w:r w:rsidRPr="00CF424B">
              <w:rPr>
                <w:rFonts w:ascii="Times New Roman" w:eastAsia="Times New Roman" w:hAnsi="Times New Roman" w:cs="Times New Roman"/>
                <w:b/>
                <w:noProof/>
                <w:sz w:val="20"/>
                <w:szCs w:val="20"/>
                <w:lang w:val="ro-RO"/>
              </w:rPr>
              <w:t>Less developed</w:t>
            </w:r>
          </w:p>
        </w:tc>
      </w:tr>
      <w:tr w:rsidR="003B1098" w:rsidRPr="00CF424B" w14:paraId="0EE06501" w14:textId="77777777" w:rsidTr="00F000AD">
        <w:tc>
          <w:tcPr>
            <w:tcW w:w="3085" w:type="dxa"/>
          </w:tcPr>
          <w:p w14:paraId="1FC6C8AD" w14:textId="77777777" w:rsidR="00F000AD" w:rsidRPr="00CF424B" w:rsidRDefault="00F000AD" w:rsidP="00A6337D">
            <w:pPr>
              <w:spacing w:before="120" w:after="120" w:line="276" w:lineRule="auto"/>
              <w:rPr>
                <w:rFonts w:ascii="Times New Roman" w:hAnsi="Times New Roman" w:cs="Times New Roman"/>
                <w:noProof/>
                <w:sz w:val="24"/>
                <w:szCs w:val="24"/>
                <w:lang w:val="ro-RO"/>
              </w:rPr>
            </w:pPr>
            <w:r w:rsidRPr="00CF424B">
              <w:rPr>
                <w:rFonts w:ascii="Times New Roman" w:eastAsia="Times New Roman" w:hAnsi="Times New Roman" w:cs="Times New Roman"/>
                <w:b/>
                <w:noProof/>
                <w:sz w:val="16"/>
                <w:szCs w:val="16"/>
                <w:lang w:val="ro-RO"/>
              </w:rPr>
              <w:t>Initial JTF allocation in the programme*</w:t>
            </w:r>
          </w:p>
        </w:tc>
        <w:tc>
          <w:tcPr>
            <w:tcW w:w="1985" w:type="dxa"/>
          </w:tcPr>
          <w:p w14:paraId="280D62DA" w14:textId="77777777" w:rsidR="00F000AD" w:rsidRPr="00CF424B" w:rsidRDefault="00F000AD" w:rsidP="00A6337D">
            <w:pPr>
              <w:spacing w:before="120" w:after="120" w:line="276" w:lineRule="auto"/>
              <w:rPr>
                <w:rFonts w:ascii="Times New Roman" w:hAnsi="Times New Roman" w:cs="Times New Roman"/>
                <w:noProof/>
                <w:sz w:val="24"/>
                <w:szCs w:val="24"/>
                <w:lang w:val="ro-RO"/>
              </w:rPr>
            </w:pPr>
          </w:p>
        </w:tc>
        <w:tc>
          <w:tcPr>
            <w:tcW w:w="1896" w:type="dxa"/>
          </w:tcPr>
          <w:p w14:paraId="2495FC0B" w14:textId="77777777" w:rsidR="00F000AD" w:rsidRPr="00CF424B" w:rsidRDefault="00F000AD" w:rsidP="00A6337D">
            <w:pPr>
              <w:spacing w:before="120" w:after="120" w:line="276" w:lineRule="auto"/>
              <w:rPr>
                <w:rFonts w:ascii="Times New Roman" w:hAnsi="Times New Roman" w:cs="Times New Roman"/>
                <w:noProof/>
                <w:sz w:val="24"/>
                <w:szCs w:val="24"/>
                <w:lang w:val="ro-RO"/>
              </w:rPr>
            </w:pPr>
          </w:p>
        </w:tc>
        <w:tc>
          <w:tcPr>
            <w:tcW w:w="2322" w:type="dxa"/>
          </w:tcPr>
          <w:p w14:paraId="28F30A57" w14:textId="77777777" w:rsidR="00F000AD" w:rsidRPr="00CF424B" w:rsidRDefault="00F000AD" w:rsidP="00A6337D">
            <w:pPr>
              <w:spacing w:before="120" w:after="120" w:line="276" w:lineRule="auto"/>
              <w:rPr>
                <w:rFonts w:ascii="Times New Roman" w:hAnsi="Times New Roman" w:cs="Times New Roman"/>
                <w:noProof/>
                <w:sz w:val="24"/>
                <w:szCs w:val="24"/>
                <w:lang w:val="ro-RO"/>
              </w:rPr>
            </w:pPr>
          </w:p>
        </w:tc>
      </w:tr>
    </w:tbl>
    <w:p w14:paraId="518F9015" w14:textId="77777777" w:rsidR="00F000AD" w:rsidRPr="00CF424B" w:rsidRDefault="00F000AD" w:rsidP="00A6337D">
      <w:pPr>
        <w:spacing w:before="120" w:after="120"/>
        <w:rPr>
          <w:rFonts w:ascii="Times New Roman" w:hAnsi="Times New Roman" w:cs="Times New Roman"/>
          <w:noProof/>
          <w:sz w:val="20"/>
          <w:szCs w:val="16"/>
        </w:rPr>
      </w:pPr>
      <w:r w:rsidRPr="00CF424B">
        <w:rPr>
          <w:rFonts w:ascii="Times New Roman" w:hAnsi="Times New Roman" w:cs="Times New Roman"/>
          <w:noProof/>
          <w:sz w:val="16"/>
          <w:szCs w:val="16"/>
        </w:rPr>
        <w:t>* Programme with the JTF allocation.</w:t>
      </w:r>
    </w:p>
    <w:p w14:paraId="0B9762BA" w14:textId="77777777" w:rsidR="00F000AD" w:rsidRPr="00CF424B" w:rsidRDefault="00F000AD" w:rsidP="00A6337D">
      <w:pPr>
        <w:spacing w:before="120" w:after="120"/>
        <w:rPr>
          <w:rFonts w:ascii="Times New Roman" w:hAnsi="Times New Roman" w:cs="Times New Roman"/>
          <w:noProof/>
          <w:sz w:val="16"/>
          <w:szCs w:val="20"/>
        </w:rPr>
      </w:pPr>
      <w:r w:rsidRPr="00CF424B">
        <w:rPr>
          <w:rFonts w:ascii="Times New Roman" w:hAnsi="Times New Roman" w:cs="Times New Roman"/>
          <w:noProof/>
          <w:sz w:val="16"/>
          <w:szCs w:val="20"/>
          <w:vertAlign w:val="superscript"/>
        </w:rPr>
        <w:t>1</w:t>
      </w:r>
      <w:r w:rsidRPr="00CF424B">
        <w:rPr>
          <w:rFonts w:ascii="Times New Roman" w:hAnsi="Times New Roman" w:cs="Times New Roman"/>
          <w:noProof/>
          <w:sz w:val="16"/>
          <w:szCs w:val="20"/>
        </w:rPr>
        <w:t xml:space="preserve"> When JTF is the ‘fund concerned’ (basic data on the programme, p.1 of programme template).”</w:t>
      </w:r>
    </w:p>
    <w:p w14:paraId="49B33F07" w14:textId="77777777" w:rsidR="00F000AD" w:rsidRPr="00CF424B" w:rsidRDefault="00F000AD" w:rsidP="00A6337D">
      <w:pPr>
        <w:spacing w:before="120" w:after="120"/>
        <w:rPr>
          <w:rFonts w:ascii="Times New Roman" w:hAnsi="Times New Roman" w:cs="Times New Roman"/>
          <w:noProof/>
          <w:sz w:val="16"/>
          <w:szCs w:val="16"/>
        </w:rPr>
      </w:pPr>
    </w:p>
    <w:p w14:paraId="7C85D7FD" w14:textId="77777777" w:rsidR="00F000AD" w:rsidRPr="00CF424B" w:rsidRDefault="00F000AD" w:rsidP="00A6337D">
      <w:pPr>
        <w:rPr>
          <w:rFonts w:ascii="Times New Roman" w:hAnsi="Times New Roman" w:cs="Times New Roman"/>
          <w:noProof/>
          <w:sz w:val="24"/>
          <w:szCs w:val="24"/>
        </w:rPr>
      </w:pPr>
      <w:r w:rsidRPr="00CF424B">
        <w:rPr>
          <w:rFonts w:ascii="Times New Roman" w:hAnsi="Times New Roman" w:cs="Times New Roman"/>
          <w:noProof/>
          <w:sz w:val="24"/>
          <w:szCs w:val="24"/>
        </w:rPr>
        <w:t>(5)</w:t>
      </w:r>
      <w:r w:rsidRPr="00CF424B">
        <w:rPr>
          <w:rFonts w:ascii="Times New Roman" w:hAnsi="Times New Roman" w:cs="Times New Roman"/>
          <w:noProof/>
          <w:sz w:val="24"/>
          <w:szCs w:val="24"/>
        </w:rPr>
        <w:tab/>
        <w:t>U</w:t>
      </w:r>
      <w:r w:rsidRPr="00CF424B">
        <w:rPr>
          <w:rFonts w:ascii="Times New Roman" w:hAnsi="Times New Roman" w:cs="Times New Roman"/>
          <w:noProof/>
          <w:sz w:val="24"/>
        </w:rPr>
        <w:t>nder point 3.A, a</w:t>
      </w:r>
      <w:r w:rsidRPr="00CF424B">
        <w:rPr>
          <w:rFonts w:ascii="Times New Roman" w:hAnsi="Times New Roman" w:cs="Times New Roman"/>
          <w:noProof/>
          <w:sz w:val="24"/>
          <w:szCs w:val="24"/>
        </w:rPr>
        <w:t xml:space="preserve"> new ticking box is inserted, after Table 18:</w:t>
      </w:r>
    </w:p>
    <w:p w14:paraId="35BC0D0E" w14:textId="77777777" w:rsidR="00F000AD" w:rsidRPr="00CF424B" w:rsidRDefault="00F000AD" w:rsidP="00A6337D">
      <w:pPr>
        <w:spacing w:before="120" w:after="120"/>
        <w:ind w:left="720"/>
        <w:jc w:val="both"/>
        <w:rPr>
          <w:rFonts w:ascii="Times New Roman" w:eastAsia="Calibri" w:hAnsi="Times New Roman" w:cs="Times New Roman"/>
          <w:b/>
          <w:noProof/>
          <w:sz w:val="24"/>
          <w:szCs w:val="24"/>
          <w:lang w:eastAsia="en-GB"/>
        </w:rPr>
      </w:pPr>
      <w:r w:rsidRPr="00CF424B">
        <w:rPr>
          <w:rFonts w:ascii="Times New Roman" w:eastAsia="Calibri" w:hAnsi="Times New Roman" w:cs="Times New Roman"/>
          <w:b/>
          <w:noProof/>
          <w:sz w:val="24"/>
          <w:szCs w:val="24"/>
          <w:lang w:eastAsia="en-GB"/>
        </w:rPr>
        <w:t>“Obligatory transfer of ERDF and ESF+ resources as complementary support to the Just Transition Fund</w:t>
      </w:r>
      <w:r w:rsidRPr="00CF424B">
        <w:rPr>
          <w:rFonts w:ascii="Times New Roman" w:eastAsia="Calibri" w:hAnsi="Times New Roman" w:cs="Times New Roman"/>
          <w:b/>
          <w:noProof/>
          <w:sz w:val="24"/>
          <w:szCs w:val="24"/>
          <w:vertAlign w:val="superscript"/>
          <w:lang w:eastAsia="en-GB"/>
        </w:rPr>
        <w:t>2</w:t>
      </w:r>
    </w:p>
    <w:tbl>
      <w:tblPr>
        <w:tblStyle w:val="TableGrid1"/>
        <w:tblW w:w="0" w:type="auto"/>
        <w:tblInd w:w="720" w:type="dxa"/>
        <w:tblLook w:val="04A0" w:firstRow="1" w:lastRow="0" w:firstColumn="1" w:lastColumn="0" w:noHBand="0" w:noVBand="1"/>
      </w:tblPr>
      <w:tblGrid>
        <w:gridCol w:w="1656"/>
        <w:gridCol w:w="6912"/>
      </w:tblGrid>
      <w:tr w:rsidR="003B1098" w:rsidRPr="00CF424B" w14:paraId="259E9C8D" w14:textId="77777777" w:rsidTr="00F000AD">
        <w:tc>
          <w:tcPr>
            <w:tcW w:w="1656" w:type="dxa"/>
            <w:vMerge w:val="restart"/>
          </w:tcPr>
          <w:p w14:paraId="0A4DAD94" w14:textId="77777777" w:rsidR="00F000AD" w:rsidRPr="00CF424B" w:rsidRDefault="00F000AD" w:rsidP="00A6337D">
            <w:pPr>
              <w:spacing w:line="276" w:lineRule="auto"/>
              <w:contextualSpacing/>
              <w:rPr>
                <w:rFonts w:ascii="Times New Roman" w:hAnsi="Times New Roman" w:cs="Times New Roman"/>
                <w:b/>
                <w:noProof/>
                <w:sz w:val="24"/>
                <w:szCs w:val="24"/>
                <w:lang w:val="ro-RO"/>
              </w:rPr>
            </w:pPr>
            <w:r w:rsidRPr="00CF424B">
              <w:rPr>
                <w:rFonts w:ascii="Times New Roman" w:hAnsi="Times New Roman" w:cs="Times New Roman"/>
                <w:b/>
                <w:noProof/>
                <w:sz w:val="20"/>
                <w:lang w:val="ro-RO"/>
              </w:rPr>
              <w:t>Transfer to JTF</w:t>
            </w:r>
          </w:p>
        </w:tc>
        <w:tc>
          <w:tcPr>
            <w:tcW w:w="6912" w:type="dxa"/>
          </w:tcPr>
          <w:p w14:paraId="6108B1EC" w14:textId="77777777" w:rsidR="00F000AD" w:rsidRPr="00CF424B" w:rsidRDefault="00F000AD" w:rsidP="00A6337D">
            <w:pPr>
              <w:spacing w:line="276" w:lineRule="auto"/>
              <w:contextualSpacing/>
              <w:rPr>
                <w:rFonts w:ascii="Times New Roman" w:hAnsi="Times New Roman" w:cs="Times New Roman"/>
                <w:b/>
                <w:noProof/>
                <w:sz w:val="24"/>
                <w:szCs w:val="24"/>
                <w:lang w:val="ro-RO"/>
              </w:rPr>
            </w:pPr>
            <w:r w:rsidRPr="00CF424B">
              <w:rPr>
                <w:rFonts w:ascii="Times New Roman" w:hAnsi="Times New Roman" w:cs="Times New Roman"/>
                <w:noProof/>
                <w:sz w:val="20"/>
              </w:rPr>
              <w:fldChar w:fldCharType="begin">
                <w:ffData>
                  <w:name w:val="Check1"/>
                  <w:enabled/>
                  <w:calcOnExit w:val="0"/>
                  <w:checkBox>
                    <w:sizeAuto/>
                    <w:default w:val="0"/>
                  </w:checkBox>
                </w:ffData>
              </w:fldChar>
            </w:r>
            <w:r w:rsidRPr="00CF424B">
              <w:rPr>
                <w:rFonts w:ascii="Times New Roman" w:hAnsi="Times New Roman" w:cs="Times New Roman"/>
                <w:noProof/>
                <w:sz w:val="20"/>
                <w:lang w:val="ro-RO"/>
              </w:rPr>
              <w:instrText xml:space="preserve"> FORMCHECKBOX </w:instrText>
            </w:r>
            <w:r w:rsidR="007F1B2C" w:rsidRPr="00CF424B">
              <w:rPr>
                <w:rFonts w:ascii="Times New Roman" w:hAnsi="Times New Roman" w:cs="Times New Roman"/>
                <w:noProof/>
                <w:sz w:val="20"/>
              </w:rPr>
            </w:r>
            <w:r w:rsidR="007F1B2C" w:rsidRPr="00CF424B">
              <w:rPr>
                <w:rFonts w:ascii="Times New Roman" w:hAnsi="Times New Roman" w:cs="Times New Roman"/>
                <w:noProof/>
                <w:sz w:val="20"/>
              </w:rPr>
              <w:fldChar w:fldCharType="separate"/>
            </w:r>
            <w:r w:rsidRPr="00CF424B">
              <w:rPr>
                <w:rFonts w:ascii="Times New Roman" w:hAnsi="Times New Roman" w:cs="Times New Roman"/>
                <w:noProof/>
                <w:sz w:val="20"/>
              </w:rPr>
              <w:fldChar w:fldCharType="end"/>
            </w:r>
            <w:r w:rsidRPr="00CF424B">
              <w:rPr>
                <w:rFonts w:ascii="Times New Roman" w:hAnsi="Times New Roman" w:cs="Times New Roman"/>
                <w:noProof/>
                <w:sz w:val="20"/>
                <w:lang w:val="ro-RO"/>
              </w:rPr>
              <w:t xml:space="preserve"> concerns internal transfers within the programme with JTF allocation (Table 18A)</w:t>
            </w:r>
          </w:p>
        </w:tc>
      </w:tr>
      <w:tr w:rsidR="003B1098" w:rsidRPr="00CF424B" w14:paraId="3265EB5C" w14:textId="77777777" w:rsidTr="00F000AD">
        <w:tc>
          <w:tcPr>
            <w:tcW w:w="1656" w:type="dxa"/>
            <w:vMerge/>
          </w:tcPr>
          <w:p w14:paraId="50E8A3B0" w14:textId="77777777" w:rsidR="00F000AD" w:rsidRPr="00CF424B" w:rsidRDefault="00F000AD" w:rsidP="00A6337D">
            <w:pPr>
              <w:spacing w:line="276" w:lineRule="auto"/>
              <w:contextualSpacing/>
              <w:rPr>
                <w:rFonts w:ascii="Times New Roman" w:hAnsi="Times New Roman" w:cs="Times New Roman"/>
                <w:b/>
                <w:noProof/>
                <w:sz w:val="24"/>
                <w:szCs w:val="24"/>
                <w:lang w:val="ro-RO"/>
              </w:rPr>
            </w:pPr>
          </w:p>
        </w:tc>
        <w:tc>
          <w:tcPr>
            <w:tcW w:w="6912" w:type="dxa"/>
          </w:tcPr>
          <w:p w14:paraId="07DC884F" w14:textId="77777777" w:rsidR="00F000AD" w:rsidRPr="00CF424B" w:rsidRDefault="00F000AD" w:rsidP="00A6337D">
            <w:pPr>
              <w:spacing w:line="276" w:lineRule="auto"/>
              <w:contextualSpacing/>
              <w:rPr>
                <w:rFonts w:ascii="Times New Roman" w:hAnsi="Times New Roman" w:cs="Times New Roman"/>
                <w:b/>
                <w:noProof/>
                <w:sz w:val="24"/>
                <w:szCs w:val="24"/>
                <w:lang w:val="ro-RO"/>
              </w:rPr>
            </w:pPr>
            <w:r w:rsidRPr="00CF424B">
              <w:rPr>
                <w:rFonts w:ascii="Times New Roman" w:hAnsi="Times New Roman" w:cs="Times New Roman"/>
                <w:noProof/>
                <w:sz w:val="20"/>
              </w:rPr>
              <w:fldChar w:fldCharType="begin">
                <w:ffData>
                  <w:name w:val="Check1"/>
                  <w:enabled/>
                  <w:calcOnExit w:val="0"/>
                  <w:checkBox>
                    <w:sizeAuto/>
                    <w:default w:val="0"/>
                  </w:checkBox>
                </w:ffData>
              </w:fldChar>
            </w:r>
            <w:r w:rsidRPr="00CF424B">
              <w:rPr>
                <w:rFonts w:ascii="Times New Roman" w:hAnsi="Times New Roman" w:cs="Times New Roman"/>
                <w:noProof/>
                <w:sz w:val="20"/>
                <w:lang w:val="ro-RO"/>
              </w:rPr>
              <w:instrText xml:space="preserve"> FORMCHECKBOX </w:instrText>
            </w:r>
            <w:r w:rsidR="007F1B2C" w:rsidRPr="00CF424B">
              <w:rPr>
                <w:rFonts w:ascii="Times New Roman" w:hAnsi="Times New Roman" w:cs="Times New Roman"/>
                <w:noProof/>
                <w:sz w:val="20"/>
              </w:rPr>
            </w:r>
            <w:r w:rsidR="007F1B2C" w:rsidRPr="00CF424B">
              <w:rPr>
                <w:rFonts w:ascii="Times New Roman" w:hAnsi="Times New Roman" w:cs="Times New Roman"/>
                <w:noProof/>
                <w:sz w:val="20"/>
              </w:rPr>
              <w:fldChar w:fldCharType="separate"/>
            </w:r>
            <w:r w:rsidRPr="00CF424B">
              <w:rPr>
                <w:rFonts w:ascii="Times New Roman" w:hAnsi="Times New Roman" w:cs="Times New Roman"/>
                <w:noProof/>
                <w:sz w:val="20"/>
              </w:rPr>
              <w:fldChar w:fldCharType="end"/>
            </w:r>
            <w:r w:rsidRPr="00CF424B">
              <w:rPr>
                <w:rFonts w:ascii="Times New Roman" w:hAnsi="Times New Roman" w:cs="Times New Roman"/>
                <w:noProof/>
                <w:sz w:val="20"/>
                <w:lang w:val="ro-RO"/>
              </w:rPr>
              <w:t xml:space="preserve"> concerns transfers from other programmes to the programme with JTF allocation  (Table 18B)</w:t>
            </w:r>
          </w:p>
        </w:tc>
      </w:tr>
      <w:tr w:rsidR="003B1098" w:rsidRPr="00CF424B" w14:paraId="02549C08" w14:textId="77777777" w:rsidTr="00F000AD">
        <w:tc>
          <w:tcPr>
            <w:tcW w:w="1656" w:type="dxa"/>
          </w:tcPr>
          <w:p w14:paraId="0B02E5CB" w14:textId="77777777" w:rsidR="00F000AD" w:rsidRPr="00CF424B" w:rsidRDefault="00F000AD" w:rsidP="00A6337D">
            <w:pPr>
              <w:spacing w:line="276" w:lineRule="auto"/>
              <w:contextualSpacing/>
              <w:rPr>
                <w:rFonts w:ascii="Times New Roman" w:hAnsi="Times New Roman" w:cs="Times New Roman"/>
                <w:b/>
                <w:noProof/>
                <w:sz w:val="24"/>
                <w:szCs w:val="24"/>
                <w:lang w:val="ro-RO"/>
              </w:rPr>
            </w:pPr>
          </w:p>
        </w:tc>
        <w:tc>
          <w:tcPr>
            <w:tcW w:w="6912" w:type="dxa"/>
          </w:tcPr>
          <w:p w14:paraId="09364729" w14:textId="77777777" w:rsidR="00F000AD" w:rsidRPr="00CF424B" w:rsidRDefault="00F000AD" w:rsidP="00A6337D">
            <w:pPr>
              <w:spacing w:line="276" w:lineRule="auto"/>
              <w:rPr>
                <w:rFonts w:ascii="Times New Roman" w:hAnsi="Times New Roman" w:cs="Times New Roman"/>
                <w:noProof/>
                <w:sz w:val="20"/>
                <w:lang w:val="ro-RO"/>
              </w:rPr>
            </w:pPr>
            <w:r w:rsidRPr="00CF424B">
              <w:rPr>
                <w:rFonts w:ascii="Times New Roman" w:hAnsi="Times New Roman" w:cs="Times New Roman"/>
                <w:noProof/>
                <w:sz w:val="20"/>
              </w:rPr>
              <w:fldChar w:fldCharType="begin">
                <w:ffData>
                  <w:name w:val="Check1"/>
                  <w:enabled/>
                  <w:calcOnExit w:val="0"/>
                  <w:checkBox>
                    <w:sizeAuto/>
                    <w:default w:val="0"/>
                  </w:checkBox>
                </w:ffData>
              </w:fldChar>
            </w:r>
            <w:r w:rsidRPr="00CF424B">
              <w:rPr>
                <w:rFonts w:ascii="Times New Roman" w:hAnsi="Times New Roman" w:cs="Times New Roman"/>
                <w:noProof/>
                <w:sz w:val="20"/>
                <w:lang w:val="ro-RO"/>
              </w:rPr>
              <w:instrText xml:space="preserve"> FORMCHECKBOX </w:instrText>
            </w:r>
            <w:r w:rsidR="007F1B2C" w:rsidRPr="00CF424B">
              <w:rPr>
                <w:rFonts w:ascii="Times New Roman" w:hAnsi="Times New Roman" w:cs="Times New Roman"/>
                <w:noProof/>
                <w:sz w:val="20"/>
              </w:rPr>
            </w:r>
            <w:r w:rsidR="007F1B2C" w:rsidRPr="00CF424B">
              <w:rPr>
                <w:rFonts w:ascii="Times New Roman" w:hAnsi="Times New Roman" w:cs="Times New Roman"/>
                <w:noProof/>
                <w:sz w:val="20"/>
              </w:rPr>
              <w:fldChar w:fldCharType="separate"/>
            </w:r>
            <w:r w:rsidRPr="00CF424B">
              <w:rPr>
                <w:rFonts w:ascii="Times New Roman" w:hAnsi="Times New Roman" w:cs="Times New Roman"/>
                <w:noProof/>
                <w:sz w:val="20"/>
              </w:rPr>
              <w:fldChar w:fldCharType="end"/>
            </w:r>
            <w:r w:rsidRPr="00CF424B">
              <w:rPr>
                <w:rFonts w:ascii="Times New Roman" w:hAnsi="Times New Roman" w:cs="Times New Roman"/>
                <w:noProof/>
                <w:sz w:val="20"/>
                <w:lang w:val="ro-RO"/>
              </w:rPr>
              <w:t xml:space="preserve"> N/A (ie no support from JTF to the programme)</w:t>
            </w:r>
          </w:p>
        </w:tc>
      </w:tr>
    </w:tbl>
    <w:p w14:paraId="02F291DD" w14:textId="77777777" w:rsidR="00F000AD" w:rsidRPr="00CF424B" w:rsidRDefault="00F000AD" w:rsidP="00A6337D">
      <w:pPr>
        <w:spacing w:before="120" w:after="0"/>
        <w:rPr>
          <w:rFonts w:ascii="Times New Roman" w:hAnsi="Times New Roman" w:cs="Times New Roman"/>
          <w:noProof/>
          <w:sz w:val="18"/>
          <w:szCs w:val="24"/>
        </w:rPr>
      </w:pPr>
      <w:r w:rsidRPr="00CF424B">
        <w:rPr>
          <w:rFonts w:ascii="Times New Roman" w:hAnsi="Times New Roman" w:cs="Times New Roman"/>
          <w:noProof/>
          <w:sz w:val="18"/>
          <w:vertAlign w:val="superscript"/>
        </w:rPr>
        <w:t>2</w:t>
      </w:r>
      <w:r w:rsidRPr="00CF424B">
        <w:rPr>
          <w:rFonts w:ascii="Times New Roman" w:hAnsi="Times New Roman" w:cs="Times New Roman"/>
          <w:noProof/>
          <w:sz w:val="18"/>
        </w:rPr>
        <w:t xml:space="preserve"> In case a programme supported by the JTF receives complementary support (cf Article 21a) within the programme and from other programmes both Tables 18A and 18B need to be filled in.</w:t>
      </w:r>
      <w:r w:rsidRPr="00CF424B">
        <w:rPr>
          <w:rFonts w:ascii="Times New Roman" w:eastAsia="Times New Roman" w:hAnsi="Times New Roman" w:cs="Times New Roman"/>
          <w:noProof/>
          <w:sz w:val="24"/>
          <w:szCs w:val="16"/>
          <w:lang w:eastAsia="en-GB"/>
        </w:rPr>
        <w:t>”</w:t>
      </w:r>
    </w:p>
    <w:p w14:paraId="2ED26C2F" w14:textId="77777777" w:rsidR="00F000AD" w:rsidRPr="00CF424B" w:rsidRDefault="00F000AD" w:rsidP="00A6337D">
      <w:pPr>
        <w:spacing w:before="120" w:after="120"/>
        <w:rPr>
          <w:rFonts w:ascii="Times New Roman" w:hAnsi="Times New Roman" w:cs="Times New Roman"/>
          <w:noProof/>
          <w:sz w:val="24"/>
          <w:szCs w:val="24"/>
        </w:rPr>
      </w:pPr>
    </w:p>
    <w:p w14:paraId="598D0795" w14:textId="77777777" w:rsidR="00F000AD" w:rsidRPr="00CF424B" w:rsidRDefault="00F000AD" w:rsidP="00A6337D">
      <w:pPr>
        <w:rPr>
          <w:rFonts w:ascii="Times New Roman" w:hAnsi="Times New Roman" w:cs="Times New Roman"/>
          <w:noProof/>
          <w:sz w:val="24"/>
          <w:szCs w:val="24"/>
        </w:rPr>
      </w:pPr>
      <w:r w:rsidRPr="00CF424B">
        <w:rPr>
          <w:rFonts w:ascii="Times New Roman" w:hAnsi="Times New Roman" w:cs="Times New Roman"/>
          <w:noProof/>
          <w:sz w:val="24"/>
          <w:szCs w:val="24"/>
        </w:rPr>
        <w:br w:type="page"/>
      </w:r>
    </w:p>
    <w:p w14:paraId="1268C064" w14:textId="77777777" w:rsidR="00F000AD" w:rsidRPr="00CF424B" w:rsidRDefault="00F000AD" w:rsidP="00A6337D">
      <w:pPr>
        <w:rPr>
          <w:rFonts w:ascii="Times New Roman" w:hAnsi="Times New Roman" w:cs="Times New Roman"/>
          <w:noProof/>
          <w:szCs w:val="24"/>
        </w:rPr>
      </w:pPr>
      <w:r w:rsidRPr="00CF424B">
        <w:rPr>
          <w:rFonts w:ascii="Times New Roman" w:hAnsi="Times New Roman" w:cs="Times New Roman"/>
          <w:b/>
          <w:noProof/>
          <w:sz w:val="24"/>
          <w:szCs w:val="24"/>
        </w:rPr>
        <w:lastRenderedPageBreak/>
        <w:t xml:space="preserve"> Table 18A: Transfer of ERDF and ESF+ resources to the Just Transition Fund (JTF) within the programme</w:t>
      </w:r>
    </w:p>
    <w:p w14:paraId="57A966F6" w14:textId="77777777" w:rsidR="00F000AD" w:rsidRPr="00CF424B" w:rsidRDefault="00F000AD" w:rsidP="00A6337D">
      <w:pPr>
        <w:spacing w:before="120" w:after="120"/>
        <w:rPr>
          <w:rFonts w:ascii="Times New Roman" w:hAnsi="Times New Roman" w:cs="Times New Roman"/>
          <w:noProof/>
          <w:sz w:val="24"/>
          <w:szCs w:val="24"/>
        </w:rPr>
      </w:pPr>
    </w:p>
    <w:tbl>
      <w:tblPr>
        <w:tblStyle w:val="TableGrid1"/>
        <w:tblW w:w="0" w:type="auto"/>
        <w:tblLook w:val="04A0" w:firstRow="1" w:lastRow="0" w:firstColumn="1" w:lastColumn="0" w:noHBand="0" w:noVBand="1"/>
      </w:tblPr>
      <w:tblGrid>
        <w:gridCol w:w="1845"/>
        <w:gridCol w:w="2348"/>
        <w:gridCol w:w="1694"/>
        <w:gridCol w:w="1695"/>
        <w:gridCol w:w="1660"/>
      </w:tblGrid>
      <w:tr w:rsidR="003B1098" w:rsidRPr="00CF424B" w14:paraId="357262B3" w14:textId="77777777" w:rsidTr="00F000AD">
        <w:tc>
          <w:tcPr>
            <w:tcW w:w="4193" w:type="dxa"/>
            <w:gridSpan w:val="2"/>
            <w:vMerge w:val="restart"/>
            <w:tcBorders>
              <w:tl2br w:val="single" w:sz="4" w:space="0" w:color="auto"/>
            </w:tcBorders>
          </w:tcPr>
          <w:p w14:paraId="18DFD2C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5049" w:type="dxa"/>
            <w:gridSpan w:val="3"/>
          </w:tcPr>
          <w:p w14:paraId="5DA59C84"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18"/>
                <w:szCs w:val="20"/>
                <w:lang w:val="ro-RO"/>
              </w:rPr>
              <w:t>JTF allocation in the programme* per category of region</w:t>
            </w:r>
          </w:p>
        </w:tc>
      </w:tr>
      <w:tr w:rsidR="003B1098" w:rsidRPr="00CF424B" w14:paraId="1DE3E002" w14:textId="77777777" w:rsidTr="00F000AD">
        <w:tc>
          <w:tcPr>
            <w:tcW w:w="4193" w:type="dxa"/>
            <w:gridSpan w:val="2"/>
            <w:vMerge/>
            <w:tcBorders>
              <w:tl2br w:val="single" w:sz="4" w:space="0" w:color="auto"/>
            </w:tcBorders>
          </w:tcPr>
          <w:p w14:paraId="0041325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4" w:type="dxa"/>
          </w:tcPr>
          <w:p w14:paraId="6034E7C1"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More developed</w:t>
            </w:r>
          </w:p>
        </w:tc>
        <w:tc>
          <w:tcPr>
            <w:tcW w:w="1695" w:type="dxa"/>
          </w:tcPr>
          <w:p w14:paraId="68ABC123"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Transition</w:t>
            </w:r>
          </w:p>
        </w:tc>
        <w:tc>
          <w:tcPr>
            <w:tcW w:w="1660" w:type="dxa"/>
          </w:tcPr>
          <w:p w14:paraId="201D44C4"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Less developed</w:t>
            </w:r>
          </w:p>
        </w:tc>
      </w:tr>
      <w:tr w:rsidR="003B1098" w:rsidRPr="00CF424B" w14:paraId="1E6B0278" w14:textId="77777777" w:rsidTr="00F000AD">
        <w:tc>
          <w:tcPr>
            <w:tcW w:w="4193" w:type="dxa"/>
            <w:gridSpan w:val="2"/>
          </w:tcPr>
          <w:p w14:paraId="4A15672C"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eastAsia="Times New Roman" w:hAnsi="Times New Roman" w:cs="Times New Roman"/>
                <w:b/>
                <w:noProof/>
                <w:sz w:val="18"/>
                <w:szCs w:val="20"/>
                <w:lang w:val="ro-RO"/>
              </w:rPr>
              <w:t>Transfer within the programme* (complementary support) per category of region</w:t>
            </w:r>
          </w:p>
        </w:tc>
        <w:tc>
          <w:tcPr>
            <w:tcW w:w="1694" w:type="dxa"/>
            <w:shd w:val="clear" w:color="auto" w:fill="BFBFBF" w:themeFill="background1" w:themeFillShade="BF"/>
          </w:tcPr>
          <w:p w14:paraId="3223D08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shd w:val="clear" w:color="auto" w:fill="BFBFBF" w:themeFill="background1" w:themeFillShade="BF"/>
          </w:tcPr>
          <w:p w14:paraId="2303F18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shd w:val="clear" w:color="auto" w:fill="BFBFBF" w:themeFill="background1" w:themeFillShade="BF"/>
          </w:tcPr>
          <w:p w14:paraId="6955DF7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124071BD" w14:textId="77777777" w:rsidTr="00F000AD">
        <w:tc>
          <w:tcPr>
            <w:tcW w:w="1845" w:type="dxa"/>
            <w:vMerge w:val="restart"/>
          </w:tcPr>
          <w:p w14:paraId="0A4A8373"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ERDF</w:t>
            </w:r>
          </w:p>
        </w:tc>
        <w:tc>
          <w:tcPr>
            <w:tcW w:w="2348" w:type="dxa"/>
          </w:tcPr>
          <w:p w14:paraId="67A17BB0"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More developed</w:t>
            </w:r>
          </w:p>
        </w:tc>
        <w:tc>
          <w:tcPr>
            <w:tcW w:w="1694" w:type="dxa"/>
          </w:tcPr>
          <w:p w14:paraId="3912EF8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267BA05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6FC2764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576F8E71" w14:textId="77777777" w:rsidTr="00F000AD">
        <w:tc>
          <w:tcPr>
            <w:tcW w:w="1845" w:type="dxa"/>
            <w:vMerge/>
          </w:tcPr>
          <w:p w14:paraId="4D58218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490ADE8E"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Transition</w:t>
            </w:r>
          </w:p>
        </w:tc>
        <w:tc>
          <w:tcPr>
            <w:tcW w:w="1694" w:type="dxa"/>
          </w:tcPr>
          <w:p w14:paraId="4108D55D"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0AEE1A3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6B708A1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3357238B" w14:textId="77777777" w:rsidTr="00F000AD">
        <w:tc>
          <w:tcPr>
            <w:tcW w:w="1845" w:type="dxa"/>
            <w:vMerge/>
          </w:tcPr>
          <w:p w14:paraId="6DB8747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5858FD41"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Less developed</w:t>
            </w:r>
          </w:p>
        </w:tc>
        <w:tc>
          <w:tcPr>
            <w:tcW w:w="1694" w:type="dxa"/>
          </w:tcPr>
          <w:p w14:paraId="68F8828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20B5303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6206A0E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17C04AA1" w14:textId="77777777" w:rsidTr="00F000AD">
        <w:tc>
          <w:tcPr>
            <w:tcW w:w="1845" w:type="dxa"/>
            <w:vMerge/>
          </w:tcPr>
          <w:p w14:paraId="30FB67B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37C761C7"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Outermost and northern sparsely populated</w:t>
            </w:r>
          </w:p>
        </w:tc>
        <w:tc>
          <w:tcPr>
            <w:tcW w:w="1694" w:type="dxa"/>
          </w:tcPr>
          <w:p w14:paraId="76FED7E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29AD6CC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7D328FB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6C4B2ABE" w14:textId="77777777" w:rsidTr="00F000AD">
        <w:tc>
          <w:tcPr>
            <w:tcW w:w="1845" w:type="dxa"/>
            <w:vMerge w:val="restart"/>
          </w:tcPr>
          <w:p w14:paraId="46FBD2BD"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ESF+</w:t>
            </w:r>
          </w:p>
        </w:tc>
        <w:tc>
          <w:tcPr>
            <w:tcW w:w="2348" w:type="dxa"/>
          </w:tcPr>
          <w:p w14:paraId="45D064BE"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eastAsia="Times New Roman" w:hAnsi="Times New Roman" w:cs="Times New Roman"/>
                <w:noProof/>
                <w:sz w:val="18"/>
                <w:szCs w:val="20"/>
                <w:lang w:val="ro-RO"/>
              </w:rPr>
              <w:t>More developed</w:t>
            </w:r>
          </w:p>
        </w:tc>
        <w:tc>
          <w:tcPr>
            <w:tcW w:w="1694" w:type="dxa"/>
          </w:tcPr>
          <w:p w14:paraId="66B59CD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604E0F4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2DAD4C0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77B6D63F" w14:textId="77777777" w:rsidTr="00F000AD">
        <w:tc>
          <w:tcPr>
            <w:tcW w:w="1845" w:type="dxa"/>
            <w:vMerge/>
          </w:tcPr>
          <w:p w14:paraId="1AB3B8A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7BC0B636"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hAnsi="Times New Roman" w:cs="Times New Roman"/>
                <w:noProof/>
                <w:sz w:val="18"/>
                <w:szCs w:val="20"/>
                <w:lang w:val="ro-RO"/>
              </w:rPr>
              <w:t>Transition</w:t>
            </w:r>
          </w:p>
        </w:tc>
        <w:tc>
          <w:tcPr>
            <w:tcW w:w="1694" w:type="dxa"/>
          </w:tcPr>
          <w:p w14:paraId="2B1B2F0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4CE6F6BB"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539434B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6F4D70BB" w14:textId="77777777" w:rsidTr="00F000AD">
        <w:tc>
          <w:tcPr>
            <w:tcW w:w="1845" w:type="dxa"/>
            <w:vMerge/>
          </w:tcPr>
          <w:p w14:paraId="3C462E9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6B7537EE" w14:textId="77777777" w:rsidR="00F000AD" w:rsidRPr="00CF424B" w:rsidRDefault="00F000AD" w:rsidP="00A6337D">
            <w:pPr>
              <w:spacing w:before="60" w:after="60" w:line="276" w:lineRule="auto"/>
              <w:rPr>
                <w:rFonts w:ascii="Times New Roman" w:hAnsi="Times New Roman" w:cs="Times New Roman"/>
                <w:noProof/>
                <w:sz w:val="18"/>
                <w:szCs w:val="20"/>
                <w:lang w:val="ro-RO"/>
              </w:rPr>
            </w:pPr>
            <w:r w:rsidRPr="00CF424B">
              <w:rPr>
                <w:rFonts w:ascii="Times New Roman" w:eastAsia="Times New Roman" w:hAnsi="Times New Roman" w:cs="Times New Roman"/>
                <w:noProof/>
                <w:sz w:val="18"/>
                <w:szCs w:val="20"/>
                <w:lang w:val="ro-RO"/>
              </w:rPr>
              <w:t>Less developed</w:t>
            </w:r>
          </w:p>
        </w:tc>
        <w:tc>
          <w:tcPr>
            <w:tcW w:w="1694" w:type="dxa"/>
          </w:tcPr>
          <w:p w14:paraId="0AEF9BB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2534EDC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7A92DDA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65DCD353" w14:textId="77777777" w:rsidTr="00F000AD">
        <w:tc>
          <w:tcPr>
            <w:tcW w:w="1845" w:type="dxa"/>
            <w:vMerge/>
          </w:tcPr>
          <w:p w14:paraId="08EAB0E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2E90F784"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hAnsi="Times New Roman" w:cs="Times New Roman"/>
                <w:noProof/>
                <w:sz w:val="18"/>
                <w:szCs w:val="20"/>
                <w:lang w:val="ro-RO"/>
              </w:rPr>
              <w:t>Outermost and northern sparsely populated</w:t>
            </w:r>
          </w:p>
        </w:tc>
        <w:tc>
          <w:tcPr>
            <w:tcW w:w="1694" w:type="dxa"/>
          </w:tcPr>
          <w:p w14:paraId="0A7450E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2B4F9DFB"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286C82A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627D2C34" w14:textId="77777777" w:rsidTr="00F000AD">
        <w:tc>
          <w:tcPr>
            <w:tcW w:w="1845" w:type="dxa"/>
          </w:tcPr>
          <w:p w14:paraId="63A3F9C2"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 xml:space="preserve">Total </w:t>
            </w:r>
          </w:p>
        </w:tc>
        <w:tc>
          <w:tcPr>
            <w:tcW w:w="2348" w:type="dxa"/>
          </w:tcPr>
          <w:p w14:paraId="24B162D1"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More developed</w:t>
            </w:r>
          </w:p>
        </w:tc>
        <w:tc>
          <w:tcPr>
            <w:tcW w:w="1694" w:type="dxa"/>
          </w:tcPr>
          <w:p w14:paraId="4428AF83"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67E2084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6564AE3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0B2B5C63" w14:textId="77777777" w:rsidTr="00F000AD">
        <w:tc>
          <w:tcPr>
            <w:tcW w:w="1845" w:type="dxa"/>
          </w:tcPr>
          <w:p w14:paraId="7715C31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18EB5C3F"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Transition</w:t>
            </w:r>
          </w:p>
        </w:tc>
        <w:tc>
          <w:tcPr>
            <w:tcW w:w="1694" w:type="dxa"/>
          </w:tcPr>
          <w:p w14:paraId="183EAA9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3723243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5A3054A0"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4DE9025F" w14:textId="77777777" w:rsidTr="00F000AD">
        <w:tc>
          <w:tcPr>
            <w:tcW w:w="1845" w:type="dxa"/>
          </w:tcPr>
          <w:p w14:paraId="198408C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7951605A"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Less developed</w:t>
            </w:r>
          </w:p>
        </w:tc>
        <w:tc>
          <w:tcPr>
            <w:tcW w:w="1694" w:type="dxa"/>
          </w:tcPr>
          <w:p w14:paraId="41EA6763"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588D233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398C140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1CF5498B" w14:textId="77777777" w:rsidTr="00F000AD">
        <w:tc>
          <w:tcPr>
            <w:tcW w:w="1845" w:type="dxa"/>
          </w:tcPr>
          <w:p w14:paraId="7F0CC85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48" w:type="dxa"/>
          </w:tcPr>
          <w:p w14:paraId="286E4C35" w14:textId="77777777" w:rsidR="00F000AD" w:rsidRPr="00CF424B" w:rsidRDefault="00F000AD" w:rsidP="00A6337D">
            <w:pPr>
              <w:spacing w:before="120" w:after="120" w:line="276" w:lineRule="auto"/>
              <w:rPr>
                <w:rFonts w:ascii="Times New Roman" w:hAnsi="Times New Roman" w:cs="Times New Roman"/>
                <w:noProof/>
                <w:sz w:val="18"/>
                <w:szCs w:val="20"/>
                <w:lang w:val="ro-RO"/>
              </w:rPr>
            </w:pPr>
            <w:r w:rsidRPr="00CF424B">
              <w:rPr>
                <w:rFonts w:ascii="Times New Roman" w:hAnsi="Times New Roman" w:cs="Times New Roman"/>
                <w:noProof/>
                <w:sz w:val="18"/>
                <w:szCs w:val="20"/>
                <w:lang w:val="ro-RO"/>
              </w:rPr>
              <w:t>Outermost and northern sparsely populated</w:t>
            </w:r>
          </w:p>
        </w:tc>
        <w:tc>
          <w:tcPr>
            <w:tcW w:w="1694" w:type="dxa"/>
          </w:tcPr>
          <w:p w14:paraId="2A6E5350"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95" w:type="dxa"/>
          </w:tcPr>
          <w:p w14:paraId="657EF78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0" w:type="dxa"/>
          </w:tcPr>
          <w:p w14:paraId="52EB039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bl>
    <w:p w14:paraId="091307E1" w14:textId="77777777" w:rsidR="00F000AD" w:rsidRPr="00CF424B" w:rsidRDefault="00F000AD" w:rsidP="00A6337D">
      <w:pPr>
        <w:spacing w:after="160"/>
        <w:rPr>
          <w:rFonts w:ascii="Times New Roman" w:hAnsi="Times New Roman" w:cs="Times New Roman"/>
          <w:b/>
          <w:noProof/>
          <w:sz w:val="24"/>
          <w:szCs w:val="24"/>
        </w:rPr>
      </w:pPr>
      <w:r w:rsidRPr="00CF424B">
        <w:rPr>
          <w:rFonts w:ascii="Times New Roman" w:hAnsi="Times New Roman" w:cs="Times New Roman"/>
          <w:noProof/>
          <w:sz w:val="20"/>
          <w:szCs w:val="20"/>
        </w:rPr>
        <w:t>* Programme with the JTF allocation.”</w:t>
      </w:r>
    </w:p>
    <w:p w14:paraId="3A2206EC" w14:textId="77777777" w:rsidR="00F000AD" w:rsidRPr="00CF424B" w:rsidRDefault="00F000AD" w:rsidP="00A6337D">
      <w:pPr>
        <w:rPr>
          <w:rFonts w:ascii="Times New Roman" w:hAnsi="Times New Roman" w:cs="Times New Roman"/>
          <w:noProof/>
          <w:sz w:val="24"/>
          <w:szCs w:val="24"/>
        </w:rPr>
      </w:pPr>
      <w:r w:rsidRPr="00CF424B">
        <w:rPr>
          <w:rFonts w:ascii="Times New Roman" w:hAnsi="Times New Roman" w:cs="Times New Roman"/>
          <w:noProof/>
          <w:sz w:val="24"/>
          <w:szCs w:val="24"/>
        </w:rPr>
        <w:t xml:space="preserve"> </w:t>
      </w:r>
    </w:p>
    <w:p w14:paraId="467070D0" w14:textId="77777777" w:rsidR="00F000AD" w:rsidRPr="00CF424B" w:rsidRDefault="00F000AD" w:rsidP="00A6337D">
      <w:pPr>
        <w:rPr>
          <w:rFonts w:ascii="Times New Roman" w:eastAsia="Calibri" w:hAnsi="Times New Roman" w:cs="Times New Roman"/>
          <w:b/>
          <w:noProof/>
          <w:sz w:val="24"/>
          <w:szCs w:val="24"/>
          <w:lang w:eastAsia="en-GB"/>
        </w:rPr>
      </w:pPr>
      <w:r w:rsidRPr="00CF424B">
        <w:rPr>
          <w:rFonts w:ascii="Times New Roman" w:eastAsia="Calibri" w:hAnsi="Times New Roman" w:cs="Times New Roman"/>
          <w:b/>
          <w:noProof/>
          <w:sz w:val="24"/>
          <w:szCs w:val="24"/>
          <w:lang w:eastAsia="en-GB"/>
        </w:rPr>
        <w:t>Table 18B: Transfer of ERDF and ESF+ resources from other programme(s) to the Just Transition Fund (JTF) in this programme</w:t>
      </w:r>
    </w:p>
    <w:tbl>
      <w:tblPr>
        <w:tblStyle w:val="TableGrid1"/>
        <w:tblW w:w="0" w:type="auto"/>
        <w:tblLook w:val="04A0" w:firstRow="1" w:lastRow="0" w:firstColumn="1" w:lastColumn="0" w:noHBand="0" w:noVBand="1"/>
      </w:tblPr>
      <w:tblGrid>
        <w:gridCol w:w="1857"/>
        <w:gridCol w:w="2362"/>
        <w:gridCol w:w="1701"/>
        <w:gridCol w:w="1701"/>
        <w:gridCol w:w="1667"/>
      </w:tblGrid>
      <w:tr w:rsidR="003B1098" w:rsidRPr="00CF424B" w14:paraId="109A0DE4" w14:textId="77777777" w:rsidTr="00F000AD">
        <w:tc>
          <w:tcPr>
            <w:tcW w:w="4219" w:type="dxa"/>
            <w:gridSpan w:val="2"/>
            <w:vMerge w:val="restart"/>
            <w:tcBorders>
              <w:tl2br w:val="single" w:sz="4" w:space="0" w:color="auto"/>
            </w:tcBorders>
          </w:tcPr>
          <w:p w14:paraId="62A4B6A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5069" w:type="dxa"/>
            <w:gridSpan w:val="3"/>
          </w:tcPr>
          <w:p w14:paraId="6400DFE4"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Complementary support to the JTF in this programme (CCI number)* per category of region</w:t>
            </w:r>
          </w:p>
        </w:tc>
      </w:tr>
      <w:tr w:rsidR="003B1098" w:rsidRPr="00CF424B" w14:paraId="75B01FC2" w14:textId="77777777" w:rsidTr="00F000AD">
        <w:tc>
          <w:tcPr>
            <w:tcW w:w="4219" w:type="dxa"/>
            <w:gridSpan w:val="2"/>
            <w:vMerge/>
            <w:tcBorders>
              <w:tl2br w:val="single" w:sz="4" w:space="0" w:color="auto"/>
            </w:tcBorders>
          </w:tcPr>
          <w:p w14:paraId="01139210"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66D7260F"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More developed</w:t>
            </w:r>
          </w:p>
        </w:tc>
        <w:tc>
          <w:tcPr>
            <w:tcW w:w="1701" w:type="dxa"/>
          </w:tcPr>
          <w:p w14:paraId="66DBFAC5"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Transition</w:t>
            </w:r>
          </w:p>
        </w:tc>
        <w:tc>
          <w:tcPr>
            <w:tcW w:w="1667" w:type="dxa"/>
          </w:tcPr>
          <w:p w14:paraId="20303D65" w14:textId="77777777" w:rsidR="00F000AD" w:rsidRPr="00CF424B" w:rsidRDefault="00F000AD" w:rsidP="00A6337D">
            <w:pPr>
              <w:spacing w:before="120" w:after="120" w:line="276" w:lineRule="auto"/>
              <w:jc w:val="center"/>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Less developed</w:t>
            </w:r>
          </w:p>
        </w:tc>
      </w:tr>
      <w:tr w:rsidR="003B1098" w:rsidRPr="00CF424B" w14:paraId="75B09087" w14:textId="77777777" w:rsidTr="00F000AD">
        <w:tc>
          <w:tcPr>
            <w:tcW w:w="4219" w:type="dxa"/>
            <w:gridSpan w:val="2"/>
          </w:tcPr>
          <w:p w14:paraId="00BF4E0A"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Transfer(s) from other programme(s)** per category of region</w:t>
            </w:r>
          </w:p>
        </w:tc>
        <w:tc>
          <w:tcPr>
            <w:tcW w:w="1701" w:type="dxa"/>
            <w:shd w:val="clear" w:color="auto" w:fill="BFBFBF" w:themeFill="background1" w:themeFillShade="BF"/>
          </w:tcPr>
          <w:p w14:paraId="4621932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shd w:val="clear" w:color="auto" w:fill="BFBFBF" w:themeFill="background1" w:themeFillShade="BF"/>
          </w:tcPr>
          <w:p w14:paraId="1116F78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shd w:val="clear" w:color="auto" w:fill="BFBFBF" w:themeFill="background1" w:themeFillShade="BF"/>
          </w:tcPr>
          <w:p w14:paraId="392258A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3A2D5FFB" w14:textId="77777777" w:rsidTr="00F000AD">
        <w:tc>
          <w:tcPr>
            <w:tcW w:w="4219" w:type="dxa"/>
            <w:gridSpan w:val="2"/>
          </w:tcPr>
          <w:p w14:paraId="11A58747"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Programme 1 (CCI number)</w:t>
            </w:r>
          </w:p>
        </w:tc>
        <w:tc>
          <w:tcPr>
            <w:tcW w:w="1701" w:type="dxa"/>
            <w:shd w:val="clear" w:color="auto" w:fill="BFBFBF" w:themeFill="background1" w:themeFillShade="BF"/>
          </w:tcPr>
          <w:p w14:paraId="1643689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shd w:val="clear" w:color="auto" w:fill="BFBFBF" w:themeFill="background1" w:themeFillShade="BF"/>
          </w:tcPr>
          <w:p w14:paraId="330F37E0"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shd w:val="clear" w:color="auto" w:fill="BFBFBF" w:themeFill="background1" w:themeFillShade="BF"/>
          </w:tcPr>
          <w:p w14:paraId="69DF64DD"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23CD00B6" w14:textId="77777777" w:rsidTr="00F000AD">
        <w:tc>
          <w:tcPr>
            <w:tcW w:w="1857" w:type="dxa"/>
          </w:tcPr>
          <w:p w14:paraId="79C7F706"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ERDF</w:t>
            </w:r>
          </w:p>
        </w:tc>
        <w:tc>
          <w:tcPr>
            <w:tcW w:w="2362" w:type="dxa"/>
          </w:tcPr>
          <w:p w14:paraId="075C8F0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More developed</w:t>
            </w:r>
          </w:p>
        </w:tc>
        <w:tc>
          <w:tcPr>
            <w:tcW w:w="1701" w:type="dxa"/>
          </w:tcPr>
          <w:p w14:paraId="04E7BE1D"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4975055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295B049F"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7294EC8D" w14:textId="77777777" w:rsidTr="00F000AD">
        <w:tc>
          <w:tcPr>
            <w:tcW w:w="1857" w:type="dxa"/>
          </w:tcPr>
          <w:p w14:paraId="0AA0FB6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5CD90AC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Transition</w:t>
            </w:r>
          </w:p>
        </w:tc>
        <w:tc>
          <w:tcPr>
            <w:tcW w:w="1701" w:type="dxa"/>
          </w:tcPr>
          <w:p w14:paraId="0D7FAA9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75C0606F"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70406CA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09AFA0AA" w14:textId="77777777" w:rsidTr="00F000AD">
        <w:tc>
          <w:tcPr>
            <w:tcW w:w="1857" w:type="dxa"/>
          </w:tcPr>
          <w:p w14:paraId="5643CBB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01EC0EDF"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Less developed</w:t>
            </w:r>
          </w:p>
        </w:tc>
        <w:tc>
          <w:tcPr>
            <w:tcW w:w="1701" w:type="dxa"/>
          </w:tcPr>
          <w:p w14:paraId="5803222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0B4130C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5EF8CBCF"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3569DCA1" w14:textId="77777777" w:rsidTr="00F000AD">
        <w:tc>
          <w:tcPr>
            <w:tcW w:w="1857" w:type="dxa"/>
          </w:tcPr>
          <w:p w14:paraId="31B352C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477B7EE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Outermost and northern sparsely populated</w:t>
            </w:r>
          </w:p>
        </w:tc>
        <w:tc>
          <w:tcPr>
            <w:tcW w:w="1701" w:type="dxa"/>
          </w:tcPr>
          <w:p w14:paraId="67C018E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4F87CCC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27C7C1FD"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3C10B280" w14:textId="77777777" w:rsidTr="00F000AD">
        <w:tc>
          <w:tcPr>
            <w:tcW w:w="1857" w:type="dxa"/>
          </w:tcPr>
          <w:p w14:paraId="3941DE89"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ESF+</w:t>
            </w:r>
          </w:p>
        </w:tc>
        <w:tc>
          <w:tcPr>
            <w:tcW w:w="2362" w:type="dxa"/>
          </w:tcPr>
          <w:p w14:paraId="2F0303A4"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eastAsia="Times New Roman" w:hAnsi="Times New Roman" w:cs="Times New Roman"/>
                <w:noProof/>
                <w:sz w:val="18"/>
                <w:szCs w:val="20"/>
                <w:lang w:val="ro-RO"/>
              </w:rPr>
              <w:t>More developed</w:t>
            </w:r>
          </w:p>
        </w:tc>
        <w:tc>
          <w:tcPr>
            <w:tcW w:w="1701" w:type="dxa"/>
          </w:tcPr>
          <w:p w14:paraId="21AF6433"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60A3C62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05F5A6E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738B88CA" w14:textId="77777777" w:rsidTr="00F000AD">
        <w:tc>
          <w:tcPr>
            <w:tcW w:w="1857" w:type="dxa"/>
          </w:tcPr>
          <w:p w14:paraId="679CB66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020DBE4C"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hAnsi="Times New Roman" w:cs="Times New Roman"/>
                <w:noProof/>
                <w:sz w:val="18"/>
                <w:szCs w:val="20"/>
                <w:lang w:val="ro-RO"/>
              </w:rPr>
              <w:t>Transition</w:t>
            </w:r>
          </w:p>
        </w:tc>
        <w:tc>
          <w:tcPr>
            <w:tcW w:w="1701" w:type="dxa"/>
          </w:tcPr>
          <w:p w14:paraId="644A244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0B5E9A4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47506DA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21833410" w14:textId="77777777" w:rsidTr="00F000AD">
        <w:tc>
          <w:tcPr>
            <w:tcW w:w="1857" w:type="dxa"/>
          </w:tcPr>
          <w:p w14:paraId="4B0BA78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19264FCB" w14:textId="77777777" w:rsidR="00F000AD" w:rsidRPr="00CF424B" w:rsidRDefault="00F000AD" w:rsidP="00A6337D">
            <w:pPr>
              <w:spacing w:before="60" w:after="60" w:line="276" w:lineRule="auto"/>
              <w:rPr>
                <w:rFonts w:ascii="Times New Roman" w:hAnsi="Times New Roman" w:cs="Times New Roman"/>
                <w:noProof/>
                <w:sz w:val="18"/>
                <w:szCs w:val="20"/>
                <w:lang w:val="ro-RO"/>
              </w:rPr>
            </w:pPr>
            <w:r w:rsidRPr="00CF424B">
              <w:rPr>
                <w:rFonts w:ascii="Times New Roman" w:eastAsia="Times New Roman" w:hAnsi="Times New Roman" w:cs="Times New Roman"/>
                <w:noProof/>
                <w:sz w:val="18"/>
                <w:szCs w:val="20"/>
                <w:lang w:val="ro-RO"/>
              </w:rPr>
              <w:t>Less developed</w:t>
            </w:r>
          </w:p>
        </w:tc>
        <w:tc>
          <w:tcPr>
            <w:tcW w:w="1701" w:type="dxa"/>
          </w:tcPr>
          <w:p w14:paraId="6DCFD43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590E42E3"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1328DBC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28DB1058" w14:textId="77777777" w:rsidTr="00F000AD">
        <w:tc>
          <w:tcPr>
            <w:tcW w:w="1857" w:type="dxa"/>
          </w:tcPr>
          <w:p w14:paraId="4170FF1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26F6CE74"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hAnsi="Times New Roman" w:cs="Times New Roman"/>
                <w:noProof/>
                <w:sz w:val="18"/>
                <w:szCs w:val="20"/>
                <w:lang w:val="ro-RO"/>
              </w:rPr>
              <w:t>Outermost and northern sparsely populated</w:t>
            </w:r>
          </w:p>
        </w:tc>
        <w:tc>
          <w:tcPr>
            <w:tcW w:w="1701" w:type="dxa"/>
          </w:tcPr>
          <w:p w14:paraId="655AFB5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6E6982E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60D00EF7"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21D57123" w14:textId="77777777" w:rsidTr="00F000AD">
        <w:tc>
          <w:tcPr>
            <w:tcW w:w="4219" w:type="dxa"/>
            <w:gridSpan w:val="2"/>
          </w:tcPr>
          <w:p w14:paraId="770EC80C"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Programme 2 (CCI number)</w:t>
            </w:r>
          </w:p>
        </w:tc>
        <w:tc>
          <w:tcPr>
            <w:tcW w:w="1701" w:type="dxa"/>
            <w:shd w:val="clear" w:color="auto" w:fill="BFBFBF" w:themeFill="background1" w:themeFillShade="BF"/>
          </w:tcPr>
          <w:p w14:paraId="0D1D6A8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shd w:val="clear" w:color="auto" w:fill="BFBFBF" w:themeFill="background1" w:themeFillShade="BF"/>
          </w:tcPr>
          <w:p w14:paraId="3C8C5B6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shd w:val="clear" w:color="auto" w:fill="BFBFBF" w:themeFill="background1" w:themeFillShade="BF"/>
          </w:tcPr>
          <w:p w14:paraId="6F9AD47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0F0ACE60" w14:textId="77777777" w:rsidTr="00F000AD">
        <w:tc>
          <w:tcPr>
            <w:tcW w:w="4219" w:type="dxa"/>
            <w:gridSpan w:val="2"/>
          </w:tcPr>
          <w:p w14:paraId="1461FD1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b/>
                <w:noProof/>
                <w:sz w:val="20"/>
                <w:szCs w:val="20"/>
                <w:lang w:val="ro-RO"/>
              </w:rPr>
              <w:t>Programme 3 (CCI number)</w:t>
            </w:r>
          </w:p>
        </w:tc>
        <w:tc>
          <w:tcPr>
            <w:tcW w:w="1701" w:type="dxa"/>
            <w:shd w:val="clear" w:color="auto" w:fill="BFBFBF" w:themeFill="background1" w:themeFillShade="BF"/>
          </w:tcPr>
          <w:p w14:paraId="0E37501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shd w:val="clear" w:color="auto" w:fill="BFBFBF" w:themeFill="background1" w:themeFillShade="BF"/>
          </w:tcPr>
          <w:p w14:paraId="7B08826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shd w:val="clear" w:color="auto" w:fill="BFBFBF" w:themeFill="background1" w:themeFillShade="BF"/>
          </w:tcPr>
          <w:p w14:paraId="107FB9E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008D9CB6" w14:textId="77777777" w:rsidTr="00F000AD">
        <w:tc>
          <w:tcPr>
            <w:tcW w:w="1857" w:type="dxa"/>
          </w:tcPr>
          <w:p w14:paraId="2C9BDFFD"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Total ERDF</w:t>
            </w:r>
          </w:p>
        </w:tc>
        <w:tc>
          <w:tcPr>
            <w:tcW w:w="2362" w:type="dxa"/>
          </w:tcPr>
          <w:p w14:paraId="72ECBFB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More developed</w:t>
            </w:r>
          </w:p>
        </w:tc>
        <w:tc>
          <w:tcPr>
            <w:tcW w:w="1701" w:type="dxa"/>
          </w:tcPr>
          <w:p w14:paraId="7F835193"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6BDD77E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2A4DAA5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5C4EBD1C" w14:textId="77777777" w:rsidTr="00F000AD">
        <w:tc>
          <w:tcPr>
            <w:tcW w:w="1857" w:type="dxa"/>
          </w:tcPr>
          <w:p w14:paraId="53C1AD4F"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48229C9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Transition</w:t>
            </w:r>
          </w:p>
        </w:tc>
        <w:tc>
          <w:tcPr>
            <w:tcW w:w="1701" w:type="dxa"/>
          </w:tcPr>
          <w:p w14:paraId="72DD6F6B"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340848AB"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3CD8981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5E9B36CF" w14:textId="77777777" w:rsidTr="00F000AD">
        <w:tc>
          <w:tcPr>
            <w:tcW w:w="1857" w:type="dxa"/>
          </w:tcPr>
          <w:p w14:paraId="53B9BB7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17593AA4"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Less developed</w:t>
            </w:r>
          </w:p>
        </w:tc>
        <w:tc>
          <w:tcPr>
            <w:tcW w:w="1701" w:type="dxa"/>
          </w:tcPr>
          <w:p w14:paraId="552B75D3"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7F540E1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56ADA4E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020A973A" w14:textId="77777777" w:rsidTr="00F000AD">
        <w:tc>
          <w:tcPr>
            <w:tcW w:w="1857" w:type="dxa"/>
          </w:tcPr>
          <w:p w14:paraId="039292B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291274E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Outermost and northern sparsely populated</w:t>
            </w:r>
          </w:p>
        </w:tc>
        <w:tc>
          <w:tcPr>
            <w:tcW w:w="1701" w:type="dxa"/>
          </w:tcPr>
          <w:p w14:paraId="441CA62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1A1E076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0D0E8B8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72BCFE79" w14:textId="77777777" w:rsidTr="00F000AD">
        <w:tc>
          <w:tcPr>
            <w:tcW w:w="1857" w:type="dxa"/>
          </w:tcPr>
          <w:p w14:paraId="6B584ADC"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Total ESF+</w:t>
            </w:r>
          </w:p>
        </w:tc>
        <w:tc>
          <w:tcPr>
            <w:tcW w:w="2362" w:type="dxa"/>
          </w:tcPr>
          <w:p w14:paraId="353CBC02"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eastAsia="Times New Roman" w:hAnsi="Times New Roman" w:cs="Times New Roman"/>
                <w:noProof/>
                <w:sz w:val="18"/>
                <w:szCs w:val="20"/>
                <w:lang w:val="ro-RO"/>
              </w:rPr>
              <w:t>More developed</w:t>
            </w:r>
          </w:p>
        </w:tc>
        <w:tc>
          <w:tcPr>
            <w:tcW w:w="1701" w:type="dxa"/>
          </w:tcPr>
          <w:p w14:paraId="76055A49"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4665A040"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43C1894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675CA487" w14:textId="77777777" w:rsidTr="00F000AD">
        <w:tc>
          <w:tcPr>
            <w:tcW w:w="1857" w:type="dxa"/>
          </w:tcPr>
          <w:p w14:paraId="577B6E4D"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3543740A"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hAnsi="Times New Roman" w:cs="Times New Roman"/>
                <w:noProof/>
                <w:sz w:val="18"/>
                <w:szCs w:val="20"/>
                <w:lang w:val="ro-RO"/>
              </w:rPr>
              <w:t>Transition</w:t>
            </w:r>
          </w:p>
        </w:tc>
        <w:tc>
          <w:tcPr>
            <w:tcW w:w="1701" w:type="dxa"/>
          </w:tcPr>
          <w:p w14:paraId="77C764F8"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377966EB"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476E23B5"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0A46EE3A" w14:textId="77777777" w:rsidTr="00F000AD">
        <w:tc>
          <w:tcPr>
            <w:tcW w:w="1857" w:type="dxa"/>
          </w:tcPr>
          <w:p w14:paraId="6820BDB6"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4B1AD3D2" w14:textId="77777777" w:rsidR="00F000AD" w:rsidRPr="00CF424B" w:rsidRDefault="00F000AD" w:rsidP="00A6337D">
            <w:pPr>
              <w:spacing w:before="60" w:after="60" w:line="276" w:lineRule="auto"/>
              <w:rPr>
                <w:rFonts w:ascii="Times New Roman" w:hAnsi="Times New Roman" w:cs="Times New Roman"/>
                <w:noProof/>
                <w:sz w:val="18"/>
                <w:szCs w:val="20"/>
                <w:lang w:val="ro-RO"/>
              </w:rPr>
            </w:pPr>
            <w:r w:rsidRPr="00CF424B">
              <w:rPr>
                <w:rFonts w:ascii="Times New Roman" w:eastAsia="Times New Roman" w:hAnsi="Times New Roman" w:cs="Times New Roman"/>
                <w:noProof/>
                <w:sz w:val="18"/>
                <w:szCs w:val="20"/>
                <w:lang w:val="ro-RO"/>
              </w:rPr>
              <w:t>Less developed</w:t>
            </w:r>
          </w:p>
        </w:tc>
        <w:tc>
          <w:tcPr>
            <w:tcW w:w="1701" w:type="dxa"/>
          </w:tcPr>
          <w:p w14:paraId="5F3CFDE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41E6306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36DAFDCA"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3FEDC738" w14:textId="77777777" w:rsidTr="00F000AD">
        <w:tc>
          <w:tcPr>
            <w:tcW w:w="1857" w:type="dxa"/>
          </w:tcPr>
          <w:p w14:paraId="5E2DD14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2362" w:type="dxa"/>
          </w:tcPr>
          <w:p w14:paraId="1EC18E92" w14:textId="77777777" w:rsidR="00F000AD" w:rsidRPr="00CF424B" w:rsidRDefault="00F000AD" w:rsidP="00A6337D">
            <w:pPr>
              <w:spacing w:before="60" w:after="60" w:line="276" w:lineRule="auto"/>
              <w:rPr>
                <w:rFonts w:ascii="Times New Roman" w:eastAsia="Times New Roman" w:hAnsi="Times New Roman" w:cs="Times New Roman"/>
                <w:noProof/>
                <w:sz w:val="18"/>
                <w:szCs w:val="20"/>
                <w:lang w:val="ro-RO"/>
              </w:rPr>
            </w:pPr>
            <w:r w:rsidRPr="00CF424B">
              <w:rPr>
                <w:rFonts w:ascii="Times New Roman" w:hAnsi="Times New Roman" w:cs="Times New Roman"/>
                <w:noProof/>
                <w:sz w:val="18"/>
                <w:szCs w:val="20"/>
                <w:lang w:val="ro-RO"/>
              </w:rPr>
              <w:t xml:space="preserve">Outermost </w:t>
            </w:r>
          </w:p>
        </w:tc>
        <w:tc>
          <w:tcPr>
            <w:tcW w:w="1701" w:type="dxa"/>
          </w:tcPr>
          <w:p w14:paraId="0287365C"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183D0732"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7849BD3D"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r w:rsidR="003B1098" w:rsidRPr="00CF424B" w14:paraId="3768C925" w14:textId="77777777" w:rsidTr="00F000AD">
        <w:tc>
          <w:tcPr>
            <w:tcW w:w="4219" w:type="dxa"/>
            <w:gridSpan w:val="2"/>
          </w:tcPr>
          <w:p w14:paraId="20008524" w14:textId="77777777" w:rsidR="00F000AD" w:rsidRPr="00CF424B" w:rsidRDefault="00F000AD" w:rsidP="00A6337D">
            <w:pPr>
              <w:spacing w:before="120" w:after="120" w:line="276" w:lineRule="auto"/>
              <w:rPr>
                <w:rFonts w:ascii="Times New Roman" w:hAnsi="Times New Roman" w:cs="Times New Roman"/>
                <w:b/>
                <w:noProof/>
                <w:sz w:val="20"/>
                <w:szCs w:val="20"/>
                <w:lang w:val="ro-RO"/>
              </w:rPr>
            </w:pPr>
            <w:r w:rsidRPr="00CF424B">
              <w:rPr>
                <w:rFonts w:ascii="Times New Roman" w:hAnsi="Times New Roman" w:cs="Times New Roman"/>
                <w:b/>
                <w:noProof/>
                <w:sz w:val="20"/>
                <w:szCs w:val="20"/>
                <w:lang w:val="ro-RO"/>
              </w:rPr>
              <w:t>Total</w:t>
            </w:r>
          </w:p>
        </w:tc>
        <w:tc>
          <w:tcPr>
            <w:tcW w:w="1701" w:type="dxa"/>
          </w:tcPr>
          <w:p w14:paraId="4F0068BB"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701" w:type="dxa"/>
          </w:tcPr>
          <w:p w14:paraId="5DBE9FAE"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c>
          <w:tcPr>
            <w:tcW w:w="1667" w:type="dxa"/>
          </w:tcPr>
          <w:p w14:paraId="7500B691" w14:textId="77777777" w:rsidR="00F000AD" w:rsidRPr="00CF424B" w:rsidRDefault="00F000AD" w:rsidP="00A6337D">
            <w:pPr>
              <w:spacing w:before="120" w:after="120" w:line="276" w:lineRule="auto"/>
              <w:rPr>
                <w:rFonts w:ascii="Times New Roman" w:hAnsi="Times New Roman" w:cs="Times New Roman"/>
                <w:noProof/>
                <w:sz w:val="20"/>
                <w:szCs w:val="20"/>
                <w:lang w:val="ro-RO"/>
              </w:rPr>
            </w:pPr>
          </w:p>
        </w:tc>
      </w:tr>
    </w:tbl>
    <w:p w14:paraId="49F95CA5" w14:textId="77777777" w:rsidR="00F000AD" w:rsidRPr="00CF424B" w:rsidRDefault="00F000AD" w:rsidP="00A6337D">
      <w:pPr>
        <w:spacing w:before="120" w:after="0"/>
        <w:rPr>
          <w:rFonts w:ascii="Times New Roman" w:hAnsi="Times New Roman" w:cs="Times New Roman"/>
          <w:noProof/>
          <w:sz w:val="18"/>
          <w:szCs w:val="24"/>
        </w:rPr>
      </w:pPr>
      <w:r w:rsidRPr="00CF424B">
        <w:rPr>
          <w:rFonts w:ascii="Times New Roman" w:hAnsi="Times New Roman" w:cs="Times New Roman"/>
          <w:noProof/>
          <w:sz w:val="18"/>
          <w:szCs w:val="24"/>
        </w:rPr>
        <w:t>* programme with JTF allocation, which receives complementary support from the ERDF and ESF+.</w:t>
      </w:r>
    </w:p>
    <w:p w14:paraId="7E63F55D" w14:textId="77777777" w:rsidR="00F000AD" w:rsidRPr="00CF424B" w:rsidRDefault="00F000AD" w:rsidP="00A6337D">
      <w:pPr>
        <w:spacing w:after="120"/>
        <w:rPr>
          <w:rFonts w:ascii="Times New Roman" w:hAnsi="Times New Roman" w:cs="Times New Roman"/>
          <w:noProof/>
          <w:sz w:val="18"/>
          <w:szCs w:val="24"/>
        </w:rPr>
      </w:pPr>
      <w:r w:rsidRPr="00CF424B">
        <w:rPr>
          <w:rFonts w:ascii="Times New Roman" w:hAnsi="Times New Roman" w:cs="Times New Roman"/>
          <w:noProof/>
          <w:sz w:val="18"/>
          <w:szCs w:val="24"/>
        </w:rPr>
        <w:t>** programme providing the complementary support from the ERDF and ESF+ (source).”</w:t>
      </w:r>
    </w:p>
    <w:p w14:paraId="5BC8DF4E" w14:textId="77777777" w:rsidR="001A17A2" w:rsidRPr="00CF424B" w:rsidRDefault="001A17A2" w:rsidP="00A6337D">
      <w:pPr>
        <w:spacing w:before="240" w:after="240"/>
        <w:jc w:val="both"/>
        <w:rPr>
          <w:rFonts w:ascii="Times New Roman" w:eastAsia="Times New Roman" w:hAnsi="Times New Roman" w:cs="Times New Roman"/>
          <w:b/>
          <w:iCs/>
          <w:noProof/>
          <w:sz w:val="24"/>
          <w:szCs w:val="24"/>
        </w:rPr>
      </w:pPr>
      <w:r w:rsidRPr="00CF424B">
        <w:rPr>
          <w:rFonts w:ascii="Times New Roman" w:eastAsia="Times New Roman" w:hAnsi="Times New Roman" w:cs="Times New Roman"/>
          <w:b/>
          <w:iCs/>
          <w:noProof/>
          <w:sz w:val="24"/>
          <w:szCs w:val="24"/>
        </w:rPr>
        <w:t>3.1 Financial appropriations by year</w:t>
      </w:r>
    </w:p>
    <w:p w14:paraId="442B8A2E" w14:textId="77777777" w:rsidR="001A17A2" w:rsidRPr="00CF424B" w:rsidRDefault="001A17A2" w:rsidP="00A6337D">
      <w:pPr>
        <w:spacing w:before="240" w:after="240"/>
        <w:rPr>
          <w:rFonts w:ascii="Times New Roman" w:eastAsia="Times New Roman" w:hAnsi="Times New Roman" w:cs="Times New Roman"/>
          <w:b/>
          <w:iCs/>
          <w:noProof/>
          <w:sz w:val="24"/>
          <w:szCs w:val="24"/>
        </w:rPr>
      </w:pPr>
      <w:r w:rsidRPr="00CF424B">
        <w:rPr>
          <w:rFonts w:ascii="Times New Roman" w:eastAsia="Times New Roman" w:hAnsi="Times New Roman" w:cs="Times New Roman"/>
          <w:i/>
          <w:noProof/>
          <w:sz w:val="24"/>
          <w:szCs w:val="24"/>
        </w:rPr>
        <w:t>Reference: Article 17(3)(f)(i)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
        <w:gridCol w:w="1378"/>
        <w:gridCol w:w="795"/>
        <w:gridCol w:w="868"/>
        <w:gridCol w:w="877"/>
        <w:gridCol w:w="753"/>
        <w:gridCol w:w="801"/>
        <w:gridCol w:w="878"/>
        <w:gridCol w:w="952"/>
        <w:gridCol w:w="2185"/>
      </w:tblGrid>
      <w:tr w:rsidR="003B1098" w:rsidRPr="00CF424B" w14:paraId="5F5F770E" w14:textId="77777777" w:rsidTr="004F32B2">
        <w:trPr>
          <w:trHeight w:val="509"/>
        </w:trPr>
        <w:tc>
          <w:tcPr>
            <w:tcW w:w="969" w:type="dxa"/>
            <w:vMerge w:val="restart"/>
            <w:tcBorders>
              <w:top w:val="single" w:sz="4" w:space="0" w:color="auto"/>
              <w:left w:val="single" w:sz="4" w:space="0" w:color="auto"/>
              <w:bottom w:val="single" w:sz="4" w:space="0" w:color="auto"/>
              <w:right w:val="single" w:sz="4" w:space="0" w:color="auto"/>
            </w:tcBorders>
            <w:hideMark/>
          </w:tcPr>
          <w:p w14:paraId="5560CE31"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Fund</w:t>
            </w:r>
          </w:p>
        </w:tc>
        <w:tc>
          <w:tcPr>
            <w:tcW w:w="1378" w:type="dxa"/>
            <w:vMerge w:val="restart"/>
            <w:tcBorders>
              <w:top w:val="single" w:sz="4" w:space="0" w:color="auto"/>
              <w:left w:val="single" w:sz="4" w:space="0" w:color="auto"/>
              <w:bottom w:val="single" w:sz="4" w:space="0" w:color="auto"/>
              <w:right w:val="single" w:sz="4" w:space="0" w:color="auto"/>
            </w:tcBorders>
            <w:hideMark/>
          </w:tcPr>
          <w:p w14:paraId="7DD31293"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Category of region</w:t>
            </w:r>
          </w:p>
        </w:tc>
        <w:tc>
          <w:tcPr>
            <w:tcW w:w="795" w:type="dxa"/>
            <w:vMerge w:val="restart"/>
            <w:tcBorders>
              <w:top w:val="single" w:sz="4" w:space="0" w:color="auto"/>
              <w:left w:val="single" w:sz="4" w:space="0" w:color="auto"/>
              <w:bottom w:val="single" w:sz="4" w:space="0" w:color="auto"/>
              <w:right w:val="single" w:sz="4" w:space="0" w:color="auto"/>
            </w:tcBorders>
            <w:hideMark/>
          </w:tcPr>
          <w:p w14:paraId="257C9D5F"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2021</w:t>
            </w:r>
          </w:p>
        </w:tc>
        <w:tc>
          <w:tcPr>
            <w:tcW w:w="868" w:type="dxa"/>
            <w:vMerge w:val="restart"/>
            <w:tcBorders>
              <w:top w:val="single" w:sz="4" w:space="0" w:color="auto"/>
              <w:left w:val="single" w:sz="4" w:space="0" w:color="auto"/>
              <w:bottom w:val="single" w:sz="4" w:space="0" w:color="auto"/>
              <w:right w:val="single" w:sz="4" w:space="0" w:color="auto"/>
            </w:tcBorders>
            <w:hideMark/>
          </w:tcPr>
          <w:p w14:paraId="38AE04AD"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2022</w:t>
            </w:r>
          </w:p>
        </w:tc>
        <w:tc>
          <w:tcPr>
            <w:tcW w:w="877" w:type="dxa"/>
            <w:vMerge w:val="restart"/>
            <w:tcBorders>
              <w:top w:val="single" w:sz="4" w:space="0" w:color="auto"/>
              <w:left w:val="single" w:sz="4" w:space="0" w:color="auto"/>
              <w:bottom w:val="single" w:sz="4" w:space="0" w:color="auto"/>
              <w:right w:val="single" w:sz="4" w:space="0" w:color="auto"/>
            </w:tcBorders>
            <w:hideMark/>
          </w:tcPr>
          <w:p w14:paraId="06F63F69"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2023</w:t>
            </w:r>
          </w:p>
        </w:tc>
        <w:tc>
          <w:tcPr>
            <w:tcW w:w="753" w:type="dxa"/>
            <w:vMerge w:val="restart"/>
            <w:tcBorders>
              <w:top w:val="single" w:sz="4" w:space="0" w:color="auto"/>
              <w:left w:val="single" w:sz="4" w:space="0" w:color="auto"/>
              <w:bottom w:val="single" w:sz="4" w:space="0" w:color="auto"/>
              <w:right w:val="single" w:sz="4" w:space="0" w:color="auto"/>
            </w:tcBorders>
            <w:hideMark/>
          </w:tcPr>
          <w:p w14:paraId="2FEB5B77"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2024</w:t>
            </w:r>
          </w:p>
        </w:tc>
        <w:tc>
          <w:tcPr>
            <w:tcW w:w="801" w:type="dxa"/>
            <w:vMerge w:val="restart"/>
            <w:tcBorders>
              <w:top w:val="single" w:sz="4" w:space="0" w:color="auto"/>
              <w:left w:val="single" w:sz="4" w:space="0" w:color="auto"/>
              <w:bottom w:val="single" w:sz="4" w:space="0" w:color="auto"/>
              <w:right w:val="single" w:sz="4" w:space="0" w:color="auto"/>
            </w:tcBorders>
            <w:hideMark/>
          </w:tcPr>
          <w:p w14:paraId="7320A02C" w14:textId="77777777" w:rsidR="001A17A2" w:rsidRPr="00CF424B" w:rsidRDefault="001A17A2" w:rsidP="00A6337D">
            <w:pPr>
              <w:spacing w:before="120" w:after="0"/>
              <w:jc w:val="center"/>
              <w:rPr>
                <w:rFonts w:ascii="Times New Roman" w:hAnsi="Times New Roman" w:cs="Times New Roman"/>
                <w:b/>
                <w:noProof/>
                <w:sz w:val="18"/>
                <w:szCs w:val="18"/>
              </w:rPr>
            </w:pPr>
            <w:r w:rsidRPr="00CF424B">
              <w:rPr>
                <w:rFonts w:ascii="Times New Roman" w:hAnsi="Times New Roman" w:cs="Times New Roman"/>
                <w:b/>
                <w:noProof/>
                <w:sz w:val="18"/>
                <w:szCs w:val="18"/>
              </w:rPr>
              <w:t>2025</w:t>
            </w:r>
          </w:p>
        </w:tc>
        <w:tc>
          <w:tcPr>
            <w:tcW w:w="878" w:type="dxa"/>
            <w:vMerge w:val="restart"/>
            <w:tcBorders>
              <w:top w:val="single" w:sz="4" w:space="0" w:color="auto"/>
              <w:left w:val="single" w:sz="4" w:space="0" w:color="auto"/>
              <w:bottom w:val="single" w:sz="4" w:space="0" w:color="auto"/>
              <w:right w:val="single" w:sz="4" w:space="0" w:color="auto"/>
            </w:tcBorders>
            <w:hideMark/>
          </w:tcPr>
          <w:p w14:paraId="45AD9DD0" w14:textId="77777777" w:rsidR="001A17A2" w:rsidRPr="00CF424B" w:rsidRDefault="001A17A2" w:rsidP="00A6337D">
            <w:pPr>
              <w:spacing w:before="120" w:after="0"/>
              <w:jc w:val="center"/>
              <w:rPr>
                <w:rFonts w:ascii="Times New Roman" w:hAnsi="Times New Roman" w:cs="Times New Roman"/>
                <w:b/>
                <w:noProof/>
                <w:sz w:val="18"/>
                <w:szCs w:val="18"/>
              </w:rPr>
            </w:pPr>
            <w:r w:rsidRPr="00CF424B">
              <w:rPr>
                <w:rFonts w:ascii="Times New Roman" w:hAnsi="Times New Roman" w:cs="Times New Roman"/>
                <w:b/>
                <w:noProof/>
                <w:sz w:val="18"/>
                <w:szCs w:val="18"/>
              </w:rPr>
              <w:t>2026</w:t>
            </w:r>
          </w:p>
        </w:tc>
        <w:tc>
          <w:tcPr>
            <w:tcW w:w="952" w:type="dxa"/>
            <w:vMerge w:val="restart"/>
            <w:tcBorders>
              <w:top w:val="single" w:sz="4" w:space="0" w:color="auto"/>
              <w:left w:val="single" w:sz="4" w:space="0" w:color="auto"/>
              <w:bottom w:val="single" w:sz="4" w:space="0" w:color="auto"/>
              <w:right w:val="single" w:sz="4" w:space="0" w:color="auto"/>
            </w:tcBorders>
            <w:hideMark/>
          </w:tcPr>
          <w:p w14:paraId="308C08B5"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2027</w:t>
            </w:r>
          </w:p>
        </w:tc>
        <w:tc>
          <w:tcPr>
            <w:tcW w:w="2185" w:type="dxa"/>
            <w:vMerge w:val="restart"/>
            <w:tcBorders>
              <w:top w:val="single" w:sz="4" w:space="0" w:color="auto"/>
              <w:left w:val="single" w:sz="4" w:space="0" w:color="auto"/>
              <w:bottom w:val="single" w:sz="4" w:space="0" w:color="auto"/>
              <w:right w:val="single" w:sz="4" w:space="0" w:color="auto"/>
            </w:tcBorders>
            <w:hideMark/>
          </w:tcPr>
          <w:p w14:paraId="0736E0EC" w14:textId="77777777" w:rsidR="001A17A2" w:rsidRPr="00CF424B" w:rsidRDefault="001A17A2" w:rsidP="00A6337D">
            <w:pPr>
              <w:spacing w:before="120" w:after="0"/>
              <w:rPr>
                <w:rFonts w:ascii="Times New Roman" w:hAnsi="Times New Roman" w:cs="Times New Roman"/>
                <w:b/>
                <w:noProof/>
                <w:sz w:val="18"/>
                <w:szCs w:val="18"/>
              </w:rPr>
            </w:pPr>
            <w:r w:rsidRPr="00CF424B">
              <w:rPr>
                <w:rFonts w:ascii="Times New Roman" w:hAnsi="Times New Roman" w:cs="Times New Roman"/>
                <w:b/>
                <w:noProof/>
                <w:sz w:val="18"/>
                <w:szCs w:val="18"/>
              </w:rPr>
              <w:t xml:space="preserve">Total </w:t>
            </w:r>
          </w:p>
        </w:tc>
      </w:tr>
      <w:tr w:rsidR="003B1098" w:rsidRPr="00CF424B" w14:paraId="0604FEB4" w14:textId="77777777" w:rsidTr="004F32B2">
        <w:trPr>
          <w:trHeight w:val="5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672C33"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791BE"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3F118C"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90F470"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E3896"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DD2C4"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BA835"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0CE87"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FB948"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03C764" w14:textId="77777777" w:rsidR="001A17A2" w:rsidRPr="00CF424B" w:rsidRDefault="001A17A2" w:rsidP="00A6337D">
            <w:pPr>
              <w:spacing w:after="0"/>
              <w:rPr>
                <w:rFonts w:ascii="Times New Roman" w:hAnsi="Times New Roman" w:cs="Times New Roman"/>
                <w:b/>
                <w:noProof/>
                <w:sz w:val="18"/>
                <w:szCs w:val="18"/>
              </w:rPr>
            </w:pPr>
          </w:p>
        </w:tc>
      </w:tr>
      <w:tr w:rsidR="003B1098" w:rsidRPr="00CF424B" w14:paraId="522D876F" w14:textId="77777777" w:rsidTr="004F32B2">
        <w:tc>
          <w:tcPr>
            <w:tcW w:w="969" w:type="dxa"/>
            <w:vMerge w:val="restart"/>
            <w:tcBorders>
              <w:top w:val="single" w:sz="4" w:space="0" w:color="auto"/>
              <w:left w:val="single" w:sz="4" w:space="0" w:color="auto"/>
              <w:bottom w:val="single" w:sz="4" w:space="0" w:color="auto"/>
              <w:right w:val="single" w:sz="4" w:space="0" w:color="auto"/>
            </w:tcBorders>
            <w:hideMark/>
          </w:tcPr>
          <w:p w14:paraId="08ABFBC9"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lastRenderedPageBreak/>
              <w:t>ERDF</w:t>
            </w:r>
          </w:p>
        </w:tc>
        <w:tc>
          <w:tcPr>
            <w:tcW w:w="1378" w:type="dxa"/>
            <w:tcBorders>
              <w:top w:val="single" w:sz="4" w:space="0" w:color="auto"/>
              <w:left w:val="single" w:sz="4" w:space="0" w:color="auto"/>
              <w:bottom w:val="single" w:sz="4" w:space="0" w:color="auto"/>
              <w:right w:val="single" w:sz="4" w:space="0" w:color="auto"/>
            </w:tcBorders>
            <w:hideMark/>
          </w:tcPr>
          <w:p w14:paraId="48E710EE"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More developed</w:t>
            </w:r>
          </w:p>
        </w:tc>
        <w:tc>
          <w:tcPr>
            <w:tcW w:w="795" w:type="dxa"/>
            <w:tcBorders>
              <w:top w:val="single" w:sz="4" w:space="0" w:color="auto"/>
              <w:left w:val="single" w:sz="4" w:space="0" w:color="auto"/>
              <w:bottom w:val="single" w:sz="4" w:space="0" w:color="auto"/>
              <w:right w:val="single" w:sz="4" w:space="0" w:color="auto"/>
            </w:tcBorders>
          </w:tcPr>
          <w:p w14:paraId="63815C2A"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74B9B210"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12F104DB"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4353EE8B"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05F3320D"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3D13F"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0F4464"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3EBF7663"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368DFC77" w14:textId="77777777"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14:paraId="37B19480" w14:textId="77777777" w:rsidR="001A17A2" w:rsidRPr="00CF424B" w:rsidRDefault="001A17A2" w:rsidP="00A6337D">
            <w:pPr>
              <w:spacing w:after="0"/>
              <w:rPr>
                <w:rFonts w:ascii="Times New Roman" w:hAnsi="Times New Roman" w:cs="Times New Roman"/>
                <w:noProof/>
                <w:sz w:val="18"/>
                <w:szCs w:val="18"/>
              </w:rPr>
            </w:pPr>
          </w:p>
        </w:tc>
        <w:tc>
          <w:tcPr>
            <w:tcW w:w="1378" w:type="dxa"/>
            <w:tcBorders>
              <w:top w:val="single" w:sz="4" w:space="0" w:color="auto"/>
              <w:left w:val="single" w:sz="4" w:space="0" w:color="auto"/>
              <w:bottom w:val="single" w:sz="4" w:space="0" w:color="auto"/>
              <w:right w:val="single" w:sz="4" w:space="0" w:color="auto"/>
            </w:tcBorders>
            <w:hideMark/>
          </w:tcPr>
          <w:p w14:paraId="329AD0E9" w14:textId="77777777" w:rsidR="001A17A2" w:rsidRPr="00CF424B" w:rsidRDefault="001A17A2" w:rsidP="00A6337D">
            <w:pPr>
              <w:spacing w:before="120" w:after="120"/>
              <w:rPr>
                <w:rFonts w:ascii="Times New Roman" w:hAnsi="Times New Roman" w:cs="Times New Roman"/>
                <w:strike/>
                <w:noProof/>
                <w:sz w:val="18"/>
                <w:szCs w:val="18"/>
              </w:rPr>
            </w:pPr>
            <w:r w:rsidRPr="00CF424B">
              <w:rPr>
                <w:rFonts w:ascii="Times New Roman" w:hAnsi="Times New Roman" w:cs="Times New Roman"/>
                <w:noProof/>
                <w:sz w:val="18"/>
                <w:szCs w:val="18"/>
              </w:rPr>
              <w:t>Transition</w:t>
            </w:r>
          </w:p>
        </w:tc>
        <w:tc>
          <w:tcPr>
            <w:tcW w:w="795" w:type="dxa"/>
            <w:tcBorders>
              <w:top w:val="single" w:sz="4" w:space="0" w:color="auto"/>
              <w:left w:val="single" w:sz="4" w:space="0" w:color="auto"/>
              <w:bottom w:val="single" w:sz="4" w:space="0" w:color="auto"/>
              <w:right w:val="single" w:sz="4" w:space="0" w:color="auto"/>
            </w:tcBorders>
          </w:tcPr>
          <w:p w14:paraId="784D4F63"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48EB7383"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0BBB4DD2"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2BA533FA"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7BC7CA9E"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B51692"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2FAC97"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4FFCF69E"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7E2655C1" w14:textId="77777777"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14:paraId="001B3EBF" w14:textId="77777777" w:rsidR="001A17A2" w:rsidRPr="00CF424B" w:rsidRDefault="001A17A2" w:rsidP="00A6337D">
            <w:pPr>
              <w:spacing w:after="0"/>
              <w:rPr>
                <w:rFonts w:ascii="Times New Roman" w:hAnsi="Times New Roman" w:cs="Times New Roman"/>
                <w:noProof/>
                <w:sz w:val="18"/>
                <w:szCs w:val="18"/>
              </w:rPr>
            </w:pPr>
          </w:p>
        </w:tc>
        <w:tc>
          <w:tcPr>
            <w:tcW w:w="1378" w:type="dxa"/>
            <w:tcBorders>
              <w:top w:val="single" w:sz="4" w:space="0" w:color="auto"/>
              <w:left w:val="single" w:sz="4" w:space="0" w:color="auto"/>
              <w:bottom w:val="single" w:sz="4" w:space="0" w:color="auto"/>
              <w:right w:val="single" w:sz="4" w:space="0" w:color="auto"/>
            </w:tcBorders>
            <w:hideMark/>
          </w:tcPr>
          <w:p w14:paraId="3042CCE0" w14:textId="77777777" w:rsidR="001A17A2" w:rsidRPr="00CF424B" w:rsidRDefault="001A17A2" w:rsidP="00A6337D">
            <w:pPr>
              <w:spacing w:before="120" w:after="120"/>
              <w:rPr>
                <w:rFonts w:ascii="Times New Roman" w:hAnsi="Times New Roman" w:cs="Times New Roman"/>
                <w:strike/>
                <w:noProof/>
                <w:sz w:val="18"/>
                <w:szCs w:val="18"/>
              </w:rPr>
            </w:pPr>
            <w:r w:rsidRPr="00CF424B">
              <w:rPr>
                <w:rFonts w:ascii="Times New Roman" w:hAnsi="Times New Roman" w:cs="Times New Roman"/>
                <w:noProof/>
                <w:sz w:val="18"/>
                <w:szCs w:val="18"/>
              </w:rPr>
              <w:t>Less developed</w:t>
            </w:r>
          </w:p>
        </w:tc>
        <w:tc>
          <w:tcPr>
            <w:tcW w:w="795" w:type="dxa"/>
            <w:tcBorders>
              <w:top w:val="single" w:sz="4" w:space="0" w:color="auto"/>
              <w:left w:val="single" w:sz="4" w:space="0" w:color="auto"/>
              <w:bottom w:val="single" w:sz="4" w:space="0" w:color="auto"/>
              <w:right w:val="single" w:sz="4" w:space="0" w:color="auto"/>
            </w:tcBorders>
          </w:tcPr>
          <w:p w14:paraId="0DBA7CA7"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464CDB46"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0D84E6A6"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3E911618"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5F095B80"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833F7"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BE44E0"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6C651D6A"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5C42E48C" w14:textId="77777777"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14:paraId="1FB4BCD5" w14:textId="77777777" w:rsidR="001A17A2" w:rsidRPr="00CF424B" w:rsidRDefault="001A17A2" w:rsidP="00A6337D">
            <w:pPr>
              <w:spacing w:after="0"/>
              <w:rPr>
                <w:rFonts w:ascii="Times New Roman" w:hAnsi="Times New Roman" w:cs="Times New Roman"/>
                <w:noProof/>
                <w:sz w:val="18"/>
                <w:szCs w:val="18"/>
              </w:rPr>
            </w:pPr>
          </w:p>
        </w:tc>
        <w:tc>
          <w:tcPr>
            <w:tcW w:w="1378" w:type="dxa"/>
            <w:tcBorders>
              <w:top w:val="single" w:sz="4" w:space="0" w:color="auto"/>
              <w:left w:val="single" w:sz="4" w:space="0" w:color="auto"/>
              <w:bottom w:val="single" w:sz="4" w:space="0" w:color="auto"/>
              <w:right w:val="single" w:sz="4" w:space="0" w:color="auto"/>
            </w:tcBorders>
            <w:hideMark/>
          </w:tcPr>
          <w:p w14:paraId="73BD0A9F"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Outermost and northern sparsely populated</w:t>
            </w:r>
          </w:p>
        </w:tc>
        <w:tc>
          <w:tcPr>
            <w:tcW w:w="795" w:type="dxa"/>
            <w:tcBorders>
              <w:top w:val="single" w:sz="4" w:space="0" w:color="auto"/>
              <w:left w:val="single" w:sz="4" w:space="0" w:color="auto"/>
              <w:bottom w:val="single" w:sz="4" w:space="0" w:color="auto"/>
              <w:right w:val="single" w:sz="4" w:space="0" w:color="auto"/>
            </w:tcBorders>
          </w:tcPr>
          <w:p w14:paraId="364D6E66"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5391039D"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7D447F97"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47DFB0BA"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6B8BA68F"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81B7BB"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725D78"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1C78AAF3"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6027475D" w14:textId="77777777" w:rsidTr="004F32B2">
        <w:tc>
          <w:tcPr>
            <w:tcW w:w="969" w:type="dxa"/>
            <w:tcBorders>
              <w:top w:val="single" w:sz="4" w:space="0" w:color="auto"/>
              <w:left w:val="single" w:sz="4" w:space="0" w:color="auto"/>
              <w:bottom w:val="single" w:sz="4" w:space="0" w:color="auto"/>
              <w:right w:val="single" w:sz="4" w:space="0" w:color="auto"/>
            </w:tcBorders>
            <w:hideMark/>
          </w:tcPr>
          <w:p w14:paraId="0D46B883"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Total</w:t>
            </w:r>
          </w:p>
        </w:tc>
        <w:tc>
          <w:tcPr>
            <w:tcW w:w="1378" w:type="dxa"/>
            <w:tcBorders>
              <w:top w:val="single" w:sz="4" w:space="0" w:color="auto"/>
              <w:left w:val="single" w:sz="4" w:space="0" w:color="auto"/>
              <w:bottom w:val="single" w:sz="4" w:space="0" w:color="auto"/>
              <w:right w:val="single" w:sz="4" w:space="0" w:color="auto"/>
            </w:tcBorders>
          </w:tcPr>
          <w:p w14:paraId="6D213169" w14:textId="77777777" w:rsidR="001A17A2" w:rsidRPr="00CF424B" w:rsidRDefault="001A17A2" w:rsidP="00A6337D">
            <w:pPr>
              <w:spacing w:before="120" w:after="120"/>
              <w:rPr>
                <w:rFonts w:ascii="Times New Roman" w:hAnsi="Times New Roman" w:cs="Times New Roman"/>
                <w:noProof/>
                <w:sz w:val="18"/>
                <w:szCs w:val="18"/>
              </w:rPr>
            </w:pPr>
          </w:p>
        </w:tc>
        <w:tc>
          <w:tcPr>
            <w:tcW w:w="795" w:type="dxa"/>
            <w:tcBorders>
              <w:top w:val="single" w:sz="4" w:space="0" w:color="auto"/>
              <w:left w:val="single" w:sz="4" w:space="0" w:color="auto"/>
              <w:bottom w:val="single" w:sz="4" w:space="0" w:color="auto"/>
              <w:right w:val="single" w:sz="4" w:space="0" w:color="auto"/>
            </w:tcBorders>
          </w:tcPr>
          <w:p w14:paraId="2D716F59"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73C979E1"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135590B2"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549CBC21"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1BEA120F"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39BA4"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36ECBF"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5A253320"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6D707E77" w14:textId="77777777" w:rsidTr="004F32B2">
        <w:tc>
          <w:tcPr>
            <w:tcW w:w="969" w:type="dxa"/>
            <w:vMerge w:val="restart"/>
            <w:tcBorders>
              <w:top w:val="single" w:sz="4" w:space="0" w:color="auto"/>
              <w:left w:val="single" w:sz="4" w:space="0" w:color="auto"/>
              <w:bottom w:val="single" w:sz="4" w:space="0" w:color="auto"/>
              <w:right w:val="single" w:sz="4" w:space="0" w:color="auto"/>
            </w:tcBorders>
            <w:hideMark/>
          </w:tcPr>
          <w:p w14:paraId="5DE99479"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ESF+</w:t>
            </w:r>
          </w:p>
        </w:tc>
        <w:tc>
          <w:tcPr>
            <w:tcW w:w="1378" w:type="dxa"/>
            <w:tcBorders>
              <w:top w:val="single" w:sz="4" w:space="0" w:color="auto"/>
              <w:left w:val="single" w:sz="4" w:space="0" w:color="auto"/>
              <w:bottom w:val="single" w:sz="4" w:space="0" w:color="auto"/>
              <w:right w:val="single" w:sz="4" w:space="0" w:color="auto"/>
            </w:tcBorders>
            <w:hideMark/>
          </w:tcPr>
          <w:p w14:paraId="64F1D00E"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More developed</w:t>
            </w:r>
          </w:p>
        </w:tc>
        <w:tc>
          <w:tcPr>
            <w:tcW w:w="795" w:type="dxa"/>
            <w:tcBorders>
              <w:top w:val="single" w:sz="4" w:space="0" w:color="auto"/>
              <w:left w:val="single" w:sz="4" w:space="0" w:color="auto"/>
              <w:bottom w:val="single" w:sz="4" w:space="0" w:color="auto"/>
              <w:right w:val="single" w:sz="4" w:space="0" w:color="auto"/>
            </w:tcBorders>
          </w:tcPr>
          <w:p w14:paraId="2BC78AB8"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21218252"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1D915696"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6BB38750"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615B0B8F"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D764C2"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415152"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5AD9B7E4"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75E31238" w14:textId="77777777"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14:paraId="0FB096DE" w14:textId="77777777" w:rsidR="001A17A2" w:rsidRPr="00CF424B" w:rsidRDefault="001A17A2" w:rsidP="00A6337D">
            <w:pPr>
              <w:spacing w:after="0"/>
              <w:rPr>
                <w:rFonts w:ascii="Times New Roman" w:hAnsi="Times New Roman" w:cs="Times New Roman"/>
                <w:noProof/>
                <w:sz w:val="18"/>
                <w:szCs w:val="18"/>
              </w:rPr>
            </w:pPr>
          </w:p>
        </w:tc>
        <w:tc>
          <w:tcPr>
            <w:tcW w:w="1378" w:type="dxa"/>
            <w:tcBorders>
              <w:top w:val="single" w:sz="4" w:space="0" w:color="auto"/>
              <w:left w:val="single" w:sz="4" w:space="0" w:color="auto"/>
              <w:bottom w:val="single" w:sz="4" w:space="0" w:color="auto"/>
              <w:right w:val="single" w:sz="4" w:space="0" w:color="auto"/>
            </w:tcBorders>
            <w:hideMark/>
          </w:tcPr>
          <w:p w14:paraId="04986B0A" w14:textId="77777777" w:rsidR="001A17A2" w:rsidRPr="00CF424B" w:rsidRDefault="001A17A2" w:rsidP="00A6337D">
            <w:pPr>
              <w:spacing w:before="120" w:after="120"/>
              <w:rPr>
                <w:rFonts w:ascii="Times New Roman" w:hAnsi="Times New Roman" w:cs="Times New Roman"/>
                <w:strike/>
                <w:noProof/>
                <w:sz w:val="18"/>
                <w:szCs w:val="18"/>
              </w:rPr>
            </w:pPr>
            <w:r w:rsidRPr="00CF424B">
              <w:rPr>
                <w:rFonts w:ascii="Times New Roman" w:hAnsi="Times New Roman" w:cs="Times New Roman"/>
                <w:noProof/>
                <w:sz w:val="18"/>
                <w:szCs w:val="18"/>
              </w:rPr>
              <w:t>Transition</w:t>
            </w:r>
          </w:p>
        </w:tc>
        <w:tc>
          <w:tcPr>
            <w:tcW w:w="795" w:type="dxa"/>
            <w:tcBorders>
              <w:top w:val="single" w:sz="4" w:space="0" w:color="auto"/>
              <w:left w:val="single" w:sz="4" w:space="0" w:color="auto"/>
              <w:bottom w:val="single" w:sz="4" w:space="0" w:color="auto"/>
              <w:right w:val="single" w:sz="4" w:space="0" w:color="auto"/>
            </w:tcBorders>
          </w:tcPr>
          <w:p w14:paraId="664F0E6F"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01E9B42F"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7DB22C36"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37571C37"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23E2397B"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3F2CF"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6C1D8"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458762B8"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6F564280" w14:textId="77777777"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14:paraId="233EE555" w14:textId="77777777" w:rsidR="001A17A2" w:rsidRPr="00CF424B" w:rsidRDefault="001A17A2" w:rsidP="00A6337D">
            <w:pPr>
              <w:spacing w:after="0"/>
              <w:rPr>
                <w:rFonts w:ascii="Times New Roman" w:hAnsi="Times New Roman" w:cs="Times New Roman"/>
                <w:noProof/>
                <w:sz w:val="18"/>
                <w:szCs w:val="18"/>
              </w:rPr>
            </w:pPr>
          </w:p>
        </w:tc>
        <w:tc>
          <w:tcPr>
            <w:tcW w:w="1378" w:type="dxa"/>
            <w:tcBorders>
              <w:top w:val="single" w:sz="4" w:space="0" w:color="auto"/>
              <w:left w:val="single" w:sz="4" w:space="0" w:color="auto"/>
              <w:bottom w:val="single" w:sz="4" w:space="0" w:color="auto"/>
              <w:right w:val="single" w:sz="4" w:space="0" w:color="auto"/>
            </w:tcBorders>
            <w:hideMark/>
          </w:tcPr>
          <w:p w14:paraId="3EF0B270"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Less developed</w:t>
            </w:r>
          </w:p>
        </w:tc>
        <w:tc>
          <w:tcPr>
            <w:tcW w:w="795" w:type="dxa"/>
            <w:tcBorders>
              <w:top w:val="single" w:sz="4" w:space="0" w:color="auto"/>
              <w:left w:val="single" w:sz="4" w:space="0" w:color="auto"/>
              <w:bottom w:val="single" w:sz="4" w:space="0" w:color="auto"/>
              <w:right w:val="single" w:sz="4" w:space="0" w:color="auto"/>
            </w:tcBorders>
          </w:tcPr>
          <w:p w14:paraId="32FA543F"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487EBB65"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40E7E89C"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1BD37720"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1A8DC0EC"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EDD59"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EE8156"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5BE4B08F"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6A4D11C2" w14:textId="77777777" w:rsidTr="004F32B2">
        <w:tc>
          <w:tcPr>
            <w:tcW w:w="0" w:type="auto"/>
            <w:vMerge/>
            <w:tcBorders>
              <w:top w:val="single" w:sz="4" w:space="0" w:color="auto"/>
              <w:left w:val="single" w:sz="4" w:space="0" w:color="auto"/>
              <w:bottom w:val="single" w:sz="4" w:space="0" w:color="auto"/>
              <w:right w:val="single" w:sz="4" w:space="0" w:color="auto"/>
            </w:tcBorders>
            <w:vAlign w:val="center"/>
            <w:hideMark/>
          </w:tcPr>
          <w:p w14:paraId="5B421F8F" w14:textId="77777777" w:rsidR="001A17A2" w:rsidRPr="00CF424B" w:rsidRDefault="001A17A2" w:rsidP="00A6337D">
            <w:pPr>
              <w:spacing w:after="0"/>
              <w:rPr>
                <w:rFonts w:ascii="Times New Roman" w:hAnsi="Times New Roman" w:cs="Times New Roman"/>
                <w:noProof/>
                <w:sz w:val="18"/>
                <w:szCs w:val="18"/>
              </w:rPr>
            </w:pPr>
          </w:p>
        </w:tc>
        <w:tc>
          <w:tcPr>
            <w:tcW w:w="1378" w:type="dxa"/>
            <w:tcBorders>
              <w:top w:val="single" w:sz="4" w:space="0" w:color="auto"/>
              <w:left w:val="single" w:sz="4" w:space="0" w:color="auto"/>
              <w:bottom w:val="single" w:sz="4" w:space="0" w:color="auto"/>
              <w:right w:val="single" w:sz="4" w:space="0" w:color="auto"/>
            </w:tcBorders>
            <w:hideMark/>
          </w:tcPr>
          <w:p w14:paraId="12C1A2EB"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Outermost and northern sparsely populated</w:t>
            </w:r>
          </w:p>
        </w:tc>
        <w:tc>
          <w:tcPr>
            <w:tcW w:w="795" w:type="dxa"/>
            <w:tcBorders>
              <w:top w:val="single" w:sz="4" w:space="0" w:color="auto"/>
              <w:left w:val="single" w:sz="4" w:space="0" w:color="auto"/>
              <w:bottom w:val="single" w:sz="4" w:space="0" w:color="auto"/>
              <w:right w:val="single" w:sz="4" w:space="0" w:color="auto"/>
            </w:tcBorders>
          </w:tcPr>
          <w:p w14:paraId="2993CF6A"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2688D845"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6ADDA2D5"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53BCC86D"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0C61F1F7"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C4794"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2D11B"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653CD891"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15C7CA0C" w14:textId="77777777" w:rsidTr="004F32B2">
        <w:tc>
          <w:tcPr>
            <w:tcW w:w="969" w:type="dxa"/>
            <w:tcBorders>
              <w:top w:val="single" w:sz="4" w:space="0" w:color="auto"/>
              <w:left w:val="single" w:sz="4" w:space="0" w:color="auto"/>
              <w:bottom w:val="single" w:sz="4" w:space="0" w:color="auto"/>
              <w:right w:val="single" w:sz="4" w:space="0" w:color="auto"/>
            </w:tcBorders>
            <w:hideMark/>
          </w:tcPr>
          <w:p w14:paraId="29AF2C93"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 xml:space="preserve">Total </w:t>
            </w:r>
          </w:p>
        </w:tc>
        <w:tc>
          <w:tcPr>
            <w:tcW w:w="1378" w:type="dxa"/>
            <w:tcBorders>
              <w:top w:val="single" w:sz="4" w:space="0" w:color="auto"/>
              <w:left w:val="single" w:sz="4" w:space="0" w:color="auto"/>
              <w:bottom w:val="single" w:sz="4" w:space="0" w:color="auto"/>
              <w:right w:val="single" w:sz="4" w:space="0" w:color="auto"/>
            </w:tcBorders>
          </w:tcPr>
          <w:p w14:paraId="404DC8DC" w14:textId="77777777" w:rsidR="001A17A2" w:rsidRPr="00CF424B" w:rsidRDefault="001A17A2" w:rsidP="00A6337D">
            <w:pPr>
              <w:spacing w:before="120" w:after="120"/>
              <w:rPr>
                <w:rFonts w:ascii="Times New Roman" w:hAnsi="Times New Roman" w:cs="Times New Roman"/>
                <w:noProof/>
                <w:sz w:val="18"/>
                <w:szCs w:val="18"/>
              </w:rPr>
            </w:pPr>
          </w:p>
        </w:tc>
        <w:tc>
          <w:tcPr>
            <w:tcW w:w="795" w:type="dxa"/>
            <w:tcBorders>
              <w:top w:val="single" w:sz="4" w:space="0" w:color="auto"/>
              <w:left w:val="single" w:sz="4" w:space="0" w:color="auto"/>
              <w:bottom w:val="single" w:sz="4" w:space="0" w:color="auto"/>
              <w:right w:val="single" w:sz="4" w:space="0" w:color="auto"/>
            </w:tcBorders>
          </w:tcPr>
          <w:p w14:paraId="031F8860"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6BBF864A"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2D8FC6AA"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7FC52306"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48DD9105"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113FC2"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C7F899"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719900FC"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3B58B5F6" w14:textId="77777777" w:rsidTr="004F32B2">
        <w:tc>
          <w:tcPr>
            <w:tcW w:w="969" w:type="dxa"/>
            <w:tcBorders>
              <w:top w:val="single" w:sz="4" w:space="0" w:color="auto"/>
              <w:left w:val="single" w:sz="4" w:space="0" w:color="auto"/>
              <w:bottom w:val="single" w:sz="4" w:space="0" w:color="auto"/>
              <w:right w:val="single" w:sz="4" w:space="0" w:color="auto"/>
            </w:tcBorders>
            <w:hideMark/>
          </w:tcPr>
          <w:p w14:paraId="2C9EE3A3"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Cohesion Fund</w:t>
            </w:r>
          </w:p>
        </w:tc>
        <w:tc>
          <w:tcPr>
            <w:tcW w:w="1378" w:type="dxa"/>
            <w:tcBorders>
              <w:top w:val="single" w:sz="4" w:space="0" w:color="auto"/>
              <w:left w:val="single" w:sz="4" w:space="0" w:color="auto"/>
              <w:bottom w:val="single" w:sz="4" w:space="0" w:color="auto"/>
              <w:right w:val="single" w:sz="4" w:space="0" w:color="auto"/>
            </w:tcBorders>
            <w:hideMark/>
          </w:tcPr>
          <w:p w14:paraId="668F9D4F"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N/A</w:t>
            </w:r>
          </w:p>
        </w:tc>
        <w:tc>
          <w:tcPr>
            <w:tcW w:w="795" w:type="dxa"/>
            <w:tcBorders>
              <w:top w:val="single" w:sz="4" w:space="0" w:color="auto"/>
              <w:left w:val="single" w:sz="4" w:space="0" w:color="auto"/>
              <w:bottom w:val="single" w:sz="4" w:space="0" w:color="auto"/>
              <w:right w:val="single" w:sz="4" w:space="0" w:color="auto"/>
            </w:tcBorders>
          </w:tcPr>
          <w:p w14:paraId="2E92C946"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504059A5"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4FBBF944"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795675E0"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04F4F9DB"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21F431"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A1C707"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535D3F78"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556B23E3" w14:textId="77777777" w:rsidTr="004F32B2">
        <w:tc>
          <w:tcPr>
            <w:tcW w:w="969" w:type="dxa"/>
            <w:tcBorders>
              <w:top w:val="single" w:sz="4" w:space="0" w:color="auto"/>
              <w:left w:val="single" w:sz="4" w:space="0" w:color="auto"/>
              <w:bottom w:val="single" w:sz="4" w:space="0" w:color="auto"/>
              <w:right w:val="single" w:sz="4" w:space="0" w:color="auto"/>
            </w:tcBorders>
            <w:hideMark/>
          </w:tcPr>
          <w:p w14:paraId="55497043"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EMFF</w:t>
            </w:r>
          </w:p>
        </w:tc>
        <w:tc>
          <w:tcPr>
            <w:tcW w:w="1378" w:type="dxa"/>
            <w:tcBorders>
              <w:top w:val="single" w:sz="4" w:space="0" w:color="auto"/>
              <w:left w:val="single" w:sz="4" w:space="0" w:color="auto"/>
              <w:bottom w:val="single" w:sz="4" w:space="0" w:color="auto"/>
              <w:right w:val="single" w:sz="4" w:space="0" w:color="auto"/>
            </w:tcBorders>
            <w:hideMark/>
          </w:tcPr>
          <w:p w14:paraId="7D64A8A2"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t>N/A</w:t>
            </w:r>
          </w:p>
        </w:tc>
        <w:tc>
          <w:tcPr>
            <w:tcW w:w="795" w:type="dxa"/>
            <w:tcBorders>
              <w:top w:val="single" w:sz="4" w:space="0" w:color="auto"/>
              <w:left w:val="single" w:sz="4" w:space="0" w:color="auto"/>
              <w:bottom w:val="single" w:sz="4" w:space="0" w:color="auto"/>
              <w:right w:val="single" w:sz="4" w:space="0" w:color="auto"/>
            </w:tcBorders>
          </w:tcPr>
          <w:p w14:paraId="19A63714"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189BC738"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2B3677BA"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639BDFE1"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6DE89540"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tcPr>
          <w:p w14:paraId="0EB2A247"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tcPr>
          <w:p w14:paraId="7608322A"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33797430" w14:textId="77777777" w:rsidR="001A17A2" w:rsidRPr="00CF424B" w:rsidRDefault="001A17A2" w:rsidP="00A6337D">
            <w:pPr>
              <w:spacing w:before="120" w:after="120"/>
              <w:rPr>
                <w:rFonts w:ascii="Times New Roman" w:hAnsi="Times New Roman" w:cs="Times New Roman"/>
                <w:noProof/>
                <w:sz w:val="18"/>
                <w:szCs w:val="18"/>
              </w:rPr>
            </w:pPr>
          </w:p>
        </w:tc>
      </w:tr>
      <w:tr w:rsidR="003B1098" w:rsidRPr="00CF424B" w14:paraId="1F563564" w14:textId="77777777" w:rsidTr="004F32B2">
        <w:tc>
          <w:tcPr>
            <w:tcW w:w="969" w:type="dxa"/>
            <w:tcBorders>
              <w:top w:val="single" w:sz="4" w:space="0" w:color="auto"/>
              <w:left w:val="single" w:sz="4" w:space="0" w:color="auto"/>
              <w:bottom w:val="single" w:sz="4" w:space="0" w:color="auto"/>
              <w:right w:val="single" w:sz="4" w:space="0" w:color="auto"/>
            </w:tcBorders>
            <w:hideMark/>
          </w:tcPr>
          <w:p w14:paraId="0A4C9C20"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noProof/>
                <w:sz w:val="18"/>
                <w:szCs w:val="18"/>
              </w:rPr>
              <w:lastRenderedPageBreak/>
              <w:t xml:space="preserve">Total </w:t>
            </w:r>
          </w:p>
        </w:tc>
        <w:tc>
          <w:tcPr>
            <w:tcW w:w="1378" w:type="dxa"/>
            <w:tcBorders>
              <w:top w:val="single" w:sz="4" w:space="0" w:color="auto"/>
              <w:left w:val="single" w:sz="4" w:space="0" w:color="auto"/>
              <w:bottom w:val="single" w:sz="4" w:space="0" w:color="auto"/>
              <w:right w:val="single" w:sz="4" w:space="0" w:color="auto"/>
            </w:tcBorders>
          </w:tcPr>
          <w:p w14:paraId="380E373D" w14:textId="77777777" w:rsidR="001A17A2" w:rsidRPr="00CF424B" w:rsidRDefault="001A17A2" w:rsidP="00A6337D">
            <w:pPr>
              <w:spacing w:before="120" w:after="120"/>
              <w:rPr>
                <w:rFonts w:ascii="Times New Roman" w:hAnsi="Times New Roman" w:cs="Times New Roman"/>
                <w:noProof/>
                <w:sz w:val="18"/>
                <w:szCs w:val="18"/>
              </w:rPr>
            </w:pPr>
          </w:p>
        </w:tc>
        <w:tc>
          <w:tcPr>
            <w:tcW w:w="795" w:type="dxa"/>
            <w:tcBorders>
              <w:top w:val="single" w:sz="4" w:space="0" w:color="auto"/>
              <w:left w:val="single" w:sz="4" w:space="0" w:color="auto"/>
              <w:bottom w:val="single" w:sz="4" w:space="0" w:color="auto"/>
              <w:right w:val="single" w:sz="4" w:space="0" w:color="auto"/>
            </w:tcBorders>
          </w:tcPr>
          <w:p w14:paraId="146A012B" w14:textId="77777777" w:rsidR="001A17A2" w:rsidRPr="00CF424B" w:rsidRDefault="001A17A2" w:rsidP="00A6337D">
            <w:pPr>
              <w:spacing w:before="120" w:after="120"/>
              <w:rPr>
                <w:rFonts w:ascii="Times New Roman" w:hAnsi="Times New Roman" w:cs="Times New Roman"/>
                <w:noProof/>
                <w:sz w:val="18"/>
                <w:szCs w:val="18"/>
              </w:rPr>
            </w:pPr>
          </w:p>
        </w:tc>
        <w:tc>
          <w:tcPr>
            <w:tcW w:w="868" w:type="dxa"/>
            <w:tcBorders>
              <w:top w:val="single" w:sz="4" w:space="0" w:color="auto"/>
              <w:left w:val="single" w:sz="4" w:space="0" w:color="auto"/>
              <w:bottom w:val="single" w:sz="4" w:space="0" w:color="auto"/>
              <w:right w:val="single" w:sz="4" w:space="0" w:color="auto"/>
            </w:tcBorders>
          </w:tcPr>
          <w:p w14:paraId="41BB9893" w14:textId="77777777" w:rsidR="001A17A2" w:rsidRPr="00CF424B" w:rsidRDefault="001A17A2" w:rsidP="00A6337D">
            <w:pPr>
              <w:spacing w:before="120" w:after="120"/>
              <w:rPr>
                <w:rFonts w:ascii="Times New Roman" w:hAnsi="Times New Roman" w:cs="Times New Roman"/>
                <w:noProof/>
                <w:sz w:val="18"/>
                <w:szCs w:val="18"/>
              </w:rPr>
            </w:pPr>
          </w:p>
        </w:tc>
        <w:tc>
          <w:tcPr>
            <w:tcW w:w="877" w:type="dxa"/>
            <w:tcBorders>
              <w:top w:val="single" w:sz="4" w:space="0" w:color="auto"/>
              <w:left w:val="single" w:sz="4" w:space="0" w:color="auto"/>
              <w:bottom w:val="single" w:sz="4" w:space="0" w:color="auto"/>
              <w:right w:val="single" w:sz="4" w:space="0" w:color="auto"/>
            </w:tcBorders>
          </w:tcPr>
          <w:p w14:paraId="54D923F5" w14:textId="77777777" w:rsidR="001A17A2" w:rsidRPr="00CF424B" w:rsidRDefault="001A17A2" w:rsidP="00A6337D">
            <w:pPr>
              <w:spacing w:before="120" w:after="120"/>
              <w:rPr>
                <w:rFonts w:ascii="Times New Roman" w:hAnsi="Times New Roman" w:cs="Times New Roman"/>
                <w:noProof/>
                <w:sz w:val="18"/>
                <w:szCs w:val="18"/>
              </w:rPr>
            </w:pPr>
          </w:p>
        </w:tc>
        <w:tc>
          <w:tcPr>
            <w:tcW w:w="753" w:type="dxa"/>
            <w:tcBorders>
              <w:top w:val="single" w:sz="4" w:space="0" w:color="auto"/>
              <w:left w:val="single" w:sz="4" w:space="0" w:color="auto"/>
              <w:bottom w:val="single" w:sz="4" w:space="0" w:color="auto"/>
              <w:right w:val="single" w:sz="4" w:space="0" w:color="auto"/>
            </w:tcBorders>
          </w:tcPr>
          <w:p w14:paraId="29453EB4" w14:textId="77777777" w:rsidR="001A17A2" w:rsidRPr="00CF424B" w:rsidRDefault="001A17A2" w:rsidP="00A6337D">
            <w:pPr>
              <w:spacing w:before="120" w:after="120"/>
              <w:rPr>
                <w:rFonts w:ascii="Times New Roman" w:hAnsi="Times New Roman" w:cs="Times New Roman"/>
                <w:noProof/>
                <w:sz w:val="18"/>
                <w:szCs w:val="18"/>
              </w:rPr>
            </w:pPr>
          </w:p>
        </w:tc>
        <w:tc>
          <w:tcPr>
            <w:tcW w:w="801" w:type="dxa"/>
            <w:tcBorders>
              <w:top w:val="single" w:sz="4" w:space="0" w:color="auto"/>
              <w:left w:val="single" w:sz="4" w:space="0" w:color="auto"/>
              <w:bottom w:val="single" w:sz="4" w:space="0" w:color="auto"/>
              <w:right w:val="single" w:sz="4" w:space="0" w:color="auto"/>
            </w:tcBorders>
          </w:tcPr>
          <w:p w14:paraId="60834AEB" w14:textId="77777777" w:rsidR="001A17A2" w:rsidRPr="00CF424B" w:rsidRDefault="001A17A2" w:rsidP="00A6337D">
            <w:pPr>
              <w:spacing w:before="120" w:after="120"/>
              <w:rPr>
                <w:rFonts w:ascii="Times New Roman" w:hAnsi="Times New Roman" w:cs="Times New Roman"/>
                <w:noProof/>
                <w:sz w:val="18"/>
                <w:szCs w:val="18"/>
              </w:rPr>
            </w:pPr>
          </w:p>
        </w:tc>
        <w:tc>
          <w:tcPr>
            <w:tcW w:w="878" w:type="dxa"/>
            <w:tcBorders>
              <w:top w:val="single" w:sz="4" w:space="0" w:color="auto"/>
              <w:left w:val="single" w:sz="4" w:space="0" w:color="auto"/>
              <w:bottom w:val="single" w:sz="4" w:space="0" w:color="auto"/>
              <w:right w:val="single" w:sz="4" w:space="0" w:color="auto"/>
            </w:tcBorders>
          </w:tcPr>
          <w:p w14:paraId="27DDF6CF" w14:textId="77777777" w:rsidR="001A17A2" w:rsidRPr="00CF424B" w:rsidRDefault="001A17A2" w:rsidP="00A6337D">
            <w:pPr>
              <w:spacing w:before="120" w:after="120"/>
              <w:rPr>
                <w:rFonts w:ascii="Times New Roman" w:hAnsi="Times New Roman" w:cs="Times New Roman"/>
                <w:noProof/>
                <w:sz w:val="18"/>
                <w:szCs w:val="18"/>
              </w:rPr>
            </w:pPr>
          </w:p>
        </w:tc>
        <w:tc>
          <w:tcPr>
            <w:tcW w:w="952" w:type="dxa"/>
            <w:tcBorders>
              <w:top w:val="single" w:sz="4" w:space="0" w:color="auto"/>
              <w:left w:val="single" w:sz="4" w:space="0" w:color="auto"/>
              <w:bottom w:val="single" w:sz="4" w:space="0" w:color="auto"/>
              <w:right w:val="single" w:sz="4" w:space="0" w:color="auto"/>
            </w:tcBorders>
          </w:tcPr>
          <w:p w14:paraId="09522A16" w14:textId="77777777" w:rsidR="001A17A2" w:rsidRPr="00CF424B" w:rsidRDefault="001A17A2" w:rsidP="00A6337D">
            <w:pPr>
              <w:spacing w:before="120" w:after="120"/>
              <w:rPr>
                <w:rFonts w:ascii="Times New Roman" w:hAnsi="Times New Roman" w:cs="Times New Roman"/>
                <w:noProof/>
                <w:sz w:val="18"/>
                <w:szCs w:val="18"/>
              </w:rPr>
            </w:pPr>
          </w:p>
        </w:tc>
        <w:tc>
          <w:tcPr>
            <w:tcW w:w="2185" w:type="dxa"/>
            <w:tcBorders>
              <w:top w:val="single" w:sz="4" w:space="0" w:color="auto"/>
              <w:left w:val="single" w:sz="4" w:space="0" w:color="auto"/>
              <w:bottom w:val="single" w:sz="4" w:space="0" w:color="auto"/>
              <w:right w:val="single" w:sz="4" w:space="0" w:color="auto"/>
            </w:tcBorders>
          </w:tcPr>
          <w:p w14:paraId="30253B06" w14:textId="77777777" w:rsidR="001A17A2" w:rsidRPr="00CF424B" w:rsidRDefault="001A17A2" w:rsidP="00A6337D">
            <w:pPr>
              <w:spacing w:before="120" w:after="120"/>
              <w:rPr>
                <w:rFonts w:ascii="Times New Roman" w:hAnsi="Times New Roman" w:cs="Times New Roman"/>
                <w:noProof/>
                <w:sz w:val="18"/>
                <w:szCs w:val="18"/>
              </w:rPr>
            </w:pPr>
          </w:p>
        </w:tc>
      </w:tr>
    </w:tbl>
    <w:p w14:paraId="494AF97F" w14:textId="77777777" w:rsidR="001A17A2" w:rsidRPr="00CF424B" w:rsidRDefault="001A17A2" w:rsidP="00A6337D">
      <w:pPr>
        <w:spacing w:before="240" w:after="240"/>
        <w:rPr>
          <w:rFonts w:ascii="Times New Roman" w:eastAsia="Times New Roman" w:hAnsi="Times New Roman" w:cs="Times New Roman"/>
          <w:b/>
          <w:iCs/>
          <w:noProof/>
          <w:sz w:val="24"/>
          <w:szCs w:val="24"/>
          <w:u w:val="single"/>
        </w:rPr>
      </w:pPr>
      <w:r w:rsidRPr="00CF424B">
        <w:rPr>
          <w:rFonts w:ascii="Times New Roman" w:eastAsia="Times New Roman" w:hAnsi="Times New Roman" w:cs="Times New Roman"/>
          <w:b/>
          <w:iCs/>
          <w:noProof/>
          <w:sz w:val="24"/>
          <w:szCs w:val="24"/>
        </w:rPr>
        <w:br w:type="page"/>
      </w:r>
    </w:p>
    <w:p w14:paraId="5C525181" w14:textId="77777777" w:rsidR="002C3753" w:rsidRPr="00CF424B" w:rsidRDefault="002C3753" w:rsidP="00A6337D">
      <w:pPr>
        <w:spacing w:before="120" w:after="120"/>
        <w:ind w:left="720"/>
        <w:jc w:val="both"/>
        <w:rPr>
          <w:rFonts w:ascii="Times New Roman" w:eastAsia="Times New Roman" w:hAnsi="Times New Roman" w:cs="Times New Roman"/>
          <w:b/>
          <w:iCs/>
          <w:noProof/>
          <w:sz w:val="24"/>
          <w:szCs w:val="24"/>
          <w:vertAlign w:val="superscript"/>
          <w:lang w:eastAsia="en-GB"/>
        </w:rPr>
      </w:pPr>
      <w:r w:rsidRPr="00CF424B">
        <w:rPr>
          <w:rFonts w:ascii="Times New Roman" w:eastAsia="Calibri" w:hAnsi="Times New Roman" w:cs="Times New Roman"/>
          <w:b/>
          <w:noProof/>
          <w:sz w:val="24"/>
          <w:szCs w:val="20"/>
          <w:lang w:eastAsia="en-GB"/>
        </w:rPr>
        <w:lastRenderedPageBreak/>
        <w:t>3.2.</w:t>
      </w:r>
      <w:r w:rsidRPr="00CF424B">
        <w:rPr>
          <w:rFonts w:ascii="Times New Roman" w:eastAsia="Calibri" w:hAnsi="Times New Roman" w:cs="Times New Roman"/>
          <w:noProof/>
          <w:sz w:val="24"/>
          <w:szCs w:val="20"/>
          <w:lang w:eastAsia="en-GB"/>
        </w:rPr>
        <w:t xml:space="preserve"> </w:t>
      </w:r>
      <w:r w:rsidRPr="00CF424B">
        <w:rPr>
          <w:rFonts w:ascii="Times New Roman" w:eastAsia="Times New Roman" w:hAnsi="Times New Roman" w:cs="Times New Roman"/>
          <w:b/>
          <w:iCs/>
          <w:noProof/>
          <w:sz w:val="24"/>
          <w:szCs w:val="24"/>
          <w:lang w:eastAsia="en-GB"/>
        </w:rPr>
        <w:t>Total financial appropriations by fund and national co-financing *</w:t>
      </w:r>
    </w:p>
    <w:p w14:paraId="5D0DAFEE" w14:textId="77777777" w:rsidR="002C3753" w:rsidRPr="00CF424B" w:rsidRDefault="002C3753" w:rsidP="00A6337D">
      <w:pPr>
        <w:spacing w:before="120" w:after="120"/>
        <w:ind w:left="720"/>
        <w:jc w:val="both"/>
        <w:rPr>
          <w:rFonts w:ascii="Times New Roman" w:eastAsia="Times New Roman" w:hAnsi="Times New Roman" w:cs="Times New Roman"/>
          <w:i/>
          <w:noProof/>
          <w:sz w:val="24"/>
          <w:szCs w:val="24"/>
          <w:lang w:eastAsia="en-GB"/>
        </w:rPr>
      </w:pPr>
      <w:r w:rsidRPr="00CF424B">
        <w:rPr>
          <w:rFonts w:ascii="Times New Roman" w:eastAsia="Times New Roman" w:hAnsi="Times New Roman" w:cs="Times New Roman"/>
          <w:i/>
          <w:noProof/>
          <w:sz w:val="24"/>
          <w:szCs w:val="24"/>
          <w:lang w:eastAsia="en-GB"/>
        </w:rPr>
        <w:t>Reference: Article 17(3)(f)(ii), Article 17(6)</w:t>
      </w:r>
    </w:p>
    <w:p w14:paraId="71233724" w14:textId="77777777" w:rsidR="002C3753" w:rsidRPr="00CF424B" w:rsidRDefault="002C3753" w:rsidP="00A6337D">
      <w:pPr>
        <w:spacing w:before="120" w:after="120"/>
        <w:ind w:left="720"/>
        <w:jc w:val="both"/>
        <w:rPr>
          <w:rFonts w:ascii="Times New Roman" w:eastAsia="Times New Roman" w:hAnsi="Times New Roman" w:cs="Times New Roman"/>
          <w:i/>
          <w:noProof/>
          <w:sz w:val="24"/>
          <w:szCs w:val="24"/>
          <w:lang w:eastAsia="en-GB"/>
        </w:rPr>
      </w:pPr>
      <w:r w:rsidRPr="00CF424B">
        <w:rPr>
          <w:rFonts w:ascii="Times New Roman" w:eastAsia="Times New Roman" w:hAnsi="Times New Roman" w:cs="Times New Roman"/>
          <w:i/>
          <w:noProof/>
          <w:sz w:val="24"/>
          <w:szCs w:val="24"/>
          <w:lang w:eastAsia="en-GB"/>
        </w:rPr>
        <w:t>For the Investments for Jobs and Growth goal:</w:t>
      </w:r>
    </w:p>
    <w:tbl>
      <w:tblPr>
        <w:tblStyle w:val="TableGrid"/>
        <w:tblW w:w="0" w:type="auto"/>
        <w:jc w:val="center"/>
        <w:tblLayout w:type="fixed"/>
        <w:tblLook w:val="04A0" w:firstRow="1" w:lastRow="0" w:firstColumn="1" w:lastColumn="0" w:noHBand="0" w:noVBand="1"/>
      </w:tblPr>
      <w:tblGrid>
        <w:gridCol w:w="1419"/>
        <w:gridCol w:w="1343"/>
        <w:gridCol w:w="1984"/>
        <w:gridCol w:w="1134"/>
        <w:gridCol w:w="1418"/>
        <w:gridCol w:w="1134"/>
        <w:gridCol w:w="992"/>
        <w:gridCol w:w="709"/>
        <w:gridCol w:w="708"/>
        <w:gridCol w:w="851"/>
        <w:gridCol w:w="2447"/>
      </w:tblGrid>
      <w:tr w:rsidR="003B1098" w:rsidRPr="00CF424B" w14:paraId="08EE7CF1" w14:textId="77777777" w:rsidTr="00006A9E">
        <w:trPr>
          <w:jc w:val="center"/>
        </w:trPr>
        <w:tc>
          <w:tcPr>
            <w:tcW w:w="14139" w:type="dxa"/>
            <w:gridSpan w:val="11"/>
          </w:tcPr>
          <w:p w14:paraId="6F075FAE" w14:textId="77777777" w:rsidR="002C3753" w:rsidRPr="00CF424B" w:rsidRDefault="002C3753" w:rsidP="00A6337D">
            <w:pPr>
              <w:spacing w:line="276" w:lineRule="auto"/>
              <w:ind w:left="720"/>
              <w:contextualSpacing/>
              <w:rPr>
                <w:rFonts w:ascii="Times New Roman" w:eastAsia="Calibri" w:hAnsi="Times New Roman" w:cs="Times New Roman"/>
                <w:b/>
                <w:noProof/>
                <w:sz w:val="16"/>
                <w:szCs w:val="16"/>
              </w:rPr>
            </w:pPr>
            <w:r w:rsidRPr="00CF424B">
              <w:rPr>
                <w:rFonts w:ascii="Times New Roman" w:eastAsia="Calibri" w:hAnsi="Times New Roman" w:cs="Times New Roman"/>
                <w:b/>
                <w:noProof/>
                <w:sz w:val="16"/>
                <w:szCs w:val="16"/>
              </w:rPr>
              <w:t>Table 11: Total financial appropriations by fund and national co-financing</w:t>
            </w:r>
          </w:p>
        </w:tc>
      </w:tr>
      <w:tr w:rsidR="003B1098" w:rsidRPr="00CF424B" w14:paraId="385F07AD" w14:textId="77777777" w:rsidTr="00006A9E">
        <w:trPr>
          <w:jc w:val="center"/>
        </w:trPr>
        <w:tc>
          <w:tcPr>
            <w:tcW w:w="1419" w:type="dxa"/>
            <w:vMerge w:val="restart"/>
          </w:tcPr>
          <w:p w14:paraId="403BDE3A"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Policy/JTF objective or TA</w:t>
            </w:r>
          </w:p>
        </w:tc>
        <w:tc>
          <w:tcPr>
            <w:tcW w:w="1343" w:type="dxa"/>
            <w:vMerge w:val="restart"/>
          </w:tcPr>
          <w:p w14:paraId="53C92525"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Priority</w:t>
            </w:r>
          </w:p>
        </w:tc>
        <w:tc>
          <w:tcPr>
            <w:tcW w:w="1984" w:type="dxa"/>
            <w:vMerge w:val="restart"/>
          </w:tcPr>
          <w:p w14:paraId="66A2E09E"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Basis for calculation EU support (total or public)</w:t>
            </w:r>
          </w:p>
        </w:tc>
        <w:tc>
          <w:tcPr>
            <w:tcW w:w="1134" w:type="dxa"/>
            <w:vMerge w:val="restart"/>
          </w:tcPr>
          <w:p w14:paraId="119007FC"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Fund</w:t>
            </w:r>
          </w:p>
        </w:tc>
        <w:tc>
          <w:tcPr>
            <w:tcW w:w="1418" w:type="dxa"/>
            <w:vMerge w:val="restart"/>
          </w:tcPr>
          <w:p w14:paraId="5D8F0851"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Category of region**</w:t>
            </w:r>
          </w:p>
        </w:tc>
        <w:tc>
          <w:tcPr>
            <w:tcW w:w="1134" w:type="dxa"/>
            <w:vMerge w:val="restart"/>
          </w:tcPr>
          <w:p w14:paraId="533EE6FD"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EU contribution</w:t>
            </w:r>
          </w:p>
        </w:tc>
        <w:tc>
          <w:tcPr>
            <w:tcW w:w="992" w:type="dxa"/>
            <w:vMerge w:val="restart"/>
          </w:tcPr>
          <w:p w14:paraId="2F305067"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National contribution</w:t>
            </w:r>
          </w:p>
        </w:tc>
        <w:tc>
          <w:tcPr>
            <w:tcW w:w="1417" w:type="dxa"/>
            <w:gridSpan w:val="2"/>
          </w:tcPr>
          <w:p w14:paraId="6B8946BF"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Indicative breakdown of national contribution</w:t>
            </w:r>
          </w:p>
        </w:tc>
        <w:tc>
          <w:tcPr>
            <w:tcW w:w="851" w:type="dxa"/>
            <w:vMerge w:val="restart"/>
          </w:tcPr>
          <w:p w14:paraId="0C6C0A98"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Total</w:t>
            </w:r>
          </w:p>
        </w:tc>
        <w:tc>
          <w:tcPr>
            <w:tcW w:w="2447" w:type="dxa"/>
            <w:vMerge w:val="restart"/>
          </w:tcPr>
          <w:p w14:paraId="27DF30C7"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Co-financing rate</w:t>
            </w:r>
          </w:p>
        </w:tc>
      </w:tr>
      <w:tr w:rsidR="003B1098" w:rsidRPr="00CF424B" w14:paraId="0A95F151" w14:textId="77777777" w:rsidTr="00006A9E">
        <w:trPr>
          <w:trHeight w:val="170"/>
          <w:jc w:val="center"/>
        </w:trPr>
        <w:tc>
          <w:tcPr>
            <w:tcW w:w="1419" w:type="dxa"/>
            <w:vMerge/>
          </w:tcPr>
          <w:p w14:paraId="30B6595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Borders>
              <w:bottom w:val="nil"/>
            </w:tcBorders>
          </w:tcPr>
          <w:p w14:paraId="5E8DD16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Borders>
              <w:bottom w:val="nil"/>
            </w:tcBorders>
          </w:tcPr>
          <w:p w14:paraId="01A7D0E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Borders>
              <w:bottom w:val="nil"/>
            </w:tcBorders>
          </w:tcPr>
          <w:p w14:paraId="1E0648B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vMerge/>
            <w:tcBorders>
              <w:bottom w:val="nil"/>
            </w:tcBorders>
          </w:tcPr>
          <w:p w14:paraId="72209F0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Borders>
              <w:bottom w:val="nil"/>
            </w:tcBorders>
          </w:tcPr>
          <w:p w14:paraId="688188E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vMerge/>
            <w:tcBorders>
              <w:bottom w:val="nil"/>
            </w:tcBorders>
          </w:tcPr>
          <w:p w14:paraId="4C6DCE6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Borders>
              <w:bottom w:val="nil"/>
            </w:tcBorders>
          </w:tcPr>
          <w:p w14:paraId="2B930527"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 xml:space="preserve">public </w:t>
            </w:r>
          </w:p>
        </w:tc>
        <w:tc>
          <w:tcPr>
            <w:tcW w:w="708" w:type="dxa"/>
            <w:tcBorders>
              <w:bottom w:val="nil"/>
            </w:tcBorders>
          </w:tcPr>
          <w:p w14:paraId="42397F8F"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 xml:space="preserve">private </w:t>
            </w:r>
          </w:p>
        </w:tc>
        <w:tc>
          <w:tcPr>
            <w:tcW w:w="851" w:type="dxa"/>
            <w:vMerge/>
            <w:tcBorders>
              <w:bottom w:val="nil"/>
            </w:tcBorders>
          </w:tcPr>
          <w:p w14:paraId="32DF7B5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vMerge/>
            <w:tcBorders>
              <w:bottom w:val="nil"/>
            </w:tcBorders>
          </w:tcPr>
          <w:p w14:paraId="428BDC79"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58C3B0D6" w14:textId="77777777" w:rsidTr="00006A9E">
        <w:trPr>
          <w:jc w:val="center"/>
        </w:trPr>
        <w:tc>
          <w:tcPr>
            <w:tcW w:w="1419" w:type="dxa"/>
            <w:vMerge/>
          </w:tcPr>
          <w:p w14:paraId="35575E5C" w14:textId="77777777" w:rsidR="002C3753" w:rsidRPr="00CF424B" w:rsidRDefault="002C3753" w:rsidP="00A6337D">
            <w:pPr>
              <w:spacing w:line="276" w:lineRule="auto"/>
              <w:jc w:val="center"/>
              <w:rPr>
                <w:rFonts w:ascii="Times New Roman" w:eastAsia="Calibri" w:hAnsi="Times New Roman" w:cs="Times New Roman"/>
                <w:noProof/>
                <w:sz w:val="16"/>
                <w:szCs w:val="16"/>
              </w:rPr>
            </w:pPr>
          </w:p>
        </w:tc>
        <w:tc>
          <w:tcPr>
            <w:tcW w:w="1343" w:type="dxa"/>
            <w:tcBorders>
              <w:top w:val="nil"/>
            </w:tcBorders>
          </w:tcPr>
          <w:p w14:paraId="73CBB028" w14:textId="77777777" w:rsidR="002C3753" w:rsidRPr="00CF424B" w:rsidRDefault="002C3753" w:rsidP="00A6337D">
            <w:pPr>
              <w:spacing w:line="276" w:lineRule="auto"/>
              <w:jc w:val="center"/>
              <w:rPr>
                <w:rFonts w:ascii="Times New Roman" w:eastAsia="Calibri" w:hAnsi="Times New Roman" w:cs="Times New Roman"/>
                <w:noProof/>
                <w:sz w:val="16"/>
                <w:szCs w:val="16"/>
              </w:rPr>
            </w:pPr>
          </w:p>
        </w:tc>
        <w:tc>
          <w:tcPr>
            <w:tcW w:w="1984" w:type="dxa"/>
            <w:tcBorders>
              <w:top w:val="nil"/>
            </w:tcBorders>
          </w:tcPr>
          <w:p w14:paraId="6831EC55" w14:textId="77777777" w:rsidR="002C3753" w:rsidRPr="00CF424B" w:rsidRDefault="002C3753" w:rsidP="00A6337D">
            <w:pPr>
              <w:spacing w:line="276" w:lineRule="auto"/>
              <w:jc w:val="center"/>
              <w:rPr>
                <w:rFonts w:ascii="Times New Roman" w:eastAsia="Calibri" w:hAnsi="Times New Roman" w:cs="Times New Roman"/>
                <w:noProof/>
                <w:sz w:val="16"/>
                <w:szCs w:val="16"/>
              </w:rPr>
            </w:pPr>
          </w:p>
        </w:tc>
        <w:tc>
          <w:tcPr>
            <w:tcW w:w="1134" w:type="dxa"/>
            <w:tcBorders>
              <w:top w:val="nil"/>
            </w:tcBorders>
          </w:tcPr>
          <w:p w14:paraId="5E44782E" w14:textId="77777777" w:rsidR="002C3753" w:rsidRPr="00CF424B" w:rsidRDefault="002C3753" w:rsidP="00A6337D">
            <w:pPr>
              <w:spacing w:line="276" w:lineRule="auto"/>
              <w:jc w:val="center"/>
              <w:rPr>
                <w:rFonts w:ascii="Times New Roman" w:eastAsia="Calibri" w:hAnsi="Times New Roman" w:cs="Times New Roman"/>
                <w:noProof/>
                <w:sz w:val="16"/>
                <w:szCs w:val="16"/>
              </w:rPr>
            </w:pPr>
          </w:p>
        </w:tc>
        <w:tc>
          <w:tcPr>
            <w:tcW w:w="1418" w:type="dxa"/>
            <w:tcBorders>
              <w:top w:val="nil"/>
            </w:tcBorders>
          </w:tcPr>
          <w:p w14:paraId="03C36DDB" w14:textId="77777777" w:rsidR="002C3753" w:rsidRPr="00CF424B" w:rsidRDefault="002C3753" w:rsidP="00A6337D">
            <w:pPr>
              <w:spacing w:line="276" w:lineRule="auto"/>
              <w:jc w:val="center"/>
              <w:rPr>
                <w:rFonts w:ascii="Times New Roman" w:eastAsia="Calibri" w:hAnsi="Times New Roman" w:cs="Times New Roman"/>
                <w:noProof/>
                <w:sz w:val="16"/>
                <w:szCs w:val="16"/>
              </w:rPr>
            </w:pPr>
          </w:p>
        </w:tc>
        <w:tc>
          <w:tcPr>
            <w:tcW w:w="1134" w:type="dxa"/>
            <w:tcBorders>
              <w:top w:val="nil"/>
            </w:tcBorders>
          </w:tcPr>
          <w:p w14:paraId="7B5A28AC" w14:textId="77777777" w:rsidR="002C3753" w:rsidRPr="00CF424B" w:rsidRDefault="002C3753" w:rsidP="00A6337D">
            <w:pPr>
              <w:spacing w:line="276" w:lineRule="auto"/>
              <w:jc w:val="center"/>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(a)</w:t>
            </w:r>
          </w:p>
        </w:tc>
        <w:tc>
          <w:tcPr>
            <w:tcW w:w="992" w:type="dxa"/>
            <w:tcBorders>
              <w:top w:val="nil"/>
            </w:tcBorders>
          </w:tcPr>
          <w:p w14:paraId="4CD73E94" w14:textId="77777777" w:rsidR="002C3753" w:rsidRPr="00CF424B" w:rsidRDefault="002C3753" w:rsidP="00A6337D">
            <w:pPr>
              <w:spacing w:line="276" w:lineRule="auto"/>
              <w:jc w:val="center"/>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(b)=(c)+(d)</w:t>
            </w:r>
          </w:p>
        </w:tc>
        <w:tc>
          <w:tcPr>
            <w:tcW w:w="709" w:type="dxa"/>
            <w:tcBorders>
              <w:top w:val="nil"/>
            </w:tcBorders>
          </w:tcPr>
          <w:p w14:paraId="78888369" w14:textId="77777777" w:rsidR="002C3753" w:rsidRPr="00CF424B" w:rsidRDefault="002C3753" w:rsidP="00A6337D">
            <w:pPr>
              <w:spacing w:line="276" w:lineRule="auto"/>
              <w:jc w:val="center"/>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(c)</w:t>
            </w:r>
          </w:p>
        </w:tc>
        <w:tc>
          <w:tcPr>
            <w:tcW w:w="708" w:type="dxa"/>
            <w:tcBorders>
              <w:top w:val="nil"/>
            </w:tcBorders>
          </w:tcPr>
          <w:p w14:paraId="28265692" w14:textId="77777777" w:rsidR="002C3753" w:rsidRPr="00CF424B" w:rsidRDefault="002C3753" w:rsidP="00A6337D">
            <w:pPr>
              <w:spacing w:line="276" w:lineRule="auto"/>
              <w:jc w:val="center"/>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(d)</w:t>
            </w:r>
          </w:p>
        </w:tc>
        <w:tc>
          <w:tcPr>
            <w:tcW w:w="851" w:type="dxa"/>
            <w:tcBorders>
              <w:top w:val="nil"/>
            </w:tcBorders>
          </w:tcPr>
          <w:p w14:paraId="61D3E997" w14:textId="77777777" w:rsidR="002C3753" w:rsidRPr="00CF424B" w:rsidRDefault="002C3753" w:rsidP="00A6337D">
            <w:pPr>
              <w:spacing w:line="276" w:lineRule="auto"/>
              <w:jc w:val="center"/>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(e)=(a)+ (b)***</w:t>
            </w:r>
          </w:p>
        </w:tc>
        <w:tc>
          <w:tcPr>
            <w:tcW w:w="2447" w:type="dxa"/>
            <w:tcBorders>
              <w:top w:val="nil"/>
            </w:tcBorders>
          </w:tcPr>
          <w:p w14:paraId="19B53BCC" w14:textId="77777777" w:rsidR="002C3753" w:rsidRPr="00CF424B" w:rsidRDefault="002C3753" w:rsidP="00A6337D">
            <w:pPr>
              <w:spacing w:line="276" w:lineRule="auto"/>
              <w:jc w:val="center"/>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(f)=(a)/(e)***</w:t>
            </w:r>
          </w:p>
        </w:tc>
      </w:tr>
      <w:tr w:rsidR="003B1098" w:rsidRPr="00CF424B" w14:paraId="3FEE7D54" w14:textId="77777777" w:rsidTr="00006A9E">
        <w:trPr>
          <w:jc w:val="center"/>
        </w:trPr>
        <w:tc>
          <w:tcPr>
            <w:tcW w:w="1419" w:type="dxa"/>
            <w:vMerge w:val="restart"/>
          </w:tcPr>
          <w:p w14:paraId="6663F6A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val="restart"/>
          </w:tcPr>
          <w:p w14:paraId="23F9661E"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Priority 1</w:t>
            </w:r>
          </w:p>
        </w:tc>
        <w:tc>
          <w:tcPr>
            <w:tcW w:w="1984" w:type="dxa"/>
            <w:vMerge w:val="restart"/>
          </w:tcPr>
          <w:p w14:paraId="31CF4865"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P/T</w:t>
            </w:r>
          </w:p>
        </w:tc>
        <w:tc>
          <w:tcPr>
            <w:tcW w:w="1134" w:type="dxa"/>
            <w:vMerge w:val="restart"/>
          </w:tcPr>
          <w:p w14:paraId="781906B5"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ERDF</w:t>
            </w:r>
          </w:p>
        </w:tc>
        <w:tc>
          <w:tcPr>
            <w:tcW w:w="1418" w:type="dxa"/>
          </w:tcPr>
          <w:p w14:paraId="73233A8C"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Less developed</w:t>
            </w:r>
          </w:p>
        </w:tc>
        <w:tc>
          <w:tcPr>
            <w:tcW w:w="1134" w:type="dxa"/>
          </w:tcPr>
          <w:p w14:paraId="298A032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2EA881A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1181E4B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3F310C0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57A7AC4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56882489"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423A7E41" w14:textId="77777777" w:rsidTr="00006A9E">
        <w:trPr>
          <w:jc w:val="center"/>
        </w:trPr>
        <w:tc>
          <w:tcPr>
            <w:tcW w:w="1419" w:type="dxa"/>
            <w:vMerge/>
          </w:tcPr>
          <w:p w14:paraId="3B4AC60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3E9BAB1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74FFAC8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0F8ABE1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58AA51F0"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More developed</w:t>
            </w:r>
          </w:p>
        </w:tc>
        <w:tc>
          <w:tcPr>
            <w:tcW w:w="1134" w:type="dxa"/>
          </w:tcPr>
          <w:p w14:paraId="1916542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08A65E1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7173711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74C7558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1E29F15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4A1C7ED5"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314F6014" w14:textId="77777777" w:rsidTr="00006A9E">
        <w:trPr>
          <w:jc w:val="center"/>
        </w:trPr>
        <w:tc>
          <w:tcPr>
            <w:tcW w:w="1419" w:type="dxa"/>
            <w:vMerge/>
          </w:tcPr>
          <w:p w14:paraId="590A6B6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7FC6A4C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02AB809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0871F4A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16C3A0E9"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Transition</w:t>
            </w:r>
          </w:p>
        </w:tc>
        <w:tc>
          <w:tcPr>
            <w:tcW w:w="1134" w:type="dxa"/>
          </w:tcPr>
          <w:p w14:paraId="6A00C6E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3ADA71D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694DAA2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6384A53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72C2A75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309A7A37"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56E76A7E" w14:textId="77777777" w:rsidTr="00006A9E">
        <w:trPr>
          <w:jc w:val="center"/>
        </w:trPr>
        <w:tc>
          <w:tcPr>
            <w:tcW w:w="1419" w:type="dxa"/>
            <w:vMerge/>
          </w:tcPr>
          <w:p w14:paraId="4D25BFC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3C3AE6F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3ABBA25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4B4FD32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50652A95"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Special allocation for outermost and northern sparsely populated regions</w:t>
            </w:r>
          </w:p>
        </w:tc>
        <w:tc>
          <w:tcPr>
            <w:tcW w:w="1134" w:type="dxa"/>
          </w:tcPr>
          <w:p w14:paraId="541F69A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5425D9A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4B1ACFC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5EA1DA6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0244D52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25B2C976"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733FD28A" w14:textId="77777777" w:rsidTr="00006A9E">
        <w:trPr>
          <w:jc w:val="center"/>
        </w:trPr>
        <w:tc>
          <w:tcPr>
            <w:tcW w:w="1419" w:type="dxa"/>
            <w:vMerge w:val="restart"/>
          </w:tcPr>
          <w:p w14:paraId="06ED3E3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val="restart"/>
          </w:tcPr>
          <w:p w14:paraId="567880AC"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Priority 2</w:t>
            </w:r>
          </w:p>
        </w:tc>
        <w:tc>
          <w:tcPr>
            <w:tcW w:w="1984" w:type="dxa"/>
            <w:vMerge w:val="restart"/>
          </w:tcPr>
          <w:p w14:paraId="67ED254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val="restart"/>
          </w:tcPr>
          <w:p w14:paraId="0FBB994B"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ESF+</w:t>
            </w:r>
          </w:p>
        </w:tc>
        <w:tc>
          <w:tcPr>
            <w:tcW w:w="1418" w:type="dxa"/>
          </w:tcPr>
          <w:p w14:paraId="2AF481D4"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Less developed</w:t>
            </w:r>
          </w:p>
        </w:tc>
        <w:tc>
          <w:tcPr>
            <w:tcW w:w="1134" w:type="dxa"/>
          </w:tcPr>
          <w:p w14:paraId="0125629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12449D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6D6715A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26B7360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5DA1426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0E7D2D4E"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5E31F6D1" w14:textId="77777777" w:rsidTr="00006A9E">
        <w:trPr>
          <w:jc w:val="center"/>
        </w:trPr>
        <w:tc>
          <w:tcPr>
            <w:tcW w:w="1419" w:type="dxa"/>
            <w:vMerge/>
          </w:tcPr>
          <w:p w14:paraId="727CE3B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3C39507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7DD1468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608BFD6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7584B679"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More developed</w:t>
            </w:r>
          </w:p>
        </w:tc>
        <w:tc>
          <w:tcPr>
            <w:tcW w:w="1134" w:type="dxa"/>
          </w:tcPr>
          <w:p w14:paraId="7F59354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1C5E697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6D00F7B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592CCAA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26673D1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61A05035"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3EC954BA" w14:textId="77777777" w:rsidTr="00006A9E">
        <w:trPr>
          <w:jc w:val="center"/>
        </w:trPr>
        <w:tc>
          <w:tcPr>
            <w:tcW w:w="1419" w:type="dxa"/>
            <w:vMerge/>
          </w:tcPr>
          <w:p w14:paraId="3DD6898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6A67564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19652E1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59A61BD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54861D9B"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Transition</w:t>
            </w:r>
          </w:p>
        </w:tc>
        <w:tc>
          <w:tcPr>
            <w:tcW w:w="1134" w:type="dxa"/>
          </w:tcPr>
          <w:p w14:paraId="382AA6B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574B7BE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05DDEFB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2E42174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388493F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512CCD35"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5193F668" w14:textId="77777777" w:rsidTr="00006A9E">
        <w:trPr>
          <w:jc w:val="center"/>
        </w:trPr>
        <w:tc>
          <w:tcPr>
            <w:tcW w:w="1419" w:type="dxa"/>
            <w:vMerge/>
          </w:tcPr>
          <w:p w14:paraId="4CC441A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20188F7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6943DD1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6B85523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74AFA473"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Outermost and northern sparsely populated regions</w:t>
            </w:r>
          </w:p>
        </w:tc>
        <w:tc>
          <w:tcPr>
            <w:tcW w:w="1134" w:type="dxa"/>
          </w:tcPr>
          <w:p w14:paraId="1144D0E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180E206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70FCFE8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34BC8FD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40E6805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65D5AE7E"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14DA8DAC" w14:textId="77777777" w:rsidTr="00006A9E">
        <w:trPr>
          <w:jc w:val="center"/>
        </w:trPr>
        <w:tc>
          <w:tcPr>
            <w:tcW w:w="1419" w:type="dxa"/>
            <w:vMerge w:val="restart"/>
          </w:tcPr>
          <w:p w14:paraId="3460DD6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val="restart"/>
          </w:tcPr>
          <w:p w14:paraId="031BA326"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Priority 3</w:t>
            </w:r>
          </w:p>
        </w:tc>
        <w:tc>
          <w:tcPr>
            <w:tcW w:w="1984" w:type="dxa"/>
            <w:vMerge w:val="restart"/>
          </w:tcPr>
          <w:p w14:paraId="564EA8A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val="restart"/>
          </w:tcPr>
          <w:p w14:paraId="22A8927E"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JTF****</w:t>
            </w:r>
          </w:p>
        </w:tc>
        <w:tc>
          <w:tcPr>
            <w:tcW w:w="1418" w:type="dxa"/>
          </w:tcPr>
          <w:p w14:paraId="3808C05E"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Less developed</w:t>
            </w:r>
          </w:p>
        </w:tc>
        <w:tc>
          <w:tcPr>
            <w:tcW w:w="1134" w:type="dxa"/>
          </w:tcPr>
          <w:p w14:paraId="42C8B2C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287EA9C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1E44D17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5124EB0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1059E7E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642259C4"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752E389A" w14:textId="77777777" w:rsidTr="00006A9E">
        <w:trPr>
          <w:jc w:val="center"/>
        </w:trPr>
        <w:tc>
          <w:tcPr>
            <w:tcW w:w="1419" w:type="dxa"/>
            <w:vMerge/>
          </w:tcPr>
          <w:p w14:paraId="1F79AE5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1A21210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03FE08C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43A47DD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187C3AA9"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More developed</w:t>
            </w:r>
          </w:p>
        </w:tc>
        <w:tc>
          <w:tcPr>
            <w:tcW w:w="1134" w:type="dxa"/>
          </w:tcPr>
          <w:p w14:paraId="70E3168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52E4D8B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3059E46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039D198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3CE9AB3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6B59F58E"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699CD286" w14:textId="77777777" w:rsidTr="00006A9E">
        <w:trPr>
          <w:jc w:val="center"/>
        </w:trPr>
        <w:tc>
          <w:tcPr>
            <w:tcW w:w="1419" w:type="dxa"/>
            <w:vMerge/>
          </w:tcPr>
          <w:p w14:paraId="093E5B1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vMerge/>
          </w:tcPr>
          <w:p w14:paraId="38385D0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vMerge/>
          </w:tcPr>
          <w:p w14:paraId="6556158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vMerge/>
          </w:tcPr>
          <w:p w14:paraId="3284040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0D9A63CC"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Transition</w:t>
            </w:r>
          </w:p>
        </w:tc>
        <w:tc>
          <w:tcPr>
            <w:tcW w:w="1134" w:type="dxa"/>
          </w:tcPr>
          <w:p w14:paraId="76F33CE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6C7397A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298D845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351B9B2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7F1C304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777549CA"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19CCACFF" w14:textId="77777777" w:rsidTr="00006A9E">
        <w:trPr>
          <w:jc w:val="center"/>
        </w:trPr>
        <w:tc>
          <w:tcPr>
            <w:tcW w:w="1419" w:type="dxa"/>
          </w:tcPr>
          <w:p w14:paraId="4045608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tcPr>
          <w:p w14:paraId="409512EE"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Priority 4</w:t>
            </w:r>
          </w:p>
        </w:tc>
        <w:tc>
          <w:tcPr>
            <w:tcW w:w="1984" w:type="dxa"/>
          </w:tcPr>
          <w:p w14:paraId="3203FFE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5E7D8A79"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CF</w:t>
            </w:r>
          </w:p>
        </w:tc>
        <w:tc>
          <w:tcPr>
            <w:tcW w:w="1418" w:type="dxa"/>
          </w:tcPr>
          <w:p w14:paraId="1136355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67A8842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46E36FB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1E41904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5447E01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646D6B7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54C161AB"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6B9FB4B3" w14:textId="77777777" w:rsidTr="00006A9E">
        <w:trPr>
          <w:jc w:val="center"/>
        </w:trPr>
        <w:tc>
          <w:tcPr>
            <w:tcW w:w="1419" w:type="dxa"/>
          </w:tcPr>
          <w:p w14:paraId="5C157E3D"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TA</w:t>
            </w:r>
          </w:p>
        </w:tc>
        <w:tc>
          <w:tcPr>
            <w:tcW w:w="1343" w:type="dxa"/>
          </w:tcPr>
          <w:p w14:paraId="3F98CE90"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TA Art. 29 CPR</w:t>
            </w:r>
          </w:p>
        </w:tc>
        <w:tc>
          <w:tcPr>
            <w:tcW w:w="1984" w:type="dxa"/>
          </w:tcPr>
          <w:p w14:paraId="6439536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0642C376"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ERDF or ESF+ or CF or JTF</w:t>
            </w:r>
          </w:p>
        </w:tc>
        <w:tc>
          <w:tcPr>
            <w:tcW w:w="1418" w:type="dxa"/>
          </w:tcPr>
          <w:p w14:paraId="4A513C3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297EF1B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060C42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1F6C020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0D967F9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61A899E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1C25A7B6"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265D4CDF" w14:textId="77777777" w:rsidTr="00006A9E">
        <w:trPr>
          <w:jc w:val="center"/>
        </w:trPr>
        <w:tc>
          <w:tcPr>
            <w:tcW w:w="1419" w:type="dxa"/>
          </w:tcPr>
          <w:p w14:paraId="68E4311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343" w:type="dxa"/>
          </w:tcPr>
          <w:p w14:paraId="153BEECA"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TA Art. 30 CPR</w:t>
            </w:r>
          </w:p>
        </w:tc>
        <w:tc>
          <w:tcPr>
            <w:tcW w:w="1984" w:type="dxa"/>
            <w:tcBorders>
              <w:bottom w:val="single" w:sz="4" w:space="0" w:color="auto"/>
            </w:tcBorders>
          </w:tcPr>
          <w:p w14:paraId="37446E0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Borders>
              <w:bottom w:val="single" w:sz="4" w:space="0" w:color="auto"/>
            </w:tcBorders>
          </w:tcPr>
          <w:p w14:paraId="573E2104"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ERDF or ESF+ or CF or JTF</w:t>
            </w:r>
          </w:p>
        </w:tc>
        <w:tc>
          <w:tcPr>
            <w:tcW w:w="1418" w:type="dxa"/>
          </w:tcPr>
          <w:p w14:paraId="058576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6C2BD3A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6864133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624346B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49FC5A0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7116BB4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101C3D03"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1B9C55B6" w14:textId="77777777" w:rsidTr="00006A9E">
        <w:trPr>
          <w:jc w:val="center"/>
        </w:trPr>
        <w:tc>
          <w:tcPr>
            <w:tcW w:w="2762" w:type="dxa"/>
            <w:gridSpan w:val="2"/>
            <w:vMerge w:val="restart"/>
          </w:tcPr>
          <w:p w14:paraId="645AC400"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Total ERDF</w:t>
            </w:r>
          </w:p>
          <w:p w14:paraId="091E2EA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65F0CA2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618751C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1F59B19D"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More developed</w:t>
            </w:r>
          </w:p>
        </w:tc>
        <w:tc>
          <w:tcPr>
            <w:tcW w:w="1134" w:type="dxa"/>
          </w:tcPr>
          <w:p w14:paraId="4EFF97D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3E71221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1534D5E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26FE855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0D4F0C1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2C8F96E3"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283B20B5" w14:textId="77777777" w:rsidTr="00006A9E">
        <w:trPr>
          <w:jc w:val="center"/>
        </w:trPr>
        <w:tc>
          <w:tcPr>
            <w:tcW w:w="2762" w:type="dxa"/>
            <w:gridSpan w:val="2"/>
            <w:vMerge/>
          </w:tcPr>
          <w:p w14:paraId="5790F96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6FBC35B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2266674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4D9503E8"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Transition</w:t>
            </w:r>
          </w:p>
        </w:tc>
        <w:tc>
          <w:tcPr>
            <w:tcW w:w="1134" w:type="dxa"/>
          </w:tcPr>
          <w:p w14:paraId="68C3B17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367B5E4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35DC609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6271A34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3C916CE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320C984A"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596648E6" w14:textId="77777777" w:rsidTr="00006A9E">
        <w:trPr>
          <w:jc w:val="center"/>
        </w:trPr>
        <w:tc>
          <w:tcPr>
            <w:tcW w:w="2762" w:type="dxa"/>
            <w:gridSpan w:val="2"/>
            <w:vMerge/>
          </w:tcPr>
          <w:p w14:paraId="7F6280B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00F0D8D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32BB09A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4C6EB7FE"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Less developed</w:t>
            </w:r>
          </w:p>
        </w:tc>
        <w:tc>
          <w:tcPr>
            <w:tcW w:w="1134" w:type="dxa"/>
          </w:tcPr>
          <w:p w14:paraId="4E956C9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5572DE6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32C9F1B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084A3E4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234463B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11B149BB"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222A8BF2" w14:textId="77777777" w:rsidTr="00006A9E">
        <w:trPr>
          <w:jc w:val="center"/>
        </w:trPr>
        <w:tc>
          <w:tcPr>
            <w:tcW w:w="2762" w:type="dxa"/>
            <w:gridSpan w:val="2"/>
            <w:vMerge/>
          </w:tcPr>
          <w:p w14:paraId="440781B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6F07FB0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2035580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397F4915"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Special allocation for outermost and northern sparsely populated regions</w:t>
            </w:r>
          </w:p>
        </w:tc>
        <w:tc>
          <w:tcPr>
            <w:tcW w:w="1134" w:type="dxa"/>
          </w:tcPr>
          <w:p w14:paraId="63236F1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616A861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4EA8444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284F482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048FF88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223D3BC4"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23163851" w14:textId="77777777" w:rsidTr="00006A9E">
        <w:trPr>
          <w:jc w:val="center"/>
        </w:trPr>
        <w:tc>
          <w:tcPr>
            <w:tcW w:w="2762" w:type="dxa"/>
            <w:gridSpan w:val="2"/>
            <w:vMerge w:val="restart"/>
          </w:tcPr>
          <w:p w14:paraId="5547902A"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lastRenderedPageBreak/>
              <w:t>Total ESF+</w:t>
            </w:r>
          </w:p>
          <w:p w14:paraId="35727F8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04929FC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0808714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46EF9946"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More developed</w:t>
            </w:r>
          </w:p>
        </w:tc>
        <w:tc>
          <w:tcPr>
            <w:tcW w:w="1134" w:type="dxa"/>
          </w:tcPr>
          <w:p w14:paraId="70D7E76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25D50D2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79661D3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5D7C43A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033BB0F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23FFB02B"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78617F2D" w14:textId="77777777" w:rsidTr="00006A9E">
        <w:trPr>
          <w:jc w:val="center"/>
        </w:trPr>
        <w:tc>
          <w:tcPr>
            <w:tcW w:w="2762" w:type="dxa"/>
            <w:gridSpan w:val="2"/>
            <w:vMerge/>
          </w:tcPr>
          <w:p w14:paraId="267B4BF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631E736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223E68D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4F482CC9"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Transition</w:t>
            </w:r>
          </w:p>
        </w:tc>
        <w:tc>
          <w:tcPr>
            <w:tcW w:w="1134" w:type="dxa"/>
          </w:tcPr>
          <w:p w14:paraId="1EEAF57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36D76C8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016C88B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3BC6658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4531754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156C5765"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557EA25F" w14:textId="77777777" w:rsidTr="00006A9E">
        <w:trPr>
          <w:jc w:val="center"/>
        </w:trPr>
        <w:tc>
          <w:tcPr>
            <w:tcW w:w="2762" w:type="dxa"/>
            <w:gridSpan w:val="2"/>
            <w:vMerge/>
          </w:tcPr>
          <w:p w14:paraId="4F58D81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1E67804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03B07F3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250DBBB3"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Less developed</w:t>
            </w:r>
          </w:p>
        </w:tc>
        <w:tc>
          <w:tcPr>
            <w:tcW w:w="1134" w:type="dxa"/>
          </w:tcPr>
          <w:p w14:paraId="1AE67D8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176A39B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61344E7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2EB2D4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1D9B288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646D706B"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29B7458F" w14:textId="77777777" w:rsidTr="00006A9E">
        <w:trPr>
          <w:jc w:val="center"/>
        </w:trPr>
        <w:tc>
          <w:tcPr>
            <w:tcW w:w="2762" w:type="dxa"/>
            <w:gridSpan w:val="2"/>
            <w:vMerge/>
          </w:tcPr>
          <w:p w14:paraId="7627E6C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73CC8EE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0993C3B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04C6E339"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Outermost and northern sparsely populated regions</w:t>
            </w:r>
          </w:p>
        </w:tc>
        <w:tc>
          <w:tcPr>
            <w:tcW w:w="1134" w:type="dxa"/>
          </w:tcPr>
          <w:p w14:paraId="5D07C29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0DC1269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45F28C3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04F991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755BBA1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5AFFFDC5"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7E2A1574" w14:textId="77777777" w:rsidTr="00006A9E">
        <w:trPr>
          <w:jc w:val="center"/>
        </w:trPr>
        <w:tc>
          <w:tcPr>
            <w:tcW w:w="2762" w:type="dxa"/>
            <w:gridSpan w:val="2"/>
            <w:vMerge w:val="restart"/>
          </w:tcPr>
          <w:p w14:paraId="76F4545D"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Total JTF</w:t>
            </w:r>
          </w:p>
          <w:p w14:paraId="165576B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67B6FE0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723B2B7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62FED8BB"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More developed</w:t>
            </w:r>
          </w:p>
        </w:tc>
        <w:tc>
          <w:tcPr>
            <w:tcW w:w="1134" w:type="dxa"/>
          </w:tcPr>
          <w:p w14:paraId="65CD64C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13A1421A"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2C719E5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1DD325C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485C038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0D011909"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148B71E1" w14:textId="77777777" w:rsidTr="00006A9E">
        <w:trPr>
          <w:jc w:val="center"/>
        </w:trPr>
        <w:tc>
          <w:tcPr>
            <w:tcW w:w="2762" w:type="dxa"/>
            <w:gridSpan w:val="2"/>
            <w:vMerge/>
          </w:tcPr>
          <w:p w14:paraId="2F86034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433838E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5EEC7A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31308FE6"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Transition</w:t>
            </w:r>
          </w:p>
        </w:tc>
        <w:tc>
          <w:tcPr>
            <w:tcW w:w="1134" w:type="dxa"/>
          </w:tcPr>
          <w:p w14:paraId="2F0D3A9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298D194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2510A180"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0A106F0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337F92D1"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403035C4"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43872F8E" w14:textId="77777777" w:rsidTr="00006A9E">
        <w:trPr>
          <w:jc w:val="center"/>
        </w:trPr>
        <w:tc>
          <w:tcPr>
            <w:tcW w:w="2762" w:type="dxa"/>
            <w:gridSpan w:val="2"/>
            <w:vMerge/>
          </w:tcPr>
          <w:p w14:paraId="449C77C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984" w:type="dxa"/>
            <w:shd w:val="clear" w:color="auto" w:fill="7F7F7F" w:themeFill="text1" w:themeFillTint="80"/>
          </w:tcPr>
          <w:p w14:paraId="41AB686E"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shd w:val="clear" w:color="auto" w:fill="7F7F7F" w:themeFill="text1" w:themeFillTint="80"/>
          </w:tcPr>
          <w:p w14:paraId="67D20FB6"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00B1AB76"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Less developed</w:t>
            </w:r>
          </w:p>
        </w:tc>
        <w:tc>
          <w:tcPr>
            <w:tcW w:w="1134" w:type="dxa"/>
          </w:tcPr>
          <w:p w14:paraId="3B0B886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447C127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66DE002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6DB8C19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63E7AD7F"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49F7D3DA"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6D1D35CD" w14:textId="77777777" w:rsidTr="00006A9E">
        <w:trPr>
          <w:gridAfter w:val="9"/>
          <w:wAfter w:w="11377" w:type="dxa"/>
          <w:trHeight w:val="230"/>
          <w:jc w:val="center"/>
        </w:trPr>
        <w:tc>
          <w:tcPr>
            <w:tcW w:w="2762" w:type="dxa"/>
            <w:gridSpan w:val="2"/>
            <w:vMerge/>
          </w:tcPr>
          <w:p w14:paraId="343840DD"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47A3839E" w14:textId="77777777" w:rsidTr="00006A9E">
        <w:trPr>
          <w:jc w:val="center"/>
        </w:trPr>
        <w:tc>
          <w:tcPr>
            <w:tcW w:w="2762" w:type="dxa"/>
            <w:gridSpan w:val="2"/>
          </w:tcPr>
          <w:p w14:paraId="14A5D94F"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Total CF</w:t>
            </w:r>
          </w:p>
        </w:tc>
        <w:tc>
          <w:tcPr>
            <w:tcW w:w="1984" w:type="dxa"/>
            <w:tcBorders>
              <w:bottom w:val="single" w:sz="4" w:space="0" w:color="auto"/>
            </w:tcBorders>
            <w:shd w:val="clear" w:color="auto" w:fill="7F7F7F" w:themeFill="text1" w:themeFillTint="80"/>
          </w:tcPr>
          <w:p w14:paraId="398E6B7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27BD7DD0"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N/A</w:t>
            </w:r>
          </w:p>
        </w:tc>
        <w:tc>
          <w:tcPr>
            <w:tcW w:w="1418" w:type="dxa"/>
          </w:tcPr>
          <w:p w14:paraId="2B90564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5B4AA0B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590515F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3327FA52"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1FBAFCF9"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6387A67C"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660ACE91" w14:textId="77777777" w:rsidR="002C3753" w:rsidRPr="00CF424B" w:rsidRDefault="002C3753" w:rsidP="00A6337D">
            <w:pPr>
              <w:spacing w:line="276" w:lineRule="auto"/>
              <w:rPr>
                <w:rFonts w:ascii="Times New Roman" w:eastAsia="Calibri" w:hAnsi="Times New Roman" w:cs="Times New Roman"/>
                <w:noProof/>
                <w:sz w:val="16"/>
                <w:szCs w:val="16"/>
              </w:rPr>
            </w:pPr>
          </w:p>
        </w:tc>
      </w:tr>
      <w:tr w:rsidR="003B1098" w:rsidRPr="00CF424B" w14:paraId="3A7830B2" w14:textId="77777777" w:rsidTr="00006A9E">
        <w:trPr>
          <w:jc w:val="center"/>
        </w:trPr>
        <w:tc>
          <w:tcPr>
            <w:tcW w:w="2762" w:type="dxa"/>
            <w:gridSpan w:val="2"/>
          </w:tcPr>
          <w:p w14:paraId="66FD104C" w14:textId="77777777" w:rsidR="002C3753" w:rsidRPr="00CF424B" w:rsidRDefault="002C3753" w:rsidP="00A6337D">
            <w:pPr>
              <w:spacing w:line="276" w:lineRule="auto"/>
              <w:rPr>
                <w:rFonts w:ascii="Times New Roman" w:eastAsia="Calibri" w:hAnsi="Times New Roman" w:cs="Times New Roman"/>
                <w:noProof/>
                <w:sz w:val="16"/>
                <w:szCs w:val="16"/>
              </w:rPr>
            </w:pPr>
            <w:r w:rsidRPr="00CF424B">
              <w:rPr>
                <w:rFonts w:ascii="Times New Roman" w:eastAsia="Calibri" w:hAnsi="Times New Roman" w:cs="Times New Roman"/>
                <w:noProof/>
                <w:sz w:val="16"/>
                <w:szCs w:val="16"/>
              </w:rPr>
              <w:t>Grand total</w:t>
            </w:r>
          </w:p>
        </w:tc>
        <w:tc>
          <w:tcPr>
            <w:tcW w:w="1984" w:type="dxa"/>
            <w:shd w:val="clear" w:color="auto" w:fill="7F7F7F" w:themeFill="text1" w:themeFillTint="80"/>
          </w:tcPr>
          <w:p w14:paraId="156733E4"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333E641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418" w:type="dxa"/>
          </w:tcPr>
          <w:p w14:paraId="7B933513"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1134" w:type="dxa"/>
          </w:tcPr>
          <w:p w14:paraId="59680EDD"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992" w:type="dxa"/>
          </w:tcPr>
          <w:p w14:paraId="080F22F5"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9" w:type="dxa"/>
          </w:tcPr>
          <w:p w14:paraId="47BCCF58"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708" w:type="dxa"/>
          </w:tcPr>
          <w:p w14:paraId="316B419B"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851" w:type="dxa"/>
          </w:tcPr>
          <w:p w14:paraId="7AC09A97" w14:textId="77777777" w:rsidR="002C3753" w:rsidRPr="00CF424B" w:rsidRDefault="002C3753" w:rsidP="00A6337D">
            <w:pPr>
              <w:spacing w:line="276" w:lineRule="auto"/>
              <w:rPr>
                <w:rFonts w:ascii="Times New Roman" w:eastAsia="Calibri" w:hAnsi="Times New Roman" w:cs="Times New Roman"/>
                <w:noProof/>
                <w:sz w:val="16"/>
                <w:szCs w:val="16"/>
              </w:rPr>
            </w:pPr>
          </w:p>
        </w:tc>
        <w:tc>
          <w:tcPr>
            <w:tcW w:w="2447" w:type="dxa"/>
          </w:tcPr>
          <w:p w14:paraId="49F79767" w14:textId="77777777" w:rsidR="002C3753" w:rsidRPr="00CF424B" w:rsidRDefault="002C3753" w:rsidP="00A6337D">
            <w:pPr>
              <w:spacing w:line="276" w:lineRule="auto"/>
              <w:rPr>
                <w:rFonts w:ascii="Times New Roman" w:eastAsia="Calibri" w:hAnsi="Times New Roman" w:cs="Times New Roman"/>
                <w:noProof/>
                <w:sz w:val="16"/>
                <w:szCs w:val="16"/>
              </w:rPr>
            </w:pPr>
          </w:p>
        </w:tc>
      </w:tr>
    </w:tbl>
    <w:p w14:paraId="2FF0F42E" w14:textId="77777777" w:rsidR="002C3753" w:rsidRPr="00CF424B" w:rsidRDefault="002C3753" w:rsidP="00A6337D">
      <w:pPr>
        <w:spacing w:after="0"/>
        <w:rPr>
          <w:rFonts w:ascii="Times New Roman" w:hAnsi="Times New Roman" w:cs="Times New Roman"/>
          <w:noProof/>
          <w:sz w:val="16"/>
          <w:szCs w:val="16"/>
        </w:rPr>
      </w:pPr>
      <w:r w:rsidRPr="00CF424B">
        <w:rPr>
          <w:rFonts w:ascii="Times New Roman" w:hAnsi="Times New Roman" w:cs="Times New Roman"/>
          <w:noProof/>
          <w:sz w:val="16"/>
          <w:szCs w:val="16"/>
        </w:rPr>
        <w:t>* Prior to the mid-term review in 2025 for the ERDF, the ESF+, the CF and the JTF, financial appropriations for the years 2021 to 2025 only.</w:t>
      </w:r>
    </w:p>
    <w:p w14:paraId="49D4688B" w14:textId="77777777" w:rsidR="002C3753" w:rsidRPr="00CF424B" w:rsidRDefault="002C3753" w:rsidP="00A6337D">
      <w:pPr>
        <w:spacing w:after="0"/>
        <w:rPr>
          <w:rFonts w:ascii="Times New Roman" w:hAnsi="Times New Roman" w:cs="Times New Roman"/>
          <w:noProof/>
          <w:sz w:val="16"/>
          <w:szCs w:val="16"/>
        </w:rPr>
      </w:pPr>
      <w:r w:rsidRPr="00CF424B">
        <w:rPr>
          <w:rFonts w:ascii="Times New Roman" w:hAnsi="Times New Roman" w:cs="Times New Roman"/>
          <w:noProof/>
          <w:sz w:val="16"/>
          <w:szCs w:val="16"/>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74BB828C" w14:textId="77777777" w:rsidR="002C3753" w:rsidRPr="00CF424B" w:rsidRDefault="002C3753" w:rsidP="00A6337D">
      <w:pPr>
        <w:spacing w:after="0"/>
        <w:rPr>
          <w:rFonts w:ascii="Times New Roman" w:hAnsi="Times New Roman" w:cs="Times New Roman"/>
          <w:noProof/>
          <w:sz w:val="16"/>
          <w:szCs w:val="16"/>
        </w:rPr>
      </w:pPr>
      <w:r w:rsidRPr="00CF424B">
        <w:rPr>
          <w:rFonts w:ascii="Times New Roman" w:hAnsi="Times New Roman" w:cs="Times New Roman"/>
          <w:noProof/>
          <w:sz w:val="16"/>
          <w:szCs w:val="16"/>
        </w:rPr>
        <w:t>*** Where relevant for all categories of region.</w:t>
      </w:r>
    </w:p>
    <w:p w14:paraId="588C1DD5" w14:textId="77777777" w:rsidR="002C3753" w:rsidRPr="00CF424B" w:rsidRDefault="002C3753" w:rsidP="00A6337D">
      <w:pPr>
        <w:spacing w:after="0"/>
        <w:rPr>
          <w:rFonts w:ascii="Times New Roman" w:hAnsi="Times New Roman" w:cs="Times New Roman"/>
          <w:noProof/>
          <w:sz w:val="16"/>
          <w:szCs w:val="16"/>
        </w:rPr>
      </w:pPr>
      <w:r w:rsidRPr="00CF424B">
        <w:rPr>
          <w:rFonts w:ascii="Times New Roman" w:hAnsi="Times New Roman" w:cs="Times New Roman"/>
          <w:noProof/>
          <w:sz w:val="16"/>
          <w:szCs w:val="16"/>
        </w:rPr>
        <w:t>**** Indicate the total JTF resources as a result of Table 18 (i.e. a JTF allocation and the complementary support transferred from the ERDF and the ESF+).</w:t>
      </w:r>
      <w:r w:rsidRPr="00CF424B">
        <w:rPr>
          <w:rFonts w:ascii="Times New Roman" w:hAnsi="Times New Roman" w:cs="Times New Roman"/>
          <w:noProof/>
          <w:sz w:val="20"/>
          <w:szCs w:val="16"/>
        </w:rPr>
        <w:t>”</w:t>
      </w:r>
    </w:p>
    <w:p w14:paraId="126160A7" w14:textId="77777777" w:rsidR="002C3753" w:rsidRPr="00CF424B" w:rsidRDefault="002C3753" w:rsidP="00A6337D">
      <w:pPr>
        <w:rPr>
          <w:rFonts w:ascii="Times New Roman" w:hAnsi="Times New Roman" w:cs="Times New Roman"/>
          <w:noProof/>
          <w:sz w:val="24"/>
          <w:szCs w:val="24"/>
        </w:rPr>
        <w:sectPr w:rsidR="002C3753" w:rsidRPr="00CF424B">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20"/>
          <w:docGrid w:linePitch="360"/>
        </w:sectPr>
      </w:pPr>
    </w:p>
    <w:p w14:paraId="3CC5AC34" w14:textId="77777777" w:rsidR="002C3753" w:rsidRPr="00CF424B" w:rsidRDefault="002C3753" w:rsidP="00A6337D">
      <w:pPr>
        <w:spacing w:before="240" w:after="240"/>
        <w:rPr>
          <w:rFonts w:ascii="Times New Roman" w:eastAsia="Times New Roman" w:hAnsi="Times New Roman" w:cs="Times New Roman"/>
          <w:i/>
          <w:iCs/>
          <w:noProof/>
          <w:sz w:val="24"/>
          <w:szCs w:val="24"/>
        </w:rPr>
      </w:pPr>
    </w:p>
    <w:p w14:paraId="066C0FF3" w14:textId="77777777" w:rsidR="001A17A2" w:rsidRPr="00CF424B" w:rsidRDefault="001A17A2" w:rsidP="00A6337D">
      <w:pPr>
        <w:spacing w:before="240" w:after="240"/>
        <w:rPr>
          <w:rFonts w:ascii="Times New Roman" w:eastAsia="Times New Roman" w:hAnsi="Times New Roman" w:cs="Times New Roman"/>
          <w:i/>
          <w:iCs/>
          <w:noProof/>
          <w:sz w:val="24"/>
          <w:szCs w:val="24"/>
        </w:rPr>
      </w:pPr>
      <w:r w:rsidRPr="00CF424B">
        <w:rPr>
          <w:rFonts w:ascii="Times New Roman" w:eastAsia="Times New Roman" w:hAnsi="Times New Roman" w:cs="Times New Roman"/>
          <w:i/>
          <w:iCs/>
          <w:noProof/>
          <w:sz w:val="24"/>
          <w:szCs w:val="24"/>
        </w:rPr>
        <w:t>For the EMFF:</w:t>
      </w:r>
    </w:p>
    <w:p w14:paraId="7AAC9492" w14:textId="77777777" w:rsidR="001A17A2" w:rsidRPr="00CF424B" w:rsidRDefault="001A17A2" w:rsidP="00A6337D">
      <w:pPr>
        <w:spacing w:before="240" w:after="24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17(3)(f)(iii)</w:t>
      </w:r>
    </w:p>
    <w:p w14:paraId="49CCA730" w14:textId="77777777" w:rsidR="001A17A2" w:rsidRPr="00CF424B" w:rsidRDefault="001A17A2" w:rsidP="00A6337D">
      <w:pPr>
        <w:spacing w:before="240" w:after="240"/>
        <w:rPr>
          <w:rFonts w:ascii="Times New Roman" w:eastAsia="Times New Roman" w:hAnsi="Times New Roman" w:cs="Times New Roman"/>
          <w:bCs/>
          <w:i/>
          <w:noProof/>
          <w:sz w:val="24"/>
          <w:szCs w:val="24"/>
        </w:rPr>
      </w:pPr>
      <w:r w:rsidRPr="00CF424B">
        <w:rPr>
          <w:rFonts w:ascii="Times New Roman" w:eastAsia="Times New Roman" w:hAnsi="Times New Roman" w:cs="Times New Roman"/>
          <w:bCs/>
          <w:i/>
          <w:noProof/>
          <w:sz w:val="24"/>
          <w:szCs w:val="24"/>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577"/>
        <w:gridCol w:w="1385"/>
        <w:gridCol w:w="1623"/>
        <w:gridCol w:w="1157"/>
        <w:gridCol w:w="992"/>
        <w:gridCol w:w="1633"/>
      </w:tblGrid>
      <w:tr w:rsidR="003B1098" w:rsidRPr="00CF424B" w14:paraId="0FECB196" w14:textId="77777777" w:rsidTr="004F32B2">
        <w:tc>
          <w:tcPr>
            <w:tcW w:w="5000" w:type="pct"/>
            <w:gridSpan w:val="7"/>
            <w:tcBorders>
              <w:top w:val="single" w:sz="4" w:space="0" w:color="auto"/>
              <w:left w:val="single" w:sz="4" w:space="0" w:color="auto"/>
              <w:bottom w:val="single" w:sz="4" w:space="0" w:color="auto"/>
              <w:right w:val="single" w:sz="4" w:space="0" w:color="auto"/>
            </w:tcBorders>
            <w:hideMark/>
          </w:tcPr>
          <w:p w14:paraId="4B36C9E8" w14:textId="77777777" w:rsidR="001A17A2" w:rsidRPr="00CF424B" w:rsidRDefault="001A17A2" w:rsidP="00A6337D">
            <w:pPr>
              <w:spacing w:before="120" w:after="120"/>
              <w:rPr>
                <w:rFonts w:ascii="Times New Roman" w:hAnsi="Times New Roman" w:cs="Times New Roman"/>
                <w:noProof/>
                <w:sz w:val="18"/>
                <w:szCs w:val="18"/>
              </w:rPr>
            </w:pPr>
            <w:r w:rsidRPr="00CF424B">
              <w:rPr>
                <w:rFonts w:ascii="Times New Roman" w:hAnsi="Times New Roman" w:cs="Times New Roman"/>
                <w:b/>
                <w:noProof/>
                <w:sz w:val="18"/>
                <w:szCs w:val="18"/>
              </w:rPr>
              <w:t>Table 11 A</w:t>
            </w:r>
          </w:p>
        </w:tc>
      </w:tr>
      <w:tr w:rsidR="003B1098" w:rsidRPr="00CF424B" w14:paraId="0734CD7A"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066574FA"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Priority</w:t>
            </w:r>
          </w:p>
        </w:tc>
        <w:tc>
          <w:tcPr>
            <w:tcW w:w="819" w:type="pct"/>
            <w:tcBorders>
              <w:top w:val="single" w:sz="4" w:space="0" w:color="auto"/>
              <w:left w:val="single" w:sz="4" w:space="0" w:color="auto"/>
              <w:bottom w:val="single" w:sz="4" w:space="0" w:color="auto"/>
              <w:right w:val="single" w:sz="4" w:space="0" w:color="auto"/>
            </w:tcBorders>
            <w:hideMark/>
          </w:tcPr>
          <w:p w14:paraId="7D45581C"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Specific Objective</w:t>
            </w:r>
            <w:r w:rsidRPr="00CF424B">
              <w:rPr>
                <w:rFonts w:ascii="Times New Roman" w:hAnsi="Times New Roman" w:cs="Times New Roman"/>
                <w:b/>
                <w:noProof/>
                <w:sz w:val="18"/>
                <w:szCs w:val="18"/>
                <w:u w:val="single"/>
              </w:rPr>
              <w:t xml:space="preserve"> </w:t>
            </w:r>
            <w:r w:rsidRPr="00CF424B">
              <w:rPr>
                <w:rFonts w:ascii="Times New Roman" w:hAnsi="Times New Roman" w:cs="Times New Roman"/>
                <w:noProof/>
                <w:sz w:val="18"/>
                <w:szCs w:val="18"/>
              </w:rPr>
              <w:t>(nomenclature set out in the EMFF Regulation)</w:t>
            </w:r>
          </w:p>
        </w:tc>
        <w:tc>
          <w:tcPr>
            <w:tcW w:w="719" w:type="pct"/>
            <w:tcBorders>
              <w:top w:val="single" w:sz="4" w:space="0" w:color="auto"/>
              <w:left w:val="single" w:sz="4" w:space="0" w:color="auto"/>
              <w:bottom w:val="single" w:sz="4" w:space="0" w:color="auto"/>
              <w:right w:val="single" w:sz="4" w:space="0" w:color="auto"/>
            </w:tcBorders>
            <w:hideMark/>
          </w:tcPr>
          <w:p w14:paraId="68521A56"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Basis for calculation</w:t>
            </w:r>
          </w:p>
          <w:p w14:paraId="30C9524C"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of EU support</w:t>
            </w:r>
          </w:p>
        </w:tc>
        <w:tc>
          <w:tcPr>
            <w:tcW w:w="843" w:type="pct"/>
            <w:tcBorders>
              <w:top w:val="single" w:sz="4" w:space="0" w:color="auto"/>
              <w:left w:val="single" w:sz="4" w:space="0" w:color="auto"/>
              <w:bottom w:val="single" w:sz="4" w:space="0" w:color="auto"/>
              <w:right w:val="single" w:sz="4" w:space="0" w:color="auto"/>
            </w:tcBorders>
            <w:hideMark/>
          </w:tcPr>
          <w:p w14:paraId="36670D85"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EU contribution</w:t>
            </w:r>
          </w:p>
        </w:tc>
        <w:tc>
          <w:tcPr>
            <w:tcW w:w="601" w:type="pct"/>
            <w:tcBorders>
              <w:top w:val="single" w:sz="4" w:space="0" w:color="auto"/>
              <w:left w:val="single" w:sz="4" w:space="0" w:color="auto"/>
              <w:bottom w:val="single" w:sz="4" w:space="0" w:color="auto"/>
              <w:right w:val="single" w:sz="4" w:space="0" w:color="auto"/>
            </w:tcBorders>
            <w:hideMark/>
          </w:tcPr>
          <w:p w14:paraId="2A7E6DFA"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National public</w:t>
            </w:r>
          </w:p>
        </w:tc>
        <w:tc>
          <w:tcPr>
            <w:tcW w:w="515" w:type="pct"/>
            <w:tcBorders>
              <w:top w:val="single" w:sz="4" w:space="0" w:color="auto"/>
              <w:left w:val="single" w:sz="4" w:space="0" w:color="auto"/>
              <w:bottom w:val="single" w:sz="4" w:space="0" w:color="auto"/>
              <w:right w:val="single" w:sz="4" w:space="0" w:color="auto"/>
            </w:tcBorders>
            <w:hideMark/>
          </w:tcPr>
          <w:p w14:paraId="4F4DCE4F"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Total</w:t>
            </w:r>
          </w:p>
        </w:tc>
        <w:tc>
          <w:tcPr>
            <w:tcW w:w="849" w:type="pct"/>
            <w:tcBorders>
              <w:top w:val="single" w:sz="4" w:space="0" w:color="auto"/>
              <w:left w:val="single" w:sz="4" w:space="0" w:color="auto"/>
              <w:bottom w:val="single" w:sz="4" w:space="0" w:color="auto"/>
              <w:right w:val="single" w:sz="4" w:space="0" w:color="auto"/>
            </w:tcBorders>
            <w:hideMark/>
          </w:tcPr>
          <w:p w14:paraId="76F09944"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Co-financing rate</w:t>
            </w:r>
          </w:p>
        </w:tc>
      </w:tr>
      <w:tr w:rsidR="003B1098" w:rsidRPr="00CF424B" w14:paraId="34550FEC" w14:textId="77777777" w:rsidTr="004F32B2">
        <w:trPr>
          <w:trHeight w:val="294"/>
        </w:trPr>
        <w:tc>
          <w:tcPr>
            <w:tcW w:w="655" w:type="pct"/>
            <w:vMerge w:val="restart"/>
            <w:tcBorders>
              <w:top w:val="single" w:sz="4" w:space="0" w:color="auto"/>
              <w:left w:val="single" w:sz="4" w:space="0" w:color="auto"/>
              <w:bottom w:val="single" w:sz="4" w:space="0" w:color="auto"/>
              <w:right w:val="single" w:sz="4" w:space="0" w:color="auto"/>
            </w:tcBorders>
            <w:hideMark/>
          </w:tcPr>
          <w:p w14:paraId="0FBB79E5"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Priority 1</w:t>
            </w:r>
          </w:p>
        </w:tc>
        <w:tc>
          <w:tcPr>
            <w:tcW w:w="819" w:type="pct"/>
            <w:tcBorders>
              <w:top w:val="single" w:sz="4" w:space="0" w:color="auto"/>
              <w:left w:val="single" w:sz="4" w:space="0" w:color="auto"/>
              <w:bottom w:val="single" w:sz="4" w:space="0" w:color="auto"/>
              <w:right w:val="single" w:sz="4" w:space="0" w:color="auto"/>
            </w:tcBorders>
            <w:hideMark/>
          </w:tcPr>
          <w:p w14:paraId="263FFEFD"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1.1</w:t>
            </w:r>
          </w:p>
        </w:tc>
        <w:tc>
          <w:tcPr>
            <w:tcW w:w="719" w:type="pct"/>
            <w:tcBorders>
              <w:top w:val="single" w:sz="4" w:space="0" w:color="auto"/>
              <w:left w:val="single" w:sz="4" w:space="0" w:color="auto"/>
              <w:bottom w:val="single" w:sz="4" w:space="0" w:color="auto"/>
              <w:right w:val="single" w:sz="4" w:space="0" w:color="auto"/>
            </w:tcBorders>
            <w:hideMark/>
          </w:tcPr>
          <w:p w14:paraId="0025FD9D"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4C7F315F"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4695F256"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017EB9E4"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75AE21D6"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754C1671"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09572" w14:textId="77777777" w:rsidR="001A17A2" w:rsidRPr="00CF424B" w:rsidRDefault="001A17A2" w:rsidP="00A6337D">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3481FF8C"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1.2</w:t>
            </w:r>
          </w:p>
        </w:tc>
        <w:tc>
          <w:tcPr>
            <w:tcW w:w="719" w:type="pct"/>
            <w:tcBorders>
              <w:top w:val="single" w:sz="4" w:space="0" w:color="auto"/>
              <w:left w:val="single" w:sz="4" w:space="0" w:color="auto"/>
              <w:bottom w:val="single" w:sz="4" w:space="0" w:color="auto"/>
              <w:right w:val="single" w:sz="4" w:space="0" w:color="auto"/>
            </w:tcBorders>
            <w:hideMark/>
          </w:tcPr>
          <w:p w14:paraId="7A355C1F"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6C1C0F4A"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0B8377CE"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4D97DF4B"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565E28B2"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124F287C"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05EED5" w14:textId="77777777" w:rsidR="001A17A2" w:rsidRPr="00CF424B" w:rsidRDefault="001A17A2" w:rsidP="00A6337D">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15A80592"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1.3</w:t>
            </w:r>
          </w:p>
        </w:tc>
        <w:tc>
          <w:tcPr>
            <w:tcW w:w="719" w:type="pct"/>
            <w:tcBorders>
              <w:top w:val="single" w:sz="4" w:space="0" w:color="auto"/>
              <w:left w:val="single" w:sz="4" w:space="0" w:color="auto"/>
              <w:bottom w:val="single" w:sz="4" w:space="0" w:color="auto"/>
              <w:right w:val="single" w:sz="4" w:space="0" w:color="auto"/>
            </w:tcBorders>
            <w:hideMark/>
          </w:tcPr>
          <w:p w14:paraId="69EA819D"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647B5121"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69E44ACF"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7616CFA5"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6428F516"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1080EE4B"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D0C836" w14:textId="77777777" w:rsidR="001A17A2" w:rsidRPr="00CF424B" w:rsidRDefault="001A17A2" w:rsidP="00A6337D">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419D64B5"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1.4</w:t>
            </w:r>
          </w:p>
        </w:tc>
        <w:tc>
          <w:tcPr>
            <w:tcW w:w="719" w:type="pct"/>
            <w:tcBorders>
              <w:top w:val="single" w:sz="4" w:space="0" w:color="auto"/>
              <w:left w:val="single" w:sz="4" w:space="0" w:color="auto"/>
              <w:bottom w:val="single" w:sz="4" w:space="0" w:color="auto"/>
              <w:right w:val="single" w:sz="4" w:space="0" w:color="auto"/>
            </w:tcBorders>
            <w:hideMark/>
          </w:tcPr>
          <w:p w14:paraId="4E2D4A39"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3A854EB7"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7298C70"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7FFD62E0"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6C72270"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36843FF2"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42714A" w14:textId="77777777" w:rsidR="001A17A2" w:rsidRPr="00CF424B" w:rsidRDefault="001A17A2" w:rsidP="00A6337D">
            <w:pPr>
              <w:spacing w:after="0"/>
              <w:rPr>
                <w:rFonts w:ascii="Times New Roman" w:hAnsi="Times New Roman" w:cs="Times New Roman"/>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3900E6A5"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1.5</w:t>
            </w:r>
          </w:p>
        </w:tc>
        <w:tc>
          <w:tcPr>
            <w:tcW w:w="719" w:type="pct"/>
            <w:tcBorders>
              <w:top w:val="single" w:sz="4" w:space="0" w:color="auto"/>
              <w:left w:val="single" w:sz="4" w:space="0" w:color="auto"/>
              <w:bottom w:val="single" w:sz="4" w:space="0" w:color="auto"/>
              <w:right w:val="single" w:sz="4" w:space="0" w:color="auto"/>
            </w:tcBorders>
            <w:hideMark/>
          </w:tcPr>
          <w:p w14:paraId="729D1BB5"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103CF1CF"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0D1539D7"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0258A3F5"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1D969FFC"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36B59B9F" w14:textId="77777777" w:rsidTr="004F32B2">
        <w:trPr>
          <w:trHeight w:val="290"/>
        </w:trPr>
        <w:tc>
          <w:tcPr>
            <w:tcW w:w="655" w:type="pct"/>
            <w:tcBorders>
              <w:top w:val="single" w:sz="4" w:space="0" w:color="auto"/>
              <w:left w:val="single" w:sz="4" w:space="0" w:color="auto"/>
              <w:bottom w:val="single" w:sz="4" w:space="0" w:color="auto"/>
              <w:right w:val="single" w:sz="4" w:space="0" w:color="auto"/>
            </w:tcBorders>
            <w:hideMark/>
          </w:tcPr>
          <w:p w14:paraId="0A95F6A4"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Priority 2</w:t>
            </w:r>
          </w:p>
        </w:tc>
        <w:tc>
          <w:tcPr>
            <w:tcW w:w="819" w:type="pct"/>
            <w:tcBorders>
              <w:top w:val="single" w:sz="4" w:space="0" w:color="auto"/>
              <w:left w:val="single" w:sz="4" w:space="0" w:color="auto"/>
              <w:bottom w:val="single" w:sz="4" w:space="0" w:color="auto"/>
              <w:right w:val="single" w:sz="4" w:space="0" w:color="auto"/>
            </w:tcBorders>
            <w:hideMark/>
          </w:tcPr>
          <w:p w14:paraId="3623AF3F"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2.1</w:t>
            </w:r>
          </w:p>
        </w:tc>
        <w:tc>
          <w:tcPr>
            <w:tcW w:w="719" w:type="pct"/>
            <w:tcBorders>
              <w:top w:val="single" w:sz="4" w:space="0" w:color="auto"/>
              <w:left w:val="single" w:sz="4" w:space="0" w:color="auto"/>
              <w:bottom w:val="single" w:sz="4" w:space="0" w:color="auto"/>
              <w:right w:val="single" w:sz="4" w:space="0" w:color="auto"/>
            </w:tcBorders>
            <w:hideMark/>
          </w:tcPr>
          <w:p w14:paraId="1206CA2C"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2986BBFF"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30E70073"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29091B50"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5D69963D"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0456D205" w14:textId="77777777" w:rsidTr="004F32B2">
        <w:trPr>
          <w:trHeight w:val="293"/>
        </w:trPr>
        <w:tc>
          <w:tcPr>
            <w:tcW w:w="655" w:type="pct"/>
            <w:tcBorders>
              <w:top w:val="single" w:sz="4" w:space="0" w:color="auto"/>
              <w:left w:val="single" w:sz="4" w:space="0" w:color="auto"/>
              <w:bottom w:val="single" w:sz="4" w:space="0" w:color="auto"/>
              <w:right w:val="single" w:sz="4" w:space="0" w:color="auto"/>
            </w:tcBorders>
            <w:hideMark/>
          </w:tcPr>
          <w:p w14:paraId="701FE718"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Priority 3</w:t>
            </w:r>
          </w:p>
        </w:tc>
        <w:tc>
          <w:tcPr>
            <w:tcW w:w="819" w:type="pct"/>
            <w:tcBorders>
              <w:top w:val="single" w:sz="4" w:space="0" w:color="auto"/>
              <w:left w:val="single" w:sz="4" w:space="0" w:color="auto"/>
              <w:bottom w:val="single" w:sz="4" w:space="0" w:color="auto"/>
              <w:right w:val="single" w:sz="4" w:space="0" w:color="auto"/>
            </w:tcBorders>
            <w:hideMark/>
          </w:tcPr>
          <w:p w14:paraId="12F176BD"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3.1</w:t>
            </w:r>
          </w:p>
        </w:tc>
        <w:tc>
          <w:tcPr>
            <w:tcW w:w="719" w:type="pct"/>
            <w:tcBorders>
              <w:top w:val="single" w:sz="4" w:space="0" w:color="auto"/>
              <w:left w:val="single" w:sz="4" w:space="0" w:color="auto"/>
              <w:bottom w:val="single" w:sz="4" w:space="0" w:color="auto"/>
              <w:right w:val="single" w:sz="4" w:space="0" w:color="auto"/>
            </w:tcBorders>
            <w:hideMark/>
          </w:tcPr>
          <w:p w14:paraId="5464DD3E"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3C887049"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59487569"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4BCD35A1"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1A8F3E54"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11D4C01E" w14:textId="77777777" w:rsidTr="004F32B2">
        <w:trPr>
          <w:trHeight w:val="270"/>
        </w:trPr>
        <w:tc>
          <w:tcPr>
            <w:tcW w:w="655" w:type="pct"/>
            <w:tcBorders>
              <w:top w:val="single" w:sz="4" w:space="0" w:color="auto"/>
              <w:left w:val="single" w:sz="4" w:space="0" w:color="auto"/>
              <w:bottom w:val="single" w:sz="4" w:space="0" w:color="auto"/>
              <w:right w:val="single" w:sz="4" w:space="0" w:color="auto"/>
            </w:tcBorders>
            <w:hideMark/>
          </w:tcPr>
          <w:p w14:paraId="11C3B175"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Priority 4</w:t>
            </w:r>
          </w:p>
        </w:tc>
        <w:tc>
          <w:tcPr>
            <w:tcW w:w="819" w:type="pct"/>
            <w:tcBorders>
              <w:top w:val="single" w:sz="4" w:space="0" w:color="auto"/>
              <w:left w:val="single" w:sz="4" w:space="0" w:color="auto"/>
              <w:bottom w:val="single" w:sz="4" w:space="0" w:color="auto"/>
              <w:right w:val="single" w:sz="4" w:space="0" w:color="auto"/>
            </w:tcBorders>
            <w:hideMark/>
          </w:tcPr>
          <w:p w14:paraId="1B7B8C5B"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4.1</w:t>
            </w:r>
          </w:p>
        </w:tc>
        <w:tc>
          <w:tcPr>
            <w:tcW w:w="719" w:type="pct"/>
            <w:tcBorders>
              <w:top w:val="single" w:sz="4" w:space="0" w:color="auto"/>
              <w:left w:val="single" w:sz="4" w:space="0" w:color="auto"/>
              <w:bottom w:val="single" w:sz="4" w:space="0" w:color="auto"/>
              <w:right w:val="single" w:sz="4" w:space="0" w:color="auto"/>
            </w:tcBorders>
            <w:hideMark/>
          </w:tcPr>
          <w:p w14:paraId="6DC43109"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1A9A0608"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1E619C7"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1377BBF7"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7372AFF2"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3B1098" w:rsidRPr="00CF424B" w14:paraId="6E6DCA5B"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29DAF346"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Technical assistance (Article 30(4))</w:t>
            </w:r>
          </w:p>
        </w:tc>
        <w:tc>
          <w:tcPr>
            <w:tcW w:w="819" w:type="pct"/>
            <w:tcBorders>
              <w:top w:val="single" w:sz="4" w:space="0" w:color="auto"/>
              <w:left w:val="single" w:sz="4" w:space="0" w:color="auto"/>
              <w:bottom w:val="single" w:sz="4" w:space="0" w:color="auto"/>
              <w:right w:val="single" w:sz="4" w:space="0" w:color="auto"/>
            </w:tcBorders>
            <w:hideMark/>
          </w:tcPr>
          <w:p w14:paraId="4FB39CFF"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5.1</w:t>
            </w:r>
          </w:p>
        </w:tc>
        <w:tc>
          <w:tcPr>
            <w:tcW w:w="719" w:type="pct"/>
            <w:tcBorders>
              <w:top w:val="single" w:sz="4" w:space="0" w:color="auto"/>
              <w:left w:val="single" w:sz="4" w:space="0" w:color="auto"/>
              <w:bottom w:val="single" w:sz="4" w:space="0" w:color="auto"/>
              <w:right w:val="single" w:sz="4" w:space="0" w:color="auto"/>
            </w:tcBorders>
            <w:hideMark/>
          </w:tcPr>
          <w:p w14:paraId="389AB0F0"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2182B9E9"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F22E781"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6917FAC1"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57FBB579" w14:textId="77777777" w:rsidR="001A17A2" w:rsidRPr="00CF424B" w:rsidRDefault="001A17A2" w:rsidP="00A6337D">
            <w:pPr>
              <w:spacing w:before="120" w:after="120"/>
              <w:jc w:val="center"/>
              <w:rPr>
                <w:rFonts w:ascii="Times New Roman" w:hAnsi="Times New Roman" w:cs="Times New Roman"/>
                <w:noProof/>
                <w:sz w:val="18"/>
                <w:szCs w:val="18"/>
              </w:rPr>
            </w:pPr>
          </w:p>
        </w:tc>
      </w:tr>
      <w:tr w:rsidR="001A17A2" w:rsidRPr="00CF424B" w14:paraId="0409F14A"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04F8F861"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Technical assistance (Article 32)</w:t>
            </w:r>
          </w:p>
        </w:tc>
        <w:tc>
          <w:tcPr>
            <w:tcW w:w="819" w:type="pct"/>
            <w:tcBorders>
              <w:top w:val="single" w:sz="4" w:space="0" w:color="auto"/>
              <w:left w:val="single" w:sz="4" w:space="0" w:color="auto"/>
              <w:bottom w:val="single" w:sz="4" w:space="0" w:color="auto"/>
              <w:right w:val="single" w:sz="4" w:space="0" w:color="auto"/>
            </w:tcBorders>
            <w:hideMark/>
          </w:tcPr>
          <w:p w14:paraId="5E5D4354"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5.2</w:t>
            </w:r>
          </w:p>
        </w:tc>
        <w:tc>
          <w:tcPr>
            <w:tcW w:w="719" w:type="pct"/>
            <w:tcBorders>
              <w:top w:val="single" w:sz="4" w:space="0" w:color="auto"/>
              <w:left w:val="single" w:sz="4" w:space="0" w:color="auto"/>
              <w:bottom w:val="single" w:sz="4" w:space="0" w:color="auto"/>
              <w:right w:val="single" w:sz="4" w:space="0" w:color="auto"/>
            </w:tcBorders>
            <w:hideMark/>
          </w:tcPr>
          <w:p w14:paraId="3AECE028" w14:textId="77777777" w:rsidR="001A17A2" w:rsidRPr="00CF424B" w:rsidRDefault="001A17A2" w:rsidP="00A6337D">
            <w:pPr>
              <w:spacing w:before="120" w:after="120"/>
              <w:jc w:val="center"/>
              <w:rPr>
                <w:rFonts w:ascii="Times New Roman" w:hAnsi="Times New Roman" w:cs="Times New Roman"/>
                <w:noProof/>
                <w:sz w:val="18"/>
                <w:szCs w:val="18"/>
              </w:rPr>
            </w:pPr>
            <w:r w:rsidRPr="00CF424B">
              <w:rPr>
                <w:rFonts w:ascii="Times New Roman" w:hAnsi="Times New Roman" w:cs="Times New Roman"/>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2C6034ED"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01DB2C23"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5038EB7E" w14:textId="77777777" w:rsidR="001A17A2" w:rsidRPr="00CF424B" w:rsidRDefault="001A17A2" w:rsidP="00A6337D">
            <w:pPr>
              <w:spacing w:before="120" w:after="120"/>
              <w:jc w:val="center"/>
              <w:rPr>
                <w:rFonts w:ascii="Times New Roman" w:hAnsi="Times New Roman" w:cs="Times New Roman"/>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2AF2422" w14:textId="77777777" w:rsidR="001A17A2" w:rsidRPr="00CF424B" w:rsidRDefault="001A17A2" w:rsidP="00A6337D">
            <w:pPr>
              <w:spacing w:before="120" w:after="120"/>
              <w:jc w:val="center"/>
              <w:rPr>
                <w:rFonts w:ascii="Times New Roman" w:hAnsi="Times New Roman" w:cs="Times New Roman"/>
                <w:noProof/>
                <w:sz w:val="18"/>
                <w:szCs w:val="18"/>
              </w:rPr>
            </w:pPr>
          </w:p>
        </w:tc>
      </w:tr>
    </w:tbl>
    <w:p w14:paraId="0C7A5B8F" w14:textId="77777777" w:rsidR="001A17A2" w:rsidRPr="00CF424B" w:rsidRDefault="001A17A2" w:rsidP="00A6337D">
      <w:pPr>
        <w:spacing w:before="240" w:after="240"/>
        <w:rPr>
          <w:rFonts w:ascii="Times New Roman" w:eastAsia="Times New Roman" w:hAnsi="Times New Roman" w:cs="Times New Roman"/>
          <w:sz w:val="24"/>
          <w:szCs w:val="24"/>
        </w:rPr>
      </w:pPr>
    </w:p>
    <w:p w14:paraId="4D172EDA" w14:textId="77777777" w:rsidR="001A17A2" w:rsidRPr="00CF424B" w:rsidRDefault="001A17A2" w:rsidP="00A6337D">
      <w:pPr>
        <w:spacing w:before="240" w:after="240"/>
        <w:rPr>
          <w:rFonts w:ascii="Times New Roman" w:eastAsia="Times New Roman" w:hAnsi="Times New Roman" w:cs="Times New Roman"/>
          <w:bCs/>
          <w:i/>
          <w:noProof/>
          <w:sz w:val="24"/>
          <w:szCs w:val="24"/>
        </w:rPr>
      </w:pPr>
      <w:r w:rsidRPr="00CF424B">
        <w:rPr>
          <w:rFonts w:ascii="Times New Roman" w:eastAsia="Times New Roman" w:hAnsi="Times New Roman" w:cs="Times New Roman"/>
          <w:sz w:val="24"/>
          <w:szCs w:val="24"/>
        </w:rPr>
        <w:br w:type="page"/>
      </w:r>
      <w:r w:rsidRPr="00CF424B">
        <w:rPr>
          <w:rFonts w:ascii="Times New Roman" w:eastAsia="Times New Roman" w:hAnsi="Times New Roman" w:cs="Times New Roman"/>
          <w:bCs/>
          <w:i/>
          <w:noProof/>
          <w:sz w:val="24"/>
          <w:szCs w:val="24"/>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494"/>
        <w:gridCol w:w="1231"/>
        <w:gridCol w:w="1443"/>
        <w:gridCol w:w="1070"/>
        <w:gridCol w:w="1027"/>
        <w:gridCol w:w="883"/>
        <w:gridCol w:w="1455"/>
      </w:tblGrid>
      <w:tr w:rsidR="003B1098" w:rsidRPr="00CF424B" w14:paraId="360AC179" w14:textId="77777777" w:rsidTr="004F32B2">
        <w:tc>
          <w:tcPr>
            <w:tcW w:w="535" w:type="pct"/>
            <w:tcBorders>
              <w:top w:val="single" w:sz="4" w:space="0" w:color="auto"/>
              <w:left w:val="single" w:sz="4" w:space="0" w:color="auto"/>
              <w:bottom w:val="single" w:sz="4" w:space="0" w:color="auto"/>
              <w:right w:val="single" w:sz="4" w:space="0" w:color="auto"/>
            </w:tcBorders>
          </w:tcPr>
          <w:p w14:paraId="0D6D39FD" w14:textId="77777777" w:rsidR="001A17A2" w:rsidRPr="00CF424B" w:rsidRDefault="001A17A2" w:rsidP="00A6337D">
            <w:pPr>
              <w:spacing w:before="120" w:after="120"/>
              <w:rPr>
                <w:rFonts w:ascii="Times New Roman" w:hAnsi="Times New Roman" w:cs="Times New Roman"/>
                <w:b/>
                <w:noProof/>
                <w:sz w:val="18"/>
                <w:szCs w:val="18"/>
              </w:rPr>
            </w:pPr>
          </w:p>
        </w:tc>
        <w:tc>
          <w:tcPr>
            <w:tcW w:w="4465" w:type="pct"/>
            <w:gridSpan w:val="7"/>
            <w:tcBorders>
              <w:top w:val="single" w:sz="4" w:space="0" w:color="auto"/>
              <w:left w:val="single" w:sz="4" w:space="0" w:color="auto"/>
              <w:bottom w:val="single" w:sz="4" w:space="0" w:color="auto"/>
              <w:right w:val="single" w:sz="4" w:space="0" w:color="auto"/>
            </w:tcBorders>
            <w:hideMark/>
          </w:tcPr>
          <w:p w14:paraId="32565BC1" w14:textId="77777777" w:rsidR="001A17A2" w:rsidRPr="00CF424B" w:rsidRDefault="001A17A2" w:rsidP="00A6337D">
            <w:pPr>
              <w:spacing w:before="120" w:after="120"/>
              <w:rPr>
                <w:rFonts w:ascii="Times New Roman" w:hAnsi="Times New Roman" w:cs="Times New Roman"/>
                <w:b/>
                <w:noProof/>
                <w:sz w:val="18"/>
                <w:szCs w:val="18"/>
              </w:rPr>
            </w:pPr>
            <w:r w:rsidRPr="00CF424B">
              <w:rPr>
                <w:rFonts w:ascii="Times New Roman" w:hAnsi="Times New Roman" w:cs="Times New Roman"/>
                <w:b/>
                <w:noProof/>
                <w:sz w:val="18"/>
                <w:szCs w:val="18"/>
              </w:rPr>
              <w:t>Table 11 A</w:t>
            </w:r>
          </w:p>
        </w:tc>
      </w:tr>
      <w:tr w:rsidR="003B1098" w:rsidRPr="00CF424B" w14:paraId="4CBA5B94" w14:textId="77777777" w:rsidTr="004F32B2">
        <w:tc>
          <w:tcPr>
            <w:tcW w:w="535" w:type="pct"/>
            <w:vMerge w:val="restart"/>
            <w:tcBorders>
              <w:top w:val="single" w:sz="4" w:space="0" w:color="auto"/>
              <w:left w:val="single" w:sz="4" w:space="0" w:color="auto"/>
              <w:bottom w:val="single" w:sz="4" w:space="0" w:color="auto"/>
              <w:right w:val="single" w:sz="4" w:space="0" w:color="auto"/>
            </w:tcBorders>
            <w:hideMark/>
          </w:tcPr>
          <w:p w14:paraId="55AD07F0"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Priority</w:t>
            </w:r>
          </w:p>
        </w:tc>
        <w:tc>
          <w:tcPr>
            <w:tcW w:w="778" w:type="pct"/>
            <w:vMerge w:val="restart"/>
            <w:tcBorders>
              <w:top w:val="single" w:sz="4" w:space="0" w:color="auto"/>
              <w:left w:val="single" w:sz="4" w:space="0" w:color="auto"/>
              <w:bottom w:val="single" w:sz="4" w:space="0" w:color="auto"/>
              <w:right w:val="single" w:sz="4" w:space="0" w:color="auto"/>
            </w:tcBorders>
            <w:hideMark/>
          </w:tcPr>
          <w:p w14:paraId="6A1658E1"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 xml:space="preserve">Specific objective </w:t>
            </w:r>
            <w:r w:rsidRPr="00CF424B">
              <w:rPr>
                <w:rFonts w:ascii="Times New Roman" w:hAnsi="Times New Roman" w:cs="Times New Roman"/>
                <w:noProof/>
                <w:sz w:val="18"/>
                <w:szCs w:val="18"/>
              </w:rPr>
              <w:t>(nomenclature set out in the EMFF Regulation)</w:t>
            </w:r>
          </w:p>
        </w:tc>
        <w:tc>
          <w:tcPr>
            <w:tcW w:w="641" w:type="pct"/>
            <w:vMerge w:val="restart"/>
            <w:tcBorders>
              <w:top w:val="single" w:sz="4" w:space="0" w:color="auto"/>
              <w:left w:val="single" w:sz="4" w:space="0" w:color="auto"/>
              <w:bottom w:val="single" w:sz="4" w:space="0" w:color="auto"/>
              <w:right w:val="single" w:sz="4" w:space="0" w:color="auto"/>
            </w:tcBorders>
            <w:hideMark/>
          </w:tcPr>
          <w:p w14:paraId="765C8FA5"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Basis for calculation</w:t>
            </w:r>
          </w:p>
          <w:p w14:paraId="57FF99F6"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of EU support</w:t>
            </w:r>
          </w:p>
        </w:tc>
        <w:tc>
          <w:tcPr>
            <w:tcW w:w="1294" w:type="pct"/>
            <w:gridSpan w:val="2"/>
            <w:tcBorders>
              <w:top w:val="single" w:sz="4" w:space="0" w:color="auto"/>
              <w:left w:val="single" w:sz="4" w:space="0" w:color="auto"/>
              <w:bottom w:val="single" w:sz="4" w:space="0" w:color="auto"/>
              <w:right w:val="single" w:sz="4" w:space="0" w:color="auto"/>
            </w:tcBorders>
            <w:hideMark/>
          </w:tcPr>
          <w:p w14:paraId="03C2574D"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EU contribution</w:t>
            </w:r>
          </w:p>
        </w:tc>
        <w:tc>
          <w:tcPr>
            <w:tcW w:w="535" w:type="pct"/>
            <w:vMerge w:val="restart"/>
            <w:tcBorders>
              <w:top w:val="single" w:sz="4" w:space="0" w:color="auto"/>
              <w:left w:val="single" w:sz="4" w:space="0" w:color="auto"/>
              <w:bottom w:val="single" w:sz="4" w:space="0" w:color="auto"/>
              <w:right w:val="single" w:sz="4" w:space="0" w:color="auto"/>
            </w:tcBorders>
            <w:hideMark/>
          </w:tcPr>
          <w:p w14:paraId="519BCBC9"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National public</w:t>
            </w:r>
          </w:p>
        </w:tc>
        <w:tc>
          <w:tcPr>
            <w:tcW w:w="460" w:type="pct"/>
            <w:vMerge w:val="restart"/>
            <w:tcBorders>
              <w:top w:val="single" w:sz="4" w:space="0" w:color="auto"/>
              <w:left w:val="single" w:sz="4" w:space="0" w:color="auto"/>
              <w:bottom w:val="single" w:sz="4" w:space="0" w:color="auto"/>
              <w:right w:val="single" w:sz="4" w:space="0" w:color="auto"/>
            </w:tcBorders>
            <w:hideMark/>
          </w:tcPr>
          <w:p w14:paraId="60E5BB4E"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Total</w:t>
            </w:r>
          </w:p>
        </w:tc>
        <w:tc>
          <w:tcPr>
            <w:tcW w:w="757" w:type="pct"/>
            <w:vMerge w:val="restart"/>
            <w:tcBorders>
              <w:top w:val="single" w:sz="4" w:space="0" w:color="auto"/>
              <w:left w:val="single" w:sz="4" w:space="0" w:color="auto"/>
              <w:bottom w:val="single" w:sz="4" w:space="0" w:color="auto"/>
              <w:right w:val="single" w:sz="4" w:space="0" w:color="auto"/>
            </w:tcBorders>
            <w:hideMark/>
          </w:tcPr>
          <w:p w14:paraId="684F7EA5"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8"/>
                <w:szCs w:val="18"/>
              </w:rPr>
              <w:t>Co-financing rate</w:t>
            </w:r>
            <w:r w:rsidRPr="00CF424B">
              <w:rPr>
                <w:rFonts w:ascii="Times New Roman" w:eastAsia="Times New Roman" w:hAnsi="Times New Roman" w:cs="Times New Roman"/>
                <w:b/>
                <w:bCs/>
                <w:iCs/>
                <w:noProof/>
                <w:sz w:val="16"/>
                <w:szCs w:val="16"/>
              </w:rPr>
              <w:t>*</w:t>
            </w:r>
          </w:p>
        </w:tc>
      </w:tr>
      <w:tr w:rsidR="003B1098" w:rsidRPr="00CF424B" w14:paraId="609E16BE" w14:textId="77777777" w:rsidTr="004F32B2">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81C3A"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FA047"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4C160" w14:textId="77777777" w:rsidR="001A17A2" w:rsidRPr="00CF424B" w:rsidRDefault="001A17A2" w:rsidP="00A6337D">
            <w:pPr>
              <w:spacing w:after="0"/>
              <w:rPr>
                <w:rFonts w:ascii="Times New Roman" w:hAnsi="Times New Roman" w:cs="Times New Roman"/>
                <w:b/>
                <w:noProof/>
                <w:sz w:val="18"/>
                <w:szCs w:val="18"/>
              </w:rPr>
            </w:pPr>
          </w:p>
        </w:tc>
        <w:tc>
          <w:tcPr>
            <w:tcW w:w="751" w:type="pct"/>
            <w:tcBorders>
              <w:top w:val="single" w:sz="4" w:space="0" w:color="auto"/>
              <w:left w:val="single" w:sz="4" w:space="0" w:color="auto"/>
              <w:bottom w:val="single" w:sz="4" w:space="0" w:color="auto"/>
              <w:right w:val="single" w:sz="4" w:space="0" w:color="auto"/>
            </w:tcBorders>
            <w:hideMark/>
          </w:tcPr>
          <w:p w14:paraId="3AAB43D6"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6"/>
                <w:szCs w:val="16"/>
              </w:rPr>
              <w:t xml:space="preserve">EU contribution without flat rate TA </w:t>
            </w:r>
          </w:p>
        </w:tc>
        <w:tc>
          <w:tcPr>
            <w:tcW w:w="543" w:type="pct"/>
            <w:tcBorders>
              <w:top w:val="single" w:sz="4" w:space="0" w:color="auto"/>
              <w:left w:val="single" w:sz="4" w:space="0" w:color="auto"/>
              <w:bottom w:val="single" w:sz="4" w:space="0" w:color="auto"/>
              <w:right w:val="single" w:sz="4" w:space="0" w:color="auto"/>
            </w:tcBorders>
            <w:hideMark/>
          </w:tcPr>
          <w:p w14:paraId="575638EA" w14:textId="77777777" w:rsidR="001A17A2" w:rsidRPr="00CF424B" w:rsidRDefault="001A17A2" w:rsidP="00A6337D">
            <w:pPr>
              <w:spacing w:before="120" w:after="120"/>
              <w:jc w:val="center"/>
              <w:rPr>
                <w:rFonts w:ascii="Times New Roman" w:hAnsi="Times New Roman" w:cs="Times New Roman"/>
                <w:b/>
                <w:noProof/>
                <w:sz w:val="18"/>
                <w:szCs w:val="18"/>
              </w:rPr>
            </w:pPr>
            <w:r w:rsidRPr="00CF424B">
              <w:rPr>
                <w:rFonts w:ascii="Times New Roman" w:hAnsi="Times New Roman" w:cs="Times New Roman"/>
                <w:b/>
                <w:noProof/>
                <w:sz w:val="16"/>
                <w:szCs w:val="16"/>
              </w:rPr>
              <w:t>EU contribution for flat rate 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D2507C"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678F8" w14:textId="77777777" w:rsidR="001A17A2" w:rsidRPr="00CF424B" w:rsidRDefault="001A17A2" w:rsidP="00A6337D">
            <w:pPr>
              <w:spacing w:after="0"/>
              <w:rPr>
                <w:rFonts w:ascii="Times New Roman" w:hAnsi="Times New Roman" w:cs="Times New Roman"/>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B865B" w14:textId="77777777" w:rsidR="001A17A2" w:rsidRPr="00CF424B" w:rsidRDefault="001A17A2" w:rsidP="00A6337D">
            <w:pPr>
              <w:spacing w:after="0"/>
              <w:rPr>
                <w:rFonts w:ascii="Times New Roman" w:hAnsi="Times New Roman" w:cs="Times New Roman"/>
                <w:b/>
                <w:noProof/>
                <w:sz w:val="18"/>
                <w:szCs w:val="18"/>
              </w:rPr>
            </w:pPr>
          </w:p>
        </w:tc>
      </w:tr>
      <w:tr w:rsidR="003B1098" w:rsidRPr="00CF424B" w14:paraId="3B0C7D9D" w14:textId="77777777" w:rsidTr="004F32B2">
        <w:trPr>
          <w:trHeight w:val="294"/>
        </w:trPr>
        <w:tc>
          <w:tcPr>
            <w:tcW w:w="535" w:type="pct"/>
            <w:vMerge w:val="restart"/>
            <w:tcBorders>
              <w:top w:val="single" w:sz="4" w:space="0" w:color="auto"/>
              <w:left w:val="single" w:sz="4" w:space="0" w:color="auto"/>
              <w:bottom w:val="single" w:sz="4" w:space="0" w:color="auto"/>
              <w:right w:val="single" w:sz="4" w:space="0" w:color="auto"/>
            </w:tcBorders>
            <w:hideMark/>
          </w:tcPr>
          <w:p w14:paraId="2BDB4E04"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Priority 1</w:t>
            </w:r>
          </w:p>
        </w:tc>
        <w:tc>
          <w:tcPr>
            <w:tcW w:w="778" w:type="pct"/>
            <w:tcBorders>
              <w:top w:val="single" w:sz="4" w:space="0" w:color="auto"/>
              <w:left w:val="single" w:sz="4" w:space="0" w:color="auto"/>
              <w:bottom w:val="single" w:sz="4" w:space="0" w:color="auto"/>
              <w:right w:val="single" w:sz="4" w:space="0" w:color="auto"/>
            </w:tcBorders>
            <w:hideMark/>
          </w:tcPr>
          <w:p w14:paraId="174CC4E0"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1.1</w:t>
            </w:r>
          </w:p>
        </w:tc>
        <w:tc>
          <w:tcPr>
            <w:tcW w:w="641" w:type="pct"/>
            <w:tcBorders>
              <w:top w:val="single" w:sz="4" w:space="0" w:color="auto"/>
              <w:left w:val="single" w:sz="4" w:space="0" w:color="auto"/>
              <w:bottom w:val="single" w:sz="4" w:space="0" w:color="auto"/>
              <w:right w:val="single" w:sz="4" w:space="0" w:color="auto"/>
            </w:tcBorders>
            <w:hideMark/>
          </w:tcPr>
          <w:p w14:paraId="77297B8C"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0D759037"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722A4640"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5AD5EEE6"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5C3ACBE3"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56ACB79A"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2A77E2FC"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3BD4BD" w14:textId="77777777" w:rsidR="001A17A2" w:rsidRPr="00CF424B" w:rsidRDefault="001A17A2" w:rsidP="00A6337D">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375D354C"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1.2</w:t>
            </w:r>
          </w:p>
        </w:tc>
        <w:tc>
          <w:tcPr>
            <w:tcW w:w="641" w:type="pct"/>
            <w:tcBorders>
              <w:top w:val="single" w:sz="4" w:space="0" w:color="auto"/>
              <w:left w:val="single" w:sz="4" w:space="0" w:color="auto"/>
              <w:bottom w:val="single" w:sz="4" w:space="0" w:color="auto"/>
              <w:right w:val="single" w:sz="4" w:space="0" w:color="auto"/>
            </w:tcBorders>
            <w:hideMark/>
          </w:tcPr>
          <w:p w14:paraId="0DD267E6"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5BE89A60"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05773B15"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4A223ED0"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1ED09585"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304CEA2"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1E22D2CB"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4BB7FC" w14:textId="77777777" w:rsidR="001A17A2" w:rsidRPr="00CF424B" w:rsidRDefault="001A17A2" w:rsidP="00A6337D">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77DE2199"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1.3</w:t>
            </w:r>
          </w:p>
        </w:tc>
        <w:tc>
          <w:tcPr>
            <w:tcW w:w="641" w:type="pct"/>
            <w:tcBorders>
              <w:top w:val="single" w:sz="4" w:space="0" w:color="auto"/>
              <w:left w:val="single" w:sz="4" w:space="0" w:color="auto"/>
              <w:bottom w:val="single" w:sz="4" w:space="0" w:color="auto"/>
              <w:right w:val="single" w:sz="4" w:space="0" w:color="auto"/>
            </w:tcBorders>
            <w:hideMark/>
          </w:tcPr>
          <w:p w14:paraId="1FBBEFBB"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07E8AA3C"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03D77659"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7BE3F0CC"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7299B259"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0D5C046F"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74C9D8B6"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FD7FA0" w14:textId="77777777" w:rsidR="001A17A2" w:rsidRPr="00CF424B" w:rsidRDefault="001A17A2" w:rsidP="00A6337D">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7015FAB5"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1.4</w:t>
            </w:r>
          </w:p>
        </w:tc>
        <w:tc>
          <w:tcPr>
            <w:tcW w:w="641" w:type="pct"/>
            <w:tcBorders>
              <w:top w:val="single" w:sz="4" w:space="0" w:color="auto"/>
              <w:left w:val="single" w:sz="4" w:space="0" w:color="auto"/>
              <w:bottom w:val="single" w:sz="4" w:space="0" w:color="auto"/>
              <w:right w:val="single" w:sz="4" w:space="0" w:color="auto"/>
            </w:tcBorders>
            <w:hideMark/>
          </w:tcPr>
          <w:p w14:paraId="163FECF0"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2D717E58"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7608B08F"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466A5FCD"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79EA0D11"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23043DF6"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382F8104"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BAFDB" w14:textId="77777777" w:rsidR="001A17A2" w:rsidRPr="00CF424B" w:rsidRDefault="001A17A2" w:rsidP="00A6337D">
            <w:pPr>
              <w:spacing w:after="0"/>
              <w:rPr>
                <w:rFonts w:ascii="Times New Roman" w:hAnsi="Times New Roman" w:cs="Times New Roman"/>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4FE65A92"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1.5</w:t>
            </w:r>
          </w:p>
        </w:tc>
        <w:tc>
          <w:tcPr>
            <w:tcW w:w="641" w:type="pct"/>
            <w:tcBorders>
              <w:top w:val="single" w:sz="4" w:space="0" w:color="auto"/>
              <w:left w:val="single" w:sz="4" w:space="0" w:color="auto"/>
              <w:bottom w:val="single" w:sz="4" w:space="0" w:color="auto"/>
              <w:right w:val="single" w:sz="4" w:space="0" w:color="auto"/>
            </w:tcBorders>
            <w:hideMark/>
          </w:tcPr>
          <w:p w14:paraId="532D702D"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11353FB9"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42DA59B9"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4DB0ECEA"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177DBDA1"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DE07D30"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1D9CCBFB" w14:textId="77777777" w:rsidTr="004F32B2">
        <w:trPr>
          <w:trHeight w:val="290"/>
        </w:trPr>
        <w:tc>
          <w:tcPr>
            <w:tcW w:w="535" w:type="pct"/>
            <w:tcBorders>
              <w:top w:val="single" w:sz="4" w:space="0" w:color="auto"/>
              <w:left w:val="single" w:sz="4" w:space="0" w:color="auto"/>
              <w:bottom w:val="single" w:sz="4" w:space="0" w:color="auto"/>
              <w:right w:val="single" w:sz="4" w:space="0" w:color="auto"/>
            </w:tcBorders>
            <w:hideMark/>
          </w:tcPr>
          <w:p w14:paraId="1175437C"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Priority 2</w:t>
            </w:r>
          </w:p>
        </w:tc>
        <w:tc>
          <w:tcPr>
            <w:tcW w:w="778" w:type="pct"/>
            <w:tcBorders>
              <w:top w:val="single" w:sz="4" w:space="0" w:color="auto"/>
              <w:left w:val="single" w:sz="4" w:space="0" w:color="auto"/>
              <w:bottom w:val="single" w:sz="4" w:space="0" w:color="auto"/>
              <w:right w:val="single" w:sz="4" w:space="0" w:color="auto"/>
            </w:tcBorders>
            <w:hideMark/>
          </w:tcPr>
          <w:p w14:paraId="5AAA9508"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2.1</w:t>
            </w:r>
          </w:p>
        </w:tc>
        <w:tc>
          <w:tcPr>
            <w:tcW w:w="641" w:type="pct"/>
            <w:tcBorders>
              <w:top w:val="single" w:sz="4" w:space="0" w:color="auto"/>
              <w:left w:val="single" w:sz="4" w:space="0" w:color="auto"/>
              <w:bottom w:val="single" w:sz="4" w:space="0" w:color="auto"/>
              <w:right w:val="single" w:sz="4" w:space="0" w:color="auto"/>
            </w:tcBorders>
            <w:hideMark/>
          </w:tcPr>
          <w:p w14:paraId="5D243B75"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5209D264"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5DD92CD4"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6F99AD6F"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759F7528"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015E66DD"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0EA89247" w14:textId="77777777" w:rsidTr="004F32B2">
        <w:trPr>
          <w:trHeight w:val="293"/>
        </w:trPr>
        <w:tc>
          <w:tcPr>
            <w:tcW w:w="535" w:type="pct"/>
            <w:tcBorders>
              <w:top w:val="single" w:sz="4" w:space="0" w:color="auto"/>
              <w:left w:val="single" w:sz="4" w:space="0" w:color="auto"/>
              <w:bottom w:val="single" w:sz="4" w:space="0" w:color="auto"/>
              <w:right w:val="single" w:sz="4" w:space="0" w:color="auto"/>
            </w:tcBorders>
            <w:hideMark/>
          </w:tcPr>
          <w:p w14:paraId="234A2FA8"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Priority 3</w:t>
            </w:r>
          </w:p>
        </w:tc>
        <w:tc>
          <w:tcPr>
            <w:tcW w:w="778" w:type="pct"/>
            <w:tcBorders>
              <w:top w:val="single" w:sz="4" w:space="0" w:color="auto"/>
              <w:left w:val="single" w:sz="4" w:space="0" w:color="auto"/>
              <w:bottom w:val="single" w:sz="4" w:space="0" w:color="auto"/>
              <w:right w:val="single" w:sz="4" w:space="0" w:color="auto"/>
            </w:tcBorders>
            <w:hideMark/>
          </w:tcPr>
          <w:p w14:paraId="70130C58"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3.1</w:t>
            </w:r>
          </w:p>
        </w:tc>
        <w:tc>
          <w:tcPr>
            <w:tcW w:w="641" w:type="pct"/>
            <w:tcBorders>
              <w:top w:val="single" w:sz="4" w:space="0" w:color="auto"/>
              <w:left w:val="single" w:sz="4" w:space="0" w:color="auto"/>
              <w:bottom w:val="single" w:sz="4" w:space="0" w:color="auto"/>
              <w:right w:val="single" w:sz="4" w:space="0" w:color="auto"/>
            </w:tcBorders>
            <w:hideMark/>
          </w:tcPr>
          <w:p w14:paraId="25CD7907"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56A8D6BC"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2642D84B"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6D708198"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1028A7F2"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02BFAEFB"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04555A6F"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74005F05"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Priority 4</w:t>
            </w:r>
          </w:p>
        </w:tc>
        <w:tc>
          <w:tcPr>
            <w:tcW w:w="778" w:type="pct"/>
            <w:tcBorders>
              <w:top w:val="single" w:sz="4" w:space="0" w:color="auto"/>
              <w:left w:val="single" w:sz="4" w:space="0" w:color="auto"/>
              <w:bottom w:val="single" w:sz="4" w:space="0" w:color="auto"/>
              <w:right w:val="single" w:sz="4" w:space="0" w:color="auto"/>
            </w:tcBorders>
            <w:hideMark/>
          </w:tcPr>
          <w:p w14:paraId="4D4A409F"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4.1</w:t>
            </w:r>
          </w:p>
        </w:tc>
        <w:tc>
          <w:tcPr>
            <w:tcW w:w="641" w:type="pct"/>
            <w:tcBorders>
              <w:top w:val="single" w:sz="4" w:space="0" w:color="auto"/>
              <w:left w:val="single" w:sz="4" w:space="0" w:color="auto"/>
              <w:bottom w:val="single" w:sz="4" w:space="0" w:color="auto"/>
              <w:right w:val="single" w:sz="4" w:space="0" w:color="auto"/>
            </w:tcBorders>
            <w:hideMark/>
          </w:tcPr>
          <w:p w14:paraId="349DECB4"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298E802C"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5AD7D619"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253D6D2D"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409226FF"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1EEE1B3" w14:textId="77777777" w:rsidR="001A17A2" w:rsidRPr="00CF424B" w:rsidRDefault="001A17A2" w:rsidP="00A6337D">
            <w:pPr>
              <w:spacing w:before="120" w:after="120"/>
              <w:jc w:val="center"/>
              <w:rPr>
                <w:rFonts w:ascii="Times New Roman" w:hAnsi="Times New Roman" w:cs="Times New Roman"/>
                <w:bCs/>
                <w:noProof/>
                <w:sz w:val="18"/>
                <w:szCs w:val="18"/>
              </w:rPr>
            </w:pPr>
          </w:p>
        </w:tc>
      </w:tr>
      <w:tr w:rsidR="003B1098" w:rsidRPr="00CF424B" w14:paraId="08DA4C25"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597B15F6"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Technical assistance (Article 32)</w:t>
            </w:r>
          </w:p>
        </w:tc>
        <w:tc>
          <w:tcPr>
            <w:tcW w:w="778" w:type="pct"/>
            <w:tcBorders>
              <w:top w:val="single" w:sz="4" w:space="0" w:color="auto"/>
              <w:left w:val="single" w:sz="4" w:space="0" w:color="auto"/>
              <w:bottom w:val="single" w:sz="4" w:space="0" w:color="auto"/>
              <w:right w:val="single" w:sz="4" w:space="0" w:color="auto"/>
            </w:tcBorders>
            <w:hideMark/>
          </w:tcPr>
          <w:p w14:paraId="62065CB3"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5.1</w:t>
            </w:r>
          </w:p>
        </w:tc>
        <w:tc>
          <w:tcPr>
            <w:tcW w:w="641" w:type="pct"/>
            <w:tcBorders>
              <w:top w:val="single" w:sz="4" w:space="0" w:color="auto"/>
              <w:left w:val="single" w:sz="4" w:space="0" w:color="auto"/>
              <w:bottom w:val="single" w:sz="4" w:space="0" w:color="auto"/>
              <w:right w:val="single" w:sz="4" w:space="0" w:color="auto"/>
            </w:tcBorders>
            <w:hideMark/>
          </w:tcPr>
          <w:p w14:paraId="291F332B" w14:textId="77777777" w:rsidR="001A17A2" w:rsidRPr="00CF424B" w:rsidRDefault="001A17A2" w:rsidP="00A6337D">
            <w:pPr>
              <w:spacing w:before="120" w:after="120"/>
              <w:jc w:val="center"/>
              <w:rPr>
                <w:rFonts w:ascii="Times New Roman" w:hAnsi="Times New Roman" w:cs="Times New Roman"/>
                <w:bCs/>
                <w:noProof/>
                <w:sz w:val="18"/>
                <w:szCs w:val="18"/>
              </w:rPr>
            </w:pPr>
            <w:r w:rsidRPr="00CF424B">
              <w:rPr>
                <w:rFonts w:ascii="Times New Roman" w:hAnsi="Times New Roman" w:cs="Times New Roman"/>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2CFAC0EE"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2AC828CE"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5BD21F1B"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27003876" w14:textId="77777777" w:rsidR="001A17A2" w:rsidRPr="00CF424B" w:rsidRDefault="001A17A2" w:rsidP="00A6337D">
            <w:pPr>
              <w:spacing w:before="120" w:after="120"/>
              <w:jc w:val="center"/>
              <w:rPr>
                <w:rFonts w:ascii="Times New Roman" w:hAnsi="Times New Roman" w:cs="Times New Roman"/>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E82BEB0" w14:textId="77777777" w:rsidR="001A17A2" w:rsidRPr="00CF424B" w:rsidRDefault="001A17A2" w:rsidP="00A6337D">
            <w:pPr>
              <w:spacing w:before="120" w:after="120"/>
              <w:jc w:val="center"/>
              <w:rPr>
                <w:rFonts w:ascii="Times New Roman" w:hAnsi="Times New Roman" w:cs="Times New Roman"/>
                <w:bCs/>
                <w:noProof/>
                <w:sz w:val="18"/>
                <w:szCs w:val="18"/>
              </w:rPr>
            </w:pPr>
          </w:p>
        </w:tc>
      </w:tr>
    </w:tbl>
    <w:p w14:paraId="39A7D1A0" w14:textId="77777777" w:rsidR="001A17A2" w:rsidRPr="00CF424B" w:rsidRDefault="001A17A2" w:rsidP="00A6337D">
      <w:pPr>
        <w:spacing w:before="120" w:after="120"/>
        <w:rPr>
          <w:rFonts w:ascii="Times New Roman" w:hAnsi="Times New Roman" w:cs="Times New Roman"/>
          <w:bCs/>
          <w:sz w:val="24"/>
        </w:rPr>
      </w:pPr>
      <w:r w:rsidRPr="00CF424B">
        <w:rPr>
          <w:rFonts w:ascii="Times New Roman" w:eastAsia="Times New Roman" w:hAnsi="Times New Roman" w:cs="Times New Roman"/>
          <w:bCs/>
          <w:iCs/>
          <w:noProof/>
          <w:sz w:val="16"/>
          <w:szCs w:val="16"/>
        </w:rPr>
        <w:t>*** According the percentages set out in Article 30(5), CPR</w:t>
      </w:r>
    </w:p>
    <w:p w14:paraId="7621CB14" w14:textId="77777777" w:rsidR="001A17A2" w:rsidRPr="00CF424B" w:rsidRDefault="001A17A2" w:rsidP="00A6337D">
      <w:pPr>
        <w:spacing w:before="120" w:after="120"/>
        <w:rPr>
          <w:rFonts w:ascii="Times New Roman" w:hAnsi="Times New Roman" w:cs="Times New Roman"/>
          <w:b/>
          <w:bCs/>
          <w:noProof/>
          <w:sz w:val="24"/>
        </w:rPr>
      </w:pPr>
      <w:r w:rsidRPr="00CF424B">
        <w:rPr>
          <w:rFonts w:ascii="Times New Roman" w:hAnsi="Times New Roman" w:cs="Times New Roman"/>
          <w:b/>
          <w:bCs/>
          <w:noProof/>
          <w:sz w:val="24"/>
        </w:rPr>
        <w:t>4.</w:t>
      </w:r>
      <w:r w:rsidRPr="00CF424B">
        <w:rPr>
          <w:rFonts w:ascii="Times New Roman" w:hAnsi="Times New Roman" w:cs="Times New Roman"/>
          <w:b/>
          <w:bCs/>
          <w:noProof/>
          <w:sz w:val="24"/>
        </w:rPr>
        <w:tab/>
        <w:t>Enabling conditions</w:t>
      </w:r>
    </w:p>
    <w:p w14:paraId="0978A3F2" w14:textId="77777777" w:rsidR="001A17A2" w:rsidRPr="00CF424B" w:rsidRDefault="001A17A2" w:rsidP="00A6337D">
      <w:pPr>
        <w:spacing w:before="120" w:after="12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 17(3)(h)CPR</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567"/>
        <w:gridCol w:w="1276"/>
        <w:gridCol w:w="992"/>
        <w:gridCol w:w="2694"/>
        <w:gridCol w:w="708"/>
        <w:gridCol w:w="1134"/>
        <w:gridCol w:w="1129"/>
      </w:tblGrid>
      <w:tr w:rsidR="003B1098" w:rsidRPr="00CF424B" w14:paraId="606D23AB" w14:textId="77777777" w:rsidTr="007267FD">
        <w:tc>
          <w:tcPr>
            <w:tcW w:w="9776" w:type="dxa"/>
            <w:gridSpan w:val="8"/>
            <w:tcBorders>
              <w:top w:val="single" w:sz="4" w:space="0" w:color="auto"/>
              <w:left w:val="single" w:sz="4" w:space="0" w:color="auto"/>
              <w:bottom w:val="single" w:sz="4" w:space="0" w:color="auto"/>
              <w:right w:val="single" w:sz="4" w:space="0" w:color="auto"/>
            </w:tcBorders>
            <w:hideMark/>
          </w:tcPr>
          <w:p w14:paraId="7436411E"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Table 12: Enabling conditions</w:t>
            </w:r>
          </w:p>
        </w:tc>
      </w:tr>
      <w:tr w:rsidR="003B1098" w:rsidRPr="00CF424B" w14:paraId="37C29D1F" w14:textId="77777777" w:rsidTr="00B60DEB">
        <w:tc>
          <w:tcPr>
            <w:tcW w:w="1276" w:type="dxa"/>
            <w:tcBorders>
              <w:top w:val="single" w:sz="4" w:space="0" w:color="auto"/>
              <w:left w:val="single" w:sz="4" w:space="0" w:color="auto"/>
              <w:bottom w:val="single" w:sz="4" w:space="0" w:color="auto"/>
              <w:right w:val="single" w:sz="4" w:space="0" w:color="auto"/>
            </w:tcBorders>
            <w:hideMark/>
          </w:tcPr>
          <w:p w14:paraId="55FE360E"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Enabling conditions</w:t>
            </w:r>
          </w:p>
        </w:tc>
        <w:tc>
          <w:tcPr>
            <w:tcW w:w="567" w:type="dxa"/>
            <w:tcBorders>
              <w:top w:val="single" w:sz="4" w:space="0" w:color="auto"/>
              <w:left w:val="single" w:sz="4" w:space="0" w:color="auto"/>
              <w:bottom w:val="single" w:sz="4" w:space="0" w:color="auto"/>
              <w:right w:val="single" w:sz="4" w:space="0" w:color="auto"/>
            </w:tcBorders>
            <w:hideMark/>
          </w:tcPr>
          <w:p w14:paraId="146C963F"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Fund</w:t>
            </w:r>
          </w:p>
        </w:tc>
        <w:tc>
          <w:tcPr>
            <w:tcW w:w="1276" w:type="dxa"/>
            <w:tcBorders>
              <w:top w:val="single" w:sz="4" w:space="0" w:color="auto"/>
              <w:left w:val="single" w:sz="4" w:space="0" w:color="auto"/>
              <w:bottom w:val="single" w:sz="4" w:space="0" w:color="auto"/>
              <w:right w:val="single" w:sz="4" w:space="0" w:color="auto"/>
            </w:tcBorders>
            <w:hideMark/>
          </w:tcPr>
          <w:p w14:paraId="24CCBC97"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Selected specific objective</w:t>
            </w:r>
          </w:p>
          <w:p w14:paraId="5D6BAE31" w14:textId="77777777" w:rsidR="00B969D1" w:rsidRPr="00CF424B" w:rsidRDefault="00B969D1" w:rsidP="00A6337D">
            <w:pPr>
              <w:spacing w:before="120" w:after="120"/>
              <w:rPr>
                <w:rFonts w:ascii="Times New Roman" w:eastAsia="Times New Roman" w:hAnsi="Times New Roman" w:cs="Times New Roman"/>
                <w:bCs/>
                <w:iCs/>
                <w:noProof/>
              </w:rPr>
            </w:pPr>
            <w:r w:rsidRPr="00CF424B">
              <w:rPr>
                <w:rFonts w:ascii="Times New Roman" w:eastAsia="Times New Roman" w:hAnsi="Times New Roman" w:cs="Times New Roman"/>
                <w:bCs/>
                <w:iCs/>
                <w:noProof/>
              </w:rPr>
              <w:t>(N/A to the EMFF)</w:t>
            </w:r>
          </w:p>
        </w:tc>
        <w:tc>
          <w:tcPr>
            <w:tcW w:w="992" w:type="dxa"/>
            <w:tcBorders>
              <w:top w:val="single" w:sz="4" w:space="0" w:color="auto"/>
              <w:left w:val="single" w:sz="4" w:space="0" w:color="auto"/>
              <w:bottom w:val="single" w:sz="4" w:space="0" w:color="auto"/>
              <w:right w:val="single" w:sz="4" w:space="0" w:color="auto"/>
            </w:tcBorders>
            <w:hideMark/>
          </w:tcPr>
          <w:p w14:paraId="070676A1"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Fulfilment of enabling condition</w:t>
            </w:r>
          </w:p>
        </w:tc>
        <w:tc>
          <w:tcPr>
            <w:tcW w:w="2694" w:type="dxa"/>
            <w:tcBorders>
              <w:top w:val="single" w:sz="4" w:space="0" w:color="auto"/>
              <w:left w:val="single" w:sz="4" w:space="0" w:color="auto"/>
              <w:bottom w:val="single" w:sz="4" w:space="0" w:color="auto"/>
              <w:right w:val="single" w:sz="4" w:space="0" w:color="auto"/>
            </w:tcBorders>
            <w:hideMark/>
          </w:tcPr>
          <w:p w14:paraId="1E01B663"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 xml:space="preserve">Criteria </w:t>
            </w:r>
          </w:p>
        </w:tc>
        <w:tc>
          <w:tcPr>
            <w:tcW w:w="708" w:type="dxa"/>
            <w:tcBorders>
              <w:top w:val="single" w:sz="4" w:space="0" w:color="auto"/>
              <w:left w:val="single" w:sz="4" w:space="0" w:color="auto"/>
              <w:bottom w:val="single" w:sz="4" w:space="0" w:color="auto"/>
              <w:right w:val="single" w:sz="4" w:space="0" w:color="auto"/>
            </w:tcBorders>
            <w:hideMark/>
          </w:tcPr>
          <w:p w14:paraId="42BEBAC6"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Fulfilment of criteria</w:t>
            </w:r>
          </w:p>
        </w:tc>
        <w:tc>
          <w:tcPr>
            <w:tcW w:w="1134" w:type="dxa"/>
            <w:tcBorders>
              <w:top w:val="single" w:sz="4" w:space="0" w:color="auto"/>
              <w:left w:val="single" w:sz="4" w:space="0" w:color="auto"/>
              <w:bottom w:val="single" w:sz="4" w:space="0" w:color="auto"/>
              <w:right w:val="single" w:sz="4" w:space="0" w:color="auto"/>
            </w:tcBorders>
            <w:hideMark/>
          </w:tcPr>
          <w:p w14:paraId="2A100A5C"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 xml:space="preserve">Reference to relevant documents </w:t>
            </w:r>
          </w:p>
        </w:tc>
        <w:tc>
          <w:tcPr>
            <w:tcW w:w="1129" w:type="dxa"/>
            <w:tcBorders>
              <w:top w:val="single" w:sz="4" w:space="0" w:color="auto"/>
              <w:left w:val="single" w:sz="4" w:space="0" w:color="auto"/>
              <w:bottom w:val="single" w:sz="4" w:space="0" w:color="auto"/>
              <w:right w:val="single" w:sz="4" w:space="0" w:color="auto"/>
            </w:tcBorders>
            <w:hideMark/>
          </w:tcPr>
          <w:p w14:paraId="446A2963" w14:textId="77777777" w:rsidR="00B969D1" w:rsidRPr="00CF424B" w:rsidRDefault="00B969D1" w:rsidP="00A6337D">
            <w:pPr>
              <w:spacing w:before="120" w:after="120"/>
              <w:rPr>
                <w:rFonts w:ascii="Times New Roman" w:eastAsia="Times New Roman" w:hAnsi="Times New Roman" w:cs="Times New Roman"/>
                <w:b/>
                <w:iCs/>
                <w:noProof/>
              </w:rPr>
            </w:pPr>
            <w:r w:rsidRPr="00CF424B">
              <w:rPr>
                <w:rFonts w:ascii="Times New Roman" w:eastAsia="Times New Roman" w:hAnsi="Times New Roman" w:cs="Times New Roman"/>
                <w:b/>
                <w:iCs/>
                <w:noProof/>
              </w:rPr>
              <w:t xml:space="preserve">Justification </w:t>
            </w:r>
          </w:p>
        </w:tc>
      </w:tr>
      <w:tr w:rsidR="003B1098" w:rsidRPr="00CF424B" w14:paraId="3E0A5692" w14:textId="77777777" w:rsidTr="00B60DEB">
        <w:trPr>
          <w:trHeight w:val="2490"/>
        </w:trPr>
        <w:tc>
          <w:tcPr>
            <w:tcW w:w="1276" w:type="dxa"/>
            <w:vMerge w:val="restart"/>
            <w:tcBorders>
              <w:top w:val="single" w:sz="4" w:space="0" w:color="auto"/>
              <w:left w:val="single" w:sz="4" w:space="0" w:color="auto"/>
              <w:right w:val="single" w:sz="4" w:space="0" w:color="auto"/>
            </w:tcBorders>
          </w:tcPr>
          <w:p w14:paraId="40128627" w14:textId="77777777" w:rsidR="00B969D1" w:rsidRPr="00CF424B" w:rsidRDefault="00B969D1" w:rsidP="00A6337D">
            <w:pPr>
              <w:tabs>
                <w:tab w:val="left" w:pos="270"/>
              </w:tabs>
              <w:spacing w:after="0"/>
              <w:ind w:right="-329"/>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Buna guvernanță a strategiei naționale sau regionale de specializare inteligentă</w:t>
            </w:r>
          </w:p>
        </w:tc>
        <w:tc>
          <w:tcPr>
            <w:tcW w:w="567" w:type="dxa"/>
            <w:vMerge w:val="restart"/>
            <w:tcBorders>
              <w:top w:val="single" w:sz="4" w:space="0" w:color="auto"/>
              <w:left w:val="single" w:sz="4" w:space="0" w:color="auto"/>
              <w:right w:val="single" w:sz="4" w:space="0" w:color="auto"/>
            </w:tcBorders>
          </w:tcPr>
          <w:p w14:paraId="21B1627B" w14:textId="77777777" w:rsidR="00B969D1" w:rsidRPr="00CF424B" w:rsidRDefault="00B969D1" w:rsidP="00A6337D">
            <w:pPr>
              <w:tabs>
                <w:tab w:val="left" w:pos="556"/>
              </w:tabs>
              <w:spacing w:before="120" w:after="120"/>
              <w:ind w:left="-21" w:firstLine="21"/>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FEDR</w:t>
            </w:r>
          </w:p>
        </w:tc>
        <w:tc>
          <w:tcPr>
            <w:tcW w:w="1276" w:type="dxa"/>
            <w:vMerge w:val="restart"/>
            <w:tcBorders>
              <w:top w:val="single" w:sz="4" w:space="0" w:color="auto"/>
              <w:left w:val="single" w:sz="4" w:space="0" w:color="auto"/>
              <w:right w:val="single" w:sz="4" w:space="0" w:color="auto"/>
            </w:tcBorders>
          </w:tcPr>
          <w:p w14:paraId="2D1BDA22" w14:textId="77777777" w:rsidR="00B969D1" w:rsidRPr="00CF424B" w:rsidRDefault="00B969D1" w:rsidP="00A6337D">
            <w:pPr>
              <w:rPr>
                <w:rFonts w:ascii="Times New Roman" w:eastAsia="Times New Roman" w:hAnsi="Times New Roman" w:cs="Times New Roman"/>
                <w:b/>
                <w:iCs/>
                <w:noProof/>
                <w:sz w:val="20"/>
              </w:rPr>
            </w:pPr>
            <w:r w:rsidRPr="00CF424B">
              <w:rPr>
                <w:rFonts w:ascii="Times New Roman" w:eastAsia="Times New Roman" w:hAnsi="Times New Roman" w:cs="Times New Roman"/>
                <w:iCs/>
                <w:noProof/>
                <w:sz w:val="20"/>
              </w:rPr>
              <w:t>OS 1.1 Dezvoltarea capacităților de cercetare și inovare și adoptarea tehnologiilor avansate</w:t>
            </w:r>
            <w:r w:rsidRPr="00CF424B">
              <w:rPr>
                <w:rFonts w:ascii="Times New Roman" w:eastAsia="Times New Roman" w:hAnsi="Times New Roman" w:cs="Times New Roman"/>
                <w:b/>
                <w:iCs/>
                <w:noProof/>
                <w:sz w:val="20"/>
              </w:rPr>
              <w:t xml:space="preserve"> </w:t>
            </w:r>
          </w:p>
          <w:p w14:paraId="208C0ED7" w14:textId="77777777" w:rsidR="00B969D1" w:rsidRPr="00CF424B" w:rsidRDefault="00B969D1" w:rsidP="00A6337D">
            <w:pPr>
              <w:rPr>
                <w:rFonts w:ascii="Times New Roman" w:eastAsia="Times New Roman" w:hAnsi="Times New Roman" w:cs="Times New Roman"/>
                <w:b/>
                <w:iCs/>
                <w:noProof/>
                <w:sz w:val="20"/>
              </w:rPr>
            </w:pPr>
          </w:p>
          <w:p w14:paraId="38220255" w14:textId="77777777" w:rsidR="00B969D1" w:rsidRPr="00CF424B" w:rsidRDefault="00B969D1"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OS 1.2 Fructificarea avantajelor digitalizării, în beneficiul cetățenilor, al companiilor și al guvernelor</w:t>
            </w:r>
          </w:p>
          <w:p w14:paraId="0BC04183" w14:textId="77777777" w:rsidR="00B969D1" w:rsidRPr="00CF424B" w:rsidRDefault="00B969D1" w:rsidP="00A6337D">
            <w:pPr>
              <w:rPr>
                <w:rFonts w:ascii="Times New Roman" w:eastAsia="Times New Roman" w:hAnsi="Times New Roman" w:cs="Times New Roman"/>
                <w:iCs/>
                <w:noProof/>
                <w:sz w:val="20"/>
              </w:rPr>
            </w:pPr>
          </w:p>
          <w:p w14:paraId="699DEEC4" w14:textId="77777777" w:rsidR="00B969D1" w:rsidRPr="00CF424B" w:rsidRDefault="00B969D1"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OS 1.3 Impulsionarea creșterii și competitivității IMM-urilor</w:t>
            </w:r>
          </w:p>
          <w:p w14:paraId="6ADDCD89"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992" w:type="dxa"/>
            <w:vMerge w:val="restart"/>
            <w:tcBorders>
              <w:top w:val="single" w:sz="4" w:space="0" w:color="auto"/>
              <w:left w:val="single" w:sz="4" w:space="0" w:color="auto"/>
              <w:right w:val="single" w:sz="4" w:space="0" w:color="auto"/>
            </w:tcBorders>
            <w:hideMark/>
          </w:tcPr>
          <w:p w14:paraId="5A22F608" w14:textId="77777777" w:rsidR="00B969D1" w:rsidRPr="00CF424B" w:rsidRDefault="00B969D1" w:rsidP="00A6337D">
            <w:pPr>
              <w:spacing w:before="120" w:after="120"/>
              <w:jc w:val="center"/>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hideMark/>
          </w:tcPr>
          <w:p w14:paraId="0A457517" w14:textId="77777777" w:rsidR="00B969D1" w:rsidRPr="00CF424B" w:rsidRDefault="00B969D1" w:rsidP="00A6337D">
            <w:pPr>
              <w:spacing w:before="120" w:after="120"/>
              <w:rPr>
                <w:rFonts w:ascii="Times New Roman" w:eastAsia="Times New Roman" w:hAnsi="Times New Roman" w:cs="Times New Roman"/>
                <w:bCs/>
                <w:iCs/>
                <w:noProof/>
                <w:sz w:val="20"/>
              </w:rPr>
            </w:pPr>
            <w:r w:rsidRPr="00CF424B">
              <w:rPr>
                <w:rFonts w:ascii="Times New Roman" w:eastAsia="Times New Roman" w:hAnsi="Times New Roman" w:cs="Times New Roman"/>
                <w:bCs/>
                <w:iCs/>
                <w:noProof/>
                <w:sz w:val="20"/>
              </w:rPr>
              <w:t>Strategia (strategiile de specializare inteligentă trebuie să fie sprijinită (sprijinite) de:</w:t>
            </w:r>
          </w:p>
          <w:p w14:paraId="25A9A137" w14:textId="77777777" w:rsidR="00B969D1" w:rsidRPr="00CF424B" w:rsidRDefault="00B60DEB" w:rsidP="00A6337D">
            <w:pPr>
              <w:rPr>
                <w:rFonts w:ascii="Times New Roman" w:eastAsia="Times New Roman" w:hAnsi="Times New Roman" w:cs="Times New Roman"/>
                <w:iCs/>
                <w:noProof/>
                <w:sz w:val="20"/>
              </w:rPr>
            </w:pPr>
            <w:r w:rsidRPr="00CF424B">
              <w:rPr>
                <w:rFonts w:ascii="Times New Roman" w:eastAsia="Times New Roman" w:hAnsi="Times New Roman" w:cs="Times New Roman"/>
                <w:bCs/>
                <w:iCs/>
                <w:noProof/>
                <w:sz w:val="20"/>
              </w:rPr>
              <w:t xml:space="preserve">C1 </w:t>
            </w:r>
            <w:r w:rsidR="00B969D1" w:rsidRPr="00CF424B">
              <w:rPr>
                <w:rFonts w:ascii="Times New Roman" w:eastAsia="Times New Roman" w:hAnsi="Times New Roman" w:cs="Times New Roman"/>
                <w:bCs/>
                <w:iCs/>
                <w:noProof/>
                <w:sz w:val="20"/>
              </w:rPr>
              <w:t>O analiză la zi a factorilor care împiedică diseminarea inovării, inclusiv digitalizarea</w:t>
            </w:r>
          </w:p>
        </w:tc>
        <w:tc>
          <w:tcPr>
            <w:tcW w:w="708" w:type="dxa"/>
            <w:tcBorders>
              <w:top w:val="single" w:sz="4" w:space="0" w:color="auto"/>
              <w:left w:val="single" w:sz="4" w:space="0" w:color="auto"/>
              <w:right w:val="single" w:sz="4" w:space="0" w:color="auto"/>
            </w:tcBorders>
            <w:hideMark/>
          </w:tcPr>
          <w:p w14:paraId="779A74BF" w14:textId="77777777" w:rsidR="00B969D1" w:rsidRPr="00CF424B" w:rsidRDefault="00B969D1" w:rsidP="00A6337D">
            <w:pPr>
              <w:spacing w:before="120" w:after="120"/>
              <w:rPr>
                <w:rFonts w:ascii="Times New Roman" w:eastAsia="Times New Roman" w:hAnsi="Times New Roman" w:cs="Times New Roman"/>
                <w:iCs/>
                <w:noProof/>
              </w:rPr>
            </w:pPr>
          </w:p>
        </w:tc>
        <w:tc>
          <w:tcPr>
            <w:tcW w:w="1134" w:type="dxa"/>
            <w:vMerge w:val="restart"/>
            <w:tcBorders>
              <w:top w:val="single" w:sz="4" w:space="0" w:color="auto"/>
              <w:left w:val="single" w:sz="4" w:space="0" w:color="auto"/>
              <w:right w:val="single" w:sz="4" w:space="0" w:color="auto"/>
            </w:tcBorders>
            <w:hideMark/>
          </w:tcPr>
          <w:p w14:paraId="7B7DC54F" w14:textId="77777777" w:rsidR="00B969D1" w:rsidRPr="00CF424B" w:rsidRDefault="00B969D1" w:rsidP="00A6337D">
            <w:pPr>
              <w:pStyle w:val="ListParagraph"/>
              <w:numPr>
                <w:ilvl w:val="0"/>
                <w:numId w:val="62"/>
              </w:numPr>
              <w:spacing w:before="0" w:after="0" w:line="276" w:lineRule="auto"/>
              <w:ind w:left="7" w:hanging="141"/>
              <w:jc w:val="both"/>
              <w:rPr>
                <w:b/>
                <w:sz w:val="20"/>
                <w:lang w:val="ro-RO"/>
              </w:rPr>
            </w:pPr>
            <w:r w:rsidRPr="00CF424B">
              <w:rPr>
                <w:sz w:val="20"/>
                <w:lang w:val="ro-RO"/>
              </w:rPr>
              <w:t>S3 National (în elaborare)</w:t>
            </w:r>
          </w:p>
          <w:p w14:paraId="230766B4" w14:textId="77777777" w:rsidR="00B969D1" w:rsidRPr="00CF424B" w:rsidRDefault="00B969D1" w:rsidP="00A6337D">
            <w:pPr>
              <w:pStyle w:val="ListParagraph"/>
              <w:numPr>
                <w:ilvl w:val="0"/>
                <w:numId w:val="62"/>
              </w:numPr>
              <w:spacing w:before="0" w:after="0" w:line="276" w:lineRule="auto"/>
              <w:ind w:left="7" w:hanging="141"/>
              <w:jc w:val="both"/>
              <w:rPr>
                <w:rFonts w:eastAsia="Times New Roman"/>
                <w:iCs/>
                <w:noProof/>
                <w:sz w:val="20"/>
                <w:lang w:val="ro-RO"/>
              </w:rPr>
            </w:pPr>
            <w:r w:rsidRPr="00CF424B">
              <w:rPr>
                <w:sz w:val="20"/>
                <w:lang w:val="ro-RO"/>
              </w:rPr>
              <w:t>S3 regional,</w:t>
            </w:r>
          </w:p>
          <w:p w14:paraId="6DFBDCBB" w14:textId="77777777" w:rsidR="00B969D1" w:rsidRPr="00CF424B" w:rsidRDefault="00B969D1" w:rsidP="00A6337D">
            <w:pPr>
              <w:pStyle w:val="ListParagraph"/>
              <w:numPr>
                <w:ilvl w:val="0"/>
                <w:numId w:val="62"/>
              </w:numPr>
              <w:spacing w:before="0" w:after="0" w:line="276" w:lineRule="auto"/>
              <w:ind w:left="7" w:hanging="141"/>
              <w:jc w:val="both"/>
              <w:rPr>
                <w:rFonts w:eastAsia="Times New Roman"/>
                <w:iCs/>
                <w:noProof/>
                <w:sz w:val="20"/>
                <w:lang w:val="ro-RO"/>
              </w:rPr>
            </w:pPr>
            <w:r w:rsidRPr="00CF424B">
              <w:rPr>
                <w:sz w:val="20"/>
                <w:lang w:val="ro-RO"/>
              </w:rPr>
              <w:t>PDR SE</w:t>
            </w:r>
          </w:p>
          <w:p w14:paraId="724FEDDD" w14:textId="77777777" w:rsidR="00B969D1" w:rsidRPr="00CF424B" w:rsidRDefault="00B969D1" w:rsidP="00A6337D">
            <w:pPr>
              <w:pStyle w:val="ListParagraph"/>
              <w:numPr>
                <w:ilvl w:val="0"/>
                <w:numId w:val="62"/>
              </w:numPr>
              <w:spacing w:before="0" w:after="0" w:line="276" w:lineRule="auto"/>
              <w:ind w:left="7" w:hanging="141"/>
              <w:jc w:val="both"/>
              <w:rPr>
                <w:rFonts w:eastAsia="Times New Roman"/>
                <w:iCs/>
                <w:noProof/>
                <w:sz w:val="22"/>
                <w:lang w:val="ro-RO"/>
              </w:rPr>
            </w:pPr>
            <w:r w:rsidRPr="00CF424B">
              <w:rPr>
                <w:sz w:val="22"/>
                <w:lang w:val="ro-RO"/>
              </w:rPr>
              <w:t>Studiu EDER SE</w:t>
            </w:r>
          </w:p>
          <w:p w14:paraId="7F6521E8" w14:textId="77777777" w:rsidR="00B969D1" w:rsidRPr="00CF424B" w:rsidRDefault="00B969D1" w:rsidP="00A6337D">
            <w:pPr>
              <w:pStyle w:val="ListParagraph"/>
              <w:numPr>
                <w:ilvl w:val="0"/>
                <w:numId w:val="62"/>
              </w:numPr>
              <w:spacing w:before="0" w:after="0" w:line="276" w:lineRule="auto"/>
              <w:ind w:left="7" w:hanging="141"/>
              <w:rPr>
                <w:rFonts w:eastAsia="Times New Roman"/>
                <w:iCs/>
                <w:noProof/>
                <w:sz w:val="20"/>
                <w:lang w:val="ro-RO"/>
              </w:rPr>
            </w:pPr>
            <w:r w:rsidRPr="00CF424B">
              <w:rPr>
                <w:rFonts w:eastAsia="Times New Roman"/>
                <w:iCs/>
                <w:noProof/>
                <w:sz w:val="20"/>
                <w:lang w:val="ro-RO"/>
              </w:rPr>
              <w:lastRenderedPageBreak/>
              <w:t>Document Politică Industrială (DPI: Business Driven Innovation)</w:t>
            </w:r>
          </w:p>
          <w:p w14:paraId="65D2AD67" w14:textId="77777777" w:rsidR="00B969D1" w:rsidRPr="00CF424B" w:rsidRDefault="00B969D1" w:rsidP="00A6337D">
            <w:pPr>
              <w:pStyle w:val="ListParagraph"/>
              <w:numPr>
                <w:ilvl w:val="0"/>
                <w:numId w:val="62"/>
              </w:numPr>
              <w:spacing w:before="0" w:after="0" w:line="276" w:lineRule="auto"/>
              <w:ind w:left="52" w:hanging="141"/>
              <w:jc w:val="both"/>
              <w:rPr>
                <w:rFonts w:eastAsia="Times New Roman"/>
                <w:iCs/>
                <w:noProof/>
                <w:sz w:val="20"/>
                <w:lang w:val="ro-RO"/>
              </w:rPr>
            </w:pPr>
            <w:r w:rsidRPr="00CF424B">
              <w:rPr>
                <w:rFonts w:eastAsia="Times New Roman"/>
                <w:iCs/>
                <w:noProof/>
                <w:sz w:val="20"/>
                <w:lang w:val="ro-RO"/>
              </w:rPr>
              <w:t>SGIMMMA</w:t>
            </w:r>
          </w:p>
          <w:p w14:paraId="5E532674" w14:textId="77777777" w:rsidR="00B969D1" w:rsidRPr="00CF424B" w:rsidRDefault="00B969D1" w:rsidP="00A6337D">
            <w:pPr>
              <w:spacing w:before="120" w:after="120"/>
              <w:rPr>
                <w:rFonts w:ascii="Times New Roman" w:eastAsia="Times New Roman" w:hAnsi="Times New Roman" w:cs="Times New Roman"/>
                <w:iCs/>
                <w:noProof/>
              </w:rPr>
            </w:pPr>
          </w:p>
        </w:tc>
        <w:tc>
          <w:tcPr>
            <w:tcW w:w="1129" w:type="dxa"/>
            <w:vMerge w:val="restart"/>
            <w:tcBorders>
              <w:top w:val="single" w:sz="4" w:space="0" w:color="auto"/>
              <w:left w:val="single" w:sz="4" w:space="0" w:color="auto"/>
              <w:right w:val="single" w:sz="4" w:space="0" w:color="auto"/>
            </w:tcBorders>
            <w:hideMark/>
          </w:tcPr>
          <w:p w14:paraId="36F70868" w14:textId="77777777" w:rsidR="00B969D1" w:rsidRPr="00CF424B" w:rsidRDefault="00B969D1"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iCs/>
                <w:noProof/>
              </w:rPr>
              <w:lastRenderedPageBreak/>
              <w:t>[1 000]</w:t>
            </w:r>
          </w:p>
        </w:tc>
      </w:tr>
      <w:tr w:rsidR="003B1098" w:rsidRPr="00CF424B" w14:paraId="094156A9" w14:textId="77777777" w:rsidTr="00B60DEB">
        <w:trPr>
          <w:trHeight w:val="2490"/>
        </w:trPr>
        <w:tc>
          <w:tcPr>
            <w:tcW w:w="1276" w:type="dxa"/>
            <w:vMerge/>
            <w:tcBorders>
              <w:left w:val="single" w:sz="4" w:space="0" w:color="auto"/>
              <w:right w:val="single" w:sz="4" w:space="0" w:color="auto"/>
            </w:tcBorders>
          </w:tcPr>
          <w:p w14:paraId="2DA8023F" w14:textId="77777777" w:rsidR="00B969D1" w:rsidRPr="00CF424B" w:rsidRDefault="00B969D1" w:rsidP="00A6337D">
            <w:pPr>
              <w:tabs>
                <w:tab w:val="left" w:pos="270"/>
              </w:tabs>
              <w:spacing w:after="0"/>
              <w:ind w:right="-329"/>
              <w:rPr>
                <w:rFonts w:ascii="Times New Roman" w:eastAsia="Times New Roman" w:hAnsi="Times New Roman" w:cs="Times New Roman"/>
                <w:iCs/>
                <w:noProof/>
                <w:sz w:val="20"/>
              </w:rPr>
            </w:pPr>
          </w:p>
        </w:tc>
        <w:tc>
          <w:tcPr>
            <w:tcW w:w="567" w:type="dxa"/>
            <w:vMerge/>
            <w:tcBorders>
              <w:left w:val="single" w:sz="4" w:space="0" w:color="auto"/>
              <w:right w:val="single" w:sz="4" w:space="0" w:color="auto"/>
            </w:tcBorders>
          </w:tcPr>
          <w:p w14:paraId="216AF13F" w14:textId="77777777" w:rsidR="00B969D1" w:rsidRPr="00CF424B" w:rsidRDefault="00B969D1" w:rsidP="00A6337D">
            <w:pPr>
              <w:tabs>
                <w:tab w:val="left" w:pos="556"/>
              </w:tabs>
              <w:spacing w:before="120" w:after="120"/>
              <w:ind w:left="-21" w:firstLine="21"/>
              <w:rPr>
                <w:rFonts w:ascii="Times New Roman" w:eastAsia="Times New Roman" w:hAnsi="Times New Roman" w:cs="Times New Roman"/>
                <w:iCs/>
                <w:noProof/>
                <w:sz w:val="20"/>
              </w:rPr>
            </w:pPr>
          </w:p>
        </w:tc>
        <w:tc>
          <w:tcPr>
            <w:tcW w:w="1276" w:type="dxa"/>
            <w:vMerge/>
            <w:tcBorders>
              <w:left w:val="single" w:sz="4" w:space="0" w:color="auto"/>
              <w:right w:val="single" w:sz="4" w:space="0" w:color="auto"/>
            </w:tcBorders>
          </w:tcPr>
          <w:p w14:paraId="1EB5C6DF" w14:textId="77777777" w:rsidR="00B969D1" w:rsidRPr="00CF424B" w:rsidRDefault="00B969D1" w:rsidP="00A6337D">
            <w:pPr>
              <w:rPr>
                <w:rFonts w:ascii="Times New Roman" w:eastAsia="Times New Roman" w:hAnsi="Times New Roman" w:cs="Times New Roman"/>
                <w:iCs/>
                <w:noProof/>
                <w:sz w:val="20"/>
              </w:rPr>
            </w:pPr>
          </w:p>
        </w:tc>
        <w:tc>
          <w:tcPr>
            <w:tcW w:w="992" w:type="dxa"/>
            <w:vMerge/>
            <w:tcBorders>
              <w:left w:val="single" w:sz="4" w:space="0" w:color="auto"/>
              <w:right w:val="single" w:sz="4" w:space="0" w:color="auto"/>
            </w:tcBorders>
          </w:tcPr>
          <w:p w14:paraId="3E9B0957" w14:textId="77777777" w:rsidR="00B969D1" w:rsidRPr="00CF424B" w:rsidRDefault="00B969D1" w:rsidP="00A6337D">
            <w:pPr>
              <w:spacing w:before="120" w:after="120"/>
              <w:jc w:val="center"/>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5CC22E83" w14:textId="77777777" w:rsidR="00B969D1" w:rsidRPr="00CF424B" w:rsidRDefault="00B60DEB" w:rsidP="00A6337D">
            <w:pPr>
              <w:rPr>
                <w:rFonts w:ascii="Times New Roman" w:eastAsia="Times New Roman" w:hAnsi="Times New Roman" w:cs="Times New Roman"/>
                <w:b/>
                <w:bCs/>
                <w:iCs/>
                <w:noProof/>
                <w:sz w:val="20"/>
              </w:rPr>
            </w:pPr>
            <w:r w:rsidRPr="00CF424B">
              <w:rPr>
                <w:rFonts w:ascii="Times New Roman" w:eastAsia="Times New Roman" w:hAnsi="Times New Roman" w:cs="Times New Roman"/>
                <w:iCs/>
                <w:noProof/>
                <w:sz w:val="20"/>
              </w:rPr>
              <w:t xml:space="preserve">C2 </w:t>
            </w:r>
            <w:r w:rsidR="00B969D1" w:rsidRPr="00CF424B">
              <w:rPr>
                <w:rFonts w:ascii="Times New Roman" w:eastAsia="Times New Roman" w:hAnsi="Times New Roman" w:cs="Times New Roman"/>
                <w:iCs/>
                <w:noProof/>
                <w:sz w:val="20"/>
              </w:rPr>
              <w:t>Existența unei instituții sau a unui organism naționale/regional competent responsabil cu managementul strategiei de specializare inteligentă</w:t>
            </w:r>
          </w:p>
        </w:tc>
        <w:tc>
          <w:tcPr>
            <w:tcW w:w="708" w:type="dxa"/>
            <w:tcBorders>
              <w:left w:val="single" w:sz="4" w:space="0" w:color="auto"/>
              <w:right w:val="single" w:sz="4" w:space="0" w:color="auto"/>
            </w:tcBorders>
          </w:tcPr>
          <w:p w14:paraId="207F449D" w14:textId="77777777" w:rsidR="00B969D1" w:rsidRPr="00CF424B" w:rsidRDefault="00B969D1" w:rsidP="00A6337D">
            <w:pPr>
              <w:spacing w:before="120" w:after="120"/>
              <w:rPr>
                <w:rFonts w:ascii="Times New Roman" w:eastAsia="Times New Roman" w:hAnsi="Times New Roman" w:cs="Times New Roman"/>
                <w:iCs/>
                <w:noProof/>
              </w:rPr>
            </w:pPr>
          </w:p>
        </w:tc>
        <w:tc>
          <w:tcPr>
            <w:tcW w:w="1134" w:type="dxa"/>
            <w:vMerge/>
            <w:tcBorders>
              <w:left w:val="single" w:sz="4" w:space="0" w:color="auto"/>
              <w:right w:val="single" w:sz="4" w:space="0" w:color="auto"/>
            </w:tcBorders>
          </w:tcPr>
          <w:p w14:paraId="4D77F986" w14:textId="77777777" w:rsidR="00B969D1" w:rsidRPr="00CF424B" w:rsidRDefault="00B969D1" w:rsidP="00A6337D">
            <w:pPr>
              <w:pStyle w:val="ListParagraph"/>
              <w:numPr>
                <w:ilvl w:val="0"/>
                <w:numId w:val="62"/>
              </w:numPr>
              <w:spacing w:before="0" w:after="0" w:line="276" w:lineRule="auto"/>
              <w:ind w:left="7" w:hanging="141"/>
              <w:jc w:val="both"/>
              <w:rPr>
                <w:sz w:val="22"/>
                <w:lang w:val="ro-RO"/>
              </w:rPr>
            </w:pPr>
          </w:p>
        </w:tc>
        <w:tc>
          <w:tcPr>
            <w:tcW w:w="1129" w:type="dxa"/>
            <w:vMerge/>
            <w:tcBorders>
              <w:left w:val="single" w:sz="4" w:space="0" w:color="auto"/>
              <w:right w:val="single" w:sz="4" w:space="0" w:color="auto"/>
            </w:tcBorders>
          </w:tcPr>
          <w:p w14:paraId="0EAC7641" w14:textId="77777777" w:rsidR="00B969D1" w:rsidRPr="00CF424B" w:rsidRDefault="00B969D1" w:rsidP="00A6337D">
            <w:pPr>
              <w:spacing w:before="120" w:after="120"/>
              <w:rPr>
                <w:rFonts w:ascii="Times New Roman" w:eastAsia="Times New Roman" w:hAnsi="Times New Roman" w:cs="Times New Roman"/>
                <w:iCs/>
                <w:noProof/>
              </w:rPr>
            </w:pPr>
          </w:p>
        </w:tc>
      </w:tr>
      <w:tr w:rsidR="003B1098" w:rsidRPr="00CF424B" w14:paraId="75EC46EB" w14:textId="77777777" w:rsidTr="00B60DEB">
        <w:trPr>
          <w:trHeight w:val="2490"/>
        </w:trPr>
        <w:tc>
          <w:tcPr>
            <w:tcW w:w="1276" w:type="dxa"/>
            <w:vMerge/>
            <w:tcBorders>
              <w:left w:val="single" w:sz="4" w:space="0" w:color="auto"/>
              <w:right w:val="single" w:sz="4" w:space="0" w:color="auto"/>
            </w:tcBorders>
          </w:tcPr>
          <w:p w14:paraId="2AA649F8" w14:textId="77777777" w:rsidR="00B969D1" w:rsidRPr="00CF424B" w:rsidRDefault="00B969D1" w:rsidP="00A6337D">
            <w:pPr>
              <w:tabs>
                <w:tab w:val="left" w:pos="270"/>
              </w:tabs>
              <w:spacing w:after="0"/>
              <w:ind w:right="-329"/>
              <w:rPr>
                <w:rFonts w:ascii="Times New Roman" w:eastAsia="Times New Roman" w:hAnsi="Times New Roman" w:cs="Times New Roman"/>
                <w:iCs/>
                <w:noProof/>
                <w:sz w:val="20"/>
              </w:rPr>
            </w:pPr>
          </w:p>
        </w:tc>
        <w:tc>
          <w:tcPr>
            <w:tcW w:w="567" w:type="dxa"/>
            <w:vMerge/>
            <w:tcBorders>
              <w:left w:val="single" w:sz="4" w:space="0" w:color="auto"/>
              <w:right w:val="single" w:sz="4" w:space="0" w:color="auto"/>
            </w:tcBorders>
          </w:tcPr>
          <w:p w14:paraId="487067E4" w14:textId="77777777" w:rsidR="00B969D1" w:rsidRPr="00CF424B" w:rsidRDefault="00B969D1" w:rsidP="00A6337D">
            <w:pPr>
              <w:tabs>
                <w:tab w:val="left" w:pos="556"/>
              </w:tabs>
              <w:spacing w:before="120" w:after="120"/>
              <w:ind w:left="-21" w:firstLine="21"/>
              <w:rPr>
                <w:rFonts w:ascii="Times New Roman" w:eastAsia="Times New Roman" w:hAnsi="Times New Roman" w:cs="Times New Roman"/>
                <w:iCs/>
                <w:noProof/>
                <w:sz w:val="20"/>
              </w:rPr>
            </w:pPr>
          </w:p>
        </w:tc>
        <w:tc>
          <w:tcPr>
            <w:tcW w:w="1276" w:type="dxa"/>
            <w:vMerge/>
            <w:tcBorders>
              <w:left w:val="single" w:sz="4" w:space="0" w:color="auto"/>
              <w:right w:val="single" w:sz="4" w:space="0" w:color="auto"/>
            </w:tcBorders>
          </w:tcPr>
          <w:p w14:paraId="1B4E6388" w14:textId="77777777" w:rsidR="00B969D1" w:rsidRPr="00CF424B" w:rsidRDefault="00B969D1" w:rsidP="00A6337D">
            <w:pPr>
              <w:rPr>
                <w:rFonts w:ascii="Times New Roman" w:eastAsia="Times New Roman" w:hAnsi="Times New Roman" w:cs="Times New Roman"/>
                <w:iCs/>
                <w:noProof/>
                <w:sz w:val="20"/>
              </w:rPr>
            </w:pPr>
          </w:p>
        </w:tc>
        <w:tc>
          <w:tcPr>
            <w:tcW w:w="992" w:type="dxa"/>
            <w:vMerge/>
            <w:tcBorders>
              <w:left w:val="single" w:sz="4" w:space="0" w:color="auto"/>
              <w:bottom w:val="single" w:sz="4" w:space="0" w:color="auto"/>
              <w:right w:val="single" w:sz="4" w:space="0" w:color="auto"/>
            </w:tcBorders>
          </w:tcPr>
          <w:p w14:paraId="294D19BF" w14:textId="77777777" w:rsidR="00B969D1" w:rsidRPr="00CF424B" w:rsidRDefault="00B969D1" w:rsidP="00A6337D">
            <w:pPr>
              <w:spacing w:before="120" w:after="120"/>
              <w:jc w:val="center"/>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0DE176DA" w14:textId="77777777" w:rsidR="00B969D1" w:rsidRPr="00CF424B" w:rsidRDefault="00B60DEB" w:rsidP="00A6337D">
            <w:pPr>
              <w:rPr>
                <w:rFonts w:ascii="Times New Roman" w:eastAsia="Times New Roman" w:hAnsi="Times New Roman" w:cs="Times New Roman"/>
                <w:bCs/>
                <w:iCs/>
                <w:noProof/>
                <w:sz w:val="20"/>
              </w:rPr>
            </w:pPr>
            <w:r w:rsidRPr="00CF424B">
              <w:rPr>
                <w:rFonts w:ascii="Times New Roman" w:eastAsia="Times New Roman" w:hAnsi="Times New Roman" w:cs="Times New Roman"/>
                <w:bCs/>
                <w:iCs/>
                <w:noProof/>
                <w:sz w:val="20"/>
              </w:rPr>
              <w:t xml:space="preserve">C3 </w:t>
            </w:r>
            <w:r w:rsidR="00B969D1" w:rsidRPr="00CF424B">
              <w:rPr>
                <w:rFonts w:ascii="Times New Roman" w:eastAsia="Times New Roman" w:hAnsi="Times New Roman" w:cs="Times New Roman"/>
                <w:bCs/>
                <w:iCs/>
                <w:noProof/>
                <w:sz w:val="20"/>
              </w:rPr>
              <w:t>Instrumente de monitorizare și evaluare pentru a măsura performanțele în direcția atingerii obiectivelor strategiei</w:t>
            </w:r>
          </w:p>
        </w:tc>
        <w:tc>
          <w:tcPr>
            <w:tcW w:w="708" w:type="dxa"/>
            <w:tcBorders>
              <w:left w:val="single" w:sz="4" w:space="0" w:color="auto"/>
              <w:bottom w:val="single" w:sz="4" w:space="0" w:color="auto"/>
              <w:right w:val="single" w:sz="4" w:space="0" w:color="auto"/>
            </w:tcBorders>
          </w:tcPr>
          <w:p w14:paraId="1D994118" w14:textId="77777777" w:rsidR="00B969D1" w:rsidRPr="00CF424B" w:rsidRDefault="00B969D1" w:rsidP="00A6337D">
            <w:pPr>
              <w:spacing w:before="120" w:after="120"/>
              <w:rPr>
                <w:rFonts w:ascii="Times New Roman" w:eastAsia="Times New Roman" w:hAnsi="Times New Roman" w:cs="Times New Roman"/>
                <w:iCs/>
                <w:noProof/>
              </w:rPr>
            </w:pPr>
          </w:p>
        </w:tc>
        <w:tc>
          <w:tcPr>
            <w:tcW w:w="1134" w:type="dxa"/>
            <w:vMerge/>
            <w:tcBorders>
              <w:left w:val="single" w:sz="4" w:space="0" w:color="auto"/>
              <w:bottom w:val="single" w:sz="4" w:space="0" w:color="auto"/>
              <w:right w:val="single" w:sz="4" w:space="0" w:color="auto"/>
            </w:tcBorders>
          </w:tcPr>
          <w:p w14:paraId="1B62FC87" w14:textId="77777777" w:rsidR="00B969D1" w:rsidRPr="00CF424B" w:rsidRDefault="00B969D1" w:rsidP="00A6337D">
            <w:pPr>
              <w:pStyle w:val="ListParagraph"/>
              <w:numPr>
                <w:ilvl w:val="0"/>
                <w:numId w:val="62"/>
              </w:numPr>
              <w:spacing w:before="0" w:after="0" w:line="276" w:lineRule="auto"/>
              <w:ind w:left="7" w:hanging="141"/>
              <w:jc w:val="both"/>
              <w:rPr>
                <w:sz w:val="22"/>
                <w:lang w:val="ro-RO"/>
              </w:rPr>
            </w:pPr>
          </w:p>
        </w:tc>
        <w:tc>
          <w:tcPr>
            <w:tcW w:w="1129" w:type="dxa"/>
            <w:vMerge/>
            <w:tcBorders>
              <w:left w:val="single" w:sz="4" w:space="0" w:color="auto"/>
              <w:bottom w:val="single" w:sz="4" w:space="0" w:color="auto"/>
              <w:right w:val="single" w:sz="4" w:space="0" w:color="auto"/>
            </w:tcBorders>
          </w:tcPr>
          <w:p w14:paraId="3F7E9378" w14:textId="77777777" w:rsidR="00B969D1" w:rsidRPr="00CF424B" w:rsidRDefault="00B969D1" w:rsidP="00A6337D">
            <w:pPr>
              <w:spacing w:before="120" w:after="120"/>
              <w:rPr>
                <w:rFonts w:ascii="Times New Roman" w:eastAsia="Times New Roman" w:hAnsi="Times New Roman" w:cs="Times New Roman"/>
                <w:iCs/>
                <w:noProof/>
              </w:rPr>
            </w:pPr>
          </w:p>
        </w:tc>
      </w:tr>
      <w:tr w:rsidR="003B1098" w:rsidRPr="00CF424B" w14:paraId="5BB1EB47" w14:textId="77777777" w:rsidTr="00B60DEB">
        <w:tc>
          <w:tcPr>
            <w:tcW w:w="1276" w:type="dxa"/>
            <w:vMerge/>
            <w:tcBorders>
              <w:left w:val="single" w:sz="4" w:space="0" w:color="auto"/>
              <w:right w:val="single" w:sz="4" w:space="0" w:color="auto"/>
            </w:tcBorders>
          </w:tcPr>
          <w:p w14:paraId="0469ADE5"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567" w:type="dxa"/>
            <w:vMerge/>
            <w:tcBorders>
              <w:left w:val="single" w:sz="4" w:space="0" w:color="auto"/>
              <w:right w:val="single" w:sz="4" w:space="0" w:color="auto"/>
            </w:tcBorders>
          </w:tcPr>
          <w:p w14:paraId="6540DBDE"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1276" w:type="dxa"/>
            <w:vMerge/>
            <w:tcBorders>
              <w:left w:val="single" w:sz="4" w:space="0" w:color="auto"/>
              <w:right w:val="single" w:sz="4" w:space="0" w:color="auto"/>
            </w:tcBorders>
          </w:tcPr>
          <w:p w14:paraId="043FBDE7"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992" w:type="dxa"/>
            <w:tcBorders>
              <w:top w:val="single" w:sz="4" w:space="0" w:color="auto"/>
              <w:left w:val="single" w:sz="4" w:space="0" w:color="auto"/>
              <w:bottom w:val="single" w:sz="4" w:space="0" w:color="auto"/>
              <w:right w:val="single" w:sz="4" w:space="0" w:color="auto"/>
            </w:tcBorders>
          </w:tcPr>
          <w:p w14:paraId="1C64E9C3"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hideMark/>
          </w:tcPr>
          <w:p w14:paraId="6668A312" w14:textId="77777777" w:rsidR="00B969D1" w:rsidRPr="00CF424B" w:rsidRDefault="00B60DEB"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C4</w:t>
            </w:r>
            <w:r w:rsidR="00B969D1" w:rsidRPr="00CF424B">
              <w:rPr>
                <w:rFonts w:ascii="Times New Roman" w:eastAsia="Times New Roman" w:hAnsi="Times New Roman" w:cs="Times New Roman"/>
                <w:iCs/>
                <w:noProof/>
                <w:sz w:val="20"/>
              </w:rPr>
              <w:tab/>
              <w:t xml:space="preserve">Funcționarea eficace a procesului de descoperire antreprenorială </w:t>
            </w:r>
          </w:p>
        </w:tc>
        <w:tc>
          <w:tcPr>
            <w:tcW w:w="708" w:type="dxa"/>
            <w:tcBorders>
              <w:top w:val="single" w:sz="4" w:space="0" w:color="auto"/>
              <w:left w:val="single" w:sz="4" w:space="0" w:color="auto"/>
              <w:bottom w:val="single" w:sz="4" w:space="0" w:color="auto"/>
              <w:right w:val="single" w:sz="4" w:space="0" w:color="auto"/>
            </w:tcBorders>
            <w:hideMark/>
          </w:tcPr>
          <w:p w14:paraId="5744E372" w14:textId="77777777" w:rsidR="00B969D1" w:rsidRPr="00CF424B" w:rsidRDefault="00B969D1" w:rsidP="00A6337D">
            <w:pPr>
              <w:spacing w:before="120" w:after="120"/>
              <w:rPr>
                <w:rFonts w:ascii="Times New Roman" w:eastAsia="Times New Roman" w:hAnsi="Times New Roman" w:cs="Times New Roman"/>
                <w:iCs/>
                <w:noProof/>
              </w:rPr>
            </w:pPr>
            <w:r w:rsidRPr="00CF424B">
              <w:rPr>
                <w:rFonts w:ascii="Times New Roman" w:eastAsia="Times New Roman" w:hAnsi="Times New Roman" w:cs="Times New Roman"/>
                <w:iCs/>
                <w:noProof/>
              </w:rPr>
              <w:t>Da</w:t>
            </w:r>
          </w:p>
        </w:tc>
        <w:tc>
          <w:tcPr>
            <w:tcW w:w="1134" w:type="dxa"/>
            <w:tcBorders>
              <w:top w:val="single" w:sz="4" w:space="0" w:color="auto"/>
              <w:left w:val="single" w:sz="4" w:space="0" w:color="auto"/>
              <w:bottom w:val="single" w:sz="4" w:space="0" w:color="auto"/>
              <w:right w:val="single" w:sz="4" w:space="0" w:color="auto"/>
            </w:tcBorders>
          </w:tcPr>
          <w:p w14:paraId="08D67A90" w14:textId="77777777" w:rsidR="00B969D1" w:rsidRPr="00CF424B" w:rsidRDefault="00B969D1"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27289A3D" w14:textId="77777777" w:rsidR="00B969D1" w:rsidRPr="00CF424B" w:rsidRDefault="00B969D1" w:rsidP="00A6337D">
            <w:pPr>
              <w:spacing w:before="120" w:after="120"/>
              <w:rPr>
                <w:rFonts w:ascii="Times New Roman" w:eastAsia="Times New Roman" w:hAnsi="Times New Roman" w:cs="Times New Roman"/>
                <w:iCs/>
                <w:noProof/>
              </w:rPr>
            </w:pPr>
          </w:p>
        </w:tc>
      </w:tr>
      <w:tr w:rsidR="003B1098" w:rsidRPr="00CF424B" w14:paraId="1AB582EE" w14:textId="77777777" w:rsidTr="00B60DEB">
        <w:tc>
          <w:tcPr>
            <w:tcW w:w="1276" w:type="dxa"/>
            <w:vMerge/>
            <w:tcBorders>
              <w:left w:val="single" w:sz="4" w:space="0" w:color="auto"/>
              <w:right w:val="single" w:sz="4" w:space="0" w:color="auto"/>
            </w:tcBorders>
          </w:tcPr>
          <w:p w14:paraId="539BE9D2"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567" w:type="dxa"/>
            <w:vMerge/>
            <w:tcBorders>
              <w:left w:val="single" w:sz="4" w:space="0" w:color="auto"/>
              <w:right w:val="single" w:sz="4" w:space="0" w:color="auto"/>
            </w:tcBorders>
          </w:tcPr>
          <w:p w14:paraId="1F65EDC4"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1276" w:type="dxa"/>
            <w:vMerge/>
            <w:tcBorders>
              <w:left w:val="single" w:sz="4" w:space="0" w:color="auto"/>
              <w:right w:val="single" w:sz="4" w:space="0" w:color="auto"/>
            </w:tcBorders>
          </w:tcPr>
          <w:p w14:paraId="245F2ED4"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992" w:type="dxa"/>
            <w:tcBorders>
              <w:top w:val="single" w:sz="4" w:space="0" w:color="auto"/>
              <w:left w:val="single" w:sz="4" w:space="0" w:color="auto"/>
              <w:bottom w:val="single" w:sz="4" w:space="0" w:color="auto"/>
              <w:right w:val="single" w:sz="4" w:space="0" w:color="auto"/>
            </w:tcBorders>
          </w:tcPr>
          <w:p w14:paraId="72943E73"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3C2CADE6" w14:textId="77777777" w:rsidR="00B969D1" w:rsidRPr="00CF424B" w:rsidRDefault="00B60DEB"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C5</w:t>
            </w:r>
            <w:r w:rsidR="00B969D1" w:rsidRPr="00CF424B">
              <w:rPr>
                <w:rFonts w:ascii="Times New Roman" w:eastAsia="Times New Roman" w:hAnsi="Times New Roman" w:cs="Times New Roman"/>
                <w:iCs/>
                <w:noProof/>
                <w:sz w:val="20"/>
              </w:rPr>
              <w:tab/>
              <w:t>Acțiuni necesare pentru îmbunătățirea sistemelor de cercetare și inovare naționale sau regionale</w:t>
            </w:r>
          </w:p>
        </w:tc>
        <w:tc>
          <w:tcPr>
            <w:tcW w:w="708" w:type="dxa"/>
            <w:tcBorders>
              <w:top w:val="single" w:sz="4" w:space="0" w:color="auto"/>
              <w:left w:val="single" w:sz="4" w:space="0" w:color="auto"/>
              <w:bottom w:val="single" w:sz="4" w:space="0" w:color="auto"/>
              <w:right w:val="single" w:sz="4" w:space="0" w:color="auto"/>
            </w:tcBorders>
          </w:tcPr>
          <w:p w14:paraId="19182E98" w14:textId="77777777" w:rsidR="00B969D1" w:rsidRPr="00CF424B" w:rsidRDefault="00B969D1" w:rsidP="00A6337D">
            <w:pPr>
              <w:spacing w:before="120" w:after="120"/>
              <w:rPr>
                <w:rFonts w:ascii="Times New Roman" w:eastAsia="Times New Roman" w:hAnsi="Times New Roman" w:cs="Times New Roman"/>
                <w:iCs/>
                <w:noProof/>
              </w:rPr>
            </w:pPr>
          </w:p>
        </w:tc>
        <w:tc>
          <w:tcPr>
            <w:tcW w:w="1134" w:type="dxa"/>
            <w:tcBorders>
              <w:top w:val="single" w:sz="4" w:space="0" w:color="auto"/>
              <w:left w:val="single" w:sz="4" w:space="0" w:color="auto"/>
              <w:bottom w:val="single" w:sz="4" w:space="0" w:color="auto"/>
              <w:right w:val="single" w:sz="4" w:space="0" w:color="auto"/>
            </w:tcBorders>
          </w:tcPr>
          <w:p w14:paraId="4FC02F1F" w14:textId="77777777" w:rsidR="00B969D1" w:rsidRPr="00CF424B" w:rsidRDefault="00B969D1"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1ADC910E" w14:textId="77777777" w:rsidR="00B969D1" w:rsidRPr="00CF424B" w:rsidRDefault="00B969D1" w:rsidP="00A6337D">
            <w:pPr>
              <w:spacing w:before="120" w:after="120"/>
              <w:rPr>
                <w:rFonts w:ascii="Times New Roman" w:eastAsia="Times New Roman" w:hAnsi="Times New Roman" w:cs="Times New Roman"/>
                <w:iCs/>
                <w:noProof/>
              </w:rPr>
            </w:pPr>
          </w:p>
        </w:tc>
      </w:tr>
      <w:tr w:rsidR="003B1098" w:rsidRPr="00CF424B" w14:paraId="706B0769" w14:textId="77777777" w:rsidTr="00B60DEB">
        <w:tc>
          <w:tcPr>
            <w:tcW w:w="1276" w:type="dxa"/>
            <w:vMerge/>
            <w:tcBorders>
              <w:left w:val="single" w:sz="4" w:space="0" w:color="auto"/>
              <w:right w:val="single" w:sz="4" w:space="0" w:color="auto"/>
            </w:tcBorders>
          </w:tcPr>
          <w:p w14:paraId="406CAAD2"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567" w:type="dxa"/>
            <w:vMerge/>
            <w:tcBorders>
              <w:left w:val="single" w:sz="4" w:space="0" w:color="auto"/>
              <w:right w:val="single" w:sz="4" w:space="0" w:color="auto"/>
            </w:tcBorders>
          </w:tcPr>
          <w:p w14:paraId="23E20345"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1276" w:type="dxa"/>
            <w:vMerge/>
            <w:tcBorders>
              <w:left w:val="single" w:sz="4" w:space="0" w:color="auto"/>
              <w:right w:val="single" w:sz="4" w:space="0" w:color="auto"/>
            </w:tcBorders>
          </w:tcPr>
          <w:p w14:paraId="30A444C2"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992" w:type="dxa"/>
            <w:tcBorders>
              <w:top w:val="single" w:sz="4" w:space="0" w:color="auto"/>
              <w:left w:val="single" w:sz="4" w:space="0" w:color="auto"/>
              <w:bottom w:val="single" w:sz="4" w:space="0" w:color="auto"/>
              <w:right w:val="single" w:sz="4" w:space="0" w:color="auto"/>
            </w:tcBorders>
          </w:tcPr>
          <w:p w14:paraId="28EEA663"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6671EA9F" w14:textId="77777777" w:rsidR="00B969D1" w:rsidRPr="00CF424B" w:rsidRDefault="00B60DEB" w:rsidP="00A6337D">
            <w:pPr>
              <w:ind w:left="179" w:hanging="179"/>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 xml:space="preserve">C6 </w:t>
            </w:r>
            <w:r w:rsidR="00B969D1" w:rsidRPr="00CF424B">
              <w:rPr>
                <w:rFonts w:ascii="Times New Roman" w:eastAsia="Times New Roman" w:hAnsi="Times New Roman" w:cs="Times New Roman"/>
                <w:iCs/>
                <w:noProof/>
                <w:sz w:val="20"/>
              </w:rPr>
              <w:t>Acțiuni pentru managementul tranziției industriale</w:t>
            </w:r>
          </w:p>
        </w:tc>
        <w:tc>
          <w:tcPr>
            <w:tcW w:w="708" w:type="dxa"/>
            <w:tcBorders>
              <w:top w:val="single" w:sz="4" w:space="0" w:color="auto"/>
              <w:left w:val="single" w:sz="4" w:space="0" w:color="auto"/>
              <w:bottom w:val="single" w:sz="4" w:space="0" w:color="auto"/>
              <w:right w:val="single" w:sz="4" w:space="0" w:color="auto"/>
            </w:tcBorders>
          </w:tcPr>
          <w:p w14:paraId="3B42BA9E" w14:textId="77777777" w:rsidR="00B969D1" w:rsidRPr="00CF424B" w:rsidRDefault="00B969D1" w:rsidP="00A6337D">
            <w:pPr>
              <w:spacing w:before="120" w:after="120"/>
              <w:rPr>
                <w:rFonts w:ascii="Times New Roman" w:eastAsia="Times New Roman" w:hAnsi="Times New Roman" w:cs="Times New Roman"/>
                <w:iCs/>
                <w:noProof/>
              </w:rPr>
            </w:pPr>
          </w:p>
        </w:tc>
        <w:tc>
          <w:tcPr>
            <w:tcW w:w="1134" w:type="dxa"/>
            <w:tcBorders>
              <w:top w:val="single" w:sz="4" w:space="0" w:color="auto"/>
              <w:left w:val="single" w:sz="4" w:space="0" w:color="auto"/>
              <w:bottom w:val="single" w:sz="4" w:space="0" w:color="auto"/>
              <w:right w:val="single" w:sz="4" w:space="0" w:color="auto"/>
            </w:tcBorders>
          </w:tcPr>
          <w:p w14:paraId="09FE059C" w14:textId="77777777" w:rsidR="00B969D1" w:rsidRPr="00CF424B" w:rsidRDefault="00B969D1"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7129ECB6" w14:textId="77777777" w:rsidR="00B969D1" w:rsidRPr="00CF424B" w:rsidRDefault="00B969D1" w:rsidP="00A6337D">
            <w:pPr>
              <w:spacing w:before="120" w:after="120"/>
              <w:rPr>
                <w:rFonts w:ascii="Times New Roman" w:eastAsia="Times New Roman" w:hAnsi="Times New Roman" w:cs="Times New Roman"/>
                <w:iCs/>
                <w:noProof/>
              </w:rPr>
            </w:pPr>
          </w:p>
        </w:tc>
      </w:tr>
      <w:tr w:rsidR="003B1098" w:rsidRPr="00CF424B" w14:paraId="1E9409C4" w14:textId="77777777" w:rsidTr="00B60DEB">
        <w:tc>
          <w:tcPr>
            <w:tcW w:w="1276" w:type="dxa"/>
            <w:vMerge/>
            <w:tcBorders>
              <w:left w:val="single" w:sz="4" w:space="0" w:color="auto"/>
              <w:bottom w:val="single" w:sz="4" w:space="0" w:color="auto"/>
              <w:right w:val="single" w:sz="4" w:space="0" w:color="auto"/>
            </w:tcBorders>
          </w:tcPr>
          <w:p w14:paraId="55084CBE"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567" w:type="dxa"/>
            <w:vMerge/>
            <w:tcBorders>
              <w:left w:val="single" w:sz="4" w:space="0" w:color="auto"/>
              <w:bottom w:val="single" w:sz="4" w:space="0" w:color="auto"/>
              <w:right w:val="single" w:sz="4" w:space="0" w:color="auto"/>
            </w:tcBorders>
          </w:tcPr>
          <w:p w14:paraId="3A74E9C5"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1276" w:type="dxa"/>
            <w:vMerge/>
            <w:tcBorders>
              <w:left w:val="single" w:sz="4" w:space="0" w:color="auto"/>
              <w:bottom w:val="single" w:sz="4" w:space="0" w:color="auto"/>
              <w:right w:val="single" w:sz="4" w:space="0" w:color="auto"/>
            </w:tcBorders>
          </w:tcPr>
          <w:p w14:paraId="3238EEC1"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992" w:type="dxa"/>
            <w:tcBorders>
              <w:top w:val="single" w:sz="4" w:space="0" w:color="auto"/>
              <w:left w:val="single" w:sz="4" w:space="0" w:color="auto"/>
              <w:bottom w:val="single" w:sz="4" w:space="0" w:color="auto"/>
              <w:right w:val="single" w:sz="4" w:space="0" w:color="auto"/>
            </w:tcBorders>
          </w:tcPr>
          <w:p w14:paraId="4D2C20D4" w14:textId="77777777" w:rsidR="00B969D1" w:rsidRPr="00CF424B" w:rsidRDefault="00B969D1"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30F44021" w14:textId="77777777" w:rsidR="00B969D1" w:rsidRPr="00CF424B" w:rsidRDefault="00B60DEB"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C7</w:t>
            </w:r>
            <w:r w:rsidR="00B969D1" w:rsidRPr="00CF424B">
              <w:rPr>
                <w:rFonts w:ascii="Times New Roman" w:eastAsia="Times New Roman" w:hAnsi="Times New Roman" w:cs="Times New Roman"/>
                <w:iCs/>
                <w:noProof/>
                <w:sz w:val="20"/>
              </w:rPr>
              <w:tab/>
              <w:t>Măsuri în sprijinul colaborării internaționale</w:t>
            </w:r>
          </w:p>
        </w:tc>
        <w:tc>
          <w:tcPr>
            <w:tcW w:w="708" w:type="dxa"/>
            <w:tcBorders>
              <w:top w:val="single" w:sz="4" w:space="0" w:color="auto"/>
              <w:left w:val="single" w:sz="4" w:space="0" w:color="auto"/>
              <w:bottom w:val="single" w:sz="4" w:space="0" w:color="auto"/>
              <w:right w:val="single" w:sz="4" w:space="0" w:color="auto"/>
            </w:tcBorders>
          </w:tcPr>
          <w:p w14:paraId="254D0709" w14:textId="77777777" w:rsidR="00B969D1" w:rsidRPr="00CF424B" w:rsidRDefault="00B969D1" w:rsidP="00A6337D">
            <w:pPr>
              <w:spacing w:before="120" w:after="120"/>
              <w:rPr>
                <w:rFonts w:ascii="Times New Roman" w:eastAsia="Times New Roman" w:hAnsi="Times New Roman" w:cs="Times New Roman"/>
                <w:iCs/>
                <w:noProof/>
              </w:rPr>
            </w:pPr>
          </w:p>
        </w:tc>
        <w:tc>
          <w:tcPr>
            <w:tcW w:w="1134" w:type="dxa"/>
            <w:tcBorders>
              <w:top w:val="single" w:sz="4" w:space="0" w:color="auto"/>
              <w:left w:val="single" w:sz="4" w:space="0" w:color="auto"/>
              <w:bottom w:val="single" w:sz="4" w:space="0" w:color="auto"/>
              <w:right w:val="single" w:sz="4" w:space="0" w:color="auto"/>
            </w:tcBorders>
          </w:tcPr>
          <w:p w14:paraId="17139DF8" w14:textId="77777777" w:rsidR="00B969D1" w:rsidRPr="00CF424B" w:rsidRDefault="00B969D1"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669FE153" w14:textId="77777777" w:rsidR="00B969D1" w:rsidRPr="00CF424B" w:rsidRDefault="00B969D1" w:rsidP="00A6337D">
            <w:pPr>
              <w:spacing w:before="120" w:after="120"/>
              <w:rPr>
                <w:rFonts w:ascii="Times New Roman" w:eastAsia="Times New Roman" w:hAnsi="Times New Roman" w:cs="Times New Roman"/>
                <w:iCs/>
                <w:noProof/>
              </w:rPr>
            </w:pPr>
          </w:p>
        </w:tc>
      </w:tr>
      <w:tr w:rsidR="003B1098" w:rsidRPr="00CF424B" w14:paraId="6A390CBE" w14:textId="77777777" w:rsidTr="00B60DEB">
        <w:tc>
          <w:tcPr>
            <w:tcW w:w="1276" w:type="dxa"/>
            <w:tcBorders>
              <w:left w:val="single" w:sz="4" w:space="0" w:color="auto"/>
              <w:bottom w:val="single" w:sz="4" w:space="0" w:color="auto"/>
              <w:right w:val="single" w:sz="4" w:space="0" w:color="auto"/>
            </w:tcBorders>
          </w:tcPr>
          <w:p w14:paraId="30476B29" w14:textId="77777777" w:rsidR="00B60DEB" w:rsidRPr="00CF424B" w:rsidRDefault="00B60DEB" w:rsidP="00A6337D">
            <w:pPr>
              <w:spacing w:before="120" w:after="12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Un cadru de politică strategic pentru sprijinirea renovărilor destinate să îmbunătățească eficiența energetică a clădirilor rezidențiale și nerezidențiale</w:t>
            </w:r>
          </w:p>
        </w:tc>
        <w:tc>
          <w:tcPr>
            <w:tcW w:w="567" w:type="dxa"/>
            <w:tcBorders>
              <w:left w:val="single" w:sz="4" w:space="0" w:color="auto"/>
              <w:bottom w:val="single" w:sz="4" w:space="0" w:color="auto"/>
              <w:right w:val="single" w:sz="4" w:space="0" w:color="auto"/>
            </w:tcBorders>
          </w:tcPr>
          <w:p w14:paraId="3EE6DE42"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1276" w:type="dxa"/>
            <w:tcBorders>
              <w:left w:val="single" w:sz="4" w:space="0" w:color="auto"/>
              <w:bottom w:val="single" w:sz="4" w:space="0" w:color="auto"/>
              <w:right w:val="single" w:sz="4" w:space="0" w:color="auto"/>
            </w:tcBorders>
          </w:tcPr>
          <w:p w14:paraId="39E96610" w14:textId="77777777" w:rsidR="00B60DEB" w:rsidRPr="00CF424B" w:rsidRDefault="00B60DEB" w:rsidP="00A6337D">
            <w:pPr>
              <w:spacing w:before="120" w:after="12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b (i) Promovarea eficienței energetice și reducerea emisiilor de gaze cu efect de seră</w:t>
            </w:r>
          </w:p>
        </w:tc>
        <w:tc>
          <w:tcPr>
            <w:tcW w:w="992" w:type="dxa"/>
            <w:tcBorders>
              <w:top w:val="single" w:sz="4" w:space="0" w:color="auto"/>
              <w:left w:val="single" w:sz="4" w:space="0" w:color="auto"/>
              <w:bottom w:val="single" w:sz="4" w:space="0" w:color="auto"/>
              <w:right w:val="single" w:sz="4" w:space="0" w:color="auto"/>
            </w:tcBorders>
          </w:tcPr>
          <w:p w14:paraId="49FD56B8"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16F4A1B2"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C1. Este adoptată o strategie națională de renovare pe termen lung pentru sprijinirea renovării parcului național de clădiri rezidențiale și nerezidențiale, în conformitate cu cerințele Directivei 2010/31/UE privind performanța energetică a clădirilor, care:</w:t>
            </w:r>
          </w:p>
          <w:p w14:paraId="41EBDCC4" w14:textId="77777777" w:rsidR="00B60DEB" w:rsidRPr="00CF424B" w:rsidRDefault="00B60DEB" w:rsidP="00A6337D">
            <w:pPr>
              <w:pStyle w:val="ListParagraph"/>
              <w:numPr>
                <w:ilvl w:val="0"/>
                <w:numId w:val="67"/>
              </w:numPr>
              <w:spacing w:before="0" w:after="0" w:line="276" w:lineRule="auto"/>
              <w:ind w:left="461" w:hanging="283"/>
              <w:rPr>
                <w:rFonts w:eastAsia="Times New Roman"/>
                <w:iCs/>
                <w:noProof/>
                <w:sz w:val="20"/>
                <w:lang w:val="ro-RO"/>
              </w:rPr>
            </w:pPr>
            <w:r w:rsidRPr="00CF424B">
              <w:rPr>
                <w:rFonts w:eastAsia="Times New Roman"/>
                <w:iCs/>
                <w:noProof/>
                <w:sz w:val="20"/>
                <w:lang w:val="ro-RO"/>
              </w:rPr>
              <w:t>a.implică obiective de etapă orientative pentru 2030 și 2040, și ținte pentru 2050</w:t>
            </w:r>
          </w:p>
          <w:p w14:paraId="10812066" w14:textId="77777777" w:rsidR="00B60DEB" w:rsidRPr="00CF424B" w:rsidRDefault="00B60DEB" w:rsidP="00A6337D">
            <w:pPr>
              <w:pStyle w:val="ListParagraph"/>
              <w:numPr>
                <w:ilvl w:val="0"/>
                <w:numId w:val="67"/>
              </w:numPr>
              <w:spacing w:before="0" w:after="0" w:line="276" w:lineRule="auto"/>
              <w:ind w:left="461" w:hanging="283"/>
              <w:rPr>
                <w:rFonts w:eastAsia="Times New Roman"/>
                <w:iCs/>
                <w:noProof/>
                <w:sz w:val="20"/>
                <w:lang w:val="ro-RO"/>
              </w:rPr>
            </w:pPr>
            <w:r w:rsidRPr="00CF424B">
              <w:rPr>
                <w:rFonts w:eastAsia="Times New Roman"/>
                <w:iCs/>
                <w:noProof/>
                <w:sz w:val="20"/>
                <w:lang w:val="ro-RO"/>
              </w:rPr>
              <w:t>b.oferă o descriere orientativă a resurselor bugetare necesare pentru a sprijini implementarea strategiei</w:t>
            </w:r>
          </w:p>
          <w:p w14:paraId="44C4B0B0" w14:textId="77777777" w:rsidR="00B60DEB" w:rsidRPr="00CF424B" w:rsidRDefault="00B60DEB" w:rsidP="00A6337D">
            <w:pPr>
              <w:pStyle w:val="ListParagraph"/>
              <w:numPr>
                <w:ilvl w:val="0"/>
                <w:numId w:val="67"/>
              </w:numPr>
              <w:spacing w:before="0" w:after="0" w:line="276" w:lineRule="auto"/>
              <w:ind w:left="461" w:hanging="283"/>
              <w:rPr>
                <w:rFonts w:eastAsia="Times New Roman"/>
                <w:iCs/>
                <w:noProof/>
                <w:sz w:val="20"/>
                <w:lang w:val="ro-RO"/>
              </w:rPr>
            </w:pPr>
            <w:r w:rsidRPr="00CF424B">
              <w:rPr>
                <w:rFonts w:eastAsia="Times New Roman"/>
                <w:iCs/>
                <w:noProof/>
                <w:sz w:val="20"/>
                <w:lang w:val="ro-RO"/>
              </w:rPr>
              <w:lastRenderedPageBreak/>
              <w:t>c.definește mecanisme eficace pentru promovarea investițiilor în renovarea clădirilor</w:t>
            </w:r>
          </w:p>
          <w:p w14:paraId="48BB1C4A"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C2. Măsuri de îmbunătățire a eficienței energetice pentru a realiza economiile de energie necesare</w:t>
            </w:r>
          </w:p>
        </w:tc>
        <w:tc>
          <w:tcPr>
            <w:tcW w:w="708" w:type="dxa"/>
            <w:tcBorders>
              <w:top w:val="single" w:sz="4" w:space="0" w:color="auto"/>
              <w:left w:val="single" w:sz="4" w:space="0" w:color="auto"/>
              <w:bottom w:val="single" w:sz="4" w:space="0" w:color="auto"/>
              <w:right w:val="single" w:sz="4" w:space="0" w:color="auto"/>
            </w:tcBorders>
          </w:tcPr>
          <w:p w14:paraId="4D39203E" w14:textId="77777777" w:rsidR="00B60DEB" w:rsidRPr="00CF424B" w:rsidRDefault="00B60DEB" w:rsidP="00A6337D">
            <w:pPr>
              <w:spacing w:before="120" w:after="120"/>
              <w:rPr>
                <w:rFonts w:ascii="Times New Roman" w:eastAsia="Times New Roman" w:hAnsi="Times New Roman" w:cs="Times New Roman"/>
                <w:iCs/>
                <w:noProof/>
              </w:rPr>
            </w:pPr>
          </w:p>
        </w:tc>
        <w:tc>
          <w:tcPr>
            <w:tcW w:w="1134" w:type="dxa"/>
            <w:tcBorders>
              <w:top w:val="single" w:sz="4" w:space="0" w:color="auto"/>
              <w:left w:val="single" w:sz="4" w:space="0" w:color="auto"/>
              <w:bottom w:val="single" w:sz="4" w:space="0" w:color="auto"/>
              <w:right w:val="single" w:sz="4" w:space="0" w:color="auto"/>
            </w:tcBorders>
          </w:tcPr>
          <w:p w14:paraId="2396D0CD" w14:textId="77777777" w:rsidR="00B60DEB" w:rsidRPr="00CF424B" w:rsidRDefault="00B60DEB"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6BD51FFD" w14:textId="77777777" w:rsidR="00B60DEB" w:rsidRPr="00CF424B" w:rsidRDefault="00B60DEB" w:rsidP="00A6337D">
            <w:pPr>
              <w:spacing w:before="120" w:after="120"/>
              <w:rPr>
                <w:rFonts w:ascii="Times New Roman" w:eastAsia="Times New Roman" w:hAnsi="Times New Roman" w:cs="Times New Roman"/>
                <w:iCs/>
                <w:noProof/>
              </w:rPr>
            </w:pPr>
          </w:p>
        </w:tc>
      </w:tr>
      <w:tr w:rsidR="003B1098" w:rsidRPr="00CF424B" w14:paraId="7E1AE866" w14:textId="77777777" w:rsidTr="00B60DEB">
        <w:tc>
          <w:tcPr>
            <w:tcW w:w="1276" w:type="dxa"/>
            <w:tcBorders>
              <w:left w:val="single" w:sz="4" w:space="0" w:color="auto"/>
              <w:bottom w:val="single" w:sz="4" w:space="0" w:color="auto"/>
              <w:right w:val="single" w:sz="4" w:space="0" w:color="auto"/>
            </w:tcBorders>
          </w:tcPr>
          <w:p w14:paraId="29AABB27" w14:textId="77777777" w:rsidR="00B60DEB" w:rsidRPr="00CF424B" w:rsidRDefault="00B60DEB" w:rsidP="00A6337D">
            <w:pPr>
              <w:spacing w:before="120" w:after="12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lastRenderedPageBreak/>
              <w:t>Planificarea globală a transporturilor la nivelul corespunzător</w:t>
            </w:r>
          </w:p>
        </w:tc>
        <w:tc>
          <w:tcPr>
            <w:tcW w:w="567" w:type="dxa"/>
            <w:tcBorders>
              <w:left w:val="single" w:sz="4" w:space="0" w:color="auto"/>
              <w:bottom w:val="single" w:sz="4" w:space="0" w:color="auto"/>
              <w:right w:val="single" w:sz="4" w:space="0" w:color="auto"/>
            </w:tcBorders>
          </w:tcPr>
          <w:p w14:paraId="15DA90C0"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1276" w:type="dxa"/>
            <w:tcBorders>
              <w:left w:val="single" w:sz="4" w:space="0" w:color="auto"/>
              <w:bottom w:val="single" w:sz="4" w:space="0" w:color="auto"/>
              <w:right w:val="single" w:sz="4" w:space="0" w:color="auto"/>
            </w:tcBorders>
          </w:tcPr>
          <w:p w14:paraId="7CEFD775" w14:textId="77777777" w:rsidR="00B60DEB" w:rsidRPr="00CF424B" w:rsidRDefault="00B60DEB"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 xml:space="preserve">c (iii) Dezvoltarea unei mobilități naționale, regionale și locale durabile, reziliente în fața schimbărilor </w:t>
            </w:r>
          </w:p>
          <w:p w14:paraId="1829AF2C" w14:textId="77777777" w:rsidR="00B60DEB" w:rsidRPr="00CF424B" w:rsidRDefault="00B60DEB" w:rsidP="00A6337D">
            <w:pPr>
              <w:rPr>
                <w:rFonts w:ascii="Times New Roman" w:eastAsia="Times New Roman" w:hAnsi="Times New Roman" w:cs="Times New Roman"/>
                <w:iCs/>
                <w:noProof/>
                <w:sz w:val="20"/>
              </w:rPr>
            </w:pPr>
          </w:p>
          <w:p w14:paraId="1231F4A4" w14:textId="77777777" w:rsidR="00B60DEB" w:rsidRPr="00CF424B" w:rsidRDefault="00B60DEB" w:rsidP="00A6337D">
            <w:pPr>
              <w:rPr>
                <w:rFonts w:ascii="Times New Roman" w:eastAsia="Times New Roman" w:hAnsi="Times New Roman" w:cs="Times New Roman"/>
                <w:iCs/>
                <w:noProof/>
                <w:sz w:val="20"/>
              </w:rPr>
            </w:pPr>
          </w:p>
          <w:p w14:paraId="21830043" w14:textId="77777777" w:rsidR="00B60DEB" w:rsidRPr="00CF424B" w:rsidRDefault="00B60DEB" w:rsidP="00A6337D">
            <w:pPr>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climatice, inteligente și intermodale, inclusiv îmbunătățirea accesului la TEN-T și a mobilității transfrontaliere</w:t>
            </w:r>
          </w:p>
          <w:p w14:paraId="39ADC529"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992" w:type="dxa"/>
            <w:tcBorders>
              <w:top w:val="single" w:sz="4" w:space="0" w:color="auto"/>
              <w:left w:val="single" w:sz="4" w:space="0" w:color="auto"/>
              <w:bottom w:val="single" w:sz="4" w:space="0" w:color="auto"/>
              <w:right w:val="single" w:sz="4" w:space="0" w:color="auto"/>
            </w:tcBorders>
          </w:tcPr>
          <w:p w14:paraId="5A717FEC"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4F456C42"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Se efectuează o cartografiere multinodală a infrastructurilor existente și a celor planificate până în 2030, care:</w:t>
            </w:r>
          </w:p>
          <w:p w14:paraId="3556EC8E"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C1.conține o justificare economică a investițiilor planificate, susținută de o analiză solidă a cererii și de o modelare a traficului, care ar trebui să ia în considerare impactul preconizat al liberalizării sectorului feroviar</w:t>
            </w:r>
          </w:p>
          <w:p w14:paraId="62BDCF7D"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C2.reflectă planurile privind calitatea aerului, ținând seama în special de planurile naționale de decarbonizare</w:t>
            </w:r>
          </w:p>
          <w:p w14:paraId="26CDC853"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C3.include investițiile în coridoarele rețelei centrale TEN-T, astfel cum sunt definite în Regulamentul (UE) nr. 1316/2013, în conformitate cu respectivele planuri de lucru ale rețelei TEN-T</w:t>
            </w:r>
          </w:p>
          <w:p w14:paraId="3F8AF0CB" w14:textId="77777777" w:rsidR="00B60DEB" w:rsidRPr="00CF424B" w:rsidRDefault="00B60DEB" w:rsidP="00A6337D">
            <w:pPr>
              <w:spacing w:after="0"/>
              <w:rPr>
                <w:rFonts w:ascii="Times New Roman" w:hAnsi="Times New Roman" w:cs="Times New Roman"/>
              </w:rPr>
            </w:pPr>
            <w:r w:rsidRPr="00CF424B">
              <w:rPr>
                <w:rFonts w:ascii="Times New Roman" w:eastAsia="Times New Roman" w:hAnsi="Times New Roman" w:cs="Times New Roman"/>
                <w:iCs/>
                <w:noProof/>
                <w:sz w:val="20"/>
              </w:rPr>
              <w:t>C4.în ceea ce privește investițiile din afara rețelei centrale TEN-T, garantează complementaritatea prin asigurarea unei conectivități suficiente la rețeaua centrală TEN-T și la nodurile acesteia pentru regiunile și comunitățile locale</w:t>
            </w:r>
          </w:p>
          <w:p w14:paraId="50447104"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C5. unde este cazul, raportează implementarea ERTMS conform cu Regulamentul de implementare al Comisiei EU 2017/6 din 5 ianuarie 2017 referitor la planul de implementare ERTMS.</w:t>
            </w:r>
          </w:p>
          <w:p w14:paraId="6CB0750D"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 xml:space="preserve">C6.promovează multimodalitatea, identificând nevoile de terminale multimodale sau de transbordare din cadrul transportului de pasageri sau </w:t>
            </w:r>
            <w:r w:rsidRPr="00CF424B">
              <w:rPr>
                <w:rFonts w:ascii="Times New Roman" w:eastAsia="Times New Roman" w:hAnsi="Times New Roman" w:cs="Times New Roman"/>
                <w:iCs/>
                <w:noProof/>
                <w:sz w:val="20"/>
              </w:rPr>
              <w:lastRenderedPageBreak/>
              <w:t>marfă, precum și nevoile de moduri active de transport</w:t>
            </w:r>
          </w:p>
          <w:p w14:paraId="48876251"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C7.include măsuri vizând promovarea combustibililor alternativi, în conformitate cu cadrele naționale de politi</w:t>
            </w:r>
            <w:r w:rsidRPr="00CF424B">
              <w:rPr>
                <w:rFonts w:ascii="Times New Roman" w:hAnsi="Times New Roman" w:cs="Times New Roman"/>
              </w:rPr>
              <w:t xml:space="preserve"> C8. </w:t>
            </w:r>
            <w:r w:rsidRPr="00CF424B">
              <w:rPr>
                <w:rFonts w:ascii="Times New Roman" w:eastAsia="Times New Roman" w:hAnsi="Times New Roman" w:cs="Times New Roman"/>
                <w:iCs/>
                <w:noProof/>
                <w:sz w:val="20"/>
              </w:rPr>
              <w:t>Include un rezumat al evaluării riscurilor de siguranță rutieră, în conformitate cu strategiile naționale de siguranță rutieră existente, împreună cu o cartografiere a drumurilor și secțiunilor afectate și furnizarea cu prioritate a investițiilor corespunzătoarecă relevante</w:t>
            </w:r>
          </w:p>
          <w:p w14:paraId="0CD39B2A"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C9. furnizează informații privind resursele bugetare și de finanțare corespunzătoare investițiilor planificate și necesare pentru acoperirea costurilor de exploatare și de întreținere a infrastructurilor existente și a celor planificate</w:t>
            </w:r>
          </w:p>
        </w:tc>
        <w:tc>
          <w:tcPr>
            <w:tcW w:w="708" w:type="dxa"/>
            <w:tcBorders>
              <w:top w:val="single" w:sz="4" w:space="0" w:color="auto"/>
              <w:left w:val="single" w:sz="4" w:space="0" w:color="auto"/>
              <w:bottom w:val="single" w:sz="4" w:space="0" w:color="auto"/>
              <w:right w:val="single" w:sz="4" w:space="0" w:color="auto"/>
            </w:tcBorders>
          </w:tcPr>
          <w:p w14:paraId="2CF456A7" w14:textId="77777777" w:rsidR="00B60DEB" w:rsidRPr="00CF424B" w:rsidRDefault="00B60DEB" w:rsidP="00A6337D">
            <w:pPr>
              <w:spacing w:before="120" w:after="120"/>
              <w:rPr>
                <w:rFonts w:ascii="Times New Roman" w:eastAsia="Times New Roman" w:hAnsi="Times New Roman" w:cs="Times New Roman"/>
                <w:iCs/>
                <w:noProof/>
              </w:rPr>
            </w:pPr>
          </w:p>
        </w:tc>
        <w:tc>
          <w:tcPr>
            <w:tcW w:w="1134" w:type="dxa"/>
            <w:tcBorders>
              <w:top w:val="single" w:sz="4" w:space="0" w:color="auto"/>
              <w:left w:val="single" w:sz="4" w:space="0" w:color="auto"/>
              <w:bottom w:val="single" w:sz="4" w:space="0" w:color="auto"/>
              <w:right w:val="single" w:sz="4" w:space="0" w:color="auto"/>
            </w:tcBorders>
          </w:tcPr>
          <w:p w14:paraId="34AD0794" w14:textId="77777777" w:rsidR="00B60DEB" w:rsidRPr="00CF424B" w:rsidRDefault="00B60DEB"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6D089A78" w14:textId="77777777" w:rsidR="00B60DEB" w:rsidRPr="00CF424B" w:rsidRDefault="00B60DEB" w:rsidP="00A6337D">
            <w:pPr>
              <w:spacing w:before="120" w:after="120"/>
              <w:rPr>
                <w:rFonts w:ascii="Times New Roman" w:eastAsia="Times New Roman" w:hAnsi="Times New Roman" w:cs="Times New Roman"/>
                <w:iCs/>
                <w:noProof/>
              </w:rPr>
            </w:pPr>
          </w:p>
        </w:tc>
      </w:tr>
      <w:tr w:rsidR="003B1098" w:rsidRPr="00CF424B" w14:paraId="6EC7B902" w14:textId="77777777" w:rsidTr="00B60DEB">
        <w:tc>
          <w:tcPr>
            <w:tcW w:w="1276" w:type="dxa"/>
            <w:tcBorders>
              <w:left w:val="single" w:sz="4" w:space="0" w:color="auto"/>
              <w:bottom w:val="single" w:sz="4" w:space="0" w:color="auto"/>
              <w:right w:val="single" w:sz="4" w:space="0" w:color="auto"/>
            </w:tcBorders>
          </w:tcPr>
          <w:p w14:paraId="6952862A" w14:textId="77777777" w:rsidR="00B60DEB" w:rsidRPr="00CF424B" w:rsidRDefault="00B60DEB" w:rsidP="00A6337D">
            <w:pPr>
              <w:spacing w:before="120" w:after="120"/>
              <w:ind w:right="-108"/>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lastRenderedPageBreak/>
              <w:t>Un cadru de politică strategic pentru sistemul de educație și formare, la toate nivelurile</w:t>
            </w:r>
          </w:p>
        </w:tc>
        <w:tc>
          <w:tcPr>
            <w:tcW w:w="567" w:type="dxa"/>
            <w:tcBorders>
              <w:left w:val="single" w:sz="4" w:space="0" w:color="auto"/>
              <w:bottom w:val="single" w:sz="4" w:space="0" w:color="auto"/>
              <w:right w:val="single" w:sz="4" w:space="0" w:color="auto"/>
            </w:tcBorders>
          </w:tcPr>
          <w:p w14:paraId="1DF1F5DE"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1276" w:type="dxa"/>
            <w:tcBorders>
              <w:left w:val="single" w:sz="4" w:space="0" w:color="auto"/>
              <w:bottom w:val="single" w:sz="4" w:space="0" w:color="auto"/>
              <w:right w:val="single" w:sz="4" w:space="0" w:color="auto"/>
            </w:tcBorders>
          </w:tcPr>
          <w:p w14:paraId="6671FBBF" w14:textId="77777777" w:rsidR="00B60DEB" w:rsidRPr="00CF424B" w:rsidRDefault="00B60DEB" w:rsidP="00A6337D">
            <w:pPr>
              <w:spacing w:before="120" w:after="12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d (ii) îmbunătățirea accesului la servicii de calitate și favorabile incluziunii în educație, formare și învățarea pe tot parcursul vieții prin dezvoltarea infrastructurii;</w:t>
            </w:r>
          </w:p>
        </w:tc>
        <w:tc>
          <w:tcPr>
            <w:tcW w:w="992" w:type="dxa"/>
            <w:tcBorders>
              <w:top w:val="single" w:sz="4" w:space="0" w:color="auto"/>
              <w:left w:val="single" w:sz="4" w:space="0" w:color="auto"/>
              <w:bottom w:val="single" w:sz="4" w:space="0" w:color="auto"/>
              <w:right w:val="single" w:sz="4" w:space="0" w:color="auto"/>
            </w:tcBorders>
          </w:tcPr>
          <w:p w14:paraId="3DD3ADC5" w14:textId="77777777" w:rsidR="00B60DEB" w:rsidRPr="00CF424B" w:rsidRDefault="00B60DEB" w:rsidP="00A6337D">
            <w:pPr>
              <w:spacing w:before="120" w:after="120"/>
              <w:rPr>
                <w:rFonts w:ascii="Times New Roman" w:eastAsia="Times New Roman" w:hAnsi="Times New Roman" w:cs="Times New Roman"/>
                <w:iCs/>
                <w:noProof/>
                <w:sz w:val="20"/>
              </w:rPr>
            </w:pPr>
          </w:p>
        </w:tc>
        <w:tc>
          <w:tcPr>
            <w:tcW w:w="2694" w:type="dxa"/>
            <w:tcBorders>
              <w:top w:val="single" w:sz="4" w:space="0" w:color="auto"/>
              <w:left w:val="single" w:sz="4" w:space="0" w:color="auto"/>
              <w:bottom w:val="single" w:sz="4" w:space="0" w:color="auto"/>
              <w:right w:val="single" w:sz="4" w:space="0" w:color="auto"/>
            </w:tcBorders>
          </w:tcPr>
          <w:p w14:paraId="7CBE412B"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Existența unui cadru de politică strategic la nivel național și/sau regional pentru sistemul de educație și formare, care cuprinde:</w:t>
            </w:r>
          </w:p>
          <w:p w14:paraId="29D71053"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C1.sisteme de anticipare și previziuni privind competențele, bazate pe date concrete, precum și mecanisme și servicii de monitorizare</w:t>
            </w:r>
          </w:p>
          <w:p w14:paraId="3A9A03D0"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C2.măsuri care să garanteze un acces egal, participarea și absolvirea unor programe de educație și formare de calitate, relevante și incluzive și dobândirea de competențe-cheie la toate nivelurile, inclusiv în învățământul superior</w:t>
            </w:r>
          </w:p>
          <w:p w14:paraId="41911D3A"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C3.un mecanism de coordonare la toate nivelurile sistemului de educație și formare, inclusiv la nivelul învățământului terțiar, și o atribuire clară a responsabilităților între autoritățile naționale relevante și/sau organismele regionale</w:t>
            </w:r>
          </w:p>
          <w:p w14:paraId="771B0BAA"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lastRenderedPageBreak/>
              <w:t>C4.modalități de monitorizare, evaluare și revizuire a cadrului de politică strategic</w:t>
            </w:r>
          </w:p>
          <w:p w14:paraId="639B718A"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C5.măsuri care să vizeze adulții cu calificări și competențe reduse și persoanele provenind din medii socioeconomice dezavantajate, și parcursuri de perfecționare profesională</w:t>
            </w:r>
          </w:p>
          <w:p w14:paraId="5D5FB3D7" w14:textId="77777777" w:rsidR="00B60DEB" w:rsidRPr="00CF424B" w:rsidRDefault="00B60DEB" w:rsidP="00A6337D">
            <w:pPr>
              <w:spacing w:after="0"/>
              <w:rPr>
                <w:rFonts w:ascii="Times New Roman" w:eastAsia="Times New Roman" w:hAnsi="Times New Roman" w:cs="Times New Roman"/>
                <w:iCs/>
                <w:noProof/>
                <w:sz w:val="20"/>
              </w:rPr>
            </w:pPr>
            <w:r w:rsidRPr="00CF424B">
              <w:rPr>
                <w:rFonts w:ascii="Times New Roman" w:eastAsia="Times New Roman" w:hAnsi="Times New Roman" w:cs="Times New Roman"/>
                <w:iCs/>
                <w:noProof/>
                <w:sz w:val="20"/>
              </w:rPr>
              <w:t>C6. Măsuri de sprijinire a cadrelor didactice, a formatorilor și a personalului universitar în ceea ce privește metode de învățare adecvate, evaluarea și validarea competențelor-cheie măsuri destinate a promova mobilitatea cursanților și a personalului și colaborarea transnațională a formatorilor și a personalului didactic, inclusiv prin recunoașterea rezultatelor studiilor și a calificărilor.</w:t>
            </w:r>
          </w:p>
        </w:tc>
        <w:tc>
          <w:tcPr>
            <w:tcW w:w="708" w:type="dxa"/>
            <w:tcBorders>
              <w:top w:val="single" w:sz="4" w:space="0" w:color="auto"/>
              <w:left w:val="single" w:sz="4" w:space="0" w:color="auto"/>
              <w:bottom w:val="single" w:sz="4" w:space="0" w:color="auto"/>
              <w:right w:val="single" w:sz="4" w:space="0" w:color="auto"/>
            </w:tcBorders>
          </w:tcPr>
          <w:p w14:paraId="3B8330D9" w14:textId="77777777" w:rsidR="00B60DEB" w:rsidRPr="00CF424B" w:rsidRDefault="00B60DEB" w:rsidP="00A6337D">
            <w:pPr>
              <w:spacing w:before="120" w:after="120"/>
              <w:rPr>
                <w:rFonts w:ascii="Times New Roman" w:eastAsia="Times New Roman" w:hAnsi="Times New Roman" w:cs="Times New Roman"/>
                <w:iCs/>
                <w:noProof/>
              </w:rPr>
            </w:pPr>
          </w:p>
        </w:tc>
        <w:tc>
          <w:tcPr>
            <w:tcW w:w="1134" w:type="dxa"/>
            <w:tcBorders>
              <w:top w:val="single" w:sz="4" w:space="0" w:color="auto"/>
              <w:left w:val="single" w:sz="4" w:space="0" w:color="auto"/>
              <w:bottom w:val="single" w:sz="4" w:space="0" w:color="auto"/>
              <w:right w:val="single" w:sz="4" w:space="0" w:color="auto"/>
            </w:tcBorders>
          </w:tcPr>
          <w:p w14:paraId="32F5C455" w14:textId="77777777" w:rsidR="00B60DEB" w:rsidRPr="00CF424B" w:rsidRDefault="00B60DEB" w:rsidP="00A6337D">
            <w:pPr>
              <w:spacing w:before="120" w:after="120"/>
              <w:rPr>
                <w:rFonts w:ascii="Times New Roman" w:eastAsia="Times New Roman" w:hAnsi="Times New Roman" w:cs="Times New Roman"/>
                <w:iCs/>
                <w:noProof/>
              </w:rPr>
            </w:pPr>
          </w:p>
        </w:tc>
        <w:tc>
          <w:tcPr>
            <w:tcW w:w="1129" w:type="dxa"/>
            <w:tcBorders>
              <w:top w:val="single" w:sz="4" w:space="0" w:color="auto"/>
              <w:left w:val="single" w:sz="4" w:space="0" w:color="auto"/>
              <w:bottom w:val="single" w:sz="4" w:space="0" w:color="auto"/>
              <w:right w:val="single" w:sz="4" w:space="0" w:color="auto"/>
            </w:tcBorders>
          </w:tcPr>
          <w:p w14:paraId="1979C002" w14:textId="77777777" w:rsidR="00B60DEB" w:rsidRPr="00CF424B" w:rsidRDefault="00B60DEB" w:rsidP="00A6337D">
            <w:pPr>
              <w:spacing w:before="120" w:after="120"/>
              <w:rPr>
                <w:rFonts w:ascii="Times New Roman" w:eastAsia="Times New Roman" w:hAnsi="Times New Roman" w:cs="Times New Roman"/>
                <w:iCs/>
                <w:noProof/>
              </w:rPr>
            </w:pPr>
          </w:p>
        </w:tc>
      </w:tr>
    </w:tbl>
    <w:p w14:paraId="7F1168F9" w14:textId="77777777" w:rsidR="00B969D1" w:rsidRPr="00CF424B" w:rsidRDefault="00B969D1" w:rsidP="00A6337D">
      <w:pPr>
        <w:spacing w:before="120" w:after="120"/>
        <w:rPr>
          <w:rFonts w:ascii="Times New Roman" w:eastAsia="Times New Roman" w:hAnsi="Times New Roman" w:cs="Times New Roman"/>
          <w:b/>
          <w:i/>
          <w:iCs/>
          <w:noProof/>
          <w:sz w:val="24"/>
          <w:szCs w:val="24"/>
        </w:rPr>
      </w:pPr>
    </w:p>
    <w:p w14:paraId="59F52459" w14:textId="77777777" w:rsidR="001A17A2" w:rsidRPr="00CF424B" w:rsidRDefault="001A17A2" w:rsidP="00A6337D">
      <w:pPr>
        <w:spacing w:before="120" w:after="120"/>
        <w:rPr>
          <w:rFonts w:ascii="Times New Roman" w:hAnsi="Times New Roman" w:cs="Times New Roman"/>
          <w:b/>
          <w:noProof/>
          <w:sz w:val="24"/>
        </w:rPr>
      </w:pPr>
      <w:r w:rsidRPr="00CF424B">
        <w:rPr>
          <w:rFonts w:ascii="Times New Roman" w:hAnsi="Times New Roman" w:cs="Times New Roman"/>
          <w:b/>
          <w:noProof/>
          <w:sz w:val="24"/>
        </w:rPr>
        <w:br w:type="page"/>
      </w:r>
      <w:r w:rsidRPr="00CF424B">
        <w:rPr>
          <w:rFonts w:ascii="Times New Roman" w:hAnsi="Times New Roman" w:cs="Times New Roman"/>
          <w:b/>
          <w:noProof/>
          <w:sz w:val="24"/>
        </w:rPr>
        <w:lastRenderedPageBreak/>
        <w:t>5.</w:t>
      </w:r>
      <w:r w:rsidRPr="00CF424B">
        <w:rPr>
          <w:rFonts w:ascii="Times New Roman" w:hAnsi="Times New Roman" w:cs="Times New Roman"/>
          <w:b/>
          <w:noProof/>
          <w:sz w:val="24"/>
        </w:rPr>
        <w:tab/>
        <w:t xml:space="preserve">Programme authorities </w:t>
      </w:r>
    </w:p>
    <w:p w14:paraId="2C8048F8" w14:textId="77777777" w:rsidR="001A17A2" w:rsidRPr="00CF424B" w:rsidRDefault="001A17A2"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03"/>
        <w:gridCol w:w="2057"/>
        <w:gridCol w:w="2376"/>
      </w:tblGrid>
      <w:tr w:rsidR="003B1098" w:rsidRPr="00CF424B" w14:paraId="434D086C" w14:textId="77777777" w:rsidTr="004F32B2">
        <w:tc>
          <w:tcPr>
            <w:tcW w:w="9288" w:type="dxa"/>
            <w:gridSpan w:val="4"/>
            <w:tcBorders>
              <w:top w:val="single" w:sz="4" w:space="0" w:color="auto"/>
              <w:left w:val="single" w:sz="4" w:space="0" w:color="auto"/>
              <w:bottom w:val="single" w:sz="4" w:space="0" w:color="auto"/>
              <w:right w:val="single" w:sz="4" w:space="0" w:color="auto"/>
            </w:tcBorders>
            <w:hideMark/>
          </w:tcPr>
          <w:p w14:paraId="507C1561" w14:textId="77777777" w:rsidR="001A17A2" w:rsidRPr="00CF424B" w:rsidRDefault="001A17A2" w:rsidP="00A6337D">
            <w:pPr>
              <w:spacing w:before="120" w:after="120"/>
              <w:rPr>
                <w:rFonts w:ascii="Times New Roman" w:hAnsi="Times New Roman" w:cs="Times New Roman"/>
                <w:b/>
                <w:noProof/>
                <w:sz w:val="20"/>
              </w:rPr>
            </w:pPr>
            <w:r w:rsidRPr="00CF424B">
              <w:rPr>
                <w:rFonts w:ascii="Times New Roman" w:hAnsi="Times New Roman" w:cs="Times New Roman"/>
                <w:b/>
                <w:noProof/>
                <w:sz w:val="20"/>
              </w:rPr>
              <w:t>Table 13: Programme authorities</w:t>
            </w:r>
          </w:p>
        </w:tc>
      </w:tr>
      <w:tr w:rsidR="003B1098" w:rsidRPr="00CF424B" w14:paraId="3452F167"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7D48FD6F" w14:textId="77777777" w:rsidR="001A17A2" w:rsidRPr="00CF424B" w:rsidRDefault="001A17A2" w:rsidP="00A6337D">
            <w:pPr>
              <w:spacing w:before="120" w:after="120"/>
              <w:rPr>
                <w:rFonts w:ascii="Times New Roman" w:hAnsi="Times New Roman" w:cs="Times New Roman"/>
                <w:b/>
                <w:noProof/>
                <w:sz w:val="20"/>
              </w:rPr>
            </w:pPr>
            <w:r w:rsidRPr="00CF424B">
              <w:rPr>
                <w:rFonts w:ascii="Times New Roman" w:hAnsi="Times New Roman" w:cs="Times New Roman"/>
                <w:b/>
                <w:noProof/>
                <w:sz w:val="20"/>
              </w:rPr>
              <w:t xml:space="preserve">Programme authorities </w:t>
            </w:r>
          </w:p>
        </w:tc>
        <w:tc>
          <w:tcPr>
            <w:tcW w:w="2403" w:type="dxa"/>
            <w:tcBorders>
              <w:top w:val="single" w:sz="4" w:space="0" w:color="auto"/>
              <w:left w:val="single" w:sz="4" w:space="0" w:color="auto"/>
              <w:bottom w:val="single" w:sz="4" w:space="0" w:color="auto"/>
              <w:right w:val="single" w:sz="4" w:space="0" w:color="auto"/>
            </w:tcBorders>
            <w:hideMark/>
          </w:tcPr>
          <w:p w14:paraId="742F823C" w14:textId="77777777" w:rsidR="001A17A2" w:rsidRPr="00CF424B" w:rsidRDefault="001A17A2" w:rsidP="00A6337D">
            <w:pPr>
              <w:spacing w:before="120" w:after="120"/>
              <w:rPr>
                <w:rFonts w:ascii="Times New Roman" w:hAnsi="Times New Roman" w:cs="Times New Roman"/>
                <w:b/>
                <w:noProof/>
                <w:sz w:val="20"/>
              </w:rPr>
            </w:pPr>
            <w:r w:rsidRPr="00CF424B">
              <w:rPr>
                <w:rFonts w:ascii="Times New Roman" w:hAnsi="Times New Roman" w:cs="Times New Roman"/>
                <w:b/>
                <w:noProof/>
                <w:sz w:val="20"/>
              </w:rPr>
              <w:t xml:space="preserve">Name of the institution </w:t>
            </w:r>
            <w:r w:rsidRPr="00CF424B">
              <w:rPr>
                <w:rFonts w:ascii="Times New Roman" w:hAnsi="Times New Roman" w:cs="Times New Roman"/>
                <w:noProof/>
                <w:sz w:val="20"/>
              </w:rPr>
              <w:t>[500]</w:t>
            </w:r>
          </w:p>
        </w:tc>
        <w:tc>
          <w:tcPr>
            <w:tcW w:w="2057" w:type="dxa"/>
            <w:tcBorders>
              <w:top w:val="single" w:sz="4" w:space="0" w:color="auto"/>
              <w:left w:val="single" w:sz="4" w:space="0" w:color="auto"/>
              <w:bottom w:val="single" w:sz="4" w:space="0" w:color="auto"/>
              <w:right w:val="single" w:sz="4" w:space="0" w:color="auto"/>
            </w:tcBorders>
          </w:tcPr>
          <w:p w14:paraId="5DA41BD3" w14:textId="77777777" w:rsidR="001A17A2" w:rsidRPr="00CF424B" w:rsidRDefault="001A17A2" w:rsidP="00A6337D">
            <w:pPr>
              <w:spacing w:before="120" w:after="120"/>
              <w:rPr>
                <w:rFonts w:ascii="Times New Roman" w:hAnsi="Times New Roman" w:cs="Times New Roman"/>
                <w:b/>
                <w:noProof/>
                <w:sz w:val="20"/>
              </w:rPr>
            </w:pPr>
            <w:r w:rsidRPr="00CF424B">
              <w:rPr>
                <w:rFonts w:ascii="Times New Roman" w:hAnsi="Times New Roman" w:cs="Times New Roman"/>
                <w:b/>
                <w:noProof/>
                <w:sz w:val="20"/>
              </w:rPr>
              <w:t xml:space="preserve">Contact name </w:t>
            </w:r>
            <w:r w:rsidRPr="00CF424B">
              <w:rPr>
                <w:rFonts w:ascii="Times New Roman" w:hAnsi="Times New Roman" w:cs="Times New Roman"/>
                <w:noProof/>
                <w:sz w:val="20"/>
              </w:rPr>
              <w:t>[200]</w:t>
            </w:r>
          </w:p>
          <w:p w14:paraId="7BCC5A5F" w14:textId="77777777" w:rsidR="001A17A2" w:rsidRPr="00CF424B" w:rsidRDefault="001A17A2" w:rsidP="00A6337D">
            <w:pPr>
              <w:spacing w:before="120" w:after="120"/>
              <w:rPr>
                <w:rFonts w:ascii="Times New Roman" w:hAnsi="Times New Roman" w:cs="Times New Roman"/>
                <w:b/>
                <w:noProof/>
                <w:sz w:val="20"/>
              </w:rPr>
            </w:pPr>
          </w:p>
        </w:tc>
        <w:tc>
          <w:tcPr>
            <w:tcW w:w="2376" w:type="dxa"/>
            <w:tcBorders>
              <w:top w:val="single" w:sz="4" w:space="0" w:color="auto"/>
              <w:left w:val="single" w:sz="4" w:space="0" w:color="auto"/>
              <w:bottom w:val="single" w:sz="4" w:space="0" w:color="auto"/>
              <w:right w:val="single" w:sz="4" w:space="0" w:color="auto"/>
            </w:tcBorders>
            <w:hideMark/>
          </w:tcPr>
          <w:p w14:paraId="69B3DDDA" w14:textId="77777777" w:rsidR="001A17A2" w:rsidRPr="00CF424B" w:rsidRDefault="001A17A2" w:rsidP="00A6337D">
            <w:pPr>
              <w:spacing w:before="120" w:after="120"/>
              <w:rPr>
                <w:rFonts w:ascii="Times New Roman" w:hAnsi="Times New Roman" w:cs="Times New Roman"/>
                <w:b/>
                <w:noProof/>
                <w:sz w:val="20"/>
              </w:rPr>
            </w:pPr>
            <w:r w:rsidRPr="00CF424B">
              <w:rPr>
                <w:rFonts w:ascii="Times New Roman" w:hAnsi="Times New Roman" w:cs="Times New Roman"/>
                <w:b/>
                <w:noProof/>
                <w:sz w:val="20"/>
              </w:rPr>
              <w:t xml:space="preserve">E-mail </w:t>
            </w:r>
            <w:r w:rsidRPr="00CF424B">
              <w:rPr>
                <w:rFonts w:ascii="Times New Roman" w:hAnsi="Times New Roman" w:cs="Times New Roman"/>
                <w:noProof/>
                <w:sz w:val="20"/>
              </w:rPr>
              <w:t>[200]</w:t>
            </w:r>
          </w:p>
        </w:tc>
      </w:tr>
      <w:tr w:rsidR="003B1098" w:rsidRPr="00CF424B" w14:paraId="5B431511"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6D03C3E6" w14:textId="77777777" w:rsidR="001A17A2" w:rsidRPr="00CF424B" w:rsidRDefault="001A17A2"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Managing authority</w:t>
            </w:r>
          </w:p>
        </w:tc>
        <w:tc>
          <w:tcPr>
            <w:tcW w:w="2403" w:type="dxa"/>
            <w:tcBorders>
              <w:top w:val="single" w:sz="4" w:space="0" w:color="auto"/>
              <w:left w:val="single" w:sz="4" w:space="0" w:color="auto"/>
              <w:bottom w:val="single" w:sz="4" w:space="0" w:color="auto"/>
              <w:right w:val="single" w:sz="4" w:space="0" w:color="auto"/>
            </w:tcBorders>
          </w:tcPr>
          <w:p w14:paraId="447F3355" w14:textId="74F139A9" w:rsidR="001A17A2" w:rsidRPr="00CF424B" w:rsidRDefault="00845A01"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Agenția pentru Dezvoltare Regională a Regiunii de Dezvoltare Sud-Est</w:t>
            </w:r>
          </w:p>
        </w:tc>
        <w:tc>
          <w:tcPr>
            <w:tcW w:w="2057" w:type="dxa"/>
            <w:tcBorders>
              <w:top w:val="single" w:sz="4" w:space="0" w:color="auto"/>
              <w:left w:val="single" w:sz="4" w:space="0" w:color="auto"/>
              <w:bottom w:val="single" w:sz="4" w:space="0" w:color="auto"/>
              <w:right w:val="single" w:sz="4" w:space="0" w:color="auto"/>
            </w:tcBorders>
          </w:tcPr>
          <w:p w14:paraId="5EE1298E" w14:textId="2719508F" w:rsidR="001A17A2" w:rsidRPr="00CF424B" w:rsidRDefault="00845A01"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Luminița Mihailov</w:t>
            </w:r>
          </w:p>
        </w:tc>
        <w:tc>
          <w:tcPr>
            <w:tcW w:w="2376" w:type="dxa"/>
            <w:tcBorders>
              <w:top w:val="single" w:sz="4" w:space="0" w:color="auto"/>
              <w:left w:val="single" w:sz="4" w:space="0" w:color="auto"/>
              <w:bottom w:val="single" w:sz="4" w:space="0" w:color="auto"/>
              <w:right w:val="single" w:sz="4" w:space="0" w:color="auto"/>
            </w:tcBorders>
          </w:tcPr>
          <w:p w14:paraId="7F041914" w14:textId="7534F280" w:rsidR="001A17A2" w:rsidRPr="00CF424B" w:rsidRDefault="00845A01"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adrse@adrse.ro</w:t>
            </w:r>
          </w:p>
        </w:tc>
      </w:tr>
      <w:tr w:rsidR="003B1098" w:rsidRPr="00CF424B" w14:paraId="48E0F6B8"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378C104F" w14:textId="77777777" w:rsidR="001A17A2" w:rsidRPr="00CF424B" w:rsidRDefault="001A17A2"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Audit authority</w:t>
            </w:r>
          </w:p>
        </w:tc>
        <w:tc>
          <w:tcPr>
            <w:tcW w:w="2403" w:type="dxa"/>
            <w:tcBorders>
              <w:top w:val="single" w:sz="4" w:space="0" w:color="auto"/>
              <w:left w:val="single" w:sz="4" w:space="0" w:color="auto"/>
              <w:bottom w:val="single" w:sz="4" w:space="0" w:color="auto"/>
              <w:right w:val="single" w:sz="4" w:space="0" w:color="auto"/>
            </w:tcBorders>
          </w:tcPr>
          <w:p w14:paraId="135A6617" w14:textId="77777777" w:rsidR="001A17A2" w:rsidRPr="00CF424B" w:rsidRDefault="001A17A2" w:rsidP="00A6337D">
            <w:pPr>
              <w:spacing w:before="120" w:after="120"/>
              <w:rPr>
                <w:rFonts w:ascii="Times New Roman" w:hAnsi="Times New Roman" w:cs="Times New Roman"/>
                <w:noProof/>
                <w:sz w:val="20"/>
              </w:rPr>
            </w:pPr>
          </w:p>
        </w:tc>
        <w:tc>
          <w:tcPr>
            <w:tcW w:w="2057" w:type="dxa"/>
            <w:tcBorders>
              <w:top w:val="single" w:sz="4" w:space="0" w:color="auto"/>
              <w:left w:val="single" w:sz="4" w:space="0" w:color="auto"/>
              <w:bottom w:val="single" w:sz="4" w:space="0" w:color="auto"/>
              <w:right w:val="single" w:sz="4" w:space="0" w:color="auto"/>
            </w:tcBorders>
          </w:tcPr>
          <w:p w14:paraId="0E0B4D76" w14:textId="77777777" w:rsidR="001A17A2" w:rsidRPr="00CF424B" w:rsidRDefault="001A17A2" w:rsidP="00A6337D">
            <w:pPr>
              <w:spacing w:before="120" w:after="120"/>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62A757D2" w14:textId="77777777" w:rsidR="001A17A2" w:rsidRPr="00CF424B" w:rsidRDefault="001A17A2" w:rsidP="00A6337D">
            <w:pPr>
              <w:spacing w:before="120" w:after="120"/>
              <w:rPr>
                <w:rFonts w:ascii="Times New Roman" w:hAnsi="Times New Roman" w:cs="Times New Roman"/>
                <w:noProof/>
                <w:sz w:val="20"/>
              </w:rPr>
            </w:pPr>
          </w:p>
        </w:tc>
      </w:tr>
      <w:tr w:rsidR="003B1098" w:rsidRPr="00CF424B" w14:paraId="32919679"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7965CC1A" w14:textId="77777777" w:rsidR="001A17A2" w:rsidRPr="00CF424B" w:rsidRDefault="001A17A2"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Body which receives payments from the Commission</w:t>
            </w:r>
          </w:p>
        </w:tc>
        <w:tc>
          <w:tcPr>
            <w:tcW w:w="2403" w:type="dxa"/>
            <w:tcBorders>
              <w:top w:val="single" w:sz="4" w:space="0" w:color="auto"/>
              <w:left w:val="single" w:sz="4" w:space="0" w:color="auto"/>
              <w:bottom w:val="single" w:sz="4" w:space="0" w:color="auto"/>
              <w:right w:val="single" w:sz="4" w:space="0" w:color="auto"/>
            </w:tcBorders>
          </w:tcPr>
          <w:p w14:paraId="51540ACA" w14:textId="77777777" w:rsidR="001A17A2" w:rsidRPr="00CF424B" w:rsidRDefault="001A17A2" w:rsidP="00A6337D">
            <w:pPr>
              <w:spacing w:before="120" w:after="120"/>
              <w:rPr>
                <w:rFonts w:ascii="Times New Roman" w:hAnsi="Times New Roman" w:cs="Times New Roman"/>
                <w:noProof/>
                <w:sz w:val="20"/>
              </w:rPr>
            </w:pPr>
          </w:p>
        </w:tc>
        <w:tc>
          <w:tcPr>
            <w:tcW w:w="2057" w:type="dxa"/>
            <w:tcBorders>
              <w:top w:val="single" w:sz="4" w:space="0" w:color="auto"/>
              <w:left w:val="single" w:sz="4" w:space="0" w:color="auto"/>
              <w:bottom w:val="single" w:sz="4" w:space="0" w:color="auto"/>
              <w:right w:val="single" w:sz="4" w:space="0" w:color="auto"/>
            </w:tcBorders>
          </w:tcPr>
          <w:p w14:paraId="202EBF47" w14:textId="77777777" w:rsidR="001A17A2" w:rsidRPr="00CF424B" w:rsidRDefault="001A17A2" w:rsidP="00A6337D">
            <w:pPr>
              <w:spacing w:before="120" w:after="120"/>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3C6CBCBE" w14:textId="77777777" w:rsidR="001A17A2" w:rsidRPr="00CF424B" w:rsidRDefault="001A17A2" w:rsidP="00A6337D">
            <w:pPr>
              <w:spacing w:before="120" w:after="120"/>
              <w:rPr>
                <w:rFonts w:ascii="Times New Roman" w:hAnsi="Times New Roman" w:cs="Times New Roman"/>
                <w:noProof/>
                <w:sz w:val="20"/>
              </w:rPr>
            </w:pPr>
          </w:p>
        </w:tc>
      </w:tr>
      <w:tr w:rsidR="003B1098" w:rsidRPr="00CF424B" w14:paraId="094F0E29"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16466472" w14:textId="77777777" w:rsidR="001A17A2" w:rsidRPr="00CF424B" w:rsidRDefault="001A17A2" w:rsidP="00A6337D">
            <w:pPr>
              <w:spacing w:before="120" w:after="120"/>
              <w:rPr>
                <w:rFonts w:ascii="Times New Roman" w:hAnsi="Times New Roman" w:cs="Times New Roman"/>
                <w:b/>
                <w:bCs/>
                <w:noProof/>
                <w:sz w:val="20"/>
                <w:u w:val="single"/>
              </w:rPr>
            </w:pPr>
            <w:r w:rsidRPr="00CF424B">
              <w:rPr>
                <w:rFonts w:ascii="Times New Roman" w:hAnsi="Times New Roman" w:cs="Times New Roman"/>
                <w:noProof/>
                <w:sz w:val="20"/>
              </w:rPr>
              <w:t>Where app</w:t>
            </w:r>
            <w:r w:rsidRPr="00CF424B">
              <w:rPr>
                <w:rFonts w:ascii="Times New Roman" w:hAnsi="Times New Roman" w:cs="Times New Roman"/>
                <w:b/>
                <w:noProof/>
                <w:sz w:val="20"/>
                <w:u w:val="single"/>
              </w:rPr>
              <w:t>l</w:t>
            </w:r>
            <w:r w:rsidRPr="00CF424B">
              <w:rPr>
                <w:rFonts w:ascii="Times New Roman" w:hAnsi="Times New Roman" w:cs="Times New Roman"/>
                <w:noProof/>
                <w:sz w:val="20"/>
              </w:rPr>
              <w:t>icable, body or, bodies which receive payments from the Commission in case of technical assistance pursuant to Article 30(5)</w:t>
            </w:r>
          </w:p>
        </w:tc>
        <w:tc>
          <w:tcPr>
            <w:tcW w:w="2403" w:type="dxa"/>
            <w:tcBorders>
              <w:top w:val="single" w:sz="4" w:space="0" w:color="auto"/>
              <w:left w:val="single" w:sz="4" w:space="0" w:color="auto"/>
              <w:bottom w:val="single" w:sz="4" w:space="0" w:color="auto"/>
              <w:right w:val="single" w:sz="4" w:space="0" w:color="auto"/>
            </w:tcBorders>
          </w:tcPr>
          <w:p w14:paraId="25881DA4" w14:textId="77777777" w:rsidR="001A17A2" w:rsidRPr="00CF424B" w:rsidRDefault="001A17A2" w:rsidP="00A6337D">
            <w:pPr>
              <w:spacing w:before="120" w:after="120"/>
              <w:rPr>
                <w:rFonts w:ascii="Times New Roman" w:hAnsi="Times New Roman" w:cs="Times New Roman"/>
                <w:noProof/>
                <w:sz w:val="20"/>
              </w:rPr>
            </w:pPr>
          </w:p>
        </w:tc>
        <w:tc>
          <w:tcPr>
            <w:tcW w:w="2057" w:type="dxa"/>
            <w:tcBorders>
              <w:top w:val="single" w:sz="4" w:space="0" w:color="auto"/>
              <w:left w:val="single" w:sz="4" w:space="0" w:color="auto"/>
              <w:bottom w:val="single" w:sz="4" w:space="0" w:color="auto"/>
              <w:right w:val="single" w:sz="4" w:space="0" w:color="auto"/>
            </w:tcBorders>
          </w:tcPr>
          <w:p w14:paraId="71E5E734" w14:textId="77777777" w:rsidR="001A17A2" w:rsidRPr="00CF424B" w:rsidRDefault="001A17A2" w:rsidP="00A6337D">
            <w:pPr>
              <w:spacing w:before="120" w:after="120"/>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1BE3B2CC" w14:textId="77777777" w:rsidR="001A17A2" w:rsidRPr="00CF424B" w:rsidRDefault="001A17A2" w:rsidP="00A6337D">
            <w:pPr>
              <w:spacing w:before="120" w:after="120"/>
              <w:rPr>
                <w:rFonts w:ascii="Times New Roman" w:hAnsi="Times New Roman" w:cs="Times New Roman"/>
                <w:noProof/>
                <w:sz w:val="20"/>
              </w:rPr>
            </w:pPr>
          </w:p>
        </w:tc>
      </w:tr>
      <w:tr w:rsidR="001A17A2" w:rsidRPr="00CF424B" w14:paraId="44508CC6"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38DEEA66" w14:textId="77777777" w:rsidR="001A17A2" w:rsidRPr="00CF424B" w:rsidRDefault="001A17A2"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Accounting function in case this function is entrusted to a body other than the managing authority</w:t>
            </w:r>
          </w:p>
        </w:tc>
        <w:tc>
          <w:tcPr>
            <w:tcW w:w="2403" w:type="dxa"/>
            <w:tcBorders>
              <w:top w:val="single" w:sz="4" w:space="0" w:color="auto"/>
              <w:left w:val="single" w:sz="4" w:space="0" w:color="auto"/>
              <w:bottom w:val="single" w:sz="4" w:space="0" w:color="auto"/>
              <w:right w:val="single" w:sz="4" w:space="0" w:color="auto"/>
            </w:tcBorders>
          </w:tcPr>
          <w:p w14:paraId="5AD32B09" w14:textId="77777777" w:rsidR="001A17A2" w:rsidRPr="00CF424B" w:rsidRDefault="001A17A2" w:rsidP="00A6337D">
            <w:pPr>
              <w:spacing w:before="120" w:after="120"/>
              <w:rPr>
                <w:rFonts w:ascii="Times New Roman" w:hAnsi="Times New Roman" w:cs="Times New Roman"/>
                <w:noProof/>
                <w:sz w:val="20"/>
              </w:rPr>
            </w:pPr>
          </w:p>
        </w:tc>
        <w:tc>
          <w:tcPr>
            <w:tcW w:w="2057" w:type="dxa"/>
            <w:tcBorders>
              <w:top w:val="single" w:sz="4" w:space="0" w:color="auto"/>
              <w:left w:val="single" w:sz="4" w:space="0" w:color="auto"/>
              <w:bottom w:val="single" w:sz="4" w:space="0" w:color="auto"/>
              <w:right w:val="single" w:sz="4" w:space="0" w:color="auto"/>
            </w:tcBorders>
          </w:tcPr>
          <w:p w14:paraId="7226EC41" w14:textId="77777777" w:rsidR="001A17A2" w:rsidRPr="00CF424B" w:rsidRDefault="001A17A2" w:rsidP="00A6337D">
            <w:pPr>
              <w:spacing w:before="120" w:after="120"/>
              <w:rPr>
                <w:rFonts w:ascii="Times New Roman" w:hAnsi="Times New Roman" w:cs="Times New Roman"/>
                <w:noProof/>
                <w:sz w:val="20"/>
              </w:rPr>
            </w:pPr>
          </w:p>
        </w:tc>
        <w:tc>
          <w:tcPr>
            <w:tcW w:w="2376" w:type="dxa"/>
            <w:tcBorders>
              <w:top w:val="single" w:sz="4" w:space="0" w:color="auto"/>
              <w:left w:val="single" w:sz="4" w:space="0" w:color="auto"/>
              <w:bottom w:val="single" w:sz="4" w:space="0" w:color="auto"/>
              <w:right w:val="single" w:sz="4" w:space="0" w:color="auto"/>
            </w:tcBorders>
          </w:tcPr>
          <w:p w14:paraId="5A4280B5" w14:textId="77777777" w:rsidR="001A17A2" w:rsidRPr="00CF424B" w:rsidRDefault="001A17A2" w:rsidP="00A6337D">
            <w:pPr>
              <w:spacing w:before="120" w:after="120"/>
              <w:rPr>
                <w:rFonts w:ascii="Times New Roman" w:hAnsi="Times New Roman" w:cs="Times New Roman"/>
                <w:noProof/>
                <w:sz w:val="20"/>
              </w:rPr>
            </w:pPr>
          </w:p>
        </w:tc>
      </w:tr>
    </w:tbl>
    <w:p w14:paraId="61356CC8" w14:textId="77777777" w:rsidR="001A17A2" w:rsidRPr="00CF424B" w:rsidRDefault="001A17A2" w:rsidP="00A6337D">
      <w:pPr>
        <w:spacing w:before="120" w:after="120"/>
        <w:rPr>
          <w:rFonts w:ascii="Times New Roman" w:hAnsi="Times New Roman" w:cs="Times New Roman"/>
          <w:noProof/>
          <w:sz w:val="24"/>
        </w:rPr>
      </w:pPr>
    </w:p>
    <w:p w14:paraId="599B213A" w14:textId="77777777" w:rsidR="001A17A2" w:rsidRPr="00CF424B" w:rsidRDefault="001A17A2" w:rsidP="00A6337D">
      <w:pPr>
        <w:spacing w:before="120" w:after="120"/>
        <w:rPr>
          <w:rFonts w:ascii="Times New Roman" w:eastAsia="Times New Roman" w:hAnsi="Times New Roman" w:cs="Times New Roman"/>
          <w:bCs/>
          <w:i/>
          <w:iCs/>
          <w:noProof/>
          <w:sz w:val="24"/>
          <w:szCs w:val="24"/>
        </w:rPr>
      </w:pPr>
      <w:r w:rsidRPr="00CF424B">
        <w:rPr>
          <w:rFonts w:ascii="Times New Roman" w:eastAsia="Times New Roman" w:hAnsi="Times New Roman" w:cs="Times New Roman"/>
          <w:bCs/>
          <w:i/>
          <w:noProof/>
          <w:sz w:val="24"/>
          <w:szCs w:val="24"/>
        </w:rPr>
        <w:t>Reference: 4th subparagraph of Article 17(3)</w:t>
      </w:r>
    </w:p>
    <w:p w14:paraId="2F568F7A" w14:textId="77777777" w:rsidR="001A17A2" w:rsidRPr="00CF424B" w:rsidRDefault="001A17A2" w:rsidP="00A6337D">
      <w:pPr>
        <w:spacing w:before="120" w:after="120"/>
        <w:rPr>
          <w:rFonts w:ascii="Times New Roman" w:hAnsi="Times New Roman" w:cs="Times New Roman"/>
          <w:b/>
          <w:noProof/>
          <w:sz w:val="20"/>
        </w:rPr>
      </w:pPr>
      <w:r w:rsidRPr="00CF424B">
        <w:rPr>
          <w:rFonts w:ascii="Times New Roman" w:hAnsi="Times New Roman" w:cs="Times New Roman"/>
          <w:b/>
          <w:noProof/>
          <w:sz w:val="20"/>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850"/>
      </w:tblGrid>
      <w:tr w:rsidR="003B1098" w:rsidRPr="00CF424B" w14:paraId="58BB0EC5" w14:textId="77777777" w:rsidTr="004F32B2">
        <w:tc>
          <w:tcPr>
            <w:tcW w:w="9322" w:type="dxa"/>
            <w:gridSpan w:val="2"/>
            <w:tcBorders>
              <w:top w:val="single" w:sz="4" w:space="0" w:color="auto"/>
              <w:left w:val="single" w:sz="4" w:space="0" w:color="auto"/>
              <w:bottom w:val="single" w:sz="4" w:space="0" w:color="auto"/>
              <w:right w:val="single" w:sz="4" w:space="0" w:color="auto"/>
            </w:tcBorders>
            <w:hideMark/>
          </w:tcPr>
          <w:p w14:paraId="26CB1A42" w14:textId="77777777" w:rsidR="001A17A2" w:rsidRPr="00CF424B" w:rsidRDefault="001A17A2" w:rsidP="00A6337D">
            <w:pPr>
              <w:spacing w:before="120" w:after="120"/>
              <w:rPr>
                <w:rFonts w:ascii="Times New Roman" w:hAnsi="Times New Roman" w:cs="Times New Roman"/>
                <w:noProof/>
                <w:sz w:val="24"/>
              </w:rPr>
            </w:pPr>
            <w:r w:rsidRPr="00CF424B">
              <w:rPr>
                <w:rFonts w:ascii="Times New Roman" w:hAnsi="Times New Roman" w:cs="Times New Roman"/>
                <w:b/>
                <w:noProof/>
                <w:sz w:val="20"/>
              </w:rPr>
              <w:t>The portion of the percentages set out in Article 30(5)(b) that would be reimbursed to the bodies which receive payments from the Commission in case of technical assistance pursuant to Article 30(5) (in percentage points)</w:t>
            </w:r>
          </w:p>
        </w:tc>
      </w:tr>
      <w:tr w:rsidR="003B1098" w:rsidRPr="00CF424B" w14:paraId="55FD4943"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1B328FA2" w14:textId="77777777" w:rsidR="001A17A2" w:rsidRPr="00CF424B" w:rsidRDefault="001A17A2"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Body 1</w:t>
            </w:r>
          </w:p>
        </w:tc>
        <w:tc>
          <w:tcPr>
            <w:tcW w:w="850" w:type="dxa"/>
            <w:tcBorders>
              <w:top w:val="single" w:sz="4" w:space="0" w:color="auto"/>
              <w:left w:val="single" w:sz="4" w:space="0" w:color="auto"/>
              <w:bottom w:val="single" w:sz="4" w:space="0" w:color="auto"/>
              <w:right w:val="single" w:sz="4" w:space="0" w:color="auto"/>
            </w:tcBorders>
            <w:hideMark/>
          </w:tcPr>
          <w:p w14:paraId="7DBCFB30" w14:textId="77777777" w:rsidR="001A17A2" w:rsidRPr="00CF424B" w:rsidRDefault="001A17A2" w:rsidP="00A6337D">
            <w:pPr>
              <w:spacing w:before="120" w:after="120"/>
              <w:rPr>
                <w:rFonts w:ascii="Times New Roman" w:hAnsi="Times New Roman" w:cs="Times New Roman"/>
                <w:noProof/>
                <w:sz w:val="24"/>
              </w:rPr>
            </w:pPr>
            <w:r w:rsidRPr="00CF424B">
              <w:rPr>
                <w:rFonts w:ascii="Times New Roman" w:hAnsi="Times New Roman" w:cs="Times New Roman"/>
                <w:noProof/>
                <w:sz w:val="24"/>
              </w:rPr>
              <w:t>p.p.</w:t>
            </w:r>
          </w:p>
        </w:tc>
      </w:tr>
      <w:tr w:rsidR="001A17A2" w:rsidRPr="00CF424B" w14:paraId="3810E995"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70F06DAC" w14:textId="77777777" w:rsidR="001A17A2" w:rsidRPr="00CF424B" w:rsidRDefault="001A17A2" w:rsidP="00A6337D">
            <w:pPr>
              <w:spacing w:before="120" w:after="120"/>
              <w:rPr>
                <w:rFonts w:ascii="Times New Roman" w:hAnsi="Times New Roman" w:cs="Times New Roman"/>
                <w:noProof/>
                <w:sz w:val="20"/>
              </w:rPr>
            </w:pPr>
            <w:r w:rsidRPr="00CF424B">
              <w:rPr>
                <w:rFonts w:ascii="Times New Roman" w:hAnsi="Times New Roman" w:cs="Times New Roman"/>
                <w:noProof/>
                <w:sz w:val="20"/>
              </w:rPr>
              <w:t>Body 2</w:t>
            </w:r>
          </w:p>
        </w:tc>
        <w:tc>
          <w:tcPr>
            <w:tcW w:w="850" w:type="dxa"/>
            <w:tcBorders>
              <w:top w:val="single" w:sz="4" w:space="0" w:color="auto"/>
              <w:left w:val="single" w:sz="4" w:space="0" w:color="auto"/>
              <w:bottom w:val="single" w:sz="4" w:space="0" w:color="auto"/>
              <w:right w:val="single" w:sz="4" w:space="0" w:color="auto"/>
            </w:tcBorders>
            <w:hideMark/>
          </w:tcPr>
          <w:p w14:paraId="52AC539F" w14:textId="77777777" w:rsidR="001A17A2" w:rsidRPr="00CF424B" w:rsidRDefault="001A17A2" w:rsidP="00A6337D">
            <w:pPr>
              <w:spacing w:before="120" w:after="120"/>
              <w:rPr>
                <w:rFonts w:ascii="Times New Roman" w:hAnsi="Times New Roman" w:cs="Times New Roman"/>
                <w:noProof/>
                <w:sz w:val="24"/>
              </w:rPr>
            </w:pPr>
            <w:r w:rsidRPr="00CF424B">
              <w:rPr>
                <w:rFonts w:ascii="Times New Roman" w:hAnsi="Times New Roman" w:cs="Times New Roman"/>
                <w:noProof/>
                <w:sz w:val="24"/>
              </w:rPr>
              <w:t>p.p.</w:t>
            </w:r>
          </w:p>
        </w:tc>
      </w:tr>
    </w:tbl>
    <w:p w14:paraId="7BDDC567" w14:textId="77777777" w:rsidR="001A17A2" w:rsidRPr="00CF424B" w:rsidRDefault="001A17A2" w:rsidP="00A6337D">
      <w:pPr>
        <w:spacing w:before="120" w:after="120"/>
        <w:rPr>
          <w:rFonts w:ascii="Times New Roman" w:hAnsi="Times New Roman" w:cs="Times New Roman"/>
          <w:noProof/>
          <w:sz w:val="24"/>
        </w:rPr>
      </w:pPr>
    </w:p>
    <w:p w14:paraId="05EAFD2D" w14:textId="77777777" w:rsidR="001A17A2" w:rsidRPr="00CF424B" w:rsidRDefault="001A17A2" w:rsidP="00A6337D">
      <w:pPr>
        <w:spacing w:before="120" w:after="120"/>
        <w:rPr>
          <w:rFonts w:ascii="Times New Roman" w:hAnsi="Times New Roman" w:cs="Times New Roman"/>
          <w:b/>
          <w:bCs/>
          <w:noProof/>
          <w:sz w:val="24"/>
        </w:rPr>
      </w:pPr>
      <w:r w:rsidRPr="00CF424B">
        <w:rPr>
          <w:rFonts w:ascii="Times New Roman" w:hAnsi="Times New Roman" w:cs="Times New Roman"/>
          <w:b/>
          <w:bCs/>
          <w:noProof/>
          <w:sz w:val="24"/>
        </w:rPr>
        <w:t>6.</w:t>
      </w:r>
      <w:r w:rsidRPr="00CF424B">
        <w:rPr>
          <w:rFonts w:ascii="Times New Roman" w:hAnsi="Times New Roman" w:cs="Times New Roman"/>
          <w:b/>
          <w:bCs/>
          <w:noProof/>
          <w:sz w:val="24"/>
        </w:rPr>
        <w:tab/>
        <w:t xml:space="preserve">Partnership </w:t>
      </w:r>
    </w:p>
    <w:p w14:paraId="22FF6B76" w14:textId="77777777" w:rsidR="001A17A2" w:rsidRPr="00CF424B" w:rsidRDefault="001A17A2" w:rsidP="00A6337D">
      <w:pPr>
        <w:spacing w:before="120" w:after="120"/>
        <w:rPr>
          <w:rFonts w:ascii="Times New Roman" w:eastAsia="Times New Roman" w:hAnsi="Times New Roman" w:cs="Times New Roman"/>
          <w:b/>
          <w:i/>
          <w:iCs/>
          <w:noProof/>
          <w:sz w:val="24"/>
          <w:szCs w:val="24"/>
        </w:rPr>
      </w:pPr>
      <w:r w:rsidRPr="00CF424B">
        <w:rPr>
          <w:rFonts w:ascii="Times New Roman" w:eastAsia="Times New Roman" w:hAnsi="Times New Roman" w:cs="Times New Roman"/>
          <w:i/>
          <w:noProof/>
          <w:sz w:val="24"/>
          <w:szCs w:val="24"/>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F424B" w:rsidRPr="00CF424B" w14:paraId="59DD7745"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76AC931C" w14:textId="03D6231B"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 xml:space="preserve">Principiul parteneriatului reprezintă un aspect esențial în procesul de programare și gestionare a fondurilor aferente PC fiind o precondiție pentru elaborarea unor politici economice, sociale și teritoriale realiste, eficiente, eficace si cu impact pozitiv. Mai mult decât atât, importanța </w:t>
            </w:r>
            <w:r w:rsidRPr="00CF424B">
              <w:rPr>
                <w:rFonts w:ascii="Times New Roman" w:hAnsi="Times New Roman" w:cs="Times New Roman"/>
                <w:sz w:val="24"/>
                <w:szCs w:val="24"/>
              </w:rPr>
              <w:lastRenderedPageBreak/>
              <w:t xml:space="preserve">parteneriatului rezultă atât din nevoia de a asigura transparența procesului de programare și implementare, cât și pentru a oferi posibilitatea de implicare și responsabilizare tuturor actorilor interesați. </w:t>
            </w:r>
          </w:p>
          <w:p w14:paraId="5594A30A"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Pentru perioada de programare 2021-2027, MFE îndeplinește în continuare calitatea de coordonator național al elaborării documentelor de programare, respectiv a AP și a programelor subsecvente, asigurând totodată cadrul partenerial prin implicarea tuturor părților interesate reprezentative pentru programarea și implementarea fondurilor aferente PC. Primele consultări parteneriale au avut loc  în prima jumătate a anului 2019, fiind constituite 5 grupuri parteneriale aferente celor 5 Obiective de Politică prevăzute la nivelul propunerii de Regulament general. Componența grupurilor de lucru a fost stabilită plecând de la membrii Comitetelor de Monitorizare ale Programelor Operaționale 2014-2020 și membri/ observatori/ invitați CCMAP, cărora li s-au alăturat o serie de parteneri care și-au exprimat interesul pentru a face parte din aceste grupuri.</w:t>
            </w:r>
          </w:p>
          <w:p w14:paraId="423F98DD"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Odată cu definitivarea arhitecturii viitoarelor Programe Operaționale prin Memorandum la nivelul Guvernului în luna februarie 2020, grupurile de lucru organizate la nivelul celor 5 obiective de politica au fost restructurate la nivel de program ca urmare a unui Ape</w:t>
            </w:r>
            <w:r w:rsidRPr="00CF424B">
              <w:rPr>
                <w:rFonts w:ascii="Times New Roman" w:hAnsi="Times New Roman" w:cs="Times New Roman"/>
                <w:i/>
                <w:sz w:val="24"/>
                <w:szCs w:val="24"/>
              </w:rPr>
              <w:t>l Național pentru  exprimarea interesului și pentru selecția partenerilor în cadrul structurilor parteneriale aferente Programelor Operaționale</w:t>
            </w:r>
            <w:r w:rsidRPr="00CF424B">
              <w:rPr>
                <w:rFonts w:ascii="Times New Roman" w:hAnsi="Times New Roman" w:cs="Times New Roman"/>
                <w:sz w:val="24"/>
                <w:szCs w:val="24"/>
              </w:rPr>
              <w:t xml:space="preserve"> care a fost organizat în perioada mai – iulie 2020.</w:t>
            </w:r>
          </w:p>
          <w:p w14:paraId="1CD83526"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Totodată, MFE implementează un proiect de Asistență Tehnică „</w:t>
            </w:r>
            <w:r w:rsidRPr="00CF424B">
              <w:rPr>
                <w:rFonts w:ascii="Times New Roman" w:hAnsi="Times New Roman" w:cs="Times New Roman"/>
                <w:i/>
                <w:sz w:val="24"/>
                <w:szCs w:val="24"/>
              </w:rPr>
              <w:t>Sprijin pentru implementarea principiului parteneriatului în coordonarea și gestionarea fondurilor europene privind coeziunea</w:t>
            </w:r>
            <w:r w:rsidRPr="00CF424B">
              <w:rPr>
                <w:rFonts w:ascii="Times New Roman" w:hAnsi="Times New Roman" w:cs="Times New Roman"/>
                <w:sz w:val="24"/>
                <w:szCs w:val="24"/>
              </w:rPr>
              <w:t>”, care isi propune crearea unui sistem coordonat de informare și comunicare pentru parteneri și elaborarea C</w:t>
            </w:r>
            <w:r w:rsidRPr="00CF424B">
              <w:rPr>
                <w:rFonts w:ascii="Times New Roman" w:hAnsi="Times New Roman" w:cs="Times New Roman"/>
                <w:i/>
                <w:sz w:val="24"/>
                <w:szCs w:val="24"/>
              </w:rPr>
              <w:t>odul Național de Conduită privind Parteneriatul pentru Fondurile Europene aferente Politicii de Coeziune</w:t>
            </w:r>
            <w:r w:rsidRPr="00CF424B">
              <w:rPr>
                <w:rFonts w:ascii="Times New Roman" w:hAnsi="Times New Roman" w:cs="Times New Roman"/>
                <w:sz w:val="24"/>
                <w:szCs w:val="24"/>
              </w:rPr>
              <w:t>.</w:t>
            </w:r>
          </w:p>
          <w:p w14:paraId="2D7BA4A2"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 xml:space="preserve">Dincolo de activitatea concretă a structurilor parteneriale, transparența în procesul de programare este asigurată prin intermediul secțiunii dedicate la nivelul site-ului MFE, în cadrul căreia sunt postate cu regularitate documentele relevante pentru procesul de programare supuse consultării: logicile intervențiilor, diversele versiuni ale Programelor Operaționale, precum și calendarul consultărilor publice (link web:  </w:t>
            </w:r>
            <w:r w:rsidRPr="00CF424B">
              <w:fldChar w:fldCharType="begin"/>
            </w:r>
            <w:r w:rsidRPr="00CF424B">
              <w:instrText xml:space="preserve"> HYPERLINK "http://mfe.gov.ro/minister/perioade-de-programare/perioada-2021-2027/" </w:instrText>
            </w:r>
            <w:r w:rsidRPr="00CF424B">
              <w:fldChar w:fldCharType="separate"/>
            </w:r>
            <w:r w:rsidRPr="00CF424B">
              <w:rPr>
                <w:rStyle w:val="Hyperlink"/>
                <w:rFonts w:ascii="Times New Roman" w:hAnsi="Times New Roman" w:cs="Times New Roman"/>
                <w:color w:val="auto"/>
                <w:sz w:val="24"/>
                <w:szCs w:val="24"/>
              </w:rPr>
              <w:t>http://mfe.gov.ro/minister/perioade-de-programare/perioada-2021-2027/</w:t>
            </w:r>
            <w:r w:rsidRPr="00CF424B">
              <w:rPr>
                <w:rStyle w:val="Hyperlink"/>
                <w:rFonts w:ascii="Times New Roman" w:hAnsi="Times New Roman" w:cs="Times New Roman"/>
                <w:color w:val="auto"/>
                <w:sz w:val="24"/>
                <w:szCs w:val="24"/>
              </w:rPr>
              <w:fldChar w:fldCharType="end"/>
            </w:r>
            <w:r w:rsidRPr="00CF424B">
              <w:rPr>
                <w:rFonts w:ascii="Times New Roman" w:hAnsi="Times New Roman" w:cs="Times New Roman"/>
                <w:sz w:val="24"/>
                <w:szCs w:val="24"/>
              </w:rPr>
              <w:t>).</w:t>
            </w:r>
          </w:p>
          <w:p w14:paraId="7B67ACAC"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Astfel, după publicarea la 31 iulie a primelor versiuni ale Programelor Regionale 2021-2027 a avut loc o consultare publică în sistem de videoconferita la care au participat prin intermediul platformei Webex aproximativ 180 de reprezentanți ai partenerilor.</w:t>
            </w:r>
          </w:p>
          <w:p w14:paraId="535829CF"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La nivelul Regiunii de Dezvoltare Sud-Est, pentru pregătirea POR SE 2021-2027, au fost desfășurate consultări cu autorități urbane, autorități publice locale, parteneri ai mediul preuniversitar și universitar, parteneri economici și sociali și organisme relevante care reprezintă societatea civilă, inclusiv parteneri în domeniul protecției mediului, organizații neguvernamentale și organisme însărcinate cu promovarea integrării sociale, egalității de gen și nediscriminării care, în conformitate cu abordarea bazată pe guvernanța pe mai multe niveluri se implică pe durata programării și, ulterior în implementare, inclusiv prin participarea la comitetul de monitorizare.</w:t>
            </w:r>
          </w:p>
          <w:p w14:paraId="7848D69E" w14:textId="77777777" w:rsidR="001A271B" w:rsidRPr="00CF424B" w:rsidRDefault="001A271B" w:rsidP="00A6337D">
            <w:pPr>
              <w:spacing w:after="0" w:line="240" w:lineRule="auto"/>
              <w:jc w:val="both"/>
              <w:rPr>
                <w:rFonts w:ascii="Times New Roman" w:hAnsi="Times New Roman" w:cs="Times New Roman"/>
                <w:sz w:val="24"/>
                <w:szCs w:val="24"/>
              </w:rPr>
            </w:pPr>
            <w:r w:rsidRPr="00CF424B">
              <w:rPr>
                <w:rFonts w:ascii="Times New Roman" w:hAnsi="Times New Roman" w:cs="Times New Roman"/>
                <w:sz w:val="24"/>
                <w:szCs w:val="24"/>
              </w:rPr>
              <w:t>În Regiunea Sud-Est parteneriatul regional este dezvoltat si structurat pe următoarele nivele:</w:t>
            </w:r>
          </w:p>
          <w:p w14:paraId="1D5E653C" w14:textId="77777777" w:rsidR="001A271B" w:rsidRPr="00CF424B" w:rsidRDefault="001A271B" w:rsidP="00A6337D">
            <w:pPr>
              <w:pStyle w:val="ListParagraph"/>
              <w:numPr>
                <w:ilvl w:val="0"/>
                <w:numId w:val="87"/>
              </w:numPr>
              <w:spacing w:before="0" w:after="200" w:line="240" w:lineRule="auto"/>
              <w:jc w:val="both"/>
              <w:rPr>
                <w:szCs w:val="24"/>
              </w:rPr>
            </w:pPr>
            <w:proofErr w:type="spellStart"/>
            <w:r w:rsidRPr="00CF424B">
              <w:rPr>
                <w:szCs w:val="24"/>
              </w:rPr>
              <w:t>Consiliul</w:t>
            </w:r>
            <w:proofErr w:type="spellEnd"/>
            <w:r w:rsidRPr="00CF424B">
              <w:rPr>
                <w:szCs w:val="24"/>
              </w:rPr>
              <w:t xml:space="preserve"> </w:t>
            </w:r>
            <w:proofErr w:type="spellStart"/>
            <w:r w:rsidRPr="00CF424B">
              <w:rPr>
                <w:szCs w:val="24"/>
              </w:rPr>
              <w:t>pentru</w:t>
            </w:r>
            <w:proofErr w:type="spellEnd"/>
            <w:r w:rsidRPr="00CF424B">
              <w:rPr>
                <w:szCs w:val="24"/>
              </w:rPr>
              <w:t xml:space="preserve"> </w:t>
            </w:r>
            <w:proofErr w:type="spellStart"/>
            <w:r w:rsidRPr="00CF424B">
              <w:rPr>
                <w:szCs w:val="24"/>
              </w:rPr>
              <w:t>Dezvoltare</w:t>
            </w:r>
            <w:proofErr w:type="spellEnd"/>
            <w:r w:rsidRPr="00CF424B">
              <w:rPr>
                <w:szCs w:val="24"/>
              </w:rPr>
              <w:t xml:space="preserve"> </w:t>
            </w:r>
            <w:proofErr w:type="spellStart"/>
            <w:r w:rsidRPr="00CF424B">
              <w:rPr>
                <w:szCs w:val="24"/>
              </w:rPr>
              <w:t>Regională</w:t>
            </w:r>
            <w:proofErr w:type="spellEnd"/>
            <w:r w:rsidRPr="00CF424B">
              <w:rPr>
                <w:szCs w:val="24"/>
              </w:rPr>
              <w:t xml:space="preserve"> (CDR)</w:t>
            </w:r>
          </w:p>
          <w:p w14:paraId="495E6FC2" w14:textId="77777777" w:rsidR="001A271B" w:rsidRPr="00CF424B" w:rsidRDefault="001A271B" w:rsidP="00A6337D">
            <w:pPr>
              <w:pStyle w:val="ListParagraph"/>
              <w:numPr>
                <w:ilvl w:val="0"/>
                <w:numId w:val="87"/>
              </w:numPr>
              <w:spacing w:before="0" w:after="200" w:line="240" w:lineRule="auto"/>
              <w:jc w:val="both"/>
              <w:rPr>
                <w:szCs w:val="24"/>
              </w:rPr>
            </w:pPr>
            <w:proofErr w:type="spellStart"/>
            <w:r w:rsidRPr="00CF424B">
              <w:rPr>
                <w:szCs w:val="24"/>
              </w:rPr>
              <w:t>Comitetul</w:t>
            </w:r>
            <w:proofErr w:type="spellEnd"/>
            <w:r w:rsidRPr="00CF424B">
              <w:rPr>
                <w:szCs w:val="24"/>
              </w:rPr>
              <w:t xml:space="preserve"> Regional </w:t>
            </w:r>
            <w:proofErr w:type="spellStart"/>
            <w:r w:rsidRPr="00CF424B">
              <w:rPr>
                <w:szCs w:val="24"/>
              </w:rPr>
              <w:t>pentru</w:t>
            </w:r>
            <w:proofErr w:type="spellEnd"/>
            <w:r w:rsidRPr="00CF424B">
              <w:rPr>
                <w:szCs w:val="24"/>
              </w:rPr>
              <w:t xml:space="preserve"> </w:t>
            </w:r>
            <w:proofErr w:type="spellStart"/>
            <w:r w:rsidRPr="00CF424B">
              <w:rPr>
                <w:szCs w:val="24"/>
              </w:rPr>
              <w:t>elaborarea</w:t>
            </w:r>
            <w:proofErr w:type="spellEnd"/>
            <w:r w:rsidRPr="00CF424B">
              <w:rPr>
                <w:szCs w:val="24"/>
              </w:rPr>
              <w:t xml:space="preserve"> PDR Sud-Est (CRP)</w:t>
            </w:r>
          </w:p>
          <w:p w14:paraId="46F251D3" w14:textId="77777777" w:rsidR="001A271B" w:rsidRPr="00CF424B" w:rsidRDefault="001A271B" w:rsidP="00A6337D">
            <w:pPr>
              <w:pStyle w:val="ListParagraph"/>
              <w:numPr>
                <w:ilvl w:val="0"/>
                <w:numId w:val="87"/>
              </w:numPr>
              <w:spacing w:before="0" w:after="200" w:line="240" w:lineRule="auto"/>
              <w:jc w:val="both"/>
              <w:rPr>
                <w:szCs w:val="24"/>
              </w:rPr>
            </w:pPr>
            <w:proofErr w:type="spellStart"/>
            <w:r w:rsidRPr="00CF424B">
              <w:rPr>
                <w:szCs w:val="24"/>
              </w:rPr>
              <w:t>Grupuri</w:t>
            </w:r>
            <w:proofErr w:type="spellEnd"/>
            <w:r w:rsidRPr="00CF424B">
              <w:rPr>
                <w:szCs w:val="24"/>
              </w:rPr>
              <w:t xml:space="preserve"> de </w:t>
            </w:r>
            <w:proofErr w:type="spellStart"/>
            <w:r w:rsidRPr="00CF424B">
              <w:rPr>
                <w:szCs w:val="24"/>
              </w:rPr>
              <w:t>lucru</w:t>
            </w:r>
            <w:proofErr w:type="spellEnd"/>
            <w:r w:rsidRPr="00CF424B">
              <w:rPr>
                <w:szCs w:val="24"/>
              </w:rPr>
              <w:t xml:space="preserve"> </w:t>
            </w:r>
            <w:proofErr w:type="spellStart"/>
            <w:r w:rsidRPr="00CF424B">
              <w:rPr>
                <w:szCs w:val="24"/>
              </w:rPr>
              <w:t>tematice</w:t>
            </w:r>
            <w:proofErr w:type="spellEnd"/>
            <w:r w:rsidRPr="00CF424B">
              <w:rPr>
                <w:szCs w:val="24"/>
              </w:rPr>
              <w:t xml:space="preserve"> </w:t>
            </w:r>
            <w:proofErr w:type="spellStart"/>
            <w:r w:rsidRPr="00CF424B">
              <w:rPr>
                <w:szCs w:val="24"/>
              </w:rPr>
              <w:t>regionale</w:t>
            </w:r>
            <w:proofErr w:type="spellEnd"/>
            <w:r w:rsidRPr="00CF424B">
              <w:rPr>
                <w:szCs w:val="24"/>
              </w:rPr>
              <w:t xml:space="preserve"> </w:t>
            </w:r>
            <w:proofErr w:type="spellStart"/>
            <w:r w:rsidRPr="00CF424B">
              <w:rPr>
                <w:szCs w:val="24"/>
              </w:rPr>
              <w:t>și</w:t>
            </w:r>
            <w:proofErr w:type="spellEnd"/>
            <w:r w:rsidRPr="00CF424B">
              <w:rPr>
                <w:szCs w:val="24"/>
              </w:rPr>
              <w:t xml:space="preserve"> </w:t>
            </w:r>
            <w:proofErr w:type="spellStart"/>
            <w:r w:rsidRPr="00CF424B">
              <w:rPr>
                <w:szCs w:val="24"/>
              </w:rPr>
              <w:t>subregionale</w:t>
            </w:r>
            <w:proofErr w:type="spellEnd"/>
            <w:r w:rsidRPr="00CF424B">
              <w:rPr>
                <w:szCs w:val="24"/>
              </w:rPr>
              <w:t xml:space="preserve"> </w:t>
            </w:r>
            <w:proofErr w:type="spellStart"/>
            <w:r w:rsidRPr="00CF424B">
              <w:rPr>
                <w:szCs w:val="24"/>
              </w:rPr>
              <w:t>pentru</w:t>
            </w:r>
            <w:proofErr w:type="spellEnd"/>
            <w:r w:rsidRPr="00CF424B">
              <w:rPr>
                <w:szCs w:val="24"/>
              </w:rPr>
              <w:t xml:space="preserve"> </w:t>
            </w:r>
            <w:proofErr w:type="spellStart"/>
            <w:r w:rsidRPr="00CF424B">
              <w:rPr>
                <w:szCs w:val="24"/>
              </w:rPr>
              <w:t>elaborarea</w:t>
            </w:r>
            <w:proofErr w:type="spellEnd"/>
            <w:r w:rsidRPr="00CF424B">
              <w:rPr>
                <w:szCs w:val="24"/>
              </w:rPr>
              <w:t xml:space="preserve"> PDR </w:t>
            </w:r>
            <w:proofErr w:type="spellStart"/>
            <w:r w:rsidRPr="00CF424B">
              <w:rPr>
                <w:szCs w:val="24"/>
              </w:rPr>
              <w:t>Sud</w:t>
            </w:r>
            <w:proofErr w:type="spellEnd"/>
            <w:r w:rsidRPr="00CF424B">
              <w:rPr>
                <w:szCs w:val="24"/>
              </w:rPr>
              <w:t>-Est</w:t>
            </w:r>
          </w:p>
          <w:p w14:paraId="5939D827" w14:textId="77777777" w:rsidR="001A271B" w:rsidRPr="00CF424B" w:rsidRDefault="001A271B" w:rsidP="00A6337D">
            <w:pPr>
              <w:pStyle w:val="ListParagraph"/>
              <w:numPr>
                <w:ilvl w:val="0"/>
                <w:numId w:val="87"/>
              </w:numPr>
              <w:spacing w:before="0" w:after="200" w:line="240" w:lineRule="auto"/>
              <w:jc w:val="both"/>
              <w:rPr>
                <w:szCs w:val="24"/>
              </w:rPr>
            </w:pPr>
            <w:proofErr w:type="spellStart"/>
            <w:r w:rsidRPr="00CF424B">
              <w:rPr>
                <w:szCs w:val="24"/>
              </w:rPr>
              <w:t>Consortiul</w:t>
            </w:r>
            <w:proofErr w:type="spellEnd"/>
            <w:r w:rsidRPr="00CF424B">
              <w:rPr>
                <w:szCs w:val="24"/>
              </w:rPr>
              <w:t xml:space="preserve"> Regional de </w:t>
            </w:r>
            <w:proofErr w:type="spellStart"/>
            <w:r w:rsidRPr="00CF424B">
              <w:rPr>
                <w:szCs w:val="24"/>
              </w:rPr>
              <w:t>Inovare</w:t>
            </w:r>
            <w:proofErr w:type="spellEnd"/>
            <w:r w:rsidRPr="00CF424B">
              <w:rPr>
                <w:szCs w:val="24"/>
              </w:rPr>
              <w:t xml:space="preserve"> (CRI SE)</w:t>
            </w:r>
          </w:p>
          <w:p w14:paraId="1B263B78" w14:textId="77777777" w:rsidR="001A271B" w:rsidRPr="00CF424B" w:rsidRDefault="001A271B" w:rsidP="00A6337D">
            <w:pPr>
              <w:pStyle w:val="ListParagraph"/>
              <w:numPr>
                <w:ilvl w:val="0"/>
                <w:numId w:val="87"/>
              </w:numPr>
              <w:spacing w:before="0" w:after="200" w:line="240" w:lineRule="auto"/>
              <w:jc w:val="both"/>
              <w:rPr>
                <w:szCs w:val="24"/>
              </w:rPr>
            </w:pPr>
            <w:proofErr w:type="spellStart"/>
            <w:r w:rsidRPr="00CF424B">
              <w:rPr>
                <w:szCs w:val="24"/>
              </w:rPr>
              <w:lastRenderedPageBreak/>
              <w:t>Consorțiul</w:t>
            </w:r>
            <w:proofErr w:type="spellEnd"/>
            <w:r w:rsidRPr="00CF424B">
              <w:rPr>
                <w:szCs w:val="24"/>
              </w:rPr>
              <w:t xml:space="preserve"> Regional al </w:t>
            </w:r>
            <w:proofErr w:type="spellStart"/>
            <w:r w:rsidRPr="00CF424B">
              <w:rPr>
                <w:szCs w:val="24"/>
              </w:rPr>
              <w:t>Regiunii</w:t>
            </w:r>
            <w:proofErr w:type="spellEnd"/>
            <w:r w:rsidRPr="00CF424B">
              <w:rPr>
                <w:szCs w:val="24"/>
              </w:rPr>
              <w:t xml:space="preserve"> de </w:t>
            </w:r>
            <w:proofErr w:type="spellStart"/>
            <w:r w:rsidRPr="00CF424B">
              <w:rPr>
                <w:szCs w:val="24"/>
              </w:rPr>
              <w:t>Dezvoltare</w:t>
            </w:r>
            <w:proofErr w:type="spellEnd"/>
            <w:r w:rsidRPr="00CF424B">
              <w:rPr>
                <w:szCs w:val="24"/>
              </w:rPr>
              <w:t xml:space="preserve"> </w:t>
            </w:r>
            <w:proofErr w:type="spellStart"/>
            <w:r w:rsidRPr="00CF424B">
              <w:rPr>
                <w:szCs w:val="24"/>
              </w:rPr>
              <w:t>Sud</w:t>
            </w:r>
            <w:proofErr w:type="spellEnd"/>
            <w:r w:rsidRPr="00CF424B">
              <w:rPr>
                <w:szCs w:val="24"/>
              </w:rPr>
              <w:t xml:space="preserve">-Est </w:t>
            </w:r>
            <w:proofErr w:type="spellStart"/>
            <w:r w:rsidRPr="00CF424B">
              <w:rPr>
                <w:szCs w:val="24"/>
              </w:rPr>
              <w:t>pentru</w:t>
            </w:r>
            <w:proofErr w:type="spellEnd"/>
            <w:r w:rsidRPr="00CF424B">
              <w:rPr>
                <w:szCs w:val="24"/>
              </w:rPr>
              <w:t xml:space="preserve"> </w:t>
            </w:r>
            <w:proofErr w:type="spellStart"/>
            <w:r w:rsidRPr="00CF424B">
              <w:rPr>
                <w:szCs w:val="24"/>
              </w:rPr>
              <w:t>elaborarea</w:t>
            </w:r>
            <w:proofErr w:type="spellEnd"/>
            <w:r w:rsidRPr="00CF424B">
              <w:rPr>
                <w:szCs w:val="24"/>
              </w:rPr>
              <w:t xml:space="preserve"> </w:t>
            </w:r>
            <w:proofErr w:type="spellStart"/>
            <w:r w:rsidRPr="00CF424B">
              <w:rPr>
                <w:szCs w:val="24"/>
              </w:rPr>
              <w:t>Planului</w:t>
            </w:r>
            <w:proofErr w:type="spellEnd"/>
            <w:r w:rsidRPr="00CF424B">
              <w:rPr>
                <w:szCs w:val="24"/>
              </w:rPr>
              <w:t xml:space="preserve"> Regional de </w:t>
            </w:r>
            <w:proofErr w:type="spellStart"/>
            <w:r w:rsidRPr="00CF424B">
              <w:rPr>
                <w:szCs w:val="24"/>
              </w:rPr>
              <w:t>Acțiune</w:t>
            </w:r>
            <w:proofErr w:type="spellEnd"/>
            <w:r w:rsidRPr="00CF424B">
              <w:rPr>
                <w:szCs w:val="24"/>
              </w:rPr>
              <w:t xml:space="preserve"> </w:t>
            </w:r>
            <w:proofErr w:type="spellStart"/>
            <w:r w:rsidRPr="00CF424B">
              <w:rPr>
                <w:szCs w:val="24"/>
              </w:rPr>
              <w:t>pentru</w:t>
            </w:r>
            <w:proofErr w:type="spellEnd"/>
            <w:r w:rsidRPr="00CF424B">
              <w:rPr>
                <w:szCs w:val="24"/>
              </w:rPr>
              <w:t xml:space="preserve"> </w:t>
            </w:r>
            <w:proofErr w:type="spellStart"/>
            <w:r w:rsidRPr="00CF424B">
              <w:rPr>
                <w:szCs w:val="24"/>
              </w:rPr>
              <w:t>Învățământul</w:t>
            </w:r>
            <w:proofErr w:type="spellEnd"/>
            <w:r w:rsidRPr="00CF424B">
              <w:rPr>
                <w:szCs w:val="24"/>
              </w:rPr>
              <w:t xml:space="preserve"> </w:t>
            </w:r>
            <w:proofErr w:type="spellStart"/>
            <w:r w:rsidRPr="00CF424B">
              <w:rPr>
                <w:szCs w:val="24"/>
              </w:rPr>
              <w:t>profesional</w:t>
            </w:r>
            <w:proofErr w:type="spellEnd"/>
            <w:r w:rsidRPr="00CF424B">
              <w:rPr>
                <w:szCs w:val="24"/>
              </w:rPr>
              <w:t xml:space="preserve"> </w:t>
            </w:r>
            <w:proofErr w:type="spellStart"/>
            <w:r w:rsidRPr="00CF424B">
              <w:rPr>
                <w:szCs w:val="24"/>
              </w:rPr>
              <w:t>și</w:t>
            </w:r>
            <w:proofErr w:type="spellEnd"/>
            <w:r w:rsidRPr="00CF424B">
              <w:rPr>
                <w:szCs w:val="24"/>
              </w:rPr>
              <w:t xml:space="preserve"> </w:t>
            </w:r>
            <w:proofErr w:type="spellStart"/>
            <w:r w:rsidRPr="00CF424B">
              <w:rPr>
                <w:szCs w:val="24"/>
              </w:rPr>
              <w:t>tehnic</w:t>
            </w:r>
            <w:proofErr w:type="spellEnd"/>
            <w:r w:rsidRPr="00CF424B">
              <w:rPr>
                <w:szCs w:val="24"/>
              </w:rPr>
              <w:t xml:space="preserve"> (PRAI).</w:t>
            </w:r>
          </w:p>
          <w:p w14:paraId="24C42244" w14:textId="77777777" w:rsidR="001A271B" w:rsidRPr="00CF424B" w:rsidRDefault="001A271B" w:rsidP="00A6337D">
            <w:pPr>
              <w:spacing w:after="120"/>
              <w:jc w:val="both"/>
              <w:rPr>
                <w:rFonts w:ascii="Times New Roman" w:hAnsi="Times New Roman" w:cs="Times New Roman"/>
                <w:sz w:val="24"/>
                <w:szCs w:val="24"/>
              </w:rPr>
            </w:pPr>
            <w:r w:rsidRPr="00CF424B">
              <w:rPr>
                <w:rFonts w:ascii="Times New Roman" w:hAnsi="Times New Roman" w:cs="Times New Roman"/>
                <w:b/>
              </w:rPr>
              <w:t xml:space="preserve">Consiliul pentru </w:t>
            </w:r>
            <w:r w:rsidRPr="00CF424B">
              <w:rPr>
                <w:rFonts w:ascii="Times New Roman" w:hAnsi="Times New Roman" w:cs="Times New Roman"/>
                <w:b/>
                <w:sz w:val="24"/>
                <w:szCs w:val="24"/>
              </w:rPr>
              <w:t>Dezvoltare Regională</w:t>
            </w:r>
            <w:r w:rsidRPr="00CF424B">
              <w:rPr>
                <w:rFonts w:ascii="Times New Roman" w:hAnsi="Times New Roman" w:cs="Times New Roman"/>
                <w:sz w:val="24"/>
                <w:szCs w:val="24"/>
              </w:rPr>
              <w:t xml:space="preserve"> (CDR) este organismul regional deliberativ, fără personalitate juridică, care este constituit şi funcţionează pe principii parteneriale la nivelul fiecărei regiuni de dezvoltare, în scopul coordonarii activităţilor de elaborare şi monitorizare ce decurg din politicile de dezvoltare regională.</w:t>
            </w:r>
          </w:p>
          <w:p w14:paraId="136362F9" w14:textId="77777777" w:rsidR="001A271B" w:rsidRPr="00CF424B" w:rsidRDefault="001A271B" w:rsidP="00A6337D">
            <w:pPr>
              <w:spacing w:after="0"/>
              <w:jc w:val="both"/>
              <w:rPr>
                <w:rFonts w:ascii="Times New Roman" w:hAnsi="Times New Roman" w:cs="Times New Roman"/>
                <w:sz w:val="24"/>
                <w:szCs w:val="24"/>
              </w:rPr>
            </w:pPr>
            <w:r w:rsidRPr="00CF424B">
              <w:rPr>
                <w:rFonts w:ascii="Times New Roman" w:hAnsi="Times New Roman" w:cs="Times New Roman"/>
                <w:b/>
                <w:sz w:val="24"/>
                <w:szCs w:val="24"/>
              </w:rPr>
              <w:t xml:space="preserve">Comitetului Regional pentru elaborarea PDR 2021-2027 </w:t>
            </w:r>
            <w:r w:rsidRPr="00CF424B">
              <w:rPr>
                <w:rFonts w:ascii="Times New Roman" w:hAnsi="Times New Roman" w:cs="Times New Roman"/>
                <w:sz w:val="24"/>
                <w:szCs w:val="24"/>
              </w:rPr>
              <w:t>(CRP) are rol consultativ, reprezentând cadrul larg partenerial al CDR pentru elaborarea şi</w:t>
            </w:r>
            <w:r w:rsidRPr="00CF424B">
              <w:rPr>
                <w:rFonts w:ascii="Times New Roman" w:hAnsi="Times New Roman" w:cs="Times New Roman"/>
                <w:i/>
                <w:iCs/>
                <w:sz w:val="24"/>
                <w:szCs w:val="24"/>
              </w:rPr>
              <w:t xml:space="preserve"> </w:t>
            </w:r>
            <w:r w:rsidRPr="00CF424B">
              <w:rPr>
                <w:rFonts w:ascii="Times New Roman" w:hAnsi="Times New Roman" w:cs="Times New Roman"/>
                <w:sz w:val="24"/>
                <w:szCs w:val="24"/>
              </w:rPr>
              <w:t>avizarea</w:t>
            </w:r>
            <w:r w:rsidRPr="00CF424B">
              <w:rPr>
                <w:rFonts w:ascii="Times New Roman" w:hAnsi="Times New Roman" w:cs="Times New Roman"/>
                <w:i/>
                <w:iCs/>
                <w:sz w:val="24"/>
                <w:szCs w:val="24"/>
              </w:rPr>
              <w:t xml:space="preserve"> </w:t>
            </w:r>
            <w:r w:rsidRPr="00CF424B">
              <w:rPr>
                <w:rFonts w:ascii="Times New Roman" w:hAnsi="Times New Roman" w:cs="Times New Roman"/>
                <w:sz w:val="24"/>
                <w:szCs w:val="24"/>
              </w:rPr>
              <w:t>PDR și are în componența sa ca membri titulari sau supleanți, reprezentanți, la nivel decizional, ai ADR, ai compartimentelor de dezvoltare rurală județene, precum şi ai altor servicii deconcentrate ale instituțiilor publice centrale, reprezentanți ai instituției prefectului, consiliilor judeţene, consiliilor locale, ai societăţii civile, precum şi reprezentanţi ai altor organizaţii cu activitate relevantă la nivel regional în diverse domenii specifice. CRP este coordonat de ADR Sud-Est care asigură și secretariatul acestuia.</w:t>
            </w:r>
          </w:p>
          <w:p w14:paraId="66D89CE2" w14:textId="77777777" w:rsidR="001A271B" w:rsidRPr="00CF424B" w:rsidRDefault="001A271B" w:rsidP="00A6337D">
            <w:pPr>
              <w:spacing w:after="0"/>
              <w:jc w:val="both"/>
              <w:rPr>
                <w:rFonts w:ascii="Times New Roman" w:hAnsi="Times New Roman" w:cs="Times New Roman"/>
                <w:sz w:val="24"/>
                <w:szCs w:val="24"/>
              </w:rPr>
            </w:pPr>
            <w:r w:rsidRPr="00CF424B">
              <w:rPr>
                <w:rFonts w:ascii="Times New Roman" w:hAnsi="Times New Roman" w:cs="Times New Roman"/>
                <w:sz w:val="24"/>
                <w:szCs w:val="24"/>
              </w:rPr>
              <w:t xml:space="preserve">Componența structurilor parteneriale prevăzute în Regulamentul Cadru al Comitetelor Regionale sunt: </w:t>
            </w:r>
            <w:r w:rsidRPr="00CF424B">
              <w:rPr>
                <w:rFonts w:ascii="Times New Roman" w:hAnsi="Times New Roman" w:cs="Times New Roman"/>
                <w:b/>
                <w:bCs/>
                <w:sz w:val="24"/>
                <w:szCs w:val="24"/>
              </w:rPr>
              <w:t xml:space="preserve">grupurile tematice regionale </w:t>
            </w:r>
            <w:r w:rsidRPr="00CF424B">
              <w:rPr>
                <w:rFonts w:ascii="Times New Roman" w:hAnsi="Times New Roman" w:cs="Times New Roman"/>
                <w:sz w:val="24"/>
                <w:szCs w:val="24"/>
              </w:rPr>
              <w:t xml:space="preserve">(GTR) și </w:t>
            </w:r>
            <w:r w:rsidRPr="00CF424B">
              <w:rPr>
                <w:rFonts w:ascii="Times New Roman" w:hAnsi="Times New Roman" w:cs="Times New Roman"/>
                <w:b/>
                <w:bCs/>
                <w:sz w:val="24"/>
                <w:szCs w:val="24"/>
              </w:rPr>
              <w:t>grupurile de lucru subregionale</w:t>
            </w:r>
            <w:r w:rsidRPr="00CF424B">
              <w:rPr>
                <w:rFonts w:ascii="Times New Roman" w:hAnsi="Times New Roman" w:cs="Times New Roman"/>
                <w:sz w:val="24"/>
                <w:szCs w:val="24"/>
              </w:rPr>
              <w:t xml:space="preserve"> (GLSR).</w:t>
            </w:r>
          </w:p>
          <w:p w14:paraId="1F076D4F" w14:textId="77777777" w:rsidR="001A271B" w:rsidRPr="00CF424B" w:rsidRDefault="001A271B" w:rsidP="00A6337D">
            <w:pPr>
              <w:spacing w:after="120"/>
              <w:jc w:val="both"/>
              <w:rPr>
                <w:rFonts w:ascii="Times New Roman" w:hAnsi="Times New Roman" w:cs="Times New Roman"/>
                <w:sz w:val="24"/>
                <w:szCs w:val="24"/>
              </w:rPr>
            </w:pPr>
            <w:r w:rsidRPr="00CF424B">
              <w:rPr>
                <w:rFonts w:ascii="Times New Roman" w:hAnsi="Times New Roman" w:cs="Times New Roman"/>
                <w:sz w:val="24"/>
                <w:szCs w:val="24"/>
              </w:rPr>
              <w:t xml:space="preserve">GTR stabilite la nivelul Regiunii Sud-Est sunt în număr de cinci structura acestora fiind corelată cu </w:t>
            </w:r>
            <w:r w:rsidRPr="00CF424B">
              <w:rPr>
                <w:rFonts w:ascii="Times New Roman" w:hAnsi="Times New Roman" w:cs="Times New Roman"/>
                <w:bCs/>
                <w:sz w:val="24"/>
                <w:szCs w:val="24"/>
              </w:rPr>
              <w:t>obiectivele de politică (OP) de la nivel european pentru</w:t>
            </w:r>
            <w:r w:rsidRPr="00CF424B">
              <w:rPr>
                <w:rFonts w:ascii="Times New Roman" w:hAnsi="Times New Roman" w:cs="Times New Roman"/>
                <w:sz w:val="24"/>
                <w:szCs w:val="24"/>
              </w:rPr>
              <w:t xml:space="preserve"> perioada 2021-2027. GLSR sunt organizate la nivel județean, organizate în funcție de prioritățile regionale de dezvoltare.</w:t>
            </w:r>
          </w:p>
          <w:p w14:paraId="7AF9360E"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Pentru pregatirea perioadei de programare 2021-2027 am avut in vedere implicarea structurilor parteneriale atat in planificarea directa in procesul de elaborare a PDR SE, document suport pentru POR SE, cat si in dezvoltarea capacitatii administrative.</w:t>
            </w:r>
          </w:p>
          <w:p w14:paraId="459BA66E"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Astfel, pana in prezent au fost organizate 12 întâlniri de lucru prin video-conferință cu reprezentanții municipiilor reședință de județ, ITI Delta Dunării, privind regulamentele UE, Obiectivele de Politică de la nivel european, indicatori FEDR, Anexa 1 privind codurile ptr. tipurile de intervenții, Anexa 1 privind indicatorii comuni de realizare și rezultat pentru FEDR, pregătirea portofoliului de proiecte aferent perioadei de programare 2021-2027 dedicate identificarii nevoilor, problemelor, oportunitatilor de dezvoltare si potentialelor solutii strategice, elaborarea alocărilor financiare.</w:t>
            </w:r>
          </w:p>
          <w:p w14:paraId="7F4CA0CD" w14:textId="473CC815"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Parteneriatul regional are o experienta acumulata pe parcursul a</w:t>
            </w:r>
            <w:r w:rsidR="00350F22" w:rsidRPr="00CF424B">
              <w:rPr>
                <w:rFonts w:ascii="Times New Roman" w:hAnsi="Times New Roman" w:cs="Times New Roman"/>
                <w:sz w:val="24"/>
                <w:szCs w:val="24"/>
              </w:rPr>
              <w:t xml:space="preserve"> peste </w:t>
            </w:r>
            <w:r w:rsidRPr="00CF424B">
              <w:rPr>
                <w:rFonts w:ascii="Times New Roman" w:hAnsi="Times New Roman" w:cs="Times New Roman"/>
                <w:sz w:val="24"/>
                <w:szCs w:val="24"/>
              </w:rPr>
              <w:t>două decenii de activitate, timp in care a fost implicat in elaborarea si implementarea Planului de Dezvoltare Regionala Sud-Est (PDR SE) și a fost implicat atât in procesul de implementare a PDR SE, prin consultarea actorilor locali/regionali precum și la realizarea Strategia de Specializare Inteligentă a Regiunii de Dezvoltare Sud-Est (RIS3).</w:t>
            </w:r>
          </w:p>
          <w:p w14:paraId="39C1C651" w14:textId="77777777" w:rsidR="001A271B" w:rsidRPr="00CF424B" w:rsidRDefault="001A271B" w:rsidP="00A6337D">
            <w:pPr>
              <w:spacing w:after="0" w:line="240" w:lineRule="auto"/>
              <w:jc w:val="both"/>
              <w:rPr>
                <w:rFonts w:ascii="Times New Roman" w:hAnsi="Times New Roman" w:cs="Times New Roman"/>
                <w:sz w:val="24"/>
                <w:szCs w:val="24"/>
              </w:rPr>
            </w:pPr>
            <w:r w:rsidRPr="00CF424B">
              <w:rPr>
                <w:rFonts w:ascii="Times New Roman" w:hAnsi="Times New Roman" w:cs="Times New Roman"/>
                <w:sz w:val="24"/>
                <w:szCs w:val="24"/>
              </w:rPr>
              <w:t xml:space="preserve">Strategia de Specializare Inteligentă a Regiunii de Dezvoltare Sud-Est- RIS3, a fost rezultatul unui proces de tip „bottom-up”, care a presupus o ampla consultare a actorilor regionali implicati in ariile prioritare de activitate, in care regiunea beneficiaza de avantaje competitive si/sau comparative. Procesul a fost insotit de un amplu proces de descoperire antreprenoriala (EDP), concretizat intr-un portofoliu de idei de proiecte, construit in doua etape: prin intermediul atelierelor de descoperire antreprenoriala (7 EDP sectoriale, 2017 si 6 in 2018 și 2019). Etapele derulate in 2017 au fost realizate de catre ADR Sud-Est în cadrul Strategiei de Specializare Inteligentă a Regiunii de Dezvoltare Sud-Est. In anul 2018 și 2019 s-a continuat acest proces in baza metodologiei de organizare EDP furnizate de JRC. Structura instituțională de guvernanță a RIS3, </w:t>
            </w:r>
            <w:r w:rsidRPr="00CF424B">
              <w:rPr>
                <w:rFonts w:ascii="Times New Roman" w:hAnsi="Times New Roman" w:cs="Times New Roman"/>
                <w:b/>
                <w:bCs/>
                <w:sz w:val="24"/>
                <w:szCs w:val="24"/>
              </w:rPr>
              <w:t>Consortiul Regional de Inovare</w:t>
            </w:r>
            <w:r w:rsidRPr="00CF424B">
              <w:rPr>
                <w:rFonts w:ascii="Times New Roman" w:hAnsi="Times New Roman" w:cs="Times New Roman"/>
                <w:sz w:val="24"/>
                <w:szCs w:val="24"/>
              </w:rPr>
              <w:t xml:space="preserve"> (CRI SE), va fi menținută și în cadrul perioadei de programare 2021-2027 și va avea rolul de aproba proiectele destinate structurilor </w:t>
            </w:r>
            <w:r w:rsidRPr="00CF424B">
              <w:rPr>
                <w:rFonts w:ascii="Times New Roman" w:hAnsi="Times New Roman" w:cs="Times New Roman"/>
                <w:sz w:val="24"/>
                <w:szCs w:val="24"/>
              </w:rPr>
              <w:lastRenderedPageBreak/>
              <w:t xml:space="preserve">CDI și de transfer tehnologic și de a aviza portofoliul de proiecte prioritare ale RIS3 Sud-Est. Procesul iterativ de descoperire antreprenoriala a implicat actori cheie din sistemul cvadruplu helix (reprezentanti din administratia locala, reprezentanti din entitatile de educatie si cercetare, reprezentanti din mediul de afaceri si  din societate civila) si a stat la baza stabilirii portofoliului regional de proiecte aferent axei prioritare 1 din POR 2014-2020. </w:t>
            </w:r>
          </w:p>
          <w:p w14:paraId="59E1F65A" w14:textId="77777777" w:rsidR="001A271B" w:rsidRPr="00CF424B" w:rsidRDefault="001A271B" w:rsidP="00A6337D">
            <w:pPr>
              <w:spacing w:line="240" w:lineRule="auto"/>
              <w:jc w:val="both"/>
              <w:rPr>
                <w:rFonts w:ascii="Times New Roman" w:hAnsi="Times New Roman" w:cs="Times New Roman"/>
                <w:sz w:val="24"/>
                <w:szCs w:val="24"/>
              </w:rPr>
            </w:pPr>
            <w:r w:rsidRPr="00CF424B">
              <w:rPr>
                <w:rFonts w:ascii="Times New Roman" w:hAnsi="Times New Roman" w:cs="Times New Roman"/>
                <w:sz w:val="24"/>
                <w:szCs w:val="24"/>
              </w:rPr>
              <w:t>Focus-grupurile organizate in 2017, 2018 și 2019 au acoperit domeniile de interes: inginerie șitransport naval, industria confecțiilor, industria agroalimentară și pescuit, biotehnologii, eco-tehnologii,  Turism, -</w:t>
            </w:r>
            <w:r w:rsidRPr="00CF424B">
              <w:rPr>
                <w:rFonts w:ascii="Times New Roman" w:hAnsi="Times New Roman" w:cs="Times New Roman"/>
                <w:sz w:val="24"/>
                <w:szCs w:val="24"/>
              </w:rPr>
              <w:tab/>
              <w:t>TIC, High Tech, Nanotehnologii și Materiale avansate.</w:t>
            </w:r>
          </w:p>
          <w:p w14:paraId="4CB4CE3C" w14:textId="77777777" w:rsidR="001A271B" w:rsidRPr="00CF424B" w:rsidRDefault="001A271B" w:rsidP="00A6337D">
            <w:pPr>
              <w:pStyle w:val="ListParagraph"/>
              <w:tabs>
                <w:tab w:val="left" w:pos="993"/>
              </w:tabs>
              <w:autoSpaceDE w:val="0"/>
              <w:autoSpaceDN w:val="0"/>
              <w:adjustRightInd w:val="0"/>
              <w:spacing w:after="0" w:line="240" w:lineRule="auto"/>
              <w:ind w:left="0"/>
              <w:jc w:val="both"/>
              <w:rPr>
                <w:szCs w:val="24"/>
              </w:rPr>
            </w:pPr>
            <w:proofErr w:type="spellStart"/>
            <w:proofErr w:type="gramStart"/>
            <w:r w:rsidRPr="00CF424B">
              <w:rPr>
                <w:b/>
                <w:bCs/>
                <w:szCs w:val="24"/>
              </w:rPr>
              <w:t>Consorţiul</w:t>
            </w:r>
            <w:proofErr w:type="spellEnd"/>
            <w:r w:rsidRPr="00CF424B">
              <w:rPr>
                <w:b/>
                <w:bCs/>
                <w:szCs w:val="24"/>
              </w:rPr>
              <w:t xml:space="preserve">  Regional</w:t>
            </w:r>
            <w:proofErr w:type="gramEnd"/>
            <w:r w:rsidRPr="00CF424B">
              <w:rPr>
                <w:szCs w:val="24"/>
              </w:rPr>
              <w:t xml:space="preserve">  (CR) are </w:t>
            </w:r>
            <w:proofErr w:type="spellStart"/>
            <w:r w:rsidRPr="00CF424B">
              <w:rPr>
                <w:szCs w:val="24"/>
              </w:rPr>
              <w:t>drept</w:t>
            </w:r>
            <w:proofErr w:type="spellEnd"/>
            <w:r w:rsidRPr="00CF424B">
              <w:rPr>
                <w:szCs w:val="24"/>
              </w:rPr>
              <w:t xml:space="preserve"> de </w:t>
            </w:r>
            <w:proofErr w:type="spellStart"/>
            <w:r w:rsidRPr="00CF424B">
              <w:rPr>
                <w:szCs w:val="24"/>
              </w:rPr>
              <w:t>iniţiativă</w:t>
            </w:r>
            <w:proofErr w:type="spellEnd"/>
            <w:r w:rsidRPr="00CF424B">
              <w:rPr>
                <w:szCs w:val="24"/>
              </w:rPr>
              <w:t xml:space="preserve"> </w:t>
            </w:r>
            <w:proofErr w:type="spellStart"/>
            <w:r w:rsidRPr="00CF424B">
              <w:rPr>
                <w:szCs w:val="24"/>
              </w:rPr>
              <w:t>în</w:t>
            </w:r>
            <w:proofErr w:type="spellEnd"/>
            <w:r w:rsidRPr="00CF424B">
              <w:rPr>
                <w:szCs w:val="24"/>
              </w:rPr>
              <w:t xml:space="preserve"> </w:t>
            </w:r>
            <w:proofErr w:type="spellStart"/>
            <w:r w:rsidRPr="00CF424B">
              <w:rPr>
                <w:b/>
                <w:bCs/>
                <w:szCs w:val="24"/>
              </w:rPr>
              <w:t>domeniul</w:t>
            </w:r>
            <w:proofErr w:type="spellEnd"/>
            <w:r w:rsidRPr="00CF424B">
              <w:rPr>
                <w:b/>
                <w:bCs/>
                <w:szCs w:val="24"/>
              </w:rPr>
              <w:t xml:space="preserve"> </w:t>
            </w:r>
            <w:proofErr w:type="spellStart"/>
            <w:r w:rsidRPr="00CF424B">
              <w:rPr>
                <w:b/>
                <w:bCs/>
                <w:szCs w:val="24"/>
              </w:rPr>
              <w:t>educaţiei</w:t>
            </w:r>
            <w:proofErr w:type="spellEnd"/>
            <w:r w:rsidRPr="00CF424B">
              <w:rPr>
                <w:b/>
                <w:bCs/>
                <w:szCs w:val="24"/>
              </w:rPr>
              <w:t xml:space="preserve"> </w:t>
            </w:r>
            <w:proofErr w:type="spellStart"/>
            <w:r w:rsidRPr="00CF424B">
              <w:rPr>
                <w:b/>
                <w:bCs/>
                <w:szCs w:val="24"/>
              </w:rPr>
              <w:t>şi</w:t>
            </w:r>
            <w:proofErr w:type="spellEnd"/>
            <w:r w:rsidRPr="00CF424B">
              <w:rPr>
                <w:b/>
                <w:bCs/>
                <w:szCs w:val="24"/>
              </w:rPr>
              <w:t xml:space="preserve"> </w:t>
            </w:r>
            <w:proofErr w:type="spellStart"/>
            <w:r w:rsidRPr="00CF424B">
              <w:rPr>
                <w:b/>
                <w:bCs/>
                <w:szCs w:val="24"/>
              </w:rPr>
              <w:t>formării</w:t>
            </w:r>
            <w:proofErr w:type="spellEnd"/>
            <w:r w:rsidRPr="00CF424B">
              <w:rPr>
                <w:b/>
                <w:bCs/>
                <w:szCs w:val="24"/>
              </w:rPr>
              <w:t xml:space="preserve"> </w:t>
            </w:r>
            <w:proofErr w:type="spellStart"/>
            <w:r w:rsidRPr="00CF424B">
              <w:rPr>
                <w:b/>
                <w:bCs/>
                <w:szCs w:val="24"/>
              </w:rPr>
              <w:t>profesionale</w:t>
            </w:r>
            <w:proofErr w:type="spellEnd"/>
            <w:r w:rsidRPr="00CF424B">
              <w:rPr>
                <w:szCs w:val="24"/>
              </w:rPr>
              <w:t xml:space="preserve"> </w:t>
            </w:r>
            <w:proofErr w:type="spellStart"/>
            <w:r w:rsidRPr="00CF424B">
              <w:rPr>
                <w:szCs w:val="24"/>
              </w:rPr>
              <w:t>şi</w:t>
            </w:r>
            <w:proofErr w:type="spellEnd"/>
            <w:r w:rsidRPr="00CF424B">
              <w:rPr>
                <w:szCs w:val="24"/>
              </w:rPr>
              <w:t xml:space="preserve"> a </w:t>
            </w:r>
            <w:proofErr w:type="spellStart"/>
            <w:r w:rsidRPr="00CF424B">
              <w:rPr>
                <w:szCs w:val="24"/>
              </w:rPr>
              <w:t>dezvoltării</w:t>
            </w:r>
            <w:proofErr w:type="spellEnd"/>
            <w:r w:rsidRPr="00CF424B">
              <w:rPr>
                <w:szCs w:val="24"/>
              </w:rPr>
              <w:t xml:space="preserve"> </w:t>
            </w:r>
            <w:proofErr w:type="spellStart"/>
            <w:r w:rsidRPr="00CF424B">
              <w:rPr>
                <w:szCs w:val="24"/>
              </w:rPr>
              <w:t>resurselor</w:t>
            </w:r>
            <w:proofErr w:type="spellEnd"/>
            <w:r w:rsidRPr="00CF424B">
              <w:rPr>
                <w:szCs w:val="24"/>
              </w:rPr>
              <w:t xml:space="preserve"> </w:t>
            </w:r>
            <w:proofErr w:type="spellStart"/>
            <w:r w:rsidRPr="00CF424B">
              <w:rPr>
                <w:szCs w:val="24"/>
              </w:rPr>
              <w:t>umane</w:t>
            </w:r>
            <w:proofErr w:type="spellEnd"/>
            <w:r w:rsidRPr="00CF424B">
              <w:rPr>
                <w:szCs w:val="24"/>
              </w:rPr>
              <w:t xml:space="preserve">, </w:t>
            </w:r>
            <w:proofErr w:type="spellStart"/>
            <w:r w:rsidRPr="00CF424B">
              <w:rPr>
                <w:szCs w:val="24"/>
              </w:rPr>
              <w:t>în</w:t>
            </w:r>
            <w:proofErr w:type="spellEnd"/>
            <w:r w:rsidRPr="00CF424B">
              <w:rPr>
                <w:szCs w:val="24"/>
              </w:rPr>
              <w:t xml:space="preserve"> </w:t>
            </w:r>
            <w:proofErr w:type="spellStart"/>
            <w:r w:rsidRPr="00CF424B">
              <w:rPr>
                <w:szCs w:val="24"/>
              </w:rPr>
              <w:t>relaţia</w:t>
            </w:r>
            <w:proofErr w:type="spellEnd"/>
            <w:r w:rsidRPr="00CF424B">
              <w:rPr>
                <w:szCs w:val="24"/>
              </w:rPr>
              <w:t xml:space="preserve"> cu </w:t>
            </w:r>
            <w:proofErr w:type="spellStart"/>
            <w:r w:rsidRPr="00CF424B">
              <w:rPr>
                <w:szCs w:val="24"/>
              </w:rPr>
              <w:t>autorităţile</w:t>
            </w:r>
            <w:proofErr w:type="spellEnd"/>
            <w:r w:rsidRPr="00CF424B">
              <w:rPr>
                <w:szCs w:val="24"/>
              </w:rPr>
              <w:t xml:space="preserve"> locale </w:t>
            </w:r>
            <w:proofErr w:type="spellStart"/>
            <w:r w:rsidRPr="00CF424B">
              <w:rPr>
                <w:szCs w:val="24"/>
              </w:rPr>
              <w:t>şi</w:t>
            </w:r>
            <w:proofErr w:type="spellEnd"/>
            <w:r w:rsidRPr="00CF424B">
              <w:rPr>
                <w:szCs w:val="24"/>
              </w:rPr>
              <w:t xml:space="preserve"> </w:t>
            </w:r>
            <w:proofErr w:type="spellStart"/>
            <w:r w:rsidRPr="00CF424B">
              <w:rPr>
                <w:szCs w:val="24"/>
              </w:rPr>
              <w:t>alte</w:t>
            </w:r>
            <w:proofErr w:type="spellEnd"/>
            <w:r w:rsidRPr="00CF424B">
              <w:rPr>
                <w:szCs w:val="24"/>
              </w:rPr>
              <w:t xml:space="preserve"> </w:t>
            </w:r>
            <w:proofErr w:type="spellStart"/>
            <w:r w:rsidRPr="00CF424B">
              <w:rPr>
                <w:szCs w:val="24"/>
              </w:rPr>
              <w:t>instituţii</w:t>
            </w:r>
            <w:proofErr w:type="spellEnd"/>
            <w:r w:rsidRPr="00CF424B">
              <w:rPr>
                <w:szCs w:val="24"/>
              </w:rPr>
              <w:t xml:space="preserve">, </w:t>
            </w:r>
            <w:proofErr w:type="spellStart"/>
            <w:r w:rsidRPr="00CF424B">
              <w:rPr>
                <w:szCs w:val="24"/>
              </w:rPr>
              <w:t>în</w:t>
            </w:r>
            <w:proofErr w:type="spellEnd"/>
            <w:r w:rsidRPr="00CF424B">
              <w:rPr>
                <w:szCs w:val="24"/>
              </w:rPr>
              <w:t xml:space="preserve"> </w:t>
            </w:r>
            <w:proofErr w:type="spellStart"/>
            <w:r w:rsidRPr="00CF424B">
              <w:rPr>
                <w:szCs w:val="24"/>
              </w:rPr>
              <w:t>condiţiile</w:t>
            </w:r>
            <w:proofErr w:type="spellEnd"/>
            <w:r w:rsidRPr="00CF424B">
              <w:rPr>
                <w:szCs w:val="24"/>
              </w:rPr>
              <w:t xml:space="preserve"> </w:t>
            </w:r>
            <w:proofErr w:type="spellStart"/>
            <w:r w:rsidRPr="00CF424B">
              <w:rPr>
                <w:szCs w:val="24"/>
              </w:rPr>
              <w:t>prezentului</w:t>
            </w:r>
            <w:proofErr w:type="spellEnd"/>
            <w:r w:rsidRPr="00CF424B">
              <w:rPr>
                <w:szCs w:val="24"/>
              </w:rPr>
              <w:t xml:space="preserve"> </w:t>
            </w:r>
            <w:proofErr w:type="spellStart"/>
            <w:r w:rsidRPr="00CF424B">
              <w:rPr>
                <w:szCs w:val="24"/>
              </w:rPr>
              <w:t>cadru</w:t>
            </w:r>
            <w:proofErr w:type="spellEnd"/>
            <w:r w:rsidRPr="00CF424B">
              <w:rPr>
                <w:szCs w:val="24"/>
              </w:rPr>
              <w:t xml:space="preserve"> general de </w:t>
            </w:r>
            <w:proofErr w:type="spellStart"/>
            <w:r w:rsidRPr="00CF424B">
              <w:rPr>
                <w:szCs w:val="24"/>
              </w:rPr>
              <w:t>organizare</w:t>
            </w:r>
            <w:proofErr w:type="spellEnd"/>
            <w:r w:rsidRPr="00CF424B">
              <w:rPr>
                <w:szCs w:val="24"/>
              </w:rPr>
              <w:t xml:space="preserve"> </w:t>
            </w:r>
            <w:proofErr w:type="spellStart"/>
            <w:r w:rsidRPr="00CF424B">
              <w:rPr>
                <w:szCs w:val="24"/>
              </w:rPr>
              <w:t>şi</w:t>
            </w:r>
            <w:proofErr w:type="spellEnd"/>
            <w:r w:rsidRPr="00CF424B">
              <w:rPr>
                <w:szCs w:val="24"/>
              </w:rPr>
              <w:t xml:space="preserve"> </w:t>
            </w:r>
            <w:proofErr w:type="spellStart"/>
            <w:r w:rsidRPr="00CF424B">
              <w:rPr>
                <w:szCs w:val="24"/>
              </w:rPr>
              <w:t>funcţionare</w:t>
            </w:r>
            <w:proofErr w:type="spellEnd"/>
            <w:r w:rsidRPr="00CF424B">
              <w:rPr>
                <w:szCs w:val="24"/>
              </w:rPr>
              <w:t xml:space="preserve">. De </w:t>
            </w:r>
            <w:proofErr w:type="spellStart"/>
            <w:r w:rsidRPr="00CF424B">
              <w:rPr>
                <w:szCs w:val="24"/>
              </w:rPr>
              <w:t>asemenea</w:t>
            </w:r>
            <w:proofErr w:type="spellEnd"/>
            <w:r w:rsidRPr="00CF424B">
              <w:rPr>
                <w:szCs w:val="24"/>
              </w:rPr>
              <w:t xml:space="preserve">, </w:t>
            </w:r>
            <w:proofErr w:type="spellStart"/>
            <w:r w:rsidRPr="00CF424B">
              <w:rPr>
                <w:szCs w:val="24"/>
              </w:rPr>
              <w:t>contribuie</w:t>
            </w:r>
            <w:proofErr w:type="spellEnd"/>
            <w:r w:rsidRPr="00CF424B">
              <w:rPr>
                <w:szCs w:val="24"/>
              </w:rPr>
              <w:t xml:space="preserve"> </w:t>
            </w:r>
            <w:proofErr w:type="spellStart"/>
            <w:r w:rsidRPr="00CF424B">
              <w:rPr>
                <w:szCs w:val="24"/>
              </w:rPr>
              <w:t>prin</w:t>
            </w:r>
            <w:proofErr w:type="spellEnd"/>
            <w:r w:rsidRPr="00CF424B">
              <w:rPr>
                <w:szCs w:val="24"/>
              </w:rPr>
              <w:t xml:space="preserve">  dialog social  </w:t>
            </w:r>
            <w:proofErr w:type="spellStart"/>
            <w:r w:rsidRPr="00CF424B">
              <w:rPr>
                <w:szCs w:val="24"/>
              </w:rPr>
              <w:t>şi</w:t>
            </w:r>
            <w:proofErr w:type="spellEnd"/>
            <w:r w:rsidRPr="00CF424B">
              <w:rPr>
                <w:szCs w:val="24"/>
              </w:rPr>
              <w:t xml:space="preserve">  </w:t>
            </w:r>
            <w:proofErr w:type="spellStart"/>
            <w:r w:rsidRPr="00CF424B">
              <w:rPr>
                <w:szCs w:val="24"/>
              </w:rPr>
              <w:t>prin</w:t>
            </w:r>
            <w:proofErr w:type="spellEnd"/>
            <w:r w:rsidRPr="00CF424B">
              <w:rPr>
                <w:szCs w:val="24"/>
              </w:rPr>
              <w:t xml:space="preserve">  </w:t>
            </w:r>
            <w:proofErr w:type="spellStart"/>
            <w:r w:rsidRPr="00CF424B">
              <w:rPr>
                <w:szCs w:val="24"/>
              </w:rPr>
              <w:t>antrenarea</w:t>
            </w:r>
            <w:proofErr w:type="spellEnd"/>
            <w:r w:rsidRPr="00CF424B">
              <w:rPr>
                <w:szCs w:val="24"/>
              </w:rPr>
              <w:t xml:space="preserve"> </w:t>
            </w:r>
            <w:proofErr w:type="spellStart"/>
            <w:r w:rsidRPr="00CF424B">
              <w:rPr>
                <w:szCs w:val="24"/>
              </w:rPr>
              <w:t>răspunderii</w:t>
            </w:r>
            <w:proofErr w:type="spellEnd"/>
            <w:r w:rsidRPr="00CF424B">
              <w:rPr>
                <w:szCs w:val="24"/>
              </w:rPr>
              <w:t xml:space="preserve">   </w:t>
            </w:r>
            <w:proofErr w:type="spellStart"/>
            <w:r w:rsidRPr="00CF424B">
              <w:rPr>
                <w:szCs w:val="24"/>
              </w:rPr>
              <w:t>publice</w:t>
            </w:r>
            <w:proofErr w:type="spellEnd"/>
            <w:r w:rsidRPr="00CF424B">
              <w:rPr>
                <w:szCs w:val="24"/>
              </w:rPr>
              <w:t xml:space="preserve">  a  </w:t>
            </w:r>
            <w:proofErr w:type="spellStart"/>
            <w:r w:rsidRPr="00CF424B">
              <w:rPr>
                <w:szCs w:val="24"/>
              </w:rPr>
              <w:t>celor</w:t>
            </w:r>
            <w:proofErr w:type="spellEnd"/>
            <w:r w:rsidRPr="00CF424B">
              <w:rPr>
                <w:szCs w:val="24"/>
              </w:rPr>
              <w:t xml:space="preserve">  </w:t>
            </w:r>
            <w:proofErr w:type="spellStart"/>
            <w:r w:rsidRPr="00CF424B">
              <w:rPr>
                <w:szCs w:val="24"/>
              </w:rPr>
              <w:t>implicaţi</w:t>
            </w:r>
            <w:proofErr w:type="spellEnd"/>
            <w:r w:rsidRPr="00CF424B">
              <w:rPr>
                <w:szCs w:val="24"/>
              </w:rPr>
              <w:t xml:space="preserve">,   la  </w:t>
            </w:r>
            <w:proofErr w:type="spellStart"/>
            <w:r w:rsidRPr="00CF424B">
              <w:rPr>
                <w:szCs w:val="24"/>
              </w:rPr>
              <w:t>armonizarea</w:t>
            </w:r>
            <w:proofErr w:type="spellEnd"/>
            <w:r w:rsidRPr="00CF424B">
              <w:rPr>
                <w:szCs w:val="24"/>
              </w:rPr>
              <w:t xml:space="preserve">   </w:t>
            </w:r>
            <w:proofErr w:type="spellStart"/>
            <w:r w:rsidRPr="00CF424B">
              <w:rPr>
                <w:szCs w:val="24"/>
              </w:rPr>
              <w:t>politicilor</w:t>
            </w:r>
            <w:proofErr w:type="spellEnd"/>
            <w:r w:rsidRPr="00CF424B">
              <w:rPr>
                <w:szCs w:val="24"/>
              </w:rPr>
              <w:t xml:space="preserve">, </w:t>
            </w:r>
            <w:proofErr w:type="spellStart"/>
            <w:r w:rsidRPr="00CF424B">
              <w:rPr>
                <w:szCs w:val="24"/>
              </w:rPr>
              <w:t>strategiilor</w:t>
            </w:r>
            <w:proofErr w:type="spellEnd"/>
            <w:r w:rsidRPr="00CF424B">
              <w:rPr>
                <w:szCs w:val="24"/>
              </w:rPr>
              <w:t xml:space="preserve">  </w:t>
            </w:r>
            <w:proofErr w:type="spellStart"/>
            <w:r w:rsidRPr="00CF424B">
              <w:rPr>
                <w:szCs w:val="24"/>
              </w:rPr>
              <w:t>şi</w:t>
            </w:r>
            <w:proofErr w:type="spellEnd"/>
            <w:r w:rsidRPr="00CF424B">
              <w:rPr>
                <w:szCs w:val="24"/>
              </w:rPr>
              <w:t xml:space="preserve"> </w:t>
            </w:r>
            <w:proofErr w:type="spellStart"/>
            <w:r w:rsidRPr="00CF424B">
              <w:rPr>
                <w:szCs w:val="24"/>
              </w:rPr>
              <w:t>acţiunilor</w:t>
            </w:r>
            <w:proofErr w:type="spellEnd"/>
            <w:r w:rsidRPr="00CF424B">
              <w:rPr>
                <w:szCs w:val="24"/>
              </w:rPr>
              <w:t xml:space="preserve">  concrete  </w:t>
            </w:r>
            <w:proofErr w:type="spellStart"/>
            <w:r w:rsidRPr="00CF424B">
              <w:rPr>
                <w:szCs w:val="24"/>
              </w:rPr>
              <w:t>în</w:t>
            </w:r>
            <w:proofErr w:type="spellEnd"/>
            <w:r w:rsidRPr="00CF424B">
              <w:rPr>
                <w:szCs w:val="24"/>
              </w:rPr>
              <w:t xml:space="preserve"> </w:t>
            </w:r>
            <w:proofErr w:type="spellStart"/>
            <w:r w:rsidRPr="00CF424B">
              <w:rPr>
                <w:szCs w:val="24"/>
              </w:rPr>
              <w:t>domeniul</w:t>
            </w:r>
            <w:proofErr w:type="spellEnd"/>
            <w:r w:rsidRPr="00CF424B">
              <w:rPr>
                <w:szCs w:val="24"/>
              </w:rPr>
              <w:t xml:space="preserve">  </w:t>
            </w:r>
            <w:proofErr w:type="spellStart"/>
            <w:r w:rsidRPr="00CF424B">
              <w:rPr>
                <w:szCs w:val="24"/>
              </w:rPr>
              <w:t>educaţiei</w:t>
            </w:r>
            <w:proofErr w:type="spellEnd"/>
            <w:r w:rsidRPr="00CF424B">
              <w:rPr>
                <w:szCs w:val="24"/>
              </w:rPr>
              <w:t xml:space="preserve">  </w:t>
            </w:r>
            <w:proofErr w:type="spellStart"/>
            <w:r w:rsidRPr="00CF424B">
              <w:rPr>
                <w:szCs w:val="24"/>
              </w:rPr>
              <w:t>şi</w:t>
            </w:r>
            <w:proofErr w:type="spellEnd"/>
            <w:r w:rsidRPr="00CF424B">
              <w:rPr>
                <w:szCs w:val="24"/>
              </w:rPr>
              <w:t xml:space="preserve"> </w:t>
            </w:r>
            <w:proofErr w:type="spellStart"/>
            <w:r w:rsidRPr="00CF424B">
              <w:rPr>
                <w:szCs w:val="24"/>
              </w:rPr>
              <w:t>formării</w:t>
            </w:r>
            <w:proofErr w:type="spellEnd"/>
            <w:r w:rsidRPr="00CF424B">
              <w:rPr>
                <w:szCs w:val="24"/>
              </w:rPr>
              <w:t xml:space="preserve">  </w:t>
            </w:r>
            <w:proofErr w:type="spellStart"/>
            <w:r w:rsidRPr="00CF424B">
              <w:rPr>
                <w:szCs w:val="24"/>
              </w:rPr>
              <w:t>profesionale</w:t>
            </w:r>
            <w:proofErr w:type="spellEnd"/>
            <w:r w:rsidRPr="00CF424B">
              <w:rPr>
                <w:szCs w:val="24"/>
              </w:rPr>
              <w:t xml:space="preserve">  cu  </w:t>
            </w:r>
            <w:proofErr w:type="spellStart"/>
            <w:r w:rsidRPr="00CF424B">
              <w:rPr>
                <w:szCs w:val="24"/>
              </w:rPr>
              <w:t>cerinţele</w:t>
            </w:r>
            <w:proofErr w:type="spellEnd"/>
            <w:r w:rsidRPr="00CF424B">
              <w:rPr>
                <w:szCs w:val="24"/>
              </w:rPr>
              <w:t xml:space="preserve"> </w:t>
            </w:r>
            <w:proofErr w:type="spellStart"/>
            <w:r w:rsidRPr="00CF424B">
              <w:rPr>
                <w:szCs w:val="24"/>
              </w:rPr>
              <w:t>complexe</w:t>
            </w:r>
            <w:proofErr w:type="spellEnd"/>
            <w:r w:rsidRPr="00CF424B">
              <w:rPr>
                <w:szCs w:val="24"/>
              </w:rPr>
              <w:t xml:space="preserve">,  </w:t>
            </w:r>
            <w:proofErr w:type="spellStart"/>
            <w:r w:rsidRPr="00CF424B">
              <w:rPr>
                <w:szCs w:val="24"/>
              </w:rPr>
              <w:t>generale</w:t>
            </w:r>
            <w:proofErr w:type="spellEnd"/>
            <w:r w:rsidRPr="00CF424B">
              <w:rPr>
                <w:szCs w:val="24"/>
              </w:rPr>
              <w:t xml:space="preserve">  </w:t>
            </w:r>
            <w:proofErr w:type="spellStart"/>
            <w:r w:rsidRPr="00CF424B">
              <w:rPr>
                <w:szCs w:val="24"/>
              </w:rPr>
              <w:t>şi</w:t>
            </w:r>
            <w:proofErr w:type="spellEnd"/>
            <w:r w:rsidRPr="00CF424B">
              <w:rPr>
                <w:szCs w:val="24"/>
              </w:rPr>
              <w:t xml:space="preserve"> </w:t>
            </w:r>
            <w:proofErr w:type="spellStart"/>
            <w:r w:rsidRPr="00CF424B">
              <w:rPr>
                <w:szCs w:val="24"/>
              </w:rPr>
              <w:t>specifice</w:t>
            </w:r>
            <w:proofErr w:type="spellEnd"/>
            <w:r w:rsidRPr="00CF424B">
              <w:rPr>
                <w:szCs w:val="24"/>
              </w:rPr>
              <w:t xml:space="preserve">  ale </w:t>
            </w:r>
            <w:proofErr w:type="spellStart"/>
            <w:r w:rsidRPr="00CF424B">
              <w:rPr>
                <w:szCs w:val="24"/>
              </w:rPr>
              <w:t>mediului</w:t>
            </w:r>
            <w:proofErr w:type="spellEnd"/>
            <w:r w:rsidRPr="00CF424B">
              <w:rPr>
                <w:szCs w:val="24"/>
              </w:rPr>
              <w:t xml:space="preserve">  economic,  social  </w:t>
            </w:r>
            <w:proofErr w:type="spellStart"/>
            <w:r w:rsidRPr="00CF424B">
              <w:rPr>
                <w:szCs w:val="24"/>
              </w:rPr>
              <w:t>şi</w:t>
            </w:r>
            <w:proofErr w:type="spellEnd"/>
            <w:r w:rsidRPr="00CF424B">
              <w:rPr>
                <w:szCs w:val="24"/>
              </w:rPr>
              <w:t xml:space="preserve"> cultural, la </w:t>
            </w:r>
            <w:proofErr w:type="spellStart"/>
            <w:r w:rsidRPr="00CF424B">
              <w:rPr>
                <w:szCs w:val="24"/>
              </w:rPr>
              <w:t>nivelul</w:t>
            </w:r>
            <w:proofErr w:type="spellEnd"/>
            <w:r w:rsidRPr="00CF424B">
              <w:rPr>
                <w:szCs w:val="24"/>
              </w:rPr>
              <w:t xml:space="preserve"> </w:t>
            </w:r>
            <w:proofErr w:type="spellStart"/>
            <w:r w:rsidRPr="00CF424B">
              <w:rPr>
                <w:szCs w:val="24"/>
              </w:rPr>
              <w:t>Regiunii</w:t>
            </w:r>
            <w:proofErr w:type="spellEnd"/>
            <w:r w:rsidRPr="00CF424B">
              <w:rPr>
                <w:szCs w:val="24"/>
              </w:rPr>
              <w:t xml:space="preserve"> </w:t>
            </w:r>
            <w:proofErr w:type="spellStart"/>
            <w:r w:rsidRPr="00CF424B">
              <w:rPr>
                <w:szCs w:val="24"/>
              </w:rPr>
              <w:t>Sud</w:t>
            </w:r>
            <w:proofErr w:type="spellEnd"/>
            <w:r w:rsidRPr="00CF424B">
              <w:rPr>
                <w:szCs w:val="24"/>
              </w:rPr>
              <w:t xml:space="preserve"> – Est. </w:t>
            </w:r>
            <w:proofErr w:type="spellStart"/>
            <w:r w:rsidRPr="00CF424B">
              <w:rPr>
                <w:szCs w:val="24"/>
              </w:rPr>
              <w:t>Membrii</w:t>
            </w:r>
            <w:proofErr w:type="spellEnd"/>
            <w:r w:rsidRPr="00CF424B">
              <w:rPr>
                <w:szCs w:val="24"/>
              </w:rPr>
              <w:t xml:space="preserve"> CR </w:t>
            </w:r>
            <w:proofErr w:type="spellStart"/>
            <w:r w:rsidRPr="00CF424B">
              <w:rPr>
                <w:szCs w:val="24"/>
              </w:rPr>
              <w:t>sunt</w:t>
            </w:r>
            <w:proofErr w:type="spellEnd"/>
            <w:r w:rsidRPr="00CF424B">
              <w:rPr>
                <w:szCs w:val="24"/>
              </w:rPr>
              <w:t xml:space="preserve"> </w:t>
            </w:r>
            <w:proofErr w:type="spellStart"/>
            <w:r w:rsidRPr="00CF424B">
              <w:rPr>
                <w:szCs w:val="24"/>
              </w:rPr>
              <w:t>reprezentantii</w:t>
            </w:r>
            <w:proofErr w:type="spellEnd"/>
            <w:r w:rsidRPr="00CF424B">
              <w:rPr>
                <w:szCs w:val="24"/>
              </w:rPr>
              <w:t xml:space="preserve"> </w:t>
            </w:r>
            <w:proofErr w:type="spellStart"/>
            <w:r w:rsidRPr="00CF424B">
              <w:rPr>
                <w:szCs w:val="24"/>
              </w:rPr>
              <w:t>ai</w:t>
            </w:r>
            <w:proofErr w:type="spellEnd"/>
            <w:r w:rsidRPr="00CF424B">
              <w:rPr>
                <w:szCs w:val="24"/>
              </w:rPr>
              <w:t xml:space="preserve"> </w:t>
            </w:r>
            <w:proofErr w:type="spellStart"/>
            <w:r w:rsidRPr="00CF424B">
              <w:rPr>
                <w:szCs w:val="24"/>
              </w:rPr>
              <w:t>autorităților</w:t>
            </w:r>
            <w:proofErr w:type="spellEnd"/>
            <w:r w:rsidRPr="00CF424B">
              <w:rPr>
                <w:szCs w:val="24"/>
              </w:rPr>
              <w:t xml:space="preserve"> </w:t>
            </w:r>
            <w:proofErr w:type="spellStart"/>
            <w:r w:rsidRPr="00CF424B">
              <w:rPr>
                <w:szCs w:val="24"/>
              </w:rPr>
              <w:t>publice</w:t>
            </w:r>
            <w:proofErr w:type="spellEnd"/>
            <w:r w:rsidRPr="00CF424B">
              <w:rPr>
                <w:szCs w:val="24"/>
              </w:rPr>
              <w:t xml:space="preserve"> locale, </w:t>
            </w:r>
            <w:proofErr w:type="spellStart"/>
            <w:r w:rsidRPr="00CF424B">
              <w:rPr>
                <w:szCs w:val="24"/>
              </w:rPr>
              <w:t>parteneri</w:t>
            </w:r>
            <w:proofErr w:type="spellEnd"/>
            <w:r w:rsidRPr="00CF424B">
              <w:rPr>
                <w:szCs w:val="24"/>
              </w:rPr>
              <w:t xml:space="preserve"> </w:t>
            </w:r>
            <w:proofErr w:type="spellStart"/>
            <w:r w:rsidRPr="00CF424B">
              <w:rPr>
                <w:szCs w:val="24"/>
              </w:rPr>
              <w:t>ai</w:t>
            </w:r>
            <w:proofErr w:type="spellEnd"/>
            <w:r w:rsidRPr="00CF424B">
              <w:rPr>
                <w:szCs w:val="24"/>
              </w:rPr>
              <w:t xml:space="preserve"> </w:t>
            </w:r>
            <w:proofErr w:type="spellStart"/>
            <w:r w:rsidRPr="00CF424B">
              <w:rPr>
                <w:szCs w:val="24"/>
              </w:rPr>
              <w:t>mediul</w:t>
            </w:r>
            <w:proofErr w:type="spellEnd"/>
            <w:r w:rsidRPr="00CF424B">
              <w:rPr>
                <w:szCs w:val="24"/>
              </w:rPr>
              <w:t xml:space="preserve"> </w:t>
            </w:r>
            <w:proofErr w:type="spellStart"/>
            <w:r w:rsidRPr="00CF424B">
              <w:rPr>
                <w:szCs w:val="24"/>
              </w:rPr>
              <w:t>preuniversitar</w:t>
            </w:r>
            <w:proofErr w:type="spellEnd"/>
            <w:r w:rsidRPr="00CF424B">
              <w:rPr>
                <w:szCs w:val="24"/>
              </w:rPr>
              <w:t xml:space="preserve"> </w:t>
            </w:r>
            <w:proofErr w:type="spellStart"/>
            <w:r w:rsidRPr="00CF424B">
              <w:rPr>
                <w:szCs w:val="24"/>
              </w:rPr>
              <w:t>și</w:t>
            </w:r>
            <w:proofErr w:type="spellEnd"/>
            <w:r w:rsidRPr="00CF424B">
              <w:rPr>
                <w:szCs w:val="24"/>
              </w:rPr>
              <w:t xml:space="preserve"> </w:t>
            </w:r>
            <w:proofErr w:type="spellStart"/>
            <w:r w:rsidRPr="00CF424B">
              <w:rPr>
                <w:szCs w:val="24"/>
              </w:rPr>
              <w:t>universitar</w:t>
            </w:r>
            <w:proofErr w:type="spellEnd"/>
            <w:r w:rsidRPr="00CF424B">
              <w:rPr>
                <w:szCs w:val="24"/>
              </w:rPr>
              <w:t xml:space="preserve">, </w:t>
            </w:r>
            <w:proofErr w:type="spellStart"/>
            <w:r w:rsidRPr="00CF424B">
              <w:rPr>
                <w:szCs w:val="24"/>
              </w:rPr>
              <w:t>parteneri</w:t>
            </w:r>
            <w:proofErr w:type="spellEnd"/>
            <w:r w:rsidRPr="00CF424B">
              <w:rPr>
                <w:szCs w:val="24"/>
              </w:rPr>
              <w:t xml:space="preserve"> </w:t>
            </w:r>
            <w:proofErr w:type="spellStart"/>
            <w:r w:rsidRPr="00CF424B">
              <w:rPr>
                <w:szCs w:val="24"/>
              </w:rPr>
              <w:t>economici</w:t>
            </w:r>
            <w:proofErr w:type="spellEnd"/>
            <w:r w:rsidRPr="00CF424B">
              <w:rPr>
                <w:szCs w:val="24"/>
              </w:rPr>
              <w:t xml:space="preserve"> </w:t>
            </w:r>
            <w:proofErr w:type="spellStart"/>
            <w:r w:rsidRPr="00CF424B">
              <w:rPr>
                <w:szCs w:val="24"/>
              </w:rPr>
              <w:t>și</w:t>
            </w:r>
            <w:proofErr w:type="spellEnd"/>
            <w:r w:rsidRPr="00CF424B">
              <w:rPr>
                <w:szCs w:val="24"/>
              </w:rPr>
              <w:t xml:space="preserve"> </w:t>
            </w:r>
            <w:proofErr w:type="spellStart"/>
            <w:r w:rsidRPr="00CF424B">
              <w:rPr>
                <w:szCs w:val="24"/>
              </w:rPr>
              <w:t>sociali</w:t>
            </w:r>
            <w:proofErr w:type="spellEnd"/>
            <w:r w:rsidRPr="00CF424B">
              <w:rPr>
                <w:szCs w:val="24"/>
              </w:rPr>
              <w:t xml:space="preserve"> care </w:t>
            </w:r>
            <w:proofErr w:type="spellStart"/>
            <w:r w:rsidRPr="00CF424B">
              <w:rPr>
                <w:szCs w:val="24"/>
              </w:rPr>
              <w:t>contribuie</w:t>
            </w:r>
            <w:proofErr w:type="spellEnd"/>
            <w:r w:rsidRPr="00CF424B">
              <w:rPr>
                <w:szCs w:val="24"/>
              </w:rPr>
              <w:t xml:space="preserve"> la </w:t>
            </w:r>
            <w:proofErr w:type="spellStart"/>
            <w:r w:rsidRPr="00CF424B">
              <w:rPr>
                <w:szCs w:val="24"/>
              </w:rPr>
              <w:t>elaborarea</w:t>
            </w:r>
            <w:proofErr w:type="spellEnd"/>
            <w:r w:rsidRPr="00CF424B">
              <w:rPr>
                <w:szCs w:val="24"/>
              </w:rPr>
              <w:t>/</w:t>
            </w:r>
            <w:proofErr w:type="spellStart"/>
            <w:r w:rsidRPr="00CF424B">
              <w:rPr>
                <w:szCs w:val="24"/>
              </w:rPr>
              <w:t>actualizarea</w:t>
            </w:r>
            <w:proofErr w:type="spellEnd"/>
            <w:r w:rsidRPr="00CF424B">
              <w:rPr>
                <w:szCs w:val="24"/>
              </w:rPr>
              <w:t>/</w:t>
            </w:r>
            <w:proofErr w:type="spellStart"/>
            <w:r w:rsidRPr="00CF424B">
              <w:rPr>
                <w:szCs w:val="24"/>
              </w:rPr>
              <w:t>monitorizarea</w:t>
            </w:r>
            <w:proofErr w:type="spellEnd"/>
            <w:r w:rsidRPr="00CF424B">
              <w:rPr>
                <w:szCs w:val="24"/>
              </w:rPr>
              <w:t xml:space="preserve"> PRAI.</w:t>
            </w:r>
          </w:p>
          <w:p w14:paraId="4F58B115" w14:textId="0C40BAA4" w:rsidR="001A271B" w:rsidRPr="00CF424B" w:rsidRDefault="001A271B" w:rsidP="00A6337D">
            <w:pPr>
              <w:pStyle w:val="ListParagraph"/>
              <w:tabs>
                <w:tab w:val="left" w:pos="993"/>
              </w:tabs>
              <w:autoSpaceDE w:val="0"/>
              <w:autoSpaceDN w:val="0"/>
              <w:adjustRightInd w:val="0"/>
              <w:spacing w:after="0" w:line="240" w:lineRule="auto"/>
              <w:ind w:left="0"/>
              <w:jc w:val="both"/>
              <w:rPr>
                <w:szCs w:val="24"/>
              </w:rPr>
            </w:pPr>
            <w:proofErr w:type="spellStart"/>
            <w:r w:rsidRPr="00CF424B">
              <w:rPr>
                <w:szCs w:val="24"/>
              </w:rPr>
              <w:t>Președinția</w:t>
            </w:r>
            <w:proofErr w:type="spellEnd"/>
            <w:r w:rsidRPr="00CF424B">
              <w:rPr>
                <w:szCs w:val="24"/>
              </w:rPr>
              <w:t xml:space="preserve"> CR </w:t>
            </w:r>
            <w:proofErr w:type="spellStart"/>
            <w:r w:rsidRPr="00CF424B">
              <w:rPr>
                <w:szCs w:val="24"/>
              </w:rPr>
              <w:t>este</w:t>
            </w:r>
            <w:proofErr w:type="spellEnd"/>
            <w:r w:rsidRPr="00CF424B">
              <w:rPr>
                <w:szCs w:val="24"/>
              </w:rPr>
              <w:t xml:space="preserve"> </w:t>
            </w:r>
            <w:proofErr w:type="spellStart"/>
            <w:r w:rsidRPr="00CF424B">
              <w:rPr>
                <w:szCs w:val="24"/>
              </w:rPr>
              <w:t>asigurată</w:t>
            </w:r>
            <w:proofErr w:type="spellEnd"/>
            <w:r w:rsidRPr="00CF424B">
              <w:rPr>
                <w:szCs w:val="24"/>
              </w:rPr>
              <w:t xml:space="preserve"> de ADR </w:t>
            </w:r>
            <w:r w:rsidR="0088071E" w:rsidRPr="00CF424B">
              <w:rPr>
                <w:szCs w:val="24"/>
              </w:rPr>
              <w:t>SE</w:t>
            </w:r>
            <w:r w:rsidRPr="00CF424B">
              <w:rPr>
                <w:szCs w:val="24"/>
              </w:rPr>
              <w:t>.</w:t>
            </w:r>
          </w:p>
          <w:p w14:paraId="3BCA459D" w14:textId="21C5A4F9" w:rsidR="001A17A2" w:rsidRPr="00CF424B" w:rsidRDefault="001A271B" w:rsidP="00753F41">
            <w:pPr>
              <w:spacing w:before="120" w:after="0" w:line="240" w:lineRule="auto"/>
              <w:jc w:val="both"/>
              <w:rPr>
                <w:rFonts w:ascii="Times New Roman" w:eastAsia="Times New Roman" w:hAnsi="Times New Roman" w:cs="Times New Roman"/>
                <w:i/>
                <w:noProof/>
              </w:rPr>
            </w:pPr>
            <w:r w:rsidRPr="00CF424B">
              <w:rPr>
                <w:rFonts w:ascii="Times New Roman" w:hAnsi="Times New Roman" w:cs="Times New Roman"/>
                <w:sz w:val="24"/>
                <w:szCs w:val="24"/>
              </w:rPr>
              <w:t>Pentru etapele urm</w:t>
            </w:r>
            <w:r w:rsidR="00753F41" w:rsidRPr="00CF424B">
              <w:rPr>
                <w:rFonts w:ascii="Times New Roman" w:hAnsi="Times New Roman" w:cs="Times New Roman"/>
                <w:sz w:val="24"/>
                <w:szCs w:val="24"/>
              </w:rPr>
              <w:t>ă</w:t>
            </w:r>
            <w:r w:rsidRPr="00CF424B">
              <w:rPr>
                <w:rFonts w:ascii="Times New Roman" w:hAnsi="Times New Roman" w:cs="Times New Roman"/>
                <w:sz w:val="24"/>
                <w:szCs w:val="24"/>
              </w:rPr>
              <w:t>toare de programare</w:t>
            </w:r>
            <w:r w:rsidR="005B492C" w:rsidRPr="00CF424B">
              <w:rPr>
                <w:rFonts w:ascii="Times New Roman" w:hAnsi="Times New Roman" w:cs="Times New Roman"/>
                <w:sz w:val="24"/>
                <w:szCs w:val="24"/>
              </w:rPr>
              <w:t xml:space="preserve">, partenerii </w:t>
            </w:r>
            <w:r w:rsidRPr="00CF424B">
              <w:rPr>
                <w:rFonts w:ascii="Times New Roman" w:hAnsi="Times New Roman" w:cs="Times New Roman"/>
                <w:sz w:val="24"/>
                <w:szCs w:val="24"/>
              </w:rPr>
              <w:t>regional</w:t>
            </w:r>
            <w:r w:rsidR="005B492C" w:rsidRPr="00CF424B">
              <w:rPr>
                <w:rFonts w:ascii="Times New Roman" w:hAnsi="Times New Roman" w:cs="Times New Roman"/>
                <w:sz w:val="24"/>
                <w:szCs w:val="24"/>
              </w:rPr>
              <w:t>i</w:t>
            </w:r>
            <w:r w:rsidRPr="00CF424B">
              <w:rPr>
                <w:rFonts w:ascii="Times New Roman" w:hAnsi="Times New Roman" w:cs="Times New Roman"/>
                <w:sz w:val="24"/>
                <w:szCs w:val="24"/>
              </w:rPr>
              <w:t xml:space="preserve"> v</w:t>
            </w:r>
            <w:r w:rsidR="005B492C" w:rsidRPr="00CF424B">
              <w:rPr>
                <w:rFonts w:ascii="Times New Roman" w:hAnsi="Times New Roman" w:cs="Times New Roman"/>
                <w:sz w:val="24"/>
                <w:szCs w:val="24"/>
              </w:rPr>
              <w:t>or</w:t>
            </w:r>
            <w:r w:rsidRPr="00CF424B">
              <w:rPr>
                <w:rFonts w:ascii="Times New Roman" w:hAnsi="Times New Roman" w:cs="Times New Roman"/>
                <w:sz w:val="24"/>
                <w:szCs w:val="24"/>
              </w:rPr>
              <w:t xml:space="preserve"> fi consulta</w:t>
            </w:r>
            <w:r w:rsidR="00753F41" w:rsidRPr="00CF424B">
              <w:rPr>
                <w:rFonts w:ascii="Times New Roman" w:hAnsi="Times New Roman" w:cs="Times New Roman"/>
                <w:sz w:val="24"/>
                <w:szCs w:val="24"/>
              </w:rPr>
              <w:t>ț</w:t>
            </w:r>
            <w:r w:rsidR="005B492C" w:rsidRPr="00CF424B">
              <w:rPr>
                <w:rFonts w:ascii="Times New Roman" w:hAnsi="Times New Roman" w:cs="Times New Roman"/>
                <w:sz w:val="24"/>
                <w:szCs w:val="24"/>
              </w:rPr>
              <w:t>i</w:t>
            </w:r>
            <w:r w:rsidRPr="00CF424B">
              <w:rPr>
                <w:rFonts w:ascii="Times New Roman" w:hAnsi="Times New Roman" w:cs="Times New Roman"/>
                <w:sz w:val="24"/>
                <w:szCs w:val="24"/>
              </w:rPr>
              <w:t xml:space="preserve"> </w:t>
            </w:r>
            <w:r w:rsidR="005B492C" w:rsidRPr="00CF424B">
              <w:rPr>
                <w:rFonts w:ascii="Times New Roman" w:hAnsi="Times New Roman" w:cs="Times New Roman"/>
                <w:sz w:val="24"/>
                <w:szCs w:val="24"/>
              </w:rPr>
              <w:t xml:space="preserve">cu privire la </w:t>
            </w:r>
            <w:r w:rsidRPr="00CF424B">
              <w:rPr>
                <w:rFonts w:ascii="Times New Roman" w:hAnsi="Times New Roman" w:cs="Times New Roman"/>
                <w:sz w:val="24"/>
                <w:szCs w:val="24"/>
              </w:rPr>
              <w:t>structura programului, opera</w:t>
            </w:r>
            <w:r w:rsidR="00753F41" w:rsidRPr="00CF424B">
              <w:rPr>
                <w:rFonts w:ascii="Times New Roman" w:hAnsi="Times New Roman" w:cs="Times New Roman"/>
                <w:sz w:val="24"/>
                <w:szCs w:val="24"/>
              </w:rPr>
              <w:t>ț</w:t>
            </w:r>
            <w:r w:rsidRPr="00CF424B">
              <w:rPr>
                <w:rFonts w:ascii="Times New Roman" w:hAnsi="Times New Roman" w:cs="Times New Roman"/>
                <w:sz w:val="24"/>
                <w:szCs w:val="24"/>
              </w:rPr>
              <w:t>iuni, indicatori</w:t>
            </w:r>
            <w:r w:rsidR="005B492C" w:rsidRPr="00CF424B">
              <w:rPr>
                <w:rFonts w:ascii="Times New Roman" w:hAnsi="Times New Roman" w:cs="Times New Roman"/>
                <w:sz w:val="24"/>
                <w:szCs w:val="24"/>
              </w:rPr>
              <w:t xml:space="preserve">, precum </w:t>
            </w:r>
            <w:r w:rsidR="00753F41" w:rsidRPr="00CF424B">
              <w:rPr>
                <w:rFonts w:ascii="Times New Roman" w:hAnsi="Times New Roman" w:cs="Times New Roman"/>
                <w:sz w:val="24"/>
                <w:szCs w:val="24"/>
              </w:rPr>
              <w:t>ș</w:t>
            </w:r>
            <w:r w:rsidR="005B492C" w:rsidRPr="00CF424B">
              <w:rPr>
                <w:rFonts w:ascii="Times New Roman" w:hAnsi="Times New Roman" w:cs="Times New Roman"/>
                <w:sz w:val="24"/>
                <w:szCs w:val="24"/>
              </w:rPr>
              <w:t>i m</w:t>
            </w:r>
            <w:r w:rsidR="00753F41" w:rsidRPr="00CF424B">
              <w:rPr>
                <w:rFonts w:ascii="Times New Roman" w:hAnsi="Times New Roman" w:cs="Times New Roman"/>
                <w:sz w:val="24"/>
                <w:szCs w:val="24"/>
              </w:rPr>
              <w:t>ă</w:t>
            </w:r>
            <w:r w:rsidR="005B492C" w:rsidRPr="00CF424B">
              <w:rPr>
                <w:rFonts w:ascii="Times New Roman" w:hAnsi="Times New Roman" w:cs="Times New Roman"/>
                <w:sz w:val="24"/>
                <w:szCs w:val="24"/>
              </w:rPr>
              <w:t xml:space="preserve">surile de </w:t>
            </w:r>
            <w:r w:rsidR="00753F41" w:rsidRPr="00CF424B">
              <w:rPr>
                <w:rFonts w:ascii="Times New Roman" w:hAnsi="Times New Roman" w:cs="Times New Roman"/>
                <w:sz w:val="24"/>
                <w:szCs w:val="24"/>
              </w:rPr>
              <w:t>î</w:t>
            </w:r>
            <w:r w:rsidR="005B492C" w:rsidRPr="00CF424B">
              <w:rPr>
                <w:rFonts w:ascii="Times New Roman" w:hAnsi="Times New Roman" w:cs="Times New Roman"/>
                <w:sz w:val="24"/>
                <w:szCs w:val="24"/>
              </w:rPr>
              <w:t>mbun</w:t>
            </w:r>
            <w:r w:rsidR="00753F41" w:rsidRPr="00CF424B">
              <w:rPr>
                <w:rFonts w:ascii="Times New Roman" w:hAnsi="Times New Roman" w:cs="Times New Roman"/>
                <w:sz w:val="24"/>
                <w:szCs w:val="24"/>
              </w:rPr>
              <w:t>ă</w:t>
            </w:r>
            <w:r w:rsidR="005B492C" w:rsidRPr="00CF424B">
              <w:rPr>
                <w:rFonts w:ascii="Times New Roman" w:hAnsi="Times New Roman" w:cs="Times New Roman"/>
                <w:sz w:val="24"/>
                <w:szCs w:val="24"/>
              </w:rPr>
              <w:t>t</w:t>
            </w:r>
            <w:r w:rsidR="00753F41" w:rsidRPr="00CF424B">
              <w:rPr>
                <w:rFonts w:ascii="Times New Roman" w:hAnsi="Times New Roman" w:cs="Times New Roman"/>
                <w:sz w:val="24"/>
                <w:szCs w:val="24"/>
              </w:rPr>
              <w:t>ăț</w:t>
            </w:r>
            <w:r w:rsidR="005B492C" w:rsidRPr="00CF424B">
              <w:rPr>
                <w:rFonts w:ascii="Times New Roman" w:hAnsi="Times New Roman" w:cs="Times New Roman"/>
                <w:sz w:val="24"/>
                <w:szCs w:val="24"/>
              </w:rPr>
              <w:t>ire a implement</w:t>
            </w:r>
            <w:r w:rsidR="00753F41" w:rsidRPr="00CF424B">
              <w:rPr>
                <w:rFonts w:ascii="Times New Roman" w:hAnsi="Times New Roman" w:cs="Times New Roman"/>
                <w:sz w:val="24"/>
                <w:szCs w:val="24"/>
              </w:rPr>
              <w:t>ă</w:t>
            </w:r>
            <w:r w:rsidR="005B492C" w:rsidRPr="00CF424B">
              <w:rPr>
                <w:rFonts w:ascii="Times New Roman" w:hAnsi="Times New Roman" w:cs="Times New Roman"/>
                <w:sz w:val="24"/>
                <w:szCs w:val="24"/>
              </w:rPr>
              <w:t xml:space="preserve">rii acestuia. </w:t>
            </w:r>
          </w:p>
        </w:tc>
      </w:tr>
    </w:tbl>
    <w:p w14:paraId="203566BD" w14:textId="77777777" w:rsidR="001A17A2" w:rsidRPr="00CF424B" w:rsidRDefault="001A17A2" w:rsidP="00A6337D">
      <w:pPr>
        <w:spacing w:before="120" w:after="120"/>
        <w:rPr>
          <w:rFonts w:ascii="Times New Roman" w:hAnsi="Times New Roman" w:cs="Times New Roman"/>
          <w:b/>
          <w:bCs/>
          <w:noProof/>
          <w:sz w:val="24"/>
        </w:rPr>
      </w:pPr>
    </w:p>
    <w:p w14:paraId="3BB31DE1" w14:textId="77777777" w:rsidR="001A17A2" w:rsidRPr="00CF424B" w:rsidRDefault="001A17A2" w:rsidP="00A6337D">
      <w:pPr>
        <w:spacing w:before="120" w:after="120"/>
        <w:rPr>
          <w:rFonts w:ascii="Times New Roman" w:hAnsi="Times New Roman" w:cs="Times New Roman"/>
          <w:b/>
          <w:bCs/>
          <w:noProof/>
          <w:sz w:val="24"/>
        </w:rPr>
      </w:pPr>
      <w:r w:rsidRPr="00CF424B">
        <w:rPr>
          <w:rFonts w:ascii="Times New Roman" w:hAnsi="Times New Roman" w:cs="Times New Roman"/>
          <w:b/>
          <w:bCs/>
          <w:noProof/>
          <w:sz w:val="24"/>
        </w:rPr>
        <w:t>7.</w:t>
      </w:r>
      <w:r w:rsidRPr="00CF424B">
        <w:rPr>
          <w:rFonts w:ascii="Times New Roman" w:hAnsi="Times New Roman" w:cs="Times New Roman"/>
          <w:b/>
          <w:bCs/>
          <w:noProof/>
          <w:sz w:val="24"/>
        </w:rPr>
        <w:tab/>
        <w:t>Communication and visibility</w:t>
      </w:r>
    </w:p>
    <w:p w14:paraId="618E0393" w14:textId="77777777" w:rsidR="001A17A2" w:rsidRPr="00CF424B" w:rsidRDefault="001A17A2" w:rsidP="00A6337D">
      <w:pPr>
        <w:spacing w:before="240" w:after="24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F424B" w:rsidRPr="00CF424B" w14:paraId="5201B2A5"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65EE01A6" w14:textId="77777777" w:rsidR="001A17A2" w:rsidRPr="00CF424B" w:rsidRDefault="001A17A2" w:rsidP="00A6337D">
            <w:pPr>
              <w:spacing w:before="120" w:after="120"/>
              <w:rPr>
                <w:rFonts w:ascii="Times New Roman" w:eastAsia="Times New Roman" w:hAnsi="Times New Roman" w:cs="Times New Roman"/>
                <w:i/>
                <w:noProof/>
              </w:rPr>
            </w:pPr>
            <w:r w:rsidRPr="00CF424B">
              <w:rPr>
                <w:rFonts w:ascii="Times New Roman" w:eastAsia="Times New Roman" w:hAnsi="Times New Roman" w:cs="Times New Roman"/>
                <w:i/>
                <w:noProof/>
              </w:rPr>
              <w:t>Text field [4 500]</w:t>
            </w:r>
          </w:p>
          <w:p w14:paraId="76C220CE" w14:textId="7742BDB9" w:rsidR="007812D2" w:rsidRPr="00CF424B" w:rsidRDefault="007812D2" w:rsidP="00A6337D">
            <w:pPr>
              <w:spacing w:after="120" w:line="240" w:lineRule="auto"/>
              <w:jc w:val="both"/>
              <w:rPr>
                <w:rFonts w:ascii="Times New Roman" w:hAnsi="Times New Roman" w:cs="Times New Roman"/>
                <w:sz w:val="24"/>
                <w:szCs w:val="24"/>
              </w:rPr>
            </w:pPr>
            <w:r w:rsidRPr="00CF424B">
              <w:rPr>
                <w:rFonts w:ascii="Times New Roman" w:hAnsi="Times New Roman" w:cs="Times New Roman"/>
                <w:sz w:val="24"/>
                <w:szCs w:val="24"/>
              </w:rPr>
              <w:t>ADR</w:t>
            </w:r>
            <w:r w:rsidR="0088071E" w:rsidRPr="00CF424B">
              <w:rPr>
                <w:rFonts w:ascii="Times New Roman" w:hAnsi="Times New Roman" w:cs="Times New Roman"/>
                <w:sz w:val="24"/>
                <w:szCs w:val="24"/>
              </w:rPr>
              <w:t xml:space="preserve"> SE</w:t>
            </w:r>
            <w:r w:rsidRPr="00CF424B">
              <w:rPr>
                <w:rFonts w:ascii="Times New Roman" w:hAnsi="Times New Roman" w:cs="Times New Roman"/>
                <w:sz w:val="24"/>
                <w:szCs w:val="24"/>
              </w:rPr>
              <w:t xml:space="preserve">, în calitate de AM, va asigura </w:t>
            </w:r>
            <w:r w:rsidR="003B0D8E" w:rsidRPr="00CF424B">
              <w:rPr>
                <w:rFonts w:ascii="Times New Roman" w:hAnsi="Times New Roman" w:cs="Times New Roman"/>
                <w:sz w:val="24"/>
                <w:szCs w:val="24"/>
              </w:rPr>
              <w:t>î</w:t>
            </w:r>
            <w:r w:rsidR="007778CD" w:rsidRPr="00CF424B">
              <w:rPr>
                <w:rFonts w:ascii="Times New Roman" w:hAnsi="Times New Roman" w:cs="Times New Roman"/>
                <w:sz w:val="24"/>
                <w:szCs w:val="24"/>
              </w:rPr>
              <w:t>n conformitate cu art. 41 CPR</w:t>
            </w:r>
            <w:r w:rsidR="003B0D8E" w:rsidRPr="00CF424B">
              <w:rPr>
                <w:rFonts w:ascii="Times New Roman" w:hAnsi="Times New Roman" w:cs="Times New Roman"/>
                <w:sz w:val="24"/>
                <w:szCs w:val="24"/>
              </w:rPr>
              <w:t>,</w:t>
            </w:r>
            <w:r w:rsidR="007778CD" w:rsidRPr="00CF424B">
              <w:rPr>
                <w:rFonts w:ascii="Times New Roman" w:hAnsi="Times New Roman" w:cs="Times New Roman"/>
                <w:sz w:val="24"/>
                <w:szCs w:val="24"/>
              </w:rPr>
              <w:t xml:space="preserve"> </w:t>
            </w:r>
            <w:r w:rsidRPr="00CF424B">
              <w:rPr>
                <w:rFonts w:ascii="Times New Roman" w:hAnsi="Times New Roman" w:cs="Times New Roman"/>
                <w:sz w:val="24"/>
                <w:szCs w:val="24"/>
              </w:rPr>
              <w:t xml:space="preserve">vizibilitatea sprijinului în toate activitățile legate de operațiunile sprijinite prin POR </w:t>
            </w:r>
            <w:r w:rsidR="00A85BDC" w:rsidRPr="00CF424B">
              <w:rPr>
                <w:rFonts w:ascii="Times New Roman" w:hAnsi="Times New Roman" w:cs="Times New Roman"/>
                <w:sz w:val="24"/>
                <w:szCs w:val="24"/>
              </w:rPr>
              <w:t>SE</w:t>
            </w:r>
            <w:r w:rsidRPr="00CF424B">
              <w:rPr>
                <w:rFonts w:ascii="Times New Roman" w:hAnsi="Times New Roman" w:cs="Times New Roman"/>
                <w:sz w:val="24"/>
                <w:szCs w:val="24"/>
              </w:rPr>
              <w:t xml:space="preserve">; informarea publicului cu privire la rolul și realizările obținute prin POR </w:t>
            </w:r>
            <w:r w:rsidR="00A85BDC" w:rsidRPr="00CF424B">
              <w:rPr>
                <w:rFonts w:ascii="Times New Roman" w:hAnsi="Times New Roman" w:cs="Times New Roman"/>
                <w:sz w:val="24"/>
                <w:szCs w:val="24"/>
              </w:rPr>
              <w:t>SE</w:t>
            </w:r>
            <w:r w:rsidRPr="00CF424B">
              <w:rPr>
                <w:rFonts w:ascii="Times New Roman" w:hAnsi="Times New Roman" w:cs="Times New Roman"/>
                <w:sz w:val="24"/>
                <w:szCs w:val="24"/>
              </w:rPr>
              <w:t xml:space="preserve"> se va realiza prin intermediul portalului de internet dezvoltat de către MFE, care oferă acces la toate programele care implică România, precum și prin pagina de web a Autorității de Management</w:t>
            </w:r>
            <w:r w:rsidR="006D1D90" w:rsidRPr="00CF424B">
              <w:rPr>
                <w:rFonts w:ascii="Times New Roman" w:hAnsi="Times New Roman" w:cs="Times New Roman"/>
                <w:sz w:val="24"/>
                <w:szCs w:val="24"/>
              </w:rPr>
              <w:t xml:space="preserve"> </w:t>
            </w:r>
            <w:hyperlink r:id="rId16" w:history="1">
              <w:r w:rsidR="006D1D90" w:rsidRPr="00CF424B">
                <w:rPr>
                  <w:rStyle w:val="Hyperlink"/>
                  <w:rFonts w:ascii="Times New Roman" w:hAnsi="Times New Roman" w:cs="Times New Roman"/>
                  <w:color w:val="auto"/>
                  <w:sz w:val="24"/>
                  <w:szCs w:val="24"/>
                </w:rPr>
                <w:t>www.adrse.ro</w:t>
              </w:r>
            </w:hyperlink>
            <w:r w:rsidR="006D1D90" w:rsidRPr="00CF424B">
              <w:rPr>
                <w:rFonts w:ascii="Times New Roman" w:hAnsi="Times New Roman" w:cs="Times New Roman"/>
                <w:sz w:val="24"/>
                <w:szCs w:val="24"/>
              </w:rPr>
              <w:t>.</w:t>
            </w:r>
          </w:p>
          <w:p w14:paraId="1071876F" w14:textId="4A4C1D46" w:rsidR="007812D2" w:rsidRPr="00CF424B" w:rsidRDefault="007812D2" w:rsidP="00A6337D">
            <w:pPr>
              <w:spacing w:after="120" w:line="240" w:lineRule="auto"/>
              <w:jc w:val="both"/>
              <w:rPr>
                <w:rFonts w:ascii="Times New Roman" w:hAnsi="Times New Roman" w:cs="Times New Roman"/>
                <w:sz w:val="24"/>
                <w:szCs w:val="24"/>
              </w:rPr>
            </w:pPr>
            <w:r w:rsidRPr="00CF424B">
              <w:rPr>
                <w:rFonts w:ascii="Times New Roman" w:hAnsi="Times New Roman" w:cs="Times New Roman"/>
                <w:sz w:val="24"/>
                <w:szCs w:val="24"/>
              </w:rPr>
              <w:t xml:space="preserve">În termen de șase luni de la aprobarea programului, ADR </w:t>
            </w:r>
            <w:r w:rsidR="007778CD" w:rsidRPr="00CF424B">
              <w:rPr>
                <w:rFonts w:ascii="Times New Roman" w:hAnsi="Times New Roman" w:cs="Times New Roman"/>
                <w:sz w:val="24"/>
                <w:szCs w:val="24"/>
              </w:rPr>
              <w:t>Sud-Est</w:t>
            </w:r>
            <w:r w:rsidRPr="00CF424B">
              <w:rPr>
                <w:rFonts w:ascii="Times New Roman" w:hAnsi="Times New Roman" w:cs="Times New Roman"/>
                <w:sz w:val="24"/>
                <w:szCs w:val="24"/>
              </w:rPr>
              <w:t xml:space="preserve"> se va asigura că site-ul mai sus menționat cuprinde toate informațiile prevăzute în Art. 42 </w:t>
            </w:r>
            <w:r w:rsidR="00176157" w:rsidRPr="00CF424B">
              <w:rPr>
                <w:rFonts w:ascii="Times New Roman" w:hAnsi="Times New Roman" w:cs="Times New Roman"/>
                <w:sz w:val="24"/>
                <w:szCs w:val="24"/>
              </w:rPr>
              <w:t>CPR</w:t>
            </w:r>
            <w:r w:rsidR="007D7326" w:rsidRPr="00CF424B">
              <w:rPr>
                <w:rFonts w:ascii="Times New Roman" w:hAnsi="Times New Roman" w:cs="Times New Roman"/>
                <w:sz w:val="24"/>
                <w:szCs w:val="24"/>
              </w:rPr>
              <w:t>,</w:t>
            </w:r>
            <w:r w:rsidRPr="00CF424B">
              <w:rPr>
                <w:rFonts w:ascii="Times New Roman" w:hAnsi="Times New Roman" w:cs="Times New Roman"/>
                <w:sz w:val="24"/>
                <w:szCs w:val="24"/>
              </w:rPr>
              <w:t xml:space="preserve"> inclusiv: obiectivele, activitățile, posibilitățile de finanțare disponibile și realizările programelor. </w:t>
            </w:r>
          </w:p>
          <w:p w14:paraId="6E6565E4" w14:textId="77777777" w:rsidR="007812D2" w:rsidRPr="00CF424B" w:rsidRDefault="007812D2" w:rsidP="00A6337D">
            <w:pPr>
              <w:spacing w:after="120" w:line="240" w:lineRule="auto"/>
              <w:jc w:val="both"/>
              <w:rPr>
                <w:rFonts w:ascii="Times New Roman" w:hAnsi="Times New Roman" w:cs="Times New Roman"/>
                <w:sz w:val="24"/>
                <w:szCs w:val="24"/>
              </w:rPr>
            </w:pPr>
            <w:r w:rsidRPr="00CF424B">
              <w:rPr>
                <w:rFonts w:ascii="Times New Roman" w:hAnsi="Times New Roman" w:cs="Times New Roman"/>
                <w:sz w:val="24"/>
                <w:szCs w:val="24"/>
              </w:rPr>
              <w:t xml:space="preserve">De asemenea,  pe parcursul implementării PO, se vor publica pe site-ul web menționat mai sus, cu cel târziu cu o lună înainte de lansarea unei cereri de propuneri, un rezumat al cererilor de propuneri planificate și publicate conținând următoarele date: (a) zona geografică vizată de cererea de propuneri; (b) obiectivul de politică sau obiectivul specific vizat; (c) tipul de solicitanți eligibili; (d) cuantumul total al sprijinului pentru cererea de propuneri; (e) data de începere și de încheiere a cererii de propuneri. </w:t>
            </w:r>
          </w:p>
          <w:p w14:paraId="202BF925" w14:textId="5F2161BF" w:rsidR="007812D2" w:rsidRPr="00CF424B" w:rsidRDefault="007812D2" w:rsidP="00753F41">
            <w:pPr>
              <w:spacing w:before="120" w:after="120" w:line="240" w:lineRule="auto"/>
              <w:jc w:val="both"/>
              <w:rPr>
                <w:rFonts w:ascii="Times New Roman" w:eastAsia="Times New Roman" w:hAnsi="Times New Roman" w:cs="Times New Roman"/>
                <w:i/>
                <w:noProof/>
              </w:rPr>
            </w:pPr>
            <w:r w:rsidRPr="00CF424B">
              <w:rPr>
                <w:rFonts w:ascii="Times New Roman" w:hAnsi="Times New Roman" w:cs="Times New Roman"/>
                <w:sz w:val="24"/>
                <w:szCs w:val="24"/>
              </w:rPr>
              <w:t xml:space="preserve">Pentru a susține deplina transparență în ceea ce privește implementarea POR </w:t>
            </w:r>
            <w:r w:rsidR="00860ACE" w:rsidRPr="00CF424B">
              <w:rPr>
                <w:rFonts w:ascii="Times New Roman" w:hAnsi="Times New Roman" w:cs="Times New Roman"/>
                <w:sz w:val="24"/>
                <w:szCs w:val="24"/>
              </w:rPr>
              <w:t>S</w:t>
            </w:r>
            <w:r w:rsidR="00753F41" w:rsidRPr="00CF424B">
              <w:rPr>
                <w:rFonts w:ascii="Times New Roman" w:hAnsi="Times New Roman" w:cs="Times New Roman"/>
                <w:sz w:val="24"/>
                <w:szCs w:val="24"/>
              </w:rPr>
              <w:t>ud</w:t>
            </w:r>
            <w:r w:rsidR="0088071E" w:rsidRPr="00CF424B">
              <w:rPr>
                <w:rFonts w:ascii="Times New Roman" w:hAnsi="Times New Roman" w:cs="Times New Roman"/>
                <w:sz w:val="24"/>
                <w:szCs w:val="24"/>
              </w:rPr>
              <w:t>-Est</w:t>
            </w:r>
            <w:r w:rsidRPr="00CF424B">
              <w:rPr>
                <w:rFonts w:ascii="Times New Roman" w:hAnsi="Times New Roman" w:cs="Times New Roman"/>
                <w:sz w:val="24"/>
                <w:szCs w:val="24"/>
              </w:rPr>
              <w:t>, ADR</w:t>
            </w:r>
            <w:r w:rsidR="0088071E" w:rsidRPr="00CF424B">
              <w:rPr>
                <w:rFonts w:ascii="Times New Roman" w:hAnsi="Times New Roman" w:cs="Times New Roman"/>
                <w:sz w:val="24"/>
                <w:szCs w:val="24"/>
              </w:rPr>
              <w:t xml:space="preserve"> SE</w:t>
            </w:r>
            <w:r w:rsidRPr="00CF424B">
              <w:rPr>
                <w:rFonts w:ascii="Times New Roman" w:hAnsi="Times New Roman" w:cs="Times New Roman"/>
                <w:sz w:val="24"/>
                <w:szCs w:val="24"/>
              </w:rPr>
              <w:t xml:space="preserve">, în calitate de </w:t>
            </w:r>
            <w:r w:rsidR="0088071E" w:rsidRPr="00CF424B">
              <w:rPr>
                <w:rFonts w:ascii="Times New Roman" w:hAnsi="Times New Roman" w:cs="Times New Roman"/>
                <w:sz w:val="24"/>
                <w:szCs w:val="24"/>
              </w:rPr>
              <w:t xml:space="preserve">AM </w:t>
            </w:r>
            <w:r w:rsidRPr="00CF424B">
              <w:rPr>
                <w:rFonts w:ascii="Times New Roman" w:hAnsi="Times New Roman" w:cs="Times New Roman"/>
                <w:sz w:val="24"/>
                <w:szCs w:val="24"/>
              </w:rPr>
              <w:t>va asigura publicarea datelor cu privire la progresul fizic și financiar al programului și în formate deschise și editabile automat, care permit sortarea, căutarea, extragerea, compararea și reutilizarea datelor.</w:t>
            </w:r>
          </w:p>
        </w:tc>
      </w:tr>
    </w:tbl>
    <w:p w14:paraId="262F323E" w14:textId="77777777" w:rsidR="001A17A2" w:rsidRPr="00CF424B" w:rsidRDefault="001A17A2" w:rsidP="00A6337D">
      <w:pPr>
        <w:spacing w:before="120" w:after="120"/>
        <w:rPr>
          <w:rFonts w:ascii="Times New Roman" w:hAnsi="Times New Roman" w:cs="Times New Roman"/>
          <w:b/>
          <w:bCs/>
          <w:noProof/>
          <w:sz w:val="24"/>
        </w:rPr>
      </w:pPr>
    </w:p>
    <w:p w14:paraId="7BA7473E" w14:textId="77777777" w:rsidR="001A17A2" w:rsidRPr="00CF424B" w:rsidRDefault="001A17A2" w:rsidP="00A6337D">
      <w:pPr>
        <w:spacing w:before="120" w:after="120"/>
        <w:rPr>
          <w:rFonts w:ascii="Times New Roman" w:hAnsi="Times New Roman" w:cs="Times New Roman"/>
          <w:b/>
          <w:bCs/>
          <w:noProof/>
          <w:sz w:val="24"/>
        </w:rPr>
      </w:pPr>
      <w:r w:rsidRPr="00CF424B">
        <w:rPr>
          <w:rFonts w:ascii="Times New Roman" w:hAnsi="Times New Roman" w:cs="Times New Roman"/>
          <w:b/>
          <w:bCs/>
          <w:noProof/>
          <w:sz w:val="24"/>
        </w:rPr>
        <w:lastRenderedPageBreak/>
        <w:t>8.</w:t>
      </w:r>
      <w:r w:rsidRPr="00CF424B">
        <w:rPr>
          <w:rFonts w:ascii="Times New Roman" w:hAnsi="Times New Roman" w:cs="Times New Roman"/>
          <w:b/>
          <w:bCs/>
          <w:noProof/>
          <w:sz w:val="24"/>
        </w:rPr>
        <w:tab/>
        <w:t>Use of unit costs, lump sums, flat rates and financing not linked to costs</w:t>
      </w:r>
    </w:p>
    <w:p w14:paraId="5B6503BE" w14:textId="77777777" w:rsidR="001A17A2" w:rsidRPr="00CF424B" w:rsidRDefault="001A17A2" w:rsidP="00A6337D">
      <w:pPr>
        <w:spacing w:before="240" w:after="240"/>
        <w:rPr>
          <w:rFonts w:ascii="Times New Roman" w:eastAsia="Times New Roman" w:hAnsi="Times New Roman" w:cs="Times New Roman"/>
          <w:i/>
          <w:noProof/>
          <w:sz w:val="24"/>
          <w:szCs w:val="24"/>
        </w:rPr>
      </w:pPr>
      <w:r w:rsidRPr="00CF424B">
        <w:rPr>
          <w:rFonts w:ascii="Times New Roman" w:eastAsia="Times New Roman" w:hAnsi="Times New Roman" w:cs="Times New Roman"/>
          <w:i/>
          <w:noProof/>
          <w:sz w:val="24"/>
          <w:szCs w:val="24"/>
        </w:rPr>
        <w:t>Reference: Articles 88 and 89 CPR</w:t>
      </w:r>
    </w:p>
    <w:p w14:paraId="4D4D715B" w14:textId="77777777" w:rsidR="001A17A2" w:rsidRPr="00CF424B" w:rsidRDefault="001A17A2" w:rsidP="00A6337D">
      <w:pPr>
        <w:spacing w:before="120" w:after="120"/>
        <w:rPr>
          <w:rFonts w:ascii="Times New Roman" w:eastAsia="Times New Roman" w:hAnsi="Times New Roman" w:cs="Times New Roman"/>
          <w:b/>
          <w:iCs/>
          <w:noProof/>
          <w:sz w:val="20"/>
        </w:rPr>
      </w:pPr>
      <w:r w:rsidRPr="00CF424B">
        <w:rPr>
          <w:rFonts w:ascii="Times New Roman" w:eastAsia="Times New Roman" w:hAnsi="Times New Roman" w:cs="Times New Roman"/>
          <w:b/>
          <w:iCs/>
          <w:noProof/>
          <w:sz w:val="20"/>
        </w:rPr>
        <w:t>Table 14: Use of Union contribution based on unit costs, lump sums, flat rates and on financing not linked to costs</w:t>
      </w:r>
    </w:p>
    <w:p w14:paraId="2F028807" w14:textId="77777777" w:rsidR="001A17A2" w:rsidRPr="00CF424B" w:rsidRDefault="001A17A2" w:rsidP="00A6337D">
      <w:pPr>
        <w:spacing w:after="0"/>
        <w:rPr>
          <w:rFonts w:ascii="Times New Roman" w:hAnsi="Times New Roman" w:cs="Times New Roman"/>
          <w:noProof/>
          <w:sz w:val="20"/>
          <w:szCs w:val="16"/>
        </w:rPr>
      </w:pPr>
    </w:p>
    <w:tbl>
      <w:tblPr>
        <w:tblStyle w:val="TableGrid1"/>
        <w:tblW w:w="0" w:type="auto"/>
        <w:tblLook w:val="04A0" w:firstRow="1" w:lastRow="0" w:firstColumn="1" w:lastColumn="0" w:noHBand="0" w:noVBand="1"/>
      </w:tblPr>
      <w:tblGrid>
        <w:gridCol w:w="4310"/>
        <w:gridCol w:w="1050"/>
        <w:gridCol w:w="882"/>
        <w:gridCol w:w="3046"/>
      </w:tblGrid>
      <w:tr w:rsidR="003B1098" w:rsidRPr="00CF424B" w14:paraId="3A949BD9" w14:textId="77777777" w:rsidTr="004F32B2">
        <w:trPr>
          <w:trHeight w:val="484"/>
        </w:trPr>
        <w:tc>
          <w:tcPr>
            <w:tcW w:w="4310" w:type="dxa"/>
          </w:tcPr>
          <w:p w14:paraId="0F293177" w14:textId="77777777" w:rsidR="001A17A2" w:rsidRPr="00CF424B" w:rsidRDefault="001A17A2" w:rsidP="00A6337D">
            <w:pPr>
              <w:spacing w:line="276" w:lineRule="auto"/>
              <w:ind w:left="720"/>
              <w:contextualSpacing/>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Indication of use of Articles 88 and 89 CPR*</w:t>
            </w:r>
          </w:p>
          <w:p w14:paraId="3A5B4932"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1050" w:type="dxa"/>
          </w:tcPr>
          <w:p w14:paraId="5B13C806"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No</w:t>
            </w:r>
          </w:p>
        </w:tc>
        <w:tc>
          <w:tcPr>
            <w:tcW w:w="882" w:type="dxa"/>
          </w:tcPr>
          <w:p w14:paraId="20ED6540"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Fund</w:t>
            </w:r>
          </w:p>
        </w:tc>
        <w:tc>
          <w:tcPr>
            <w:tcW w:w="3046" w:type="dxa"/>
          </w:tcPr>
          <w:p w14:paraId="4E51FE46"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Specific objective (Jobs and growth goal) or area of support (EMFF)</w:t>
            </w:r>
          </w:p>
        </w:tc>
      </w:tr>
      <w:tr w:rsidR="003B1098" w:rsidRPr="00CF424B" w14:paraId="234C1672" w14:textId="77777777" w:rsidTr="004F32B2">
        <w:trPr>
          <w:trHeight w:val="428"/>
        </w:trPr>
        <w:tc>
          <w:tcPr>
            <w:tcW w:w="4310" w:type="dxa"/>
            <w:vMerge w:val="restart"/>
          </w:tcPr>
          <w:p w14:paraId="722B9431"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Use of reimbursement of eligible expenditure based on unit costs, lump sums and flat rates under priority according to Article 88 CPR</w:t>
            </w:r>
          </w:p>
        </w:tc>
        <w:tc>
          <w:tcPr>
            <w:tcW w:w="1050" w:type="dxa"/>
            <w:vMerge w:val="restart"/>
          </w:tcPr>
          <w:p w14:paraId="0CE11D21"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1</w:t>
            </w:r>
          </w:p>
        </w:tc>
        <w:tc>
          <w:tcPr>
            <w:tcW w:w="882" w:type="dxa"/>
            <w:vMerge w:val="restart"/>
          </w:tcPr>
          <w:p w14:paraId="3327423F"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ERDF</w:t>
            </w:r>
          </w:p>
        </w:tc>
        <w:tc>
          <w:tcPr>
            <w:tcW w:w="3046" w:type="dxa"/>
          </w:tcPr>
          <w:p w14:paraId="04253AC4"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1</w:t>
            </w:r>
          </w:p>
        </w:tc>
      </w:tr>
      <w:tr w:rsidR="003B1098" w:rsidRPr="00CF424B" w14:paraId="562809F1" w14:textId="77777777" w:rsidTr="004F32B2">
        <w:trPr>
          <w:trHeight w:val="428"/>
        </w:trPr>
        <w:tc>
          <w:tcPr>
            <w:tcW w:w="4310" w:type="dxa"/>
            <w:vMerge/>
          </w:tcPr>
          <w:p w14:paraId="3905D175"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tcPr>
          <w:p w14:paraId="2F413844"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882" w:type="dxa"/>
            <w:vMerge/>
          </w:tcPr>
          <w:p w14:paraId="74185C78"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3046" w:type="dxa"/>
          </w:tcPr>
          <w:p w14:paraId="65A06AA4"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2</w:t>
            </w:r>
          </w:p>
        </w:tc>
      </w:tr>
      <w:tr w:rsidR="003B1098" w:rsidRPr="00CF424B" w14:paraId="7749B3F1" w14:textId="77777777" w:rsidTr="004F32B2">
        <w:trPr>
          <w:trHeight w:val="319"/>
        </w:trPr>
        <w:tc>
          <w:tcPr>
            <w:tcW w:w="4310" w:type="dxa"/>
            <w:vMerge/>
          </w:tcPr>
          <w:p w14:paraId="59123FC3"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val="restart"/>
          </w:tcPr>
          <w:p w14:paraId="2C24F42F"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2</w:t>
            </w:r>
          </w:p>
        </w:tc>
        <w:tc>
          <w:tcPr>
            <w:tcW w:w="882" w:type="dxa"/>
            <w:vMerge w:val="restart"/>
          </w:tcPr>
          <w:p w14:paraId="20B86879"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ESF+</w:t>
            </w:r>
          </w:p>
        </w:tc>
        <w:tc>
          <w:tcPr>
            <w:tcW w:w="3046" w:type="dxa"/>
          </w:tcPr>
          <w:p w14:paraId="5D8CA2AD"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3</w:t>
            </w:r>
          </w:p>
        </w:tc>
      </w:tr>
      <w:tr w:rsidR="003B1098" w:rsidRPr="00CF424B" w14:paraId="781C7319" w14:textId="77777777" w:rsidTr="004F32B2">
        <w:trPr>
          <w:trHeight w:val="319"/>
        </w:trPr>
        <w:tc>
          <w:tcPr>
            <w:tcW w:w="4310" w:type="dxa"/>
            <w:vMerge/>
          </w:tcPr>
          <w:p w14:paraId="6189105F"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tcPr>
          <w:p w14:paraId="6245F509"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882" w:type="dxa"/>
            <w:vMerge/>
          </w:tcPr>
          <w:p w14:paraId="30D64305"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3046" w:type="dxa"/>
          </w:tcPr>
          <w:p w14:paraId="26D5EE1C"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4</w:t>
            </w:r>
          </w:p>
        </w:tc>
      </w:tr>
      <w:tr w:rsidR="003B1098" w:rsidRPr="00CF424B" w14:paraId="4A593D7E" w14:textId="77777777" w:rsidTr="004F32B2">
        <w:trPr>
          <w:trHeight w:val="319"/>
        </w:trPr>
        <w:tc>
          <w:tcPr>
            <w:tcW w:w="4310" w:type="dxa"/>
            <w:vMerge/>
          </w:tcPr>
          <w:p w14:paraId="7678787F"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val="restart"/>
          </w:tcPr>
          <w:p w14:paraId="06B38811"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3</w:t>
            </w:r>
          </w:p>
        </w:tc>
        <w:tc>
          <w:tcPr>
            <w:tcW w:w="882" w:type="dxa"/>
            <w:vMerge w:val="restart"/>
          </w:tcPr>
          <w:p w14:paraId="3077A541"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CF</w:t>
            </w:r>
          </w:p>
        </w:tc>
        <w:tc>
          <w:tcPr>
            <w:tcW w:w="3046" w:type="dxa"/>
          </w:tcPr>
          <w:p w14:paraId="790B877A"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5</w:t>
            </w:r>
          </w:p>
        </w:tc>
      </w:tr>
      <w:tr w:rsidR="003B1098" w:rsidRPr="00CF424B" w14:paraId="77AB90CD" w14:textId="77777777" w:rsidTr="004F32B2">
        <w:trPr>
          <w:trHeight w:val="319"/>
        </w:trPr>
        <w:tc>
          <w:tcPr>
            <w:tcW w:w="4310" w:type="dxa"/>
            <w:vMerge/>
          </w:tcPr>
          <w:p w14:paraId="5C98F372"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tcPr>
          <w:p w14:paraId="72C05319"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882" w:type="dxa"/>
            <w:vMerge/>
          </w:tcPr>
          <w:p w14:paraId="5740DB7E"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3046" w:type="dxa"/>
          </w:tcPr>
          <w:p w14:paraId="6E3162E3"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6</w:t>
            </w:r>
          </w:p>
        </w:tc>
      </w:tr>
      <w:tr w:rsidR="003B1098" w:rsidRPr="00CF424B" w14:paraId="24C5F78E" w14:textId="77777777" w:rsidTr="004F32B2">
        <w:trPr>
          <w:trHeight w:val="1464"/>
        </w:trPr>
        <w:tc>
          <w:tcPr>
            <w:tcW w:w="4310" w:type="dxa"/>
            <w:vMerge/>
          </w:tcPr>
          <w:p w14:paraId="0BDF0FDF"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tcPr>
          <w:p w14:paraId="07709A2F"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4</w:t>
            </w:r>
          </w:p>
        </w:tc>
        <w:tc>
          <w:tcPr>
            <w:tcW w:w="882" w:type="dxa"/>
          </w:tcPr>
          <w:p w14:paraId="05D7AB16"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JTF</w:t>
            </w:r>
          </w:p>
        </w:tc>
        <w:tc>
          <w:tcPr>
            <w:tcW w:w="3046" w:type="dxa"/>
          </w:tcPr>
          <w:p w14:paraId="3DCB0C56"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JTF</w:t>
            </w:r>
          </w:p>
          <w:p w14:paraId="31A51290" w14:textId="77777777" w:rsidR="001A17A2" w:rsidRPr="00CF424B" w:rsidRDefault="001A17A2" w:rsidP="00A6337D">
            <w:pPr>
              <w:spacing w:line="276" w:lineRule="auto"/>
              <w:rPr>
                <w:rFonts w:ascii="Times New Roman" w:hAnsi="Times New Roman" w:cs="Times New Roman"/>
                <w:noProof/>
                <w:sz w:val="20"/>
                <w:szCs w:val="20"/>
                <w:lang w:val="ro-RO"/>
              </w:rPr>
            </w:pPr>
          </w:p>
        </w:tc>
      </w:tr>
      <w:tr w:rsidR="003B1098" w:rsidRPr="00CF424B" w14:paraId="192F3DF0" w14:textId="77777777" w:rsidTr="004F32B2">
        <w:trPr>
          <w:trHeight w:val="319"/>
        </w:trPr>
        <w:tc>
          <w:tcPr>
            <w:tcW w:w="4310" w:type="dxa"/>
            <w:vMerge w:val="restart"/>
          </w:tcPr>
          <w:p w14:paraId="59B6C2E0"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Use of financing not linked to costs according to Article 89 CPR</w:t>
            </w:r>
          </w:p>
        </w:tc>
        <w:tc>
          <w:tcPr>
            <w:tcW w:w="1050" w:type="dxa"/>
            <w:vMerge w:val="restart"/>
          </w:tcPr>
          <w:p w14:paraId="535EDF5E"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1</w:t>
            </w:r>
          </w:p>
        </w:tc>
        <w:tc>
          <w:tcPr>
            <w:tcW w:w="882" w:type="dxa"/>
            <w:vMerge w:val="restart"/>
          </w:tcPr>
          <w:p w14:paraId="79AC0ABD"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ERDF</w:t>
            </w:r>
          </w:p>
        </w:tc>
        <w:tc>
          <w:tcPr>
            <w:tcW w:w="3046" w:type="dxa"/>
          </w:tcPr>
          <w:p w14:paraId="5824DC96"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7</w:t>
            </w:r>
          </w:p>
        </w:tc>
      </w:tr>
      <w:tr w:rsidR="003B1098" w:rsidRPr="00CF424B" w14:paraId="235692B1" w14:textId="77777777" w:rsidTr="004F32B2">
        <w:trPr>
          <w:trHeight w:val="319"/>
        </w:trPr>
        <w:tc>
          <w:tcPr>
            <w:tcW w:w="4310" w:type="dxa"/>
            <w:vMerge/>
          </w:tcPr>
          <w:p w14:paraId="4467D2B0"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tcPr>
          <w:p w14:paraId="5E0A941C"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882" w:type="dxa"/>
            <w:vMerge/>
          </w:tcPr>
          <w:p w14:paraId="56E0DEC5"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3046" w:type="dxa"/>
          </w:tcPr>
          <w:p w14:paraId="0BCF1B4A"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8</w:t>
            </w:r>
          </w:p>
        </w:tc>
      </w:tr>
      <w:tr w:rsidR="003B1098" w:rsidRPr="00CF424B" w14:paraId="1A223C82" w14:textId="77777777" w:rsidTr="004F32B2">
        <w:trPr>
          <w:trHeight w:val="319"/>
        </w:trPr>
        <w:tc>
          <w:tcPr>
            <w:tcW w:w="4310" w:type="dxa"/>
            <w:vMerge/>
          </w:tcPr>
          <w:p w14:paraId="4B465B9A"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val="restart"/>
          </w:tcPr>
          <w:p w14:paraId="653511D6"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2</w:t>
            </w:r>
          </w:p>
        </w:tc>
        <w:tc>
          <w:tcPr>
            <w:tcW w:w="882" w:type="dxa"/>
            <w:vMerge w:val="restart"/>
          </w:tcPr>
          <w:p w14:paraId="3FFA385A"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ESF+</w:t>
            </w:r>
          </w:p>
        </w:tc>
        <w:tc>
          <w:tcPr>
            <w:tcW w:w="3046" w:type="dxa"/>
          </w:tcPr>
          <w:p w14:paraId="7D50A6F7"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9</w:t>
            </w:r>
          </w:p>
        </w:tc>
      </w:tr>
      <w:tr w:rsidR="003B1098" w:rsidRPr="00CF424B" w14:paraId="47216B65" w14:textId="77777777" w:rsidTr="004F32B2">
        <w:trPr>
          <w:trHeight w:val="319"/>
        </w:trPr>
        <w:tc>
          <w:tcPr>
            <w:tcW w:w="4310" w:type="dxa"/>
            <w:vMerge/>
          </w:tcPr>
          <w:p w14:paraId="2E77F48F"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tcPr>
          <w:p w14:paraId="4AEDE7AB"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882" w:type="dxa"/>
            <w:vMerge/>
          </w:tcPr>
          <w:p w14:paraId="23DD5D2B"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3046" w:type="dxa"/>
          </w:tcPr>
          <w:p w14:paraId="7E4C107C"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10</w:t>
            </w:r>
          </w:p>
        </w:tc>
      </w:tr>
      <w:tr w:rsidR="003B1098" w:rsidRPr="00CF424B" w14:paraId="0686D6D4" w14:textId="77777777" w:rsidTr="004F32B2">
        <w:trPr>
          <w:trHeight w:val="319"/>
        </w:trPr>
        <w:tc>
          <w:tcPr>
            <w:tcW w:w="4310" w:type="dxa"/>
            <w:vMerge/>
          </w:tcPr>
          <w:p w14:paraId="6821CF64"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val="restart"/>
          </w:tcPr>
          <w:p w14:paraId="741E1707"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3</w:t>
            </w:r>
          </w:p>
        </w:tc>
        <w:tc>
          <w:tcPr>
            <w:tcW w:w="882" w:type="dxa"/>
            <w:vMerge w:val="restart"/>
          </w:tcPr>
          <w:p w14:paraId="4166505E"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CF</w:t>
            </w:r>
          </w:p>
        </w:tc>
        <w:tc>
          <w:tcPr>
            <w:tcW w:w="3046" w:type="dxa"/>
          </w:tcPr>
          <w:p w14:paraId="0D26047D"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11</w:t>
            </w:r>
          </w:p>
        </w:tc>
      </w:tr>
      <w:tr w:rsidR="003B1098" w:rsidRPr="00CF424B" w14:paraId="47D4A138" w14:textId="77777777" w:rsidTr="004F32B2">
        <w:trPr>
          <w:trHeight w:val="319"/>
        </w:trPr>
        <w:tc>
          <w:tcPr>
            <w:tcW w:w="4310" w:type="dxa"/>
            <w:vMerge/>
          </w:tcPr>
          <w:p w14:paraId="7DEC24F4" w14:textId="77777777" w:rsidR="001A17A2" w:rsidRPr="00CF424B" w:rsidRDefault="001A17A2" w:rsidP="00A6337D">
            <w:pPr>
              <w:spacing w:before="240" w:after="240" w:line="276" w:lineRule="auto"/>
              <w:rPr>
                <w:rFonts w:ascii="Times New Roman" w:hAnsi="Times New Roman" w:cs="Times New Roman"/>
                <w:noProof/>
                <w:sz w:val="20"/>
                <w:szCs w:val="20"/>
                <w:lang w:val="ro-RO"/>
              </w:rPr>
            </w:pPr>
          </w:p>
        </w:tc>
        <w:tc>
          <w:tcPr>
            <w:tcW w:w="1050" w:type="dxa"/>
            <w:vMerge/>
          </w:tcPr>
          <w:p w14:paraId="6752AFB5"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882" w:type="dxa"/>
            <w:vMerge/>
          </w:tcPr>
          <w:p w14:paraId="6A2B9163"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3046" w:type="dxa"/>
          </w:tcPr>
          <w:p w14:paraId="24756C9E"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12</w:t>
            </w:r>
          </w:p>
        </w:tc>
      </w:tr>
      <w:tr w:rsidR="001A17A2" w:rsidRPr="00CF424B" w14:paraId="521FE314" w14:textId="77777777" w:rsidTr="004F32B2">
        <w:trPr>
          <w:trHeight w:val="648"/>
        </w:trPr>
        <w:tc>
          <w:tcPr>
            <w:tcW w:w="4310" w:type="dxa"/>
            <w:vMerge/>
          </w:tcPr>
          <w:p w14:paraId="4339C78C" w14:textId="77777777" w:rsidR="001A17A2" w:rsidRPr="00CF424B" w:rsidRDefault="001A17A2" w:rsidP="00A6337D">
            <w:pPr>
              <w:spacing w:line="276" w:lineRule="auto"/>
              <w:rPr>
                <w:rFonts w:ascii="Times New Roman" w:hAnsi="Times New Roman" w:cs="Times New Roman"/>
                <w:noProof/>
                <w:sz w:val="20"/>
                <w:szCs w:val="20"/>
                <w:lang w:val="ro-RO"/>
              </w:rPr>
            </w:pPr>
          </w:p>
        </w:tc>
        <w:tc>
          <w:tcPr>
            <w:tcW w:w="1050" w:type="dxa"/>
          </w:tcPr>
          <w:p w14:paraId="1AA91669"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Priority 4</w:t>
            </w:r>
          </w:p>
        </w:tc>
        <w:tc>
          <w:tcPr>
            <w:tcW w:w="882" w:type="dxa"/>
          </w:tcPr>
          <w:p w14:paraId="63CD77BC"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JTF</w:t>
            </w:r>
          </w:p>
        </w:tc>
        <w:tc>
          <w:tcPr>
            <w:tcW w:w="3046" w:type="dxa"/>
          </w:tcPr>
          <w:p w14:paraId="5C774CF9" w14:textId="77777777" w:rsidR="001A17A2" w:rsidRPr="00CF424B" w:rsidRDefault="001A17A2" w:rsidP="00A6337D">
            <w:pPr>
              <w:spacing w:line="276" w:lineRule="auto"/>
              <w:rPr>
                <w:rFonts w:ascii="Times New Roman" w:hAnsi="Times New Roman" w:cs="Times New Roman"/>
                <w:noProof/>
                <w:sz w:val="20"/>
                <w:szCs w:val="20"/>
                <w:lang w:val="ro-RO"/>
              </w:rPr>
            </w:pPr>
            <w:r w:rsidRPr="00CF424B">
              <w:rPr>
                <w:rFonts w:ascii="Times New Roman" w:hAnsi="Times New Roman" w:cs="Times New Roman"/>
                <w:noProof/>
                <w:sz w:val="20"/>
                <w:szCs w:val="20"/>
                <w:lang w:val="ro-RO"/>
              </w:rPr>
              <w:t>SO JTF</w:t>
            </w:r>
          </w:p>
          <w:p w14:paraId="67D0D8F3" w14:textId="77777777" w:rsidR="001A17A2" w:rsidRPr="00CF424B" w:rsidRDefault="001A17A2" w:rsidP="00A6337D">
            <w:pPr>
              <w:spacing w:line="276" w:lineRule="auto"/>
              <w:rPr>
                <w:rFonts w:ascii="Times New Roman" w:hAnsi="Times New Roman" w:cs="Times New Roman"/>
                <w:noProof/>
                <w:sz w:val="20"/>
                <w:szCs w:val="20"/>
                <w:lang w:val="ro-RO"/>
              </w:rPr>
            </w:pPr>
          </w:p>
        </w:tc>
      </w:tr>
    </w:tbl>
    <w:p w14:paraId="2C575953" w14:textId="77777777" w:rsidR="001A17A2" w:rsidRPr="00CF424B" w:rsidRDefault="001A17A2" w:rsidP="00A6337D">
      <w:pPr>
        <w:spacing w:after="0"/>
        <w:rPr>
          <w:rFonts w:ascii="Times New Roman" w:hAnsi="Times New Roman" w:cs="Times New Roman"/>
          <w:noProof/>
          <w:sz w:val="16"/>
          <w:szCs w:val="16"/>
        </w:rPr>
      </w:pPr>
    </w:p>
    <w:p w14:paraId="2E0A7D93" w14:textId="77777777" w:rsidR="004F32B2" w:rsidRPr="00CF424B" w:rsidRDefault="004F32B2" w:rsidP="00A6337D">
      <w:pPr>
        <w:spacing w:after="0"/>
        <w:rPr>
          <w:rFonts w:ascii="Times New Roman" w:hAnsi="Times New Roman" w:cs="Times New Roman"/>
          <w:noProof/>
          <w:sz w:val="16"/>
          <w:szCs w:val="16"/>
        </w:rPr>
      </w:pPr>
    </w:p>
    <w:p w14:paraId="6380419F" w14:textId="77777777" w:rsidR="004F32B2" w:rsidRPr="00CF424B" w:rsidRDefault="004F32B2" w:rsidP="00A6337D">
      <w:pPr>
        <w:spacing w:after="0"/>
        <w:rPr>
          <w:rFonts w:ascii="Times New Roman" w:hAnsi="Times New Roman" w:cs="Times New Roman"/>
          <w:noProof/>
          <w:sz w:val="16"/>
          <w:szCs w:val="16"/>
        </w:rPr>
      </w:pPr>
    </w:p>
    <w:p w14:paraId="4A626D11" w14:textId="77777777" w:rsidR="004F32B2" w:rsidRPr="00CF424B" w:rsidRDefault="004F32B2" w:rsidP="00A6337D">
      <w:pPr>
        <w:rPr>
          <w:rFonts w:ascii="Times New Roman" w:eastAsia="Calibri" w:hAnsi="Times New Roman" w:cs="Times New Roman"/>
          <w:b/>
          <w:i/>
          <w:noProof/>
          <w:szCs w:val="24"/>
          <w:lang w:eastAsia="en-GB"/>
        </w:rPr>
      </w:pPr>
      <w:r w:rsidRPr="00CF424B">
        <w:rPr>
          <w:rFonts w:ascii="Times New Roman" w:eastAsia="Times New Roman" w:hAnsi="Times New Roman" w:cs="Times New Roman"/>
          <w:b/>
          <w:i/>
          <w:noProof/>
          <w:szCs w:val="24"/>
          <w:lang w:eastAsia="en-GB"/>
        </w:rPr>
        <w:t>Appendix 1:</w:t>
      </w:r>
      <w:r w:rsidRPr="00CF424B">
        <w:rPr>
          <w:rFonts w:ascii="Times New Roman" w:eastAsia="Times New Roman" w:hAnsi="Times New Roman" w:cs="Times New Roman"/>
          <w:b/>
          <w:noProof/>
          <w:szCs w:val="24"/>
          <w:lang w:eastAsia="en-GB"/>
        </w:rPr>
        <w:t xml:space="preserve"> </w:t>
      </w:r>
      <w:r w:rsidRPr="00CF424B">
        <w:rPr>
          <w:rFonts w:ascii="Times New Roman" w:eastAsia="Times New Roman" w:hAnsi="Times New Roman" w:cs="Times New Roman"/>
          <w:b/>
          <w:noProof/>
          <w:szCs w:val="24"/>
          <w:lang w:eastAsia="en-GB"/>
        </w:rPr>
        <w:tab/>
        <w:t xml:space="preserve">Union contribution based on unit costs, lump sums and flat rates </w:t>
      </w:r>
    </w:p>
    <w:p w14:paraId="3CFF0C21" w14:textId="77777777" w:rsidR="004F32B2" w:rsidRPr="00CF424B" w:rsidRDefault="004F32B2" w:rsidP="00A6337D">
      <w:pPr>
        <w:jc w:val="center"/>
        <w:rPr>
          <w:rFonts w:ascii="Times New Roman" w:eastAsia="Calibri" w:hAnsi="Times New Roman" w:cs="Times New Roman"/>
          <w:b/>
          <w:noProof/>
          <w:szCs w:val="24"/>
          <w:lang w:eastAsia="en-GB"/>
        </w:rPr>
      </w:pPr>
      <w:r w:rsidRPr="00CF424B">
        <w:rPr>
          <w:rFonts w:ascii="Times New Roman" w:eastAsia="Calibri" w:hAnsi="Times New Roman" w:cs="Times New Roman"/>
          <w:b/>
          <w:noProof/>
          <w:szCs w:val="24"/>
          <w:lang w:eastAsia="en-GB"/>
        </w:rPr>
        <w:t>Template for submitting data for the consideration of the Commission</w:t>
      </w:r>
    </w:p>
    <w:p w14:paraId="1F81177F" w14:textId="77777777" w:rsidR="004F32B2" w:rsidRPr="00CF424B" w:rsidRDefault="004F32B2" w:rsidP="00A6337D">
      <w:pPr>
        <w:jc w:val="center"/>
        <w:rPr>
          <w:rFonts w:ascii="Times New Roman" w:eastAsia="Calibri" w:hAnsi="Times New Roman" w:cs="Times New Roman"/>
          <w:b/>
          <w:i/>
          <w:noProof/>
          <w:szCs w:val="24"/>
          <w:lang w:eastAsia="en-GB"/>
        </w:rPr>
      </w:pPr>
      <w:r w:rsidRPr="00CF424B">
        <w:rPr>
          <w:rFonts w:ascii="Times New Roman" w:eastAsia="Calibri" w:hAnsi="Times New Roman" w:cs="Times New Roman"/>
          <w:b/>
          <w:noProof/>
          <w:szCs w:val="24"/>
          <w:lang w:eastAsia="en-GB"/>
        </w:rPr>
        <w:t>(Article 88)</w:t>
      </w:r>
    </w:p>
    <w:p w14:paraId="366F1DE2" w14:textId="77777777" w:rsidR="004F32B2" w:rsidRPr="00CF424B" w:rsidRDefault="004F32B2" w:rsidP="00A6337D">
      <w:pPr>
        <w:spacing w:after="240"/>
        <w:jc w:val="center"/>
        <w:rPr>
          <w:rFonts w:ascii="Times New Roman" w:eastAsia="Calibri" w:hAnsi="Times New Roman" w:cs="Times New Roman"/>
          <w:noProof/>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3B1098" w:rsidRPr="00CF424B" w14:paraId="6F54B855"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5FDA2A29" w14:textId="77777777" w:rsidR="004F32B2" w:rsidRPr="00CF424B" w:rsidRDefault="004F32B2" w:rsidP="00A6337D">
            <w:pPr>
              <w:rPr>
                <w:rFonts w:ascii="Times New Roman" w:eastAsia="Calibri" w:hAnsi="Times New Roman" w:cs="Times New Roman"/>
                <w:noProof/>
                <w:szCs w:val="24"/>
                <w:lang w:eastAsia="en-GB"/>
              </w:rPr>
            </w:pPr>
            <w:r w:rsidRPr="00CF424B">
              <w:rPr>
                <w:rFonts w:ascii="Times New Roman" w:eastAsia="Calibri" w:hAnsi="Times New Roman" w:cs="Times New Roman"/>
                <w:noProof/>
                <w:szCs w:val="24"/>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4F905689" w14:textId="77777777" w:rsidR="004F32B2" w:rsidRPr="00CF424B" w:rsidRDefault="004F32B2" w:rsidP="00A6337D">
            <w:pPr>
              <w:rPr>
                <w:rFonts w:ascii="Times New Roman" w:eastAsia="Calibri" w:hAnsi="Times New Roman" w:cs="Times New Roman"/>
                <w:noProof/>
                <w:szCs w:val="24"/>
                <w:lang w:eastAsia="en-GB"/>
              </w:rPr>
            </w:pPr>
          </w:p>
        </w:tc>
      </w:tr>
      <w:tr w:rsidR="004F32B2" w:rsidRPr="00CF424B" w14:paraId="3D799C8F"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20308AAB" w14:textId="77777777" w:rsidR="004F32B2" w:rsidRPr="00CF424B" w:rsidRDefault="004F32B2" w:rsidP="00A6337D">
            <w:pPr>
              <w:rPr>
                <w:rFonts w:ascii="Times New Roman" w:eastAsia="Calibri" w:hAnsi="Times New Roman" w:cs="Times New Roman"/>
                <w:noProof/>
                <w:szCs w:val="24"/>
                <w:lang w:eastAsia="en-GB"/>
              </w:rPr>
            </w:pPr>
            <w:r w:rsidRPr="00CF424B">
              <w:rPr>
                <w:rFonts w:ascii="Times New Roman" w:eastAsia="Calibri" w:hAnsi="Times New Roman" w:cs="Times New Roman"/>
                <w:noProof/>
                <w:szCs w:val="24"/>
                <w:lang w:eastAsia="en-GB"/>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01448A48" w14:textId="77777777" w:rsidR="004F32B2" w:rsidRPr="00CF424B" w:rsidRDefault="004F32B2" w:rsidP="00A6337D">
            <w:pPr>
              <w:rPr>
                <w:rFonts w:ascii="Times New Roman" w:eastAsia="Calibri" w:hAnsi="Times New Roman" w:cs="Times New Roman"/>
                <w:noProof/>
                <w:szCs w:val="24"/>
                <w:lang w:eastAsia="en-GB"/>
              </w:rPr>
            </w:pPr>
          </w:p>
        </w:tc>
      </w:tr>
    </w:tbl>
    <w:p w14:paraId="7D7800D3" w14:textId="77777777" w:rsidR="004F32B2" w:rsidRPr="00CF424B" w:rsidRDefault="004F32B2" w:rsidP="00A6337D">
      <w:pPr>
        <w:rPr>
          <w:rFonts w:ascii="Times New Roman" w:eastAsia="Calibri" w:hAnsi="Times New Roman" w:cs="Times New Roman"/>
          <w:noProof/>
          <w:szCs w:val="24"/>
          <w:lang w:eastAsia="en-GB"/>
        </w:rPr>
      </w:pPr>
    </w:p>
    <w:p w14:paraId="7FC49303" w14:textId="77777777" w:rsidR="004F32B2" w:rsidRPr="00CF424B" w:rsidRDefault="004F32B2" w:rsidP="00A6337D">
      <w:pPr>
        <w:spacing w:after="0"/>
        <w:rPr>
          <w:rFonts w:ascii="Times New Roman" w:eastAsia="Calibri" w:hAnsi="Times New Roman" w:cs="Times New Roman"/>
          <w:noProof/>
          <w:sz w:val="20"/>
          <w:szCs w:val="20"/>
          <w:lang w:eastAsia="en-GB"/>
        </w:rPr>
        <w:sectPr w:rsidR="004F32B2" w:rsidRPr="00CF424B" w:rsidSect="004F32B2">
          <w:pgSz w:w="11907" w:h="16839"/>
          <w:pgMar w:top="1134" w:right="1134" w:bottom="1134" w:left="1134" w:header="567" w:footer="567" w:gutter="0"/>
          <w:cols w:space="720"/>
          <w:docGrid w:linePitch="326"/>
        </w:sectPr>
      </w:pPr>
    </w:p>
    <w:p w14:paraId="3348DDBD" w14:textId="77777777" w:rsidR="004F32B2" w:rsidRPr="00CF424B" w:rsidRDefault="004F32B2" w:rsidP="00A6337D">
      <w:pPr>
        <w:spacing w:after="240"/>
        <w:rPr>
          <w:rFonts w:ascii="Times New Roman" w:eastAsia="Calibri" w:hAnsi="Times New Roman" w:cs="Times New Roman"/>
          <w:b/>
          <w:noProof/>
          <w:szCs w:val="20"/>
          <w:u w:val="single"/>
          <w:lang w:eastAsia="en-GB"/>
        </w:rPr>
      </w:pPr>
      <w:r w:rsidRPr="00CF424B">
        <w:rPr>
          <w:rFonts w:ascii="Times New Roman" w:eastAsia="Calibri" w:hAnsi="Times New Roman" w:cs="Times New Roman"/>
          <w:b/>
          <w:noProof/>
          <w:szCs w:val="20"/>
          <w:u w:val="single"/>
          <w:lang w:eastAsia="en-GB"/>
        </w:rPr>
        <w:lastRenderedPageBreak/>
        <w:t>A.</w:t>
      </w:r>
      <w:r w:rsidRPr="00CF424B">
        <w:rPr>
          <w:rFonts w:ascii="Times New Roman" w:eastAsia="Calibri" w:hAnsi="Times New Roman" w:cs="Times New Roman"/>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795"/>
        <w:gridCol w:w="1293"/>
        <w:gridCol w:w="1293"/>
        <w:gridCol w:w="1322"/>
        <w:gridCol w:w="792"/>
        <w:gridCol w:w="1374"/>
        <w:gridCol w:w="792"/>
        <w:gridCol w:w="1418"/>
        <w:gridCol w:w="1610"/>
        <w:gridCol w:w="1206"/>
        <w:gridCol w:w="1669"/>
      </w:tblGrid>
      <w:tr w:rsidR="003B1098" w:rsidRPr="00CF424B" w14:paraId="4518107C" w14:textId="77777777" w:rsidTr="004F32B2">
        <w:tc>
          <w:tcPr>
            <w:tcW w:w="342" w:type="pct"/>
            <w:tcBorders>
              <w:top w:val="single" w:sz="4" w:space="0" w:color="auto"/>
              <w:left w:val="single" w:sz="4" w:space="0" w:color="auto"/>
              <w:bottom w:val="single" w:sz="4" w:space="0" w:color="auto"/>
              <w:right w:val="single" w:sz="4" w:space="0" w:color="auto"/>
            </w:tcBorders>
            <w:hideMark/>
          </w:tcPr>
          <w:p w14:paraId="0D6F7B0C"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14:paraId="08D0379B"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Fund</w:t>
            </w:r>
          </w:p>
        </w:tc>
        <w:tc>
          <w:tcPr>
            <w:tcW w:w="444" w:type="pct"/>
            <w:tcBorders>
              <w:top w:val="single" w:sz="4" w:space="0" w:color="auto"/>
              <w:left w:val="single" w:sz="4" w:space="0" w:color="auto"/>
              <w:bottom w:val="single" w:sz="4" w:space="0" w:color="auto"/>
              <w:right w:val="single" w:sz="4" w:space="0" w:color="auto"/>
            </w:tcBorders>
            <w:hideMark/>
          </w:tcPr>
          <w:p w14:paraId="36F1EA49"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14:paraId="79B5B61A"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14:paraId="4B17FD81"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14:paraId="726513A7"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14:paraId="2AAFED0C"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14:paraId="3A25B71B"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14:paraId="53EE672A"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14:paraId="7BF8A6B9"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Corresponding standard scales of unit costs, lump sums or flat rates</w:t>
            </w:r>
          </w:p>
          <w:p w14:paraId="0D20F9B3" w14:textId="77777777" w:rsidR="004F32B2" w:rsidRPr="00CF424B" w:rsidRDefault="004F32B2" w:rsidP="00A6337D">
            <w:pPr>
              <w:jc w:val="center"/>
              <w:rPr>
                <w:rFonts w:ascii="Times New Roman" w:eastAsia="Calibri" w:hAnsi="Times New Roman" w:cs="Times New Roman"/>
                <w:b/>
                <w:strike/>
                <w:noProof/>
                <w:sz w:val="18"/>
                <w:szCs w:val="18"/>
                <w:lang w:eastAsia="en-GB"/>
              </w:rPr>
            </w:pPr>
          </w:p>
        </w:tc>
      </w:tr>
      <w:tr w:rsidR="003B1098" w:rsidRPr="00CF424B" w14:paraId="6071DAD6" w14:textId="77777777" w:rsidTr="004F32B2">
        <w:tc>
          <w:tcPr>
            <w:tcW w:w="342" w:type="pct"/>
            <w:tcBorders>
              <w:top w:val="single" w:sz="4" w:space="0" w:color="auto"/>
              <w:left w:val="single" w:sz="4" w:space="0" w:color="auto"/>
              <w:bottom w:val="single" w:sz="4" w:space="0" w:color="auto"/>
              <w:right w:val="single" w:sz="4" w:space="0" w:color="auto"/>
            </w:tcBorders>
          </w:tcPr>
          <w:p w14:paraId="473D315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119A138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5EECA5E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37A5195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53C9B53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hideMark/>
          </w:tcPr>
          <w:p w14:paraId="7C3A9316"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Code</w:t>
            </w:r>
          </w:p>
        </w:tc>
        <w:tc>
          <w:tcPr>
            <w:tcW w:w="472" w:type="pct"/>
            <w:tcBorders>
              <w:top w:val="single" w:sz="4" w:space="0" w:color="auto"/>
              <w:left w:val="single" w:sz="4" w:space="0" w:color="auto"/>
              <w:bottom w:val="single" w:sz="4" w:space="0" w:color="auto"/>
              <w:right w:val="single" w:sz="4" w:space="0" w:color="auto"/>
            </w:tcBorders>
            <w:hideMark/>
          </w:tcPr>
          <w:p w14:paraId="6E29C074"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Description</w:t>
            </w:r>
          </w:p>
        </w:tc>
        <w:tc>
          <w:tcPr>
            <w:tcW w:w="272" w:type="pct"/>
            <w:tcBorders>
              <w:top w:val="single" w:sz="4" w:space="0" w:color="auto"/>
              <w:left w:val="single" w:sz="4" w:space="0" w:color="auto"/>
              <w:bottom w:val="single" w:sz="4" w:space="0" w:color="auto"/>
              <w:right w:val="single" w:sz="4" w:space="0" w:color="auto"/>
            </w:tcBorders>
            <w:hideMark/>
          </w:tcPr>
          <w:p w14:paraId="52C91FF2"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14:paraId="08DB5FDC"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Description</w:t>
            </w:r>
          </w:p>
        </w:tc>
        <w:tc>
          <w:tcPr>
            <w:tcW w:w="553" w:type="pct"/>
            <w:tcBorders>
              <w:top w:val="single" w:sz="4" w:space="0" w:color="auto"/>
              <w:left w:val="single" w:sz="4" w:space="0" w:color="auto"/>
              <w:bottom w:val="single" w:sz="4" w:space="0" w:color="auto"/>
              <w:right w:val="single" w:sz="4" w:space="0" w:color="auto"/>
            </w:tcBorders>
          </w:tcPr>
          <w:p w14:paraId="62F91F5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0A340ABA"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098C24F1" w14:textId="77777777" w:rsidR="004F32B2" w:rsidRPr="00CF424B" w:rsidRDefault="004F32B2" w:rsidP="00A6337D">
            <w:pPr>
              <w:jc w:val="center"/>
              <w:rPr>
                <w:rFonts w:ascii="Times New Roman" w:eastAsia="Calibri" w:hAnsi="Times New Roman" w:cs="Times New Roman"/>
                <w:noProof/>
                <w:sz w:val="18"/>
                <w:szCs w:val="18"/>
                <w:lang w:eastAsia="en-GB"/>
              </w:rPr>
            </w:pPr>
          </w:p>
        </w:tc>
      </w:tr>
      <w:tr w:rsidR="003B1098" w:rsidRPr="00CF424B" w14:paraId="2F7815D8" w14:textId="77777777" w:rsidTr="004F32B2">
        <w:tc>
          <w:tcPr>
            <w:tcW w:w="342" w:type="pct"/>
            <w:tcBorders>
              <w:top w:val="single" w:sz="4" w:space="0" w:color="auto"/>
              <w:left w:val="single" w:sz="4" w:space="0" w:color="auto"/>
              <w:bottom w:val="single" w:sz="4" w:space="0" w:color="auto"/>
              <w:right w:val="single" w:sz="4" w:space="0" w:color="auto"/>
            </w:tcBorders>
          </w:tcPr>
          <w:p w14:paraId="0AE520CF"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1328493E"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0B8E912A"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7763B03A"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466C9536"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4EA50113"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2B27022E"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128B751B"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0B1850D9"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3EE2459C"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09955508"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40EBC1D6" w14:textId="77777777" w:rsidR="004F32B2" w:rsidRPr="00CF424B" w:rsidRDefault="004F32B2" w:rsidP="00A6337D">
            <w:pPr>
              <w:jc w:val="center"/>
              <w:rPr>
                <w:rFonts w:ascii="Times New Roman" w:eastAsia="Calibri" w:hAnsi="Times New Roman" w:cs="Times New Roman"/>
                <w:i/>
                <w:noProof/>
                <w:sz w:val="18"/>
                <w:szCs w:val="18"/>
                <w:lang w:eastAsia="en-GB"/>
              </w:rPr>
            </w:pPr>
          </w:p>
        </w:tc>
      </w:tr>
      <w:tr w:rsidR="003B1098" w:rsidRPr="00CF424B" w14:paraId="2A0DD218" w14:textId="77777777" w:rsidTr="004F32B2">
        <w:tc>
          <w:tcPr>
            <w:tcW w:w="342" w:type="pct"/>
            <w:tcBorders>
              <w:top w:val="single" w:sz="4" w:space="0" w:color="auto"/>
              <w:left w:val="single" w:sz="4" w:space="0" w:color="auto"/>
              <w:bottom w:val="single" w:sz="4" w:space="0" w:color="auto"/>
              <w:right w:val="single" w:sz="4" w:space="0" w:color="auto"/>
            </w:tcBorders>
          </w:tcPr>
          <w:p w14:paraId="2CEAD6E9"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48438182"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60CC4266"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71C2BA8"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2EC39563"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2046CA23"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56C56C04"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6ECDC458"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66F25D93"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7AFCC91C"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4EBC28EA"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237A68A9" w14:textId="77777777" w:rsidR="004F32B2" w:rsidRPr="00CF424B" w:rsidRDefault="004F32B2" w:rsidP="00A6337D">
            <w:pPr>
              <w:jc w:val="center"/>
              <w:rPr>
                <w:rFonts w:ascii="Times New Roman" w:eastAsia="Calibri" w:hAnsi="Times New Roman" w:cs="Times New Roman"/>
                <w:i/>
                <w:noProof/>
                <w:sz w:val="18"/>
                <w:szCs w:val="18"/>
                <w:lang w:eastAsia="en-GB"/>
              </w:rPr>
            </w:pPr>
          </w:p>
        </w:tc>
      </w:tr>
      <w:tr w:rsidR="003B1098" w:rsidRPr="00CF424B" w14:paraId="3F58F1AB" w14:textId="77777777" w:rsidTr="004F32B2">
        <w:tc>
          <w:tcPr>
            <w:tcW w:w="342" w:type="pct"/>
            <w:tcBorders>
              <w:top w:val="single" w:sz="4" w:space="0" w:color="auto"/>
              <w:left w:val="single" w:sz="4" w:space="0" w:color="auto"/>
              <w:bottom w:val="single" w:sz="4" w:space="0" w:color="auto"/>
              <w:right w:val="single" w:sz="4" w:space="0" w:color="auto"/>
            </w:tcBorders>
          </w:tcPr>
          <w:p w14:paraId="6F41AD1F"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459B664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75AEF6A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543A189F"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53CF7A94"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599E7268"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2E97D62D"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1200406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2EB2C6BF"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1B7F4A62"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7D553F87"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4A732B82" w14:textId="77777777" w:rsidR="004F32B2" w:rsidRPr="00CF424B" w:rsidRDefault="004F32B2" w:rsidP="00A6337D">
            <w:pPr>
              <w:jc w:val="center"/>
              <w:rPr>
                <w:rFonts w:ascii="Times New Roman" w:eastAsia="Calibri" w:hAnsi="Times New Roman" w:cs="Times New Roman"/>
                <w:noProof/>
                <w:sz w:val="18"/>
                <w:szCs w:val="18"/>
                <w:lang w:eastAsia="en-GB"/>
              </w:rPr>
            </w:pPr>
          </w:p>
        </w:tc>
      </w:tr>
      <w:tr w:rsidR="003B1098" w:rsidRPr="00CF424B" w14:paraId="7E03E0D3" w14:textId="77777777" w:rsidTr="004F32B2">
        <w:tc>
          <w:tcPr>
            <w:tcW w:w="342" w:type="pct"/>
            <w:tcBorders>
              <w:top w:val="single" w:sz="4" w:space="0" w:color="auto"/>
              <w:left w:val="single" w:sz="4" w:space="0" w:color="auto"/>
              <w:bottom w:val="single" w:sz="4" w:space="0" w:color="auto"/>
              <w:right w:val="single" w:sz="4" w:space="0" w:color="auto"/>
            </w:tcBorders>
          </w:tcPr>
          <w:p w14:paraId="523C05F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63BE7EB8"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E104172"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70AB7BC4"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7DB807B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180DA91E"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5F1D941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0CC6953E"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3958140F"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0306678F"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27BF7FD7"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789818FF" w14:textId="77777777" w:rsidR="004F32B2" w:rsidRPr="00CF424B" w:rsidRDefault="004F32B2" w:rsidP="00A6337D">
            <w:pPr>
              <w:jc w:val="center"/>
              <w:rPr>
                <w:rFonts w:ascii="Times New Roman" w:eastAsia="Calibri" w:hAnsi="Times New Roman" w:cs="Times New Roman"/>
                <w:noProof/>
                <w:sz w:val="18"/>
                <w:szCs w:val="18"/>
                <w:lang w:eastAsia="en-GB"/>
              </w:rPr>
            </w:pPr>
          </w:p>
        </w:tc>
      </w:tr>
      <w:tr w:rsidR="003B1098" w:rsidRPr="00CF424B" w14:paraId="42CB01B5" w14:textId="77777777" w:rsidTr="004F32B2">
        <w:tc>
          <w:tcPr>
            <w:tcW w:w="342" w:type="pct"/>
            <w:tcBorders>
              <w:top w:val="single" w:sz="4" w:space="0" w:color="auto"/>
              <w:left w:val="single" w:sz="4" w:space="0" w:color="auto"/>
              <w:bottom w:val="single" w:sz="4" w:space="0" w:color="auto"/>
              <w:right w:val="single" w:sz="4" w:space="0" w:color="auto"/>
            </w:tcBorders>
          </w:tcPr>
          <w:p w14:paraId="75D4F7F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0639753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655227D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BCEC4FD"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6667D0A2"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37BBD5EE"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3C0AE7B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09678882"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63ECABD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0988E499"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63B6695E"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67F5264B" w14:textId="77777777" w:rsidR="004F32B2" w:rsidRPr="00CF424B" w:rsidRDefault="004F32B2" w:rsidP="00A6337D">
            <w:pPr>
              <w:jc w:val="center"/>
              <w:rPr>
                <w:rFonts w:ascii="Times New Roman" w:eastAsia="Calibri" w:hAnsi="Times New Roman" w:cs="Times New Roman"/>
                <w:noProof/>
                <w:sz w:val="18"/>
                <w:szCs w:val="18"/>
                <w:lang w:eastAsia="en-GB"/>
              </w:rPr>
            </w:pPr>
          </w:p>
        </w:tc>
      </w:tr>
    </w:tbl>
    <w:p w14:paraId="010D5D44" w14:textId="77777777" w:rsidR="004F32B2" w:rsidRPr="00CF424B" w:rsidRDefault="004F32B2" w:rsidP="00A6337D">
      <w:pPr>
        <w:spacing w:after="0"/>
        <w:rPr>
          <w:rFonts w:ascii="Times New Roman" w:eastAsia="Calibri" w:hAnsi="Times New Roman" w:cs="Times New Roman"/>
          <w:noProof/>
          <w:szCs w:val="20"/>
          <w:lang w:eastAsia="en-GB"/>
        </w:rPr>
        <w:sectPr w:rsidR="004F32B2" w:rsidRPr="00CF424B" w:rsidSect="004F32B2">
          <w:headerReference w:type="default" r:id="rId17"/>
          <w:footerReference w:type="default" r:id="rId18"/>
          <w:pgSz w:w="16838" w:h="11906" w:orient="landscape"/>
          <w:pgMar w:top="1134" w:right="1134" w:bottom="1134" w:left="1134" w:header="567" w:footer="567" w:gutter="0"/>
          <w:cols w:space="720"/>
          <w:docGrid w:linePitch="326"/>
        </w:sectPr>
      </w:pPr>
    </w:p>
    <w:p w14:paraId="78BFAB61" w14:textId="77777777" w:rsidR="004F32B2" w:rsidRPr="00CF424B" w:rsidRDefault="004F32B2" w:rsidP="00A6337D">
      <w:pPr>
        <w:rPr>
          <w:rFonts w:ascii="Times New Roman" w:eastAsia="Calibri" w:hAnsi="Times New Roman" w:cs="Times New Roman"/>
          <w:b/>
          <w:noProof/>
          <w:szCs w:val="20"/>
          <w:u w:val="single"/>
          <w:lang w:eastAsia="en-GB"/>
        </w:rPr>
      </w:pPr>
      <w:r w:rsidRPr="00CF424B">
        <w:rPr>
          <w:rFonts w:ascii="Times New Roman" w:eastAsia="Calibri" w:hAnsi="Times New Roman" w:cs="Times New Roman"/>
          <w:b/>
          <w:noProof/>
          <w:szCs w:val="20"/>
          <w:u w:val="single"/>
          <w:lang w:eastAsia="en-GB"/>
        </w:rPr>
        <w:lastRenderedPageBreak/>
        <w:t>B. Details by type of operation (to be completed for every type of operation)</w:t>
      </w:r>
    </w:p>
    <w:p w14:paraId="6C1E927C" w14:textId="77777777" w:rsidR="004F32B2" w:rsidRPr="00CF424B" w:rsidRDefault="004F32B2" w:rsidP="00A6337D">
      <w:pPr>
        <w:rPr>
          <w:rFonts w:ascii="Times New Roman" w:eastAsia="Calibri" w:hAnsi="Times New Roman" w:cs="Times New Roman"/>
          <w:b/>
          <w:noProof/>
          <w:szCs w:val="20"/>
          <w:lang w:eastAsia="en-GB"/>
        </w:rPr>
      </w:pPr>
      <w:r w:rsidRPr="00CF424B">
        <w:rPr>
          <w:rFonts w:ascii="Times New Roman" w:eastAsia="Calibri" w:hAnsi="Times New Roman" w:cs="Times New Roman"/>
          <w:b/>
          <w:noProof/>
          <w:szCs w:val="20"/>
          <w:lang w:eastAsia="en-GB"/>
        </w:rPr>
        <w:t xml:space="preserve">Did the managing authority receive support from an external company to set out the simplified costs below? </w:t>
      </w:r>
    </w:p>
    <w:p w14:paraId="6BE69A27" w14:textId="77777777" w:rsidR="004F32B2" w:rsidRPr="00CF424B" w:rsidRDefault="004F32B2" w:rsidP="00A6337D">
      <w:pPr>
        <w:rPr>
          <w:rFonts w:ascii="Times New Roman" w:eastAsia="Calibri" w:hAnsi="Times New Roman" w:cs="Times New Roman"/>
          <w:b/>
          <w:noProof/>
          <w:szCs w:val="20"/>
          <w:lang w:eastAsia="en-GB"/>
        </w:rPr>
      </w:pPr>
      <w:r w:rsidRPr="00CF424B">
        <w:rPr>
          <w:rFonts w:ascii="Times New Roman" w:eastAsia="Calibri" w:hAnsi="Times New Roman" w:cs="Times New Roman"/>
          <w:b/>
          <w:noProof/>
          <w:szCs w:val="20"/>
          <w:lang w:eastAsia="en-GB"/>
        </w:rPr>
        <w:t xml:space="preserve">If so, please specify which external company: </w:t>
      </w:r>
      <w:r w:rsidRPr="00CF424B">
        <w:rPr>
          <w:rFonts w:ascii="Times New Roman" w:eastAsia="Calibri" w:hAnsi="Times New Roman" w:cs="Times New Roman"/>
          <w:b/>
          <w:noProof/>
          <w:szCs w:val="20"/>
          <w:lang w:eastAsia="en-GB"/>
        </w:rPr>
        <w:tab/>
      </w:r>
      <w:r w:rsidRPr="00CF424B">
        <w:rPr>
          <w:rFonts w:ascii="Times New Roman" w:eastAsia="Calibri" w:hAnsi="Times New Roman" w:cs="Times New Roman"/>
          <w:b/>
          <w:noProof/>
          <w:szCs w:val="20"/>
          <w:bdr w:val="single" w:sz="4" w:space="0" w:color="auto" w:frame="1"/>
          <w:lang w:eastAsia="en-GB"/>
        </w:rPr>
        <w:t>Yes/No – Name of external company</w:t>
      </w:r>
    </w:p>
    <w:p w14:paraId="08B4B4CB"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3B1098" w:rsidRPr="00CF424B" w14:paraId="388896F3"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7889582"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14:paraId="6DDC53D2"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37B6108F"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B13C543"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14:paraId="70838523" w14:textId="77777777" w:rsidR="004F32B2" w:rsidRPr="00CF424B" w:rsidRDefault="004F32B2" w:rsidP="00A6337D">
            <w:pPr>
              <w:jc w:val="center"/>
              <w:rPr>
                <w:rFonts w:ascii="Times New Roman" w:eastAsia="Calibri" w:hAnsi="Times New Roman" w:cs="Times New Roman"/>
                <w:noProof/>
                <w:szCs w:val="20"/>
                <w:lang w:eastAsia="en-GB"/>
              </w:rPr>
            </w:pPr>
          </w:p>
          <w:p w14:paraId="00977BD7" w14:textId="77777777" w:rsidR="004F32B2" w:rsidRPr="00CF424B" w:rsidRDefault="004F32B2" w:rsidP="00A6337D">
            <w:pPr>
              <w:jc w:val="center"/>
              <w:rPr>
                <w:rFonts w:ascii="Times New Roman" w:eastAsia="Calibri" w:hAnsi="Times New Roman" w:cs="Times New Roman"/>
                <w:noProof/>
                <w:szCs w:val="20"/>
                <w:lang w:eastAsia="en-GB"/>
              </w:rPr>
            </w:pPr>
          </w:p>
          <w:p w14:paraId="4E769EC7"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57BEDB47"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EA62234"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1.3 Indicator name</w:t>
            </w:r>
            <w:r w:rsidRPr="00CF424B">
              <w:rPr>
                <w:rFonts w:ascii="Times New Roman" w:eastAsia="Calibri" w:hAnsi="Times New Roman" w:cs="Times New Roman"/>
                <w:bCs/>
                <w:noProof/>
                <w:szCs w:val="20"/>
                <w:vertAlign w:val="superscript"/>
                <w:lang w:eastAsia="en-GB"/>
              </w:rPr>
              <w:footnoteReference w:id="42"/>
            </w:r>
          </w:p>
        </w:tc>
        <w:tc>
          <w:tcPr>
            <w:tcW w:w="5670" w:type="dxa"/>
            <w:tcBorders>
              <w:top w:val="single" w:sz="4" w:space="0" w:color="auto"/>
              <w:left w:val="single" w:sz="4" w:space="0" w:color="auto"/>
              <w:bottom w:val="single" w:sz="4" w:space="0" w:color="auto"/>
              <w:right w:val="single" w:sz="4" w:space="0" w:color="auto"/>
            </w:tcBorders>
            <w:vAlign w:val="center"/>
          </w:tcPr>
          <w:p w14:paraId="267B0015"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3B6AA702"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FEF0EBB"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1.4 </w:t>
            </w:r>
            <w:r w:rsidRPr="00CF424B">
              <w:rPr>
                <w:rFonts w:ascii="Times New Roman" w:eastAsia="Calibri" w:hAnsi="Times New Roman" w:cs="Times New Roman"/>
                <w:noProof/>
                <w:szCs w:val="20"/>
                <w:lang w:eastAsia="en-GB"/>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14:paraId="2114F0E8"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0E3CF05D"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595D072"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5F6A5B49" w14:textId="77777777" w:rsidR="004F32B2" w:rsidRPr="00CF424B" w:rsidRDefault="004F32B2" w:rsidP="00A6337D">
            <w:pPr>
              <w:rPr>
                <w:rFonts w:ascii="Times New Roman" w:eastAsia="Calibri" w:hAnsi="Times New Roman" w:cs="Times New Roman"/>
                <w:noProof/>
                <w:szCs w:val="20"/>
                <w:lang w:eastAsia="en-GB"/>
              </w:rPr>
            </w:pPr>
          </w:p>
        </w:tc>
      </w:tr>
      <w:tr w:rsidR="003B1098" w:rsidRPr="00CF424B" w14:paraId="128588A6"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2DDE864"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14:paraId="26291E8B"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570D71A6"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7D80D17"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267AFB75"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1B6D4C8D"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9CDC559"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14:paraId="2618AB38" w14:textId="77777777" w:rsidR="004F32B2" w:rsidRPr="00CF424B" w:rsidRDefault="004F32B2" w:rsidP="00A6337D">
            <w:pPr>
              <w:jc w:val="center"/>
              <w:rPr>
                <w:rFonts w:ascii="Times New Roman" w:eastAsia="Calibri" w:hAnsi="Times New Roman" w:cs="Times New Roman"/>
                <w:i/>
                <w:noProof/>
                <w:szCs w:val="20"/>
                <w:lang w:eastAsia="en-GB"/>
              </w:rPr>
            </w:pPr>
          </w:p>
        </w:tc>
      </w:tr>
      <w:tr w:rsidR="003B1098" w:rsidRPr="00CF424B" w14:paraId="75AC3880"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B1E8275"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14:paraId="6C7F960C"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5F3C1878"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B00874D"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xml:space="preserve">1.10 Verification of the achievement of the unit of measurement  </w:t>
            </w:r>
          </w:p>
          <w:p w14:paraId="0E53781B"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what document(s) will be used to verify the achievement of the unit of measurement?</w:t>
            </w:r>
          </w:p>
          <w:p w14:paraId="33336346"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xml:space="preserve">- describe what will be checked during management verifications (including on-the-spot), and by whom.  </w:t>
            </w:r>
          </w:p>
          <w:p w14:paraId="55744880"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lastRenderedPageBreak/>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14:paraId="690E28B2"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54A6F716"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F838B56" w14:textId="77777777" w:rsidR="004F32B2" w:rsidRPr="00CF424B" w:rsidRDefault="004F32B2" w:rsidP="00A6337D">
            <w:pPr>
              <w:rPr>
                <w:rFonts w:ascii="Times New Roman" w:eastAsia="Calibri" w:hAnsi="Times New Roman" w:cs="Times New Roman"/>
                <w:bCs/>
                <w:noProof/>
                <w:szCs w:val="20"/>
                <w:lang w:eastAsia="en-GB"/>
              </w:rPr>
            </w:pPr>
            <w:r w:rsidRPr="00CF424B">
              <w:rPr>
                <w:rFonts w:ascii="Times New Roman" w:eastAsia="Calibri" w:hAnsi="Times New Roman" w:cs="Times New Roman"/>
                <w:noProof/>
                <w:szCs w:val="20"/>
                <w:lang w:eastAsia="en-GB"/>
              </w:rPr>
              <w:lastRenderedPageBreak/>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14:paraId="1485309F" w14:textId="77777777" w:rsidR="004F32B2" w:rsidRPr="00CF424B" w:rsidRDefault="004F32B2" w:rsidP="00A6337D">
            <w:pPr>
              <w:jc w:val="center"/>
              <w:rPr>
                <w:rFonts w:ascii="Times New Roman" w:eastAsia="Calibri" w:hAnsi="Times New Roman" w:cs="Times New Roman"/>
                <w:noProof/>
                <w:szCs w:val="20"/>
                <w:lang w:eastAsia="en-GB"/>
              </w:rPr>
            </w:pPr>
          </w:p>
        </w:tc>
      </w:tr>
      <w:tr w:rsidR="003B1098" w:rsidRPr="00CF424B" w14:paraId="0B46176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2461F118"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bCs/>
                <w:noProof/>
                <w:szCs w:val="20"/>
                <w:lang w:eastAsia="en-GB"/>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14:paraId="5C6AE0FC" w14:textId="77777777" w:rsidR="004F32B2" w:rsidRPr="00CF424B" w:rsidRDefault="004F32B2" w:rsidP="00A6337D">
            <w:pPr>
              <w:jc w:val="center"/>
              <w:rPr>
                <w:rFonts w:ascii="Times New Roman" w:eastAsia="Calibri" w:hAnsi="Times New Roman" w:cs="Times New Roman"/>
                <w:noProof/>
                <w:szCs w:val="20"/>
                <w:lang w:eastAsia="en-GB"/>
              </w:rPr>
            </w:pPr>
          </w:p>
        </w:tc>
      </w:tr>
    </w:tbl>
    <w:p w14:paraId="1AFC03C3" w14:textId="77777777" w:rsidR="004F32B2" w:rsidRPr="00CF424B" w:rsidRDefault="004F32B2" w:rsidP="00A6337D">
      <w:pPr>
        <w:spacing w:after="0"/>
        <w:rPr>
          <w:rFonts w:ascii="Times New Roman" w:eastAsia="Calibri" w:hAnsi="Times New Roman" w:cs="Times New Roman"/>
          <w:b/>
          <w:noProof/>
          <w:szCs w:val="20"/>
          <w:u w:val="single"/>
          <w:lang w:eastAsia="en-GB"/>
        </w:rPr>
        <w:sectPr w:rsidR="004F32B2" w:rsidRPr="00CF424B" w:rsidSect="004F32B2">
          <w:headerReference w:type="default" r:id="rId19"/>
          <w:footerReference w:type="default" r:id="rId20"/>
          <w:pgSz w:w="11906" w:h="16838"/>
          <w:pgMar w:top="1134" w:right="1134" w:bottom="1134" w:left="1134" w:header="567" w:footer="567" w:gutter="0"/>
          <w:cols w:space="720"/>
          <w:docGrid w:linePitch="326"/>
        </w:sectPr>
      </w:pPr>
    </w:p>
    <w:p w14:paraId="51291EAA" w14:textId="77777777" w:rsidR="004F32B2" w:rsidRPr="00CF424B" w:rsidRDefault="004F32B2" w:rsidP="00A6337D">
      <w:pPr>
        <w:rPr>
          <w:rFonts w:ascii="Times New Roman" w:eastAsia="Calibri" w:hAnsi="Times New Roman" w:cs="Times New Roman"/>
          <w:b/>
          <w:noProof/>
          <w:szCs w:val="20"/>
          <w:u w:val="single"/>
          <w:lang w:eastAsia="en-GB"/>
        </w:rPr>
      </w:pPr>
      <w:r w:rsidRPr="00CF424B">
        <w:rPr>
          <w:rFonts w:ascii="Times New Roman" w:eastAsia="Calibri" w:hAnsi="Times New Roman" w:cs="Times New Roman"/>
          <w:b/>
          <w:noProof/>
          <w:szCs w:val="20"/>
          <w:u w:val="single"/>
          <w:lang w:eastAsia="en-GB"/>
        </w:rPr>
        <w:lastRenderedPageBreak/>
        <w:t>C: Calculation of the standard scale of unit costs, lump sums or flat rates</w:t>
      </w:r>
    </w:p>
    <w:p w14:paraId="318A3CE5" w14:textId="77777777" w:rsidR="004F32B2" w:rsidRPr="00CF424B" w:rsidRDefault="004F32B2" w:rsidP="00A6337D">
      <w:pPr>
        <w:autoSpaceDE w:val="0"/>
        <w:autoSpaceDN w:val="0"/>
        <w:adjustRightInd w:val="0"/>
        <w:spacing w:after="240"/>
        <w:ind w:right="112"/>
        <w:rPr>
          <w:rFonts w:ascii="Times New Roman" w:eastAsia="Calibri" w:hAnsi="Times New Roman" w:cs="Times New Roman"/>
          <w:noProof/>
          <w:szCs w:val="20"/>
          <w:lang w:eastAsia="en-GB"/>
        </w:rPr>
      </w:pPr>
      <w:r w:rsidRPr="00CF424B">
        <w:rPr>
          <w:rFonts w:ascii="Times New Roman" w:eastAsia="Calibri" w:hAnsi="Times New Roman" w:cs="Times New Roman"/>
          <w:bCs/>
          <w:i/>
          <w:noProof/>
          <w:szCs w:val="20"/>
          <w:lang w:eastAsia="en-GB"/>
        </w:rPr>
        <w:t>1.</w:t>
      </w:r>
      <w:r w:rsidRPr="00CF424B">
        <w:rPr>
          <w:rFonts w:ascii="Times New Roman" w:eastAsia="Calibri" w:hAnsi="Times New Roman" w:cs="Times New Roman"/>
          <w:bCs/>
          <w:noProof/>
          <w:szCs w:val="20"/>
          <w:lang w:eastAsia="en-GB"/>
        </w:rPr>
        <w:t xml:space="preserve"> </w:t>
      </w:r>
      <w:r w:rsidRPr="00CF424B">
        <w:rPr>
          <w:rFonts w:ascii="Times New Roman" w:eastAsia="Calibri" w:hAnsi="Times New Roman" w:cs="Times New Roman"/>
          <w:noProof/>
          <w:szCs w:val="20"/>
          <w:lang w:eastAsia="en-GB"/>
        </w:rPr>
        <w:t>Source of data used to calculate the standard scale of unit costs, lump sums or flat rates (who produced, collected and recorded the data; where the data are stored; cut-off dates; validation, etc.).</w:t>
      </w:r>
    </w:p>
    <w:p w14:paraId="1F4EEE91" w14:textId="77777777" w:rsidR="004F32B2" w:rsidRPr="00CF424B" w:rsidRDefault="004F32B2" w:rsidP="00A6337D">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3222EE31" w14:textId="77777777" w:rsidR="004F32B2" w:rsidRPr="00CF424B" w:rsidRDefault="004F32B2" w:rsidP="00A6337D">
      <w:pPr>
        <w:autoSpaceDE w:val="0"/>
        <w:autoSpaceDN w:val="0"/>
        <w:adjustRightInd w:val="0"/>
        <w:spacing w:after="240"/>
        <w:rPr>
          <w:rFonts w:ascii="Times New Roman" w:eastAsia="Calibri" w:hAnsi="Times New Roman" w:cs="Times New Roman"/>
          <w:bCs/>
          <w:noProof/>
          <w:szCs w:val="20"/>
          <w:lang w:eastAsia="fr-LU"/>
        </w:rPr>
      </w:pPr>
      <w:r w:rsidRPr="00CF424B">
        <w:rPr>
          <w:rFonts w:ascii="Times New Roman" w:eastAsia="Calibri" w:hAnsi="Times New Roman" w:cs="Times New Roman"/>
          <w:bCs/>
          <w:i/>
          <w:noProof/>
          <w:szCs w:val="20"/>
          <w:lang w:eastAsia="fr-LU"/>
        </w:rPr>
        <w:t>2.</w:t>
      </w:r>
      <w:r w:rsidRPr="00CF424B">
        <w:rPr>
          <w:rFonts w:ascii="Times New Roman" w:eastAsia="Calibri" w:hAnsi="Times New Roman" w:cs="Times New Roman"/>
          <w:bCs/>
          <w:noProof/>
          <w:szCs w:val="20"/>
          <w:lang w:eastAsia="fr-LU"/>
        </w:rPr>
        <w:t xml:space="preserve"> Please specify why the proposed method and calculation is relevant to the type of operation.</w:t>
      </w:r>
    </w:p>
    <w:p w14:paraId="0118AC84" w14:textId="77777777" w:rsidR="004F32B2" w:rsidRPr="00CF424B" w:rsidRDefault="004F32B2" w:rsidP="00A6337D">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2A9EE7D8" w14:textId="77777777" w:rsidR="004F32B2" w:rsidRPr="00CF424B" w:rsidRDefault="004F32B2" w:rsidP="00A6337D">
      <w:pPr>
        <w:autoSpaceDE w:val="0"/>
        <w:autoSpaceDN w:val="0"/>
        <w:adjustRightInd w:val="0"/>
        <w:spacing w:after="240"/>
        <w:rPr>
          <w:rFonts w:ascii="Times New Roman" w:eastAsia="Calibri" w:hAnsi="Times New Roman" w:cs="Times New Roman"/>
          <w:bCs/>
          <w:noProof/>
          <w:szCs w:val="20"/>
          <w:lang w:eastAsia="fr-LU"/>
        </w:rPr>
      </w:pPr>
      <w:r w:rsidRPr="00CF424B">
        <w:rPr>
          <w:rFonts w:ascii="Times New Roman" w:eastAsia="Calibri" w:hAnsi="Times New Roman" w:cs="Times New Roman"/>
          <w:bCs/>
          <w:i/>
          <w:noProof/>
          <w:szCs w:val="20"/>
          <w:lang w:eastAsia="fr-LU"/>
        </w:rPr>
        <w:t>3.</w:t>
      </w:r>
      <w:r w:rsidRPr="00CF424B">
        <w:rPr>
          <w:rFonts w:ascii="Times New Roman" w:eastAsia="Calibri" w:hAnsi="Times New Roman" w:cs="Times New Roman"/>
          <w:bCs/>
          <w:noProof/>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2D312389" w14:textId="77777777" w:rsidR="004F32B2" w:rsidRPr="00CF424B" w:rsidRDefault="004F32B2" w:rsidP="00A6337D">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512D0A7C" w14:textId="77777777" w:rsidR="004F32B2" w:rsidRPr="00CF424B" w:rsidRDefault="004F32B2" w:rsidP="00A6337D">
      <w:pPr>
        <w:autoSpaceDE w:val="0"/>
        <w:autoSpaceDN w:val="0"/>
        <w:adjustRightInd w:val="0"/>
        <w:spacing w:after="240"/>
        <w:rPr>
          <w:rFonts w:ascii="Times New Roman" w:eastAsia="Calibri" w:hAnsi="Times New Roman" w:cs="Times New Roman"/>
          <w:bCs/>
          <w:noProof/>
          <w:szCs w:val="20"/>
          <w:lang w:eastAsia="fr-LU"/>
        </w:rPr>
      </w:pPr>
      <w:r w:rsidRPr="00CF424B">
        <w:rPr>
          <w:rFonts w:ascii="Times New Roman" w:eastAsia="Calibri" w:hAnsi="Times New Roman" w:cs="Times New Roman"/>
          <w:bCs/>
          <w:i/>
          <w:noProof/>
          <w:szCs w:val="20"/>
          <w:lang w:eastAsia="fr-LU"/>
        </w:rPr>
        <w:t>4</w:t>
      </w:r>
      <w:r w:rsidRPr="00CF424B">
        <w:rPr>
          <w:rFonts w:ascii="Times New Roman" w:eastAsia="Calibri" w:hAnsi="Times New Roman" w:cs="Times New Roman"/>
          <w:bCs/>
          <w:noProof/>
          <w:szCs w:val="20"/>
          <w:lang w:eastAsia="fr-LU"/>
        </w:rPr>
        <w:t>. Please explain how you have ensured that only eligible expenditure was included in the calculation of the standard scale of unit cost, lump sum or flat rate.</w:t>
      </w:r>
    </w:p>
    <w:p w14:paraId="47F812B9" w14:textId="77777777" w:rsidR="004F32B2" w:rsidRPr="00CF424B" w:rsidRDefault="004F32B2" w:rsidP="00A6337D">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12F312EF" w14:textId="77777777" w:rsidR="004F32B2" w:rsidRPr="00CF424B" w:rsidRDefault="004F32B2" w:rsidP="00A6337D">
      <w:pPr>
        <w:spacing w:after="240"/>
        <w:rPr>
          <w:rFonts w:ascii="Times New Roman" w:eastAsia="Calibri" w:hAnsi="Times New Roman" w:cs="Times New Roman"/>
          <w:bCs/>
          <w:noProof/>
          <w:szCs w:val="20"/>
          <w:lang w:eastAsia="fr-LU"/>
        </w:rPr>
      </w:pPr>
      <w:r w:rsidRPr="00CF424B">
        <w:rPr>
          <w:rFonts w:ascii="Times New Roman" w:eastAsia="Calibri" w:hAnsi="Times New Roman" w:cs="Times New Roman"/>
          <w:bCs/>
          <w:i/>
          <w:noProof/>
          <w:szCs w:val="20"/>
          <w:lang w:eastAsia="fr-LU"/>
        </w:rPr>
        <w:t>5</w:t>
      </w:r>
      <w:r w:rsidRPr="00CF424B">
        <w:rPr>
          <w:rFonts w:ascii="Times New Roman" w:eastAsia="Calibri" w:hAnsi="Times New Roman" w:cs="Times New Roman"/>
          <w:bCs/>
          <w:noProof/>
          <w:szCs w:val="20"/>
          <w:lang w:eastAsia="fr-LU"/>
        </w:rPr>
        <w:t xml:space="preserve">. Assessment of the audit authority(ies) </w:t>
      </w:r>
      <w:r w:rsidRPr="00CF424B">
        <w:rPr>
          <w:rFonts w:ascii="Times New Roman" w:eastAsia="Calibri" w:hAnsi="Times New Roman" w:cs="Times New Roman"/>
          <w:noProof/>
          <w:szCs w:val="20"/>
          <w:lang w:eastAsia="en-GB"/>
        </w:rPr>
        <w:t xml:space="preserve">of the calculation methodology and amounts and the arrangements </w:t>
      </w:r>
      <w:r w:rsidRPr="00CF424B">
        <w:rPr>
          <w:rFonts w:ascii="Times New Roman" w:eastAsia="Calibri" w:hAnsi="Times New Roman" w:cs="Times New Roman"/>
          <w:noProof/>
          <w:szCs w:val="20"/>
          <w:lang w:eastAsia="fr-LU"/>
        </w:rPr>
        <w:t>to ensure the verification, quality, collection and storage of data</w:t>
      </w:r>
      <w:r w:rsidRPr="00CF424B">
        <w:rPr>
          <w:rFonts w:ascii="Times New Roman" w:eastAsia="Calibri" w:hAnsi="Times New Roman" w:cs="Times New Roman"/>
          <w:bCs/>
          <w:noProof/>
          <w:szCs w:val="20"/>
          <w:lang w:eastAsia="fr-LU"/>
        </w:rPr>
        <w:t>.</w:t>
      </w:r>
    </w:p>
    <w:p w14:paraId="122A187E" w14:textId="77777777" w:rsidR="004F32B2" w:rsidRPr="00CF424B" w:rsidRDefault="004F32B2" w:rsidP="00A6337D">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eastAsia="Calibri" w:hAnsi="Times New Roman" w:cs="Times New Roman"/>
          <w:bCs/>
          <w:noProof/>
          <w:szCs w:val="20"/>
          <w:lang w:eastAsia="fr-LU"/>
        </w:rPr>
      </w:pPr>
    </w:p>
    <w:p w14:paraId="73FA600E" w14:textId="77777777" w:rsidR="004F32B2" w:rsidRPr="00CF424B" w:rsidRDefault="004F32B2" w:rsidP="00A6337D">
      <w:pPr>
        <w:rPr>
          <w:rFonts w:ascii="Times New Roman" w:eastAsia="Calibri" w:hAnsi="Times New Roman" w:cs="Times New Roman"/>
          <w:b/>
          <w:noProof/>
          <w:szCs w:val="24"/>
          <w:lang w:eastAsia="en-GB"/>
        </w:rPr>
      </w:pPr>
    </w:p>
    <w:p w14:paraId="6743E175"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br w:type="page"/>
      </w:r>
    </w:p>
    <w:p w14:paraId="322D46C2" w14:textId="77777777" w:rsidR="004F32B2" w:rsidRPr="00CF424B" w:rsidRDefault="004F32B2" w:rsidP="00A6337D">
      <w:pPr>
        <w:spacing w:after="0"/>
        <w:rPr>
          <w:rFonts w:ascii="Times New Roman" w:eastAsia="Calibri" w:hAnsi="Times New Roman" w:cs="Times New Roman"/>
          <w:b/>
          <w:noProof/>
          <w:szCs w:val="24"/>
          <w:lang w:eastAsia="en-GB"/>
        </w:rPr>
      </w:pPr>
      <w:r w:rsidRPr="00CF424B">
        <w:rPr>
          <w:rFonts w:ascii="Times New Roman" w:eastAsia="Calibri" w:hAnsi="Times New Roman" w:cs="Times New Roman"/>
          <w:b/>
          <w:i/>
          <w:noProof/>
          <w:szCs w:val="24"/>
          <w:lang w:eastAsia="en-GB"/>
        </w:rPr>
        <w:lastRenderedPageBreak/>
        <w:t>Appendix 2:</w:t>
      </w:r>
      <w:r w:rsidRPr="00CF424B">
        <w:rPr>
          <w:rFonts w:ascii="Times New Roman" w:eastAsia="Calibri" w:hAnsi="Times New Roman" w:cs="Times New Roman"/>
          <w:b/>
          <w:noProof/>
          <w:szCs w:val="24"/>
          <w:lang w:eastAsia="en-GB"/>
        </w:rPr>
        <w:t xml:space="preserve"> Union contribution based on financing not linked to costs</w:t>
      </w:r>
    </w:p>
    <w:p w14:paraId="0E00409E" w14:textId="77777777" w:rsidR="004F32B2" w:rsidRPr="00CF424B" w:rsidRDefault="004F32B2" w:rsidP="00A6337D">
      <w:pPr>
        <w:spacing w:after="0"/>
        <w:jc w:val="center"/>
        <w:rPr>
          <w:rFonts w:ascii="Times New Roman" w:eastAsia="Calibri" w:hAnsi="Times New Roman" w:cs="Times New Roman"/>
          <w:b/>
          <w:noProof/>
          <w:szCs w:val="24"/>
          <w:u w:val="single"/>
          <w:lang w:eastAsia="en-GB"/>
        </w:rPr>
      </w:pPr>
    </w:p>
    <w:p w14:paraId="3ABBB375" w14:textId="77777777" w:rsidR="004F32B2" w:rsidRPr="00CF424B" w:rsidRDefault="004F32B2" w:rsidP="00A6337D">
      <w:pPr>
        <w:jc w:val="center"/>
        <w:rPr>
          <w:rFonts w:ascii="Times New Roman" w:eastAsia="Calibri" w:hAnsi="Times New Roman" w:cs="Times New Roman"/>
          <w:b/>
          <w:noProof/>
          <w:szCs w:val="24"/>
          <w:u w:val="single"/>
          <w:lang w:eastAsia="en-GB"/>
        </w:rPr>
      </w:pPr>
      <w:r w:rsidRPr="00CF424B">
        <w:rPr>
          <w:rFonts w:ascii="Times New Roman" w:eastAsia="Calibri" w:hAnsi="Times New Roman" w:cs="Times New Roman"/>
          <w:b/>
          <w:noProof/>
          <w:szCs w:val="24"/>
          <w:u w:val="single"/>
          <w:lang w:eastAsia="en-GB"/>
        </w:rPr>
        <w:t>Template for submitting data for the consideration of the Commission</w:t>
      </w:r>
    </w:p>
    <w:p w14:paraId="4DE062F9" w14:textId="77777777" w:rsidR="004F32B2" w:rsidRPr="00CF424B" w:rsidRDefault="004F32B2" w:rsidP="00A6337D">
      <w:pPr>
        <w:jc w:val="center"/>
        <w:rPr>
          <w:rFonts w:ascii="Times New Roman" w:eastAsia="Calibri" w:hAnsi="Times New Roman" w:cs="Times New Roman"/>
          <w:b/>
          <w:i/>
          <w:noProof/>
          <w:szCs w:val="24"/>
          <w:lang w:eastAsia="en-GB"/>
        </w:rPr>
      </w:pPr>
      <w:r w:rsidRPr="00CF424B">
        <w:rPr>
          <w:rFonts w:ascii="Times New Roman" w:eastAsia="Calibri" w:hAnsi="Times New Roman" w:cs="Times New Roman"/>
          <w:b/>
          <w:noProof/>
          <w:szCs w:val="24"/>
          <w:u w:val="single"/>
          <w:lang w:eastAsia="en-GB"/>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3B1098" w:rsidRPr="00CF424B" w14:paraId="090D6916"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3441D1A2" w14:textId="77777777" w:rsidR="004F32B2" w:rsidRPr="00CF424B" w:rsidRDefault="004F32B2" w:rsidP="00A6337D">
            <w:pPr>
              <w:rPr>
                <w:rFonts w:ascii="Times New Roman" w:eastAsia="Calibri" w:hAnsi="Times New Roman" w:cs="Times New Roman"/>
                <w:noProof/>
                <w:szCs w:val="24"/>
                <w:lang w:eastAsia="en-GB"/>
              </w:rPr>
            </w:pPr>
            <w:r w:rsidRPr="00CF424B">
              <w:rPr>
                <w:rFonts w:ascii="Times New Roman" w:eastAsia="Calibri" w:hAnsi="Times New Roman" w:cs="Times New Roman"/>
                <w:noProof/>
                <w:szCs w:val="24"/>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5C141243" w14:textId="77777777" w:rsidR="004F32B2" w:rsidRPr="00CF424B" w:rsidRDefault="004F32B2" w:rsidP="00A6337D">
            <w:pPr>
              <w:rPr>
                <w:rFonts w:ascii="Times New Roman" w:eastAsia="Calibri" w:hAnsi="Times New Roman" w:cs="Times New Roman"/>
                <w:noProof/>
                <w:szCs w:val="24"/>
                <w:lang w:eastAsia="en-GB"/>
              </w:rPr>
            </w:pPr>
          </w:p>
        </w:tc>
      </w:tr>
      <w:tr w:rsidR="003B1098" w:rsidRPr="00CF424B" w14:paraId="108C98F8" w14:textId="77777777" w:rsidTr="004F32B2">
        <w:tc>
          <w:tcPr>
            <w:tcW w:w="4644" w:type="dxa"/>
            <w:tcBorders>
              <w:top w:val="single" w:sz="4" w:space="0" w:color="auto"/>
              <w:left w:val="single" w:sz="4" w:space="0" w:color="auto"/>
              <w:bottom w:val="single" w:sz="4" w:space="0" w:color="auto"/>
              <w:right w:val="single" w:sz="4" w:space="0" w:color="auto"/>
            </w:tcBorders>
          </w:tcPr>
          <w:p w14:paraId="6285352D" w14:textId="77777777" w:rsidR="004F32B2" w:rsidRPr="00CF424B" w:rsidRDefault="004F32B2" w:rsidP="00A6337D">
            <w:pPr>
              <w:rPr>
                <w:rFonts w:ascii="Times New Roman" w:eastAsia="Calibri" w:hAnsi="Times New Roman" w:cs="Times New Roman"/>
                <w:noProof/>
                <w:szCs w:val="24"/>
                <w:lang w:eastAsia="en-GB"/>
              </w:rPr>
            </w:pPr>
            <w:r w:rsidRPr="00CF424B">
              <w:rPr>
                <w:rFonts w:ascii="Times New Roman" w:eastAsia="Calibri" w:hAnsi="Times New Roman" w:cs="Times New Roman"/>
                <w:noProof/>
                <w:szCs w:val="24"/>
                <w:lang w:eastAsia="en-GB"/>
              </w:rPr>
              <w:t xml:space="preserve">Current version </w:t>
            </w:r>
          </w:p>
          <w:p w14:paraId="2B55E46D" w14:textId="77777777" w:rsidR="004F32B2" w:rsidRPr="00CF424B" w:rsidRDefault="004F32B2" w:rsidP="00A6337D">
            <w:pPr>
              <w:rPr>
                <w:rFonts w:ascii="Times New Roman" w:eastAsia="Calibri" w:hAnsi="Times New Roman" w:cs="Times New Roman"/>
                <w:szCs w:val="24"/>
                <w:lang w:eastAsia="en-GB"/>
              </w:rPr>
            </w:pPr>
          </w:p>
          <w:p w14:paraId="192904B7" w14:textId="77777777" w:rsidR="004F32B2" w:rsidRPr="00CF424B" w:rsidRDefault="004F32B2" w:rsidP="00A6337D">
            <w:pPr>
              <w:rPr>
                <w:rFonts w:ascii="Times New Roman" w:eastAsia="Calibri" w:hAnsi="Times New Roman" w:cs="Times New Roman"/>
                <w:szCs w:val="24"/>
                <w:lang w:eastAsia="en-GB"/>
              </w:rPr>
            </w:pPr>
          </w:p>
          <w:p w14:paraId="55A68F29" w14:textId="77777777" w:rsidR="004F32B2" w:rsidRPr="00CF424B" w:rsidRDefault="004F32B2" w:rsidP="00A6337D">
            <w:pPr>
              <w:rPr>
                <w:rFonts w:ascii="Times New Roman" w:eastAsia="Calibri" w:hAnsi="Times New Roman" w:cs="Times New Roman"/>
                <w:szCs w:val="24"/>
                <w:lang w:eastAsia="en-GB"/>
              </w:rPr>
            </w:pPr>
          </w:p>
          <w:p w14:paraId="71CEF7F3" w14:textId="77777777" w:rsidR="004F32B2" w:rsidRPr="00CF424B" w:rsidRDefault="004F32B2" w:rsidP="00A6337D">
            <w:pPr>
              <w:rPr>
                <w:rFonts w:ascii="Times New Roman" w:eastAsia="Calibri" w:hAnsi="Times New Roman" w:cs="Times New Roman"/>
                <w:szCs w:val="24"/>
                <w:lang w:eastAsia="en-GB"/>
              </w:rPr>
            </w:pPr>
          </w:p>
          <w:p w14:paraId="2C0B203C" w14:textId="77777777" w:rsidR="004F32B2" w:rsidRPr="00CF424B" w:rsidRDefault="004F32B2" w:rsidP="00A6337D">
            <w:pPr>
              <w:rPr>
                <w:rFonts w:ascii="Times New Roman" w:eastAsia="Calibri" w:hAnsi="Times New Roman" w:cs="Times New Roman"/>
                <w:szCs w:val="24"/>
                <w:lang w:eastAsia="en-GB"/>
              </w:rPr>
            </w:pPr>
          </w:p>
          <w:p w14:paraId="41E07A7C" w14:textId="77777777" w:rsidR="004F32B2" w:rsidRPr="00CF424B" w:rsidRDefault="004F32B2" w:rsidP="00A6337D">
            <w:pPr>
              <w:rPr>
                <w:rFonts w:ascii="Times New Roman" w:eastAsia="Calibri" w:hAnsi="Times New Roman" w:cs="Times New Roman"/>
                <w:szCs w:val="24"/>
                <w:lang w:eastAsia="en-GB"/>
              </w:rPr>
            </w:pPr>
          </w:p>
          <w:p w14:paraId="5BC7B4F9" w14:textId="77777777" w:rsidR="004F32B2" w:rsidRPr="00CF424B" w:rsidRDefault="004F32B2" w:rsidP="00A6337D">
            <w:pPr>
              <w:rPr>
                <w:rFonts w:ascii="Times New Roman" w:eastAsia="Calibri" w:hAnsi="Times New Roman" w:cs="Times New Roman"/>
                <w:szCs w:val="24"/>
                <w:lang w:eastAsia="en-GB"/>
              </w:rPr>
            </w:pPr>
          </w:p>
          <w:p w14:paraId="17768AB4" w14:textId="77777777" w:rsidR="004F32B2" w:rsidRPr="00CF424B" w:rsidRDefault="004F32B2" w:rsidP="00A6337D">
            <w:pPr>
              <w:rPr>
                <w:rFonts w:ascii="Times New Roman" w:eastAsia="Calibri" w:hAnsi="Times New Roman" w:cs="Times New Roman"/>
                <w:szCs w:val="24"/>
                <w:lang w:eastAsia="en-GB"/>
              </w:rPr>
            </w:pPr>
          </w:p>
          <w:p w14:paraId="39B3D17D" w14:textId="77777777" w:rsidR="004F32B2" w:rsidRPr="00CF424B" w:rsidRDefault="004F32B2" w:rsidP="00A6337D">
            <w:pPr>
              <w:rPr>
                <w:rFonts w:ascii="Times New Roman" w:eastAsia="Calibri" w:hAnsi="Times New Roman" w:cs="Times New Roman"/>
                <w:szCs w:val="24"/>
                <w:lang w:eastAsia="en-GB"/>
              </w:rPr>
            </w:pPr>
          </w:p>
          <w:p w14:paraId="427887CB" w14:textId="77777777" w:rsidR="004F32B2" w:rsidRPr="00CF424B" w:rsidRDefault="004F32B2" w:rsidP="00A6337D">
            <w:pPr>
              <w:rPr>
                <w:rFonts w:ascii="Times New Roman" w:eastAsia="Calibri" w:hAnsi="Times New Roman" w:cs="Times New Roman"/>
                <w:szCs w:val="24"/>
                <w:lang w:eastAsia="en-GB"/>
              </w:rPr>
            </w:pPr>
          </w:p>
          <w:p w14:paraId="24FE595B" w14:textId="77777777" w:rsidR="004F32B2" w:rsidRPr="00CF424B" w:rsidRDefault="004F32B2" w:rsidP="00A6337D">
            <w:pPr>
              <w:rPr>
                <w:rFonts w:ascii="Times New Roman" w:eastAsia="Calibri" w:hAnsi="Times New Roman" w:cs="Times New Roman"/>
                <w:szCs w:val="24"/>
                <w:lang w:eastAsia="en-GB"/>
              </w:rPr>
            </w:pPr>
          </w:p>
          <w:p w14:paraId="4CB6AD08" w14:textId="77777777" w:rsidR="004F32B2" w:rsidRPr="00CF424B" w:rsidRDefault="004F32B2" w:rsidP="00A6337D">
            <w:pPr>
              <w:rPr>
                <w:rFonts w:ascii="Times New Roman" w:eastAsia="Calibri" w:hAnsi="Times New Roman" w:cs="Times New Roman"/>
                <w:szCs w:val="24"/>
                <w:lang w:eastAsia="en-GB"/>
              </w:rPr>
            </w:pPr>
          </w:p>
          <w:p w14:paraId="1718F5DC" w14:textId="77777777" w:rsidR="004F32B2" w:rsidRPr="00CF424B" w:rsidRDefault="004F32B2" w:rsidP="00A6337D">
            <w:pPr>
              <w:rPr>
                <w:rFonts w:ascii="Times New Roman" w:eastAsia="Calibri" w:hAnsi="Times New Roman" w:cs="Times New Roman"/>
                <w:szCs w:val="24"/>
                <w:lang w:eastAsia="en-GB"/>
              </w:rPr>
            </w:pPr>
          </w:p>
          <w:p w14:paraId="339CA641" w14:textId="77777777" w:rsidR="004F32B2" w:rsidRPr="00CF424B" w:rsidRDefault="004F32B2" w:rsidP="00A6337D">
            <w:pPr>
              <w:rPr>
                <w:rFonts w:ascii="Times New Roman" w:eastAsia="Calibri" w:hAnsi="Times New Roman" w:cs="Times New Roman"/>
                <w:szCs w:val="24"/>
                <w:lang w:eastAsia="en-GB"/>
              </w:rPr>
            </w:pPr>
          </w:p>
          <w:p w14:paraId="1BA2E155" w14:textId="77777777" w:rsidR="004F32B2" w:rsidRPr="00CF424B" w:rsidRDefault="004F32B2" w:rsidP="00A6337D">
            <w:pPr>
              <w:tabs>
                <w:tab w:val="left" w:pos="960"/>
              </w:tabs>
              <w:rPr>
                <w:rFonts w:ascii="Times New Roman" w:eastAsia="Calibri" w:hAnsi="Times New Roman" w:cs="Times New Roman"/>
                <w:szCs w:val="24"/>
                <w:lang w:eastAsia="en-GB"/>
              </w:rPr>
            </w:pPr>
            <w:r w:rsidRPr="00CF424B">
              <w:rPr>
                <w:rFonts w:ascii="Times New Roman" w:eastAsia="Calibri" w:hAnsi="Times New Roman" w:cs="Times New Roman"/>
                <w:szCs w:val="24"/>
                <w:lang w:eastAsia="en-GB"/>
              </w:rPr>
              <w:tab/>
            </w:r>
          </w:p>
        </w:tc>
        <w:tc>
          <w:tcPr>
            <w:tcW w:w="4644" w:type="dxa"/>
            <w:tcBorders>
              <w:top w:val="single" w:sz="4" w:space="0" w:color="auto"/>
              <w:left w:val="single" w:sz="4" w:space="0" w:color="auto"/>
              <w:bottom w:val="single" w:sz="4" w:space="0" w:color="auto"/>
              <w:right w:val="single" w:sz="4" w:space="0" w:color="auto"/>
            </w:tcBorders>
          </w:tcPr>
          <w:p w14:paraId="52AB4BED" w14:textId="77777777" w:rsidR="004F32B2" w:rsidRPr="00CF424B" w:rsidRDefault="004F32B2" w:rsidP="00A6337D">
            <w:pPr>
              <w:rPr>
                <w:rFonts w:ascii="Times New Roman" w:eastAsia="Calibri" w:hAnsi="Times New Roman" w:cs="Times New Roman"/>
                <w:noProof/>
                <w:szCs w:val="24"/>
                <w:lang w:eastAsia="en-GB"/>
              </w:rPr>
            </w:pPr>
          </w:p>
        </w:tc>
      </w:tr>
    </w:tbl>
    <w:p w14:paraId="7CD51BB6" w14:textId="77777777" w:rsidR="004F32B2" w:rsidRPr="00CF424B" w:rsidRDefault="004F32B2" w:rsidP="00A6337D">
      <w:pPr>
        <w:spacing w:after="0"/>
        <w:rPr>
          <w:rFonts w:ascii="Times New Roman" w:eastAsia="Times New Roman" w:hAnsi="Times New Roman" w:cs="Times New Roman"/>
          <w:b/>
          <w:i/>
          <w:iCs/>
          <w:noProof/>
          <w:szCs w:val="24"/>
          <w:lang w:eastAsia="en-GB"/>
        </w:rPr>
        <w:sectPr w:rsidR="004F32B2" w:rsidRPr="00CF424B" w:rsidSect="004F32B2">
          <w:pgSz w:w="11906" w:h="16838"/>
          <w:pgMar w:top="1134" w:right="1134" w:bottom="1134" w:left="1134" w:header="567" w:footer="567" w:gutter="0"/>
          <w:cols w:space="720"/>
          <w:docGrid w:linePitch="326"/>
        </w:sectPr>
      </w:pPr>
    </w:p>
    <w:p w14:paraId="1695091C" w14:textId="77777777" w:rsidR="004F32B2" w:rsidRPr="00CF424B" w:rsidRDefault="004F32B2" w:rsidP="00A6337D">
      <w:pPr>
        <w:spacing w:after="240"/>
        <w:rPr>
          <w:rFonts w:ascii="Times New Roman" w:eastAsia="Calibri" w:hAnsi="Times New Roman" w:cs="Times New Roman"/>
          <w:b/>
          <w:noProof/>
          <w:szCs w:val="20"/>
          <w:u w:val="single"/>
          <w:lang w:eastAsia="en-GB"/>
        </w:rPr>
      </w:pPr>
      <w:r w:rsidRPr="00CF424B">
        <w:rPr>
          <w:rFonts w:ascii="Times New Roman" w:eastAsia="Calibri" w:hAnsi="Times New Roman" w:cs="Times New Roman"/>
          <w:b/>
          <w:noProof/>
          <w:szCs w:val="20"/>
          <w:u w:val="single"/>
          <w:lang w:eastAsia="en-GB"/>
        </w:rPr>
        <w:lastRenderedPageBreak/>
        <w:t>A.</w:t>
      </w:r>
      <w:r w:rsidRPr="00CF424B">
        <w:rPr>
          <w:rFonts w:ascii="Times New Roman" w:eastAsia="Calibri" w:hAnsi="Times New Roman" w:cs="Times New Roman"/>
          <w:b/>
          <w:noProof/>
          <w:szCs w:val="20"/>
          <w:u w:val="single"/>
          <w:lang w:eastAsia="en-GB"/>
        </w:rPr>
        <w:tab/>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67"/>
        <w:gridCol w:w="806"/>
        <w:gridCol w:w="823"/>
        <w:gridCol w:w="832"/>
        <w:gridCol w:w="849"/>
        <w:gridCol w:w="1208"/>
        <w:gridCol w:w="541"/>
        <w:gridCol w:w="934"/>
        <w:gridCol w:w="1105"/>
        <w:gridCol w:w="1225"/>
      </w:tblGrid>
      <w:tr w:rsidR="003B1098" w:rsidRPr="00CF424B" w14:paraId="5C00D001" w14:textId="77777777" w:rsidTr="004F32B2">
        <w:tc>
          <w:tcPr>
            <w:tcW w:w="314" w:type="pct"/>
            <w:tcBorders>
              <w:top w:val="single" w:sz="4" w:space="0" w:color="auto"/>
              <w:left w:val="single" w:sz="4" w:space="0" w:color="auto"/>
              <w:bottom w:val="single" w:sz="4" w:space="0" w:color="auto"/>
              <w:right w:val="single" w:sz="4" w:space="0" w:color="auto"/>
            </w:tcBorders>
            <w:hideMark/>
          </w:tcPr>
          <w:p w14:paraId="6E8B318A"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 xml:space="preserve">Priority </w:t>
            </w:r>
          </w:p>
        </w:tc>
        <w:tc>
          <w:tcPr>
            <w:tcW w:w="252" w:type="pct"/>
            <w:tcBorders>
              <w:top w:val="single" w:sz="4" w:space="0" w:color="auto"/>
              <w:left w:val="single" w:sz="4" w:space="0" w:color="auto"/>
              <w:bottom w:val="single" w:sz="4" w:space="0" w:color="auto"/>
              <w:right w:val="single" w:sz="4" w:space="0" w:color="auto"/>
            </w:tcBorders>
            <w:hideMark/>
          </w:tcPr>
          <w:p w14:paraId="6CF86813"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Fund</w:t>
            </w:r>
          </w:p>
        </w:tc>
        <w:tc>
          <w:tcPr>
            <w:tcW w:w="408" w:type="pct"/>
            <w:tcBorders>
              <w:top w:val="single" w:sz="4" w:space="0" w:color="auto"/>
              <w:left w:val="single" w:sz="4" w:space="0" w:color="auto"/>
              <w:bottom w:val="single" w:sz="4" w:space="0" w:color="auto"/>
              <w:right w:val="single" w:sz="4" w:space="0" w:color="auto"/>
            </w:tcBorders>
            <w:hideMark/>
          </w:tcPr>
          <w:p w14:paraId="10BDA54E"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 xml:space="preserve">Specific objective </w:t>
            </w:r>
          </w:p>
        </w:tc>
        <w:tc>
          <w:tcPr>
            <w:tcW w:w="408" w:type="pct"/>
            <w:tcBorders>
              <w:top w:val="single" w:sz="4" w:space="0" w:color="auto"/>
              <w:left w:val="single" w:sz="4" w:space="0" w:color="auto"/>
              <w:bottom w:val="single" w:sz="4" w:space="0" w:color="auto"/>
              <w:right w:val="single" w:sz="4" w:space="0" w:color="auto"/>
            </w:tcBorders>
            <w:hideMark/>
          </w:tcPr>
          <w:p w14:paraId="567B5350"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 xml:space="preserve">Category of region </w:t>
            </w:r>
          </w:p>
        </w:tc>
        <w:tc>
          <w:tcPr>
            <w:tcW w:w="417" w:type="pct"/>
            <w:tcBorders>
              <w:top w:val="single" w:sz="4" w:space="0" w:color="auto"/>
              <w:left w:val="single" w:sz="4" w:space="0" w:color="auto"/>
              <w:bottom w:val="single" w:sz="4" w:space="0" w:color="auto"/>
              <w:right w:val="single" w:sz="4" w:space="0" w:color="auto"/>
            </w:tcBorders>
            <w:hideMark/>
          </w:tcPr>
          <w:p w14:paraId="543803D2"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The amount covered by the financing not linked to cost</w:t>
            </w:r>
          </w:p>
        </w:tc>
        <w:tc>
          <w:tcPr>
            <w:tcW w:w="794" w:type="pct"/>
            <w:tcBorders>
              <w:top w:val="single" w:sz="4" w:space="0" w:color="auto"/>
              <w:left w:val="single" w:sz="4" w:space="0" w:color="auto"/>
              <w:bottom w:val="single" w:sz="4" w:space="0" w:color="auto"/>
              <w:right w:val="single" w:sz="4" w:space="0" w:color="auto"/>
            </w:tcBorders>
            <w:hideMark/>
          </w:tcPr>
          <w:p w14:paraId="03F76E61"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Type(s) of operation</w:t>
            </w:r>
          </w:p>
        </w:tc>
        <w:tc>
          <w:tcPr>
            <w:tcW w:w="696" w:type="pct"/>
            <w:tcBorders>
              <w:top w:val="single" w:sz="4" w:space="0" w:color="auto"/>
              <w:left w:val="single" w:sz="4" w:space="0" w:color="auto"/>
              <w:bottom w:val="single" w:sz="4" w:space="0" w:color="auto"/>
              <w:right w:val="single" w:sz="4" w:space="0" w:color="auto"/>
            </w:tcBorders>
            <w:hideMark/>
          </w:tcPr>
          <w:p w14:paraId="46521F9B"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Conditions to be fulfilled/results to be achieved</w:t>
            </w:r>
          </w:p>
        </w:tc>
        <w:tc>
          <w:tcPr>
            <w:tcW w:w="698" w:type="pct"/>
            <w:gridSpan w:val="2"/>
            <w:tcBorders>
              <w:top w:val="single" w:sz="4" w:space="0" w:color="auto"/>
              <w:left w:val="single" w:sz="4" w:space="0" w:color="auto"/>
              <w:bottom w:val="single" w:sz="4" w:space="0" w:color="auto"/>
              <w:right w:val="single" w:sz="4" w:space="0" w:color="auto"/>
            </w:tcBorders>
            <w:hideMark/>
          </w:tcPr>
          <w:p w14:paraId="57936921"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Corresponding indicator name(s)</w:t>
            </w:r>
          </w:p>
        </w:tc>
        <w:tc>
          <w:tcPr>
            <w:tcW w:w="507" w:type="pct"/>
            <w:tcBorders>
              <w:top w:val="single" w:sz="4" w:space="0" w:color="auto"/>
              <w:left w:val="single" w:sz="4" w:space="0" w:color="auto"/>
              <w:bottom w:val="single" w:sz="4" w:space="0" w:color="auto"/>
              <w:right w:val="single" w:sz="4" w:space="0" w:color="auto"/>
            </w:tcBorders>
            <w:hideMark/>
          </w:tcPr>
          <w:p w14:paraId="4D34FF70"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Unit of measurement for the indicator</w:t>
            </w:r>
          </w:p>
        </w:tc>
        <w:tc>
          <w:tcPr>
            <w:tcW w:w="507" w:type="pct"/>
            <w:tcBorders>
              <w:top w:val="single" w:sz="4" w:space="0" w:color="auto"/>
              <w:left w:val="single" w:sz="4" w:space="0" w:color="auto"/>
              <w:bottom w:val="single" w:sz="4" w:space="0" w:color="auto"/>
              <w:right w:val="single" w:sz="4" w:space="0" w:color="auto"/>
            </w:tcBorders>
            <w:hideMark/>
          </w:tcPr>
          <w:p w14:paraId="05384D79" w14:textId="77777777" w:rsidR="004F32B2" w:rsidRPr="00CF424B" w:rsidRDefault="004F32B2" w:rsidP="00A6337D">
            <w:pPr>
              <w:jc w:val="center"/>
              <w:rPr>
                <w:rFonts w:ascii="Times New Roman" w:eastAsia="Calibri" w:hAnsi="Times New Roman" w:cs="Times New Roman"/>
                <w:b/>
                <w:noProof/>
                <w:sz w:val="18"/>
                <w:szCs w:val="18"/>
                <w:lang w:eastAsia="en-GB"/>
              </w:rPr>
            </w:pPr>
            <w:r w:rsidRPr="00CF424B">
              <w:rPr>
                <w:rFonts w:ascii="Times New Roman" w:eastAsia="Calibri" w:hAnsi="Times New Roman" w:cs="Times New Roman"/>
                <w:b/>
                <w:noProof/>
                <w:sz w:val="18"/>
                <w:szCs w:val="18"/>
                <w:lang w:eastAsia="en-GB"/>
              </w:rPr>
              <w:t>Envisaged reimbursement to the beneficiaries</w:t>
            </w:r>
          </w:p>
        </w:tc>
      </w:tr>
      <w:tr w:rsidR="003B1098" w:rsidRPr="00CF424B" w14:paraId="6618DC66" w14:textId="77777777" w:rsidTr="004F32B2">
        <w:tc>
          <w:tcPr>
            <w:tcW w:w="314" w:type="pct"/>
            <w:tcBorders>
              <w:top w:val="single" w:sz="4" w:space="0" w:color="auto"/>
              <w:left w:val="single" w:sz="4" w:space="0" w:color="auto"/>
              <w:bottom w:val="single" w:sz="4" w:space="0" w:color="auto"/>
              <w:right w:val="single" w:sz="4" w:space="0" w:color="auto"/>
            </w:tcBorders>
          </w:tcPr>
          <w:p w14:paraId="2638A748"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667644BA"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6237900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089D2B12"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108A12CE"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1C00245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4C7E8CE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hideMark/>
          </w:tcPr>
          <w:p w14:paraId="2DF019FD"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 xml:space="preserve">Code </w:t>
            </w:r>
          </w:p>
        </w:tc>
        <w:tc>
          <w:tcPr>
            <w:tcW w:w="448" w:type="pct"/>
            <w:tcBorders>
              <w:top w:val="single" w:sz="4" w:space="0" w:color="auto"/>
              <w:left w:val="single" w:sz="4" w:space="0" w:color="auto"/>
              <w:bottom w:val="single" w:sz="4" w:space="0" w:color="auto"/>
              <w:right w:val="single" w:sz="4" w:space="0" w:color="auto"/>
            </w:tcBorders>
            <w:hideMark/>
          </w:tcPr>
          <w:p w14:paraId="6F21CEDB"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Description</w:t>
            </w:r>
          </w:p>
        </w:tc>
        <w:tc>
          <w:tcPr>
            <w:tcW w:w="507" w:type="pct"/>
            <w:tcBorders>
              <w:top w:val="single" w:sz="4" w:space="0" w:color="auto"/>
              <w:left w:val="single" w:sz="4" w:space="0" w:color="auto"/>
              <w:bottom w:val="single" w:sz="4" w:space="0" w:color="auto"/>
              <w:right w:val="single" w:sz="4" w:space="0" w:color="auto"/>
            </w:tcBorders>
          </w:tcPr>
          <w:p w14:paraId="7F09A07D"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2F5EE235" w14:textId="77777777" w:rsidR="004F32B2" w:rsidRPr="00CF424B" w:rsidRDefault="004F32B2" w:rsidP="00A6337D">
            <w:pPr>
              <w:jc w:val="center"/>
              <w:rPr>
                <w:rFonts w:ascii="Times New Roman" w:eastAsia="Calibri" w:hAnsi="Times New Roman" w:cs="Times New Roman"/>
                <w:noProof/>
                <w:sz w:val="18"/>
                <w:szCs w:val="18"/>
                <w:lang w:eastAsia="en-GB"/>
              </w:rPr>
            </w:pPr>
          </w:p>
        </w:tc>
      </w:tr>
      <w:tr w:rsidR="003B1098" w:rsidRPr="00CF424B" w14:paraId="5C2C7D31" w14:textId="77777777" w:rsidTr="004F32B2">
        <w:tc>
          <w:tcPr>
            <w:tcW w:w="314" w:type="pct"/>
            <w:tcBorders>
              <w:top w:val="single" w:sz="4" w:space="0" w:color="auto"/>
              <w:left w:val="single" w:sz="4" w:space="0" w:color="auto"/>
              <w:bottom w:val="single" w:sz="4" w:space="0" w:color="auto"/>
              <w:right w:val="single" w:sz="4" w:space="0" w:color="auto"/>
            </w:tcBorders>
          </w:tcPr>
          <w:p w14:paraId="62CC2A64"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4D832966"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3BD81D8C"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6CF2687C"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2A9F5B14"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3E75D5D3"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4998C509"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04CBCBC1"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19546AA8"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568C63B4"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62D9E4D4" w14:textId="77777777" w:rsidR="004F32B2" w:rsidRPr="00CF424B" w:rsidRDefault="004F32B2" w:rsidP="00A6337D">
            <w:pPr>
              <w:jc w:val="center"/>
              <w:rPr>
                <w:rFonts w:ascii="Times New Roman" w:eastAsia="Calibri" w:hAnsi="Times New Roman" w:cs="Times New Roman"/>
                <w:i/>
                <w:noProof/>
                <w:sz w:val="18"/>
                <w:szCs w:val="18"/>
                <w:lang w:eastAsia="en-GB"/>
              </w:rPr>
            </w:pPr>
          </w:p>
        </w:tc>
      </w:tr>
      <w:tr w:rsidR="003B1098" w:rsidRPr="00CF424B" w14:paraId="29B2F44C" w14:textId="77777777" w:rsidTr="004F32B2">
        <w:tc>
          <w:tcPr>
            <w:tcW w:w="314" w:type="pct"/>
            <w:tcBorders>
              <w:top w:val="single" w:sz="4" w:space="0" w:color="auto"/>
              <w:left w:val="single" w:sz="4" w:space="0" w:color="auto"/>
              <w:bottom w:val="single" w:sz="4" w:space="0" w:color="auto"/>
              <w:right w:val="single" w:sz="4" w:space="0" w:color="auto"/>
            </w:tcBorders>
          </w:tcPr>
          <w:p w14:paraId="31CBBB62"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6FE07EBB"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126ACDDD"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26684990"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09DAEE96" w14:textId="77777777" w:rsidR="004F32B2" w:rsidRPr="00CF424B" w:rsidRDefault="004F32B2" w:rsidP="00A6337D">
            <w:pPr>
              <w:jc w:val="center"/>
              <w:rPr>
                <w:rFonts w:ascii="Times New Roman" w:eastAsia="Calibri" w:hAnsi="Times New Roman" w:cs="Times New Roman"/>
                <w:b/>
                <w: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2EFF98BB"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1E93062B"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096056FF"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4FF63107"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32C3C2D1" w14:textId="77777777" w:rsidR="004F32B2" w:rsidRPr="00CF424B" w:rsidRDefault="004F32B2" w:rsidP="00A6337D">
            <w:pPr>
              <w:jc w:val="center"/>
              <w:rPr>
                <w:rFonts w:ascii="Times New Roman" w:eastAsia="Calibri" w:hAnsi="Times New Roman" w:cs="Times New Roman"/>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1B15ADA3" w14:textId="77777777" w:rsidR="004F32B2" w:rsidRPr="00CF424B" w:rsidRDefault="004F32B2" w:rsidP="00A6337D">
            <w:pPr>
              <w:jc w:val="center"/>
              <w:rPr>
                <w:rFonts w:ascii="Times New Roman" w:eastAsia="Calibri" w:hAnsi="Times New Roman" w:cs="Times New Roman"/>
                <w:i/>
                <w:noProof/>
                <w:sz w:val="18"/>
                <w:szCs w:val="18"/>
                <w:lang w:eastAsia="en-GB"/>
              </w:rPr>
            </w:pPr>
          </w:p>
        </w:tc>
      </w:tr>
      <w:tr w:rsidR="003B1098" w:rsidRPr="00CF424B" w14:paraId="3643AE02" w14:textId="77777777" w:rsidTr="004F32B2">
        <w:tc>
          <w:tcPr>
            <w:tcW w:w="314" w:type="pct"/>
            <w:tcBorders>
              <w:top w:val="single" w:sz="4" w:space="0" w:color="auto"/>
              <w:left w:val="single" w:sz="4" w:space="0" w:color="auto"/>
              <w:bottom w:val="single" w:sz="4" w:space="0" w:color="auto"/>
              <w:right w:val="single" w:sz="4" w:space="0" w:color="auto"/>
            </w:tcBorders>
          </w:tcPr>
          <w:p w14:paraId="5152D649"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71F37DB7"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252AD57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774BCCA2"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31F6489B"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504C2F8F"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15C96535"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6A3C571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27E57648"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28F75DBB"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34D3A3E7" w14:textId="77777777" w:rsidR="004F32B2" w:rsidRPr="00CF424B" w:rsidRDefault="004F32B2" w:rsidP="00A6337D">
            <w:pPr>
              <w:jc w:val="center"/>
              <w:rPr>
                <w:rFonts w:ascii="Times New Roman" w:eastAsia="Calibri" w:hAnsi="Times New Roman" w:cs="Times New Roman"/>
                <w:noProof/>
                <w:sz w:val="18"/>
                <w:szCs w:val="18"/>
                <w:lang w:eastAsia="en-GB"/>
              </w:rPr>
            </w:pPr>
          </w:p>
        </w:tc>
      </w:tr>
      <w:tr w:rsidR="003B1098" w:rsidRPr="00CF424B" w14:paraId="19A7638D" w14:textId="77777777" w:rsidTr="004F32B2">
        <w:tc>
          <w:tcPr>
            <w:tcW w:w="314" w:type="pct"/>
            <w:tcBorders>
              <w:top w:val="single" w:sz="4" w:space="0" w:color="auto"/>
              <w:left w:val="single" w:sz="4" w:space="0" w:color="auto"/>
              <w:bottom w:val="single" w:sz="4" w:space="0" w:color="auto"/>
              <w:right w:val="single" w:sz="4" w:space="0" w:color="auto"/>
            </w:tcBorders>
          </w:tcPr>
          <w:p w14:paraId="5D775B71"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46FBDA4A"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46F2135D"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4FDD9F64"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0438998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0A6737A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34CEA017"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75E06273"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3C2DDCA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4676A458"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508BAE37" w14:textId="77777777" w:rsidR="004F32B2" w:rsidRPr="00CF424B" w:rsidRDefault="004F32B2" w:rsidP="00A6337D">
            <w:pPr>
              <w:jc w:val="center"/>
              <w:rPr>
                <w:rFonts w:ascii="Times New Roman" w:eastAsia="Calibri" w:hAnsi="Times New Roman" w:cs="Times New Roman"/>
                <w:noProof/>
                <w:sz w:val="18"/>
                <w:szCs w:val="18"/>
                <w:lang w:eastAsia="en-GB"/>
              </w:rPr>
            </w:pPr>
          </w:p>
        </w:tc>
      </w:tr>
      <w:tr w:rsidR="004F32B2" w:rsidRPr="00CF424B" w14:paraId="65FAE590" w14:textId="77777777" w:rsidTr="004F32B2">
        <w:trPr>
          <w:trHeight w:val="1064"/>
        </w:trPr>
        <w:tc>
          <w:tcPr>
            <w:tcW w:w="314" w:type="pct"/>
            <w:tcBorders>
              <w:top w:val="single" w:sz="4" w:space="0" w:color="auto"/>
              <w:left w:val="single" w:sz="4" w:space="0" w:color="auto"/>
              <w:bottom w:val="single" w:sz="4" w:space="0" w:color="auto"/>
              <w:right w:val="single" w:sz="4" w:space="0" w:color="auto"/>
            </w:tcBorders>
            <w:hideMark/>
          </w:tcPr>
          <w:p w14:paraId="45A2DD75" w14:textId="77777777" w:rsidR="004F32B2" w:rsidRPr="00CF424B" w:rsidRDefault="004F32B2" w:rsidP="00A6337D">
            <w:pPr>
              <w:jc w:val="center"/>
              <w:rPr>
                <w:rFonts w:ascii="Times New Roman" w:eastAsia="Calibri" w:hAnsi="Times New Roman" w:cs="Times New Roman"/>
                <w:noProof/>
                <w:sz w:val="18"/>
                <w:szCs w:val="18"/>
                <w:lang w:eastAsia="en-GB"/>
              </w:rPr>
            </w:pPr>
            <w:r w:rsidRPr="00CF424B">
              <w:rPr>
                <w:rFonts w:ascii="Times New Roman" w:eastAsia="Calibri" w:hAnsi="Times New Roman" w:cs="Times New Roman"/>
                <w:noProof/>
                <w:sz w:val="18"/>
                <w:szCs w:val="18"/>
                <w:lang w:eastAsia="en-GB"/>
              </w:rPr>
              <w:t>The overall amount covered</w:t>
            </w:r>
          </w:p>
        </w:tc>
        <w:tc>
          <w:tcPr>
            <w:tcW w:w="252" w:type="pct"/>
            <w:tcBorders>
              <w:top w:val="single" w:sz="4" w:space="0" w:color="auto"/>
              <w:left w:val="single" w:sz="4" w:space="0" w:color="auto"/>
              <w:bottom w:val="single" w:sz="4" w:space="0" w:color="auto"/>
              <w:right w:val="single" w:sz="4" w:space="0" w:color="auto"/>
            </w:tcBorders>
          </w:tcPr>
          <w:p w14:paraId="1416A50D"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43C6AB81"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37AE4E27"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34F9034A"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4FFFEE8C"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286F415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4F2A36DD"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2187A616"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6BFB5FC0" w14:textId="77777777" w:rsidR="004F32B2" w:rsidRPr="00CF424B" w:rsidRDefault="004F32B2" w:rsidP="00A6337D">
            <w:pPr>
              <w:jc w:val="center"/>
              <w:rPr>
                <w:rFonts w:ascii="Times New Roman" w:eastAsia="Calibri" w:hAnsi="Times New Roman" w:cs="Times New Roman"/>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259526B6" w14:textId="77777777" w:rsidR="004F32B2" w:rsidRPr="00CF424B" w:rsidRDefault="004F32B2" w:rsidP="00A6337D">
            <w:pPr>
              <w:jc w:val="center"/>
              <w:rPr>
                <w:rFonts w:ascii="Times New Roman" w:eastAsia="Calibri" w:hAnsi="Times New Roman" w:cs="Times New Roman"/>
                <w:noProof/>
                <w:sz w:val="18"/>
                <w:szCs w:val="18"/>
                <w:lang w:eastAsia="en-GB"/>
              </w:rPr>
            </w:pPr>
          </w:p>
        </w:tc>
      </w:tr>
    </w:tbl>
    <w:p w14:paraId="6545B029" w14:textId="77777777" w:rsidR="004F32B2" w:rsidRPr="00CF424B" w:rsidRDefault="004F32B2" w:rsidP="00A6337D">
      <w:pPr>
        <w:rPr>
          <w:rFonts w:ascii="Times New Roman" w:eastAsia="Calibri" w:hAnsi="Times New Roman" w:cs="Times New Roman"/>
          <w:b/>
          <w:noProof/>
          <w:szCs w:val="20"/>
          <w:u w:val="single"/>
          <w:lang w:eastAsia="en-GB"/>
        </w:rPr>
      </w:pPr>
    </w:p>
    <w:p w14:paraId="3D83EF7C" w14:textId="77777777" w:rsidR="004F32B2" w:rsidRPr="00CF424B" w:rsidRDefault="004F32B2" w:rsidP="00A6337D">
      <w:pPr>
        <w:rPr>
          <w:rFonts w:ascii="Times New Roman" w:eastAsia="Calibri" w:hAnsi="Times New Roman" w:cs="Times New Roman"/>
          <w:b/>
          <w:noProof/>
          <w:szCs w:val="20"/>
          <w:u w:val="single"/>
          <w:lang w:eastAsia="en-GB"/>
        </w:rPr>
      </w:pPr>
      <w:r w:rsidRPr="00CF424B">
        <w:rPr>
          <w:rFonts w:ascii="Times New Roman" w:eastAsia="Calibri" w:hAnsi="Times New Roman" w:cs="Times New Roman"/>
          <w:b/>
          <w:noProof/>
          <w:szCs w:val="20"/>
          <w:u w:val="single"/>
          <w:lang w:eastAsia="en-GB"/>
        </w:rPr>
        <w:t>B. Details by type of operation (to be completed for every type of operation)</w:t>
      </w:r>
    </w:p>
    <w:p w14:paraId="098732AE" w14:textId="77777777" w:rsidR="004F32B2" w:rsidRPr="00CF424B" w:rsidRDefault="004F32B2" w:rsidP="00A6337D">
      <w:pP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Types of operation:</w:t>
      </w:r>
    </w:p>
    <w:tbl>
      <w:tblPr>
        <w:tblW w:w="8946" w:type="dxa"/>
        <w:tblInd w:w="93" w:type="dxa"/>
        <w:tblLook w:val="04A0" w:firstRow="1" w:lastRow="0" w:firstColumn="1" w:lastColumn="0" w:noHBand="0" w:noVBand="1"/>
      </w:tblPr>
      <w:tblGrid>
        <w:gridCol w:w="4095"/>
        <w:gridCol w:w="2280"/>
        <w:gridCol w:w="1474"/>
        <w:gridCol w:w="1097"/>
      </w:tblGrid>
      <w:tr w:rsidR="003B1098" w:rsidRPr="00CF424B" w14:paraId="05E043E0"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2AFED64"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232E74D"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266F82A4"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798A61F"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06299A27" w14:textId="77777777" w:rsidR="004F32B2" w:rsidRPr="00CF424B" w:rsidRDefault="004F32B2" w:rsidP="00A6337D">
            <w:pPr>
              <w:spacing w:after="60"/>
              <w:jc w:val="center"/>
              <w:rPr>
                <w:rFonts w:ascii="Times New Roman" w:eastAsia="Calibri" w:hAnsi="Times New Roman" w:cs="Times New Roman"/>
                <w:noProof/>
                <w:szCs w:val="20"/>
                <w:lang w:eastAsia="en-GB"/>
              </w:rPr>
            </w:pPr>
          </w:p>
          <w:p w14:paraId="050B8810"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76B835B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EF3833B"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EFE2401"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2D39FEE8"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3F0C6E8"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70B72A6"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43E4238C"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4F4D164"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1.5 Indicator definition</w:t>
            </w:r>
            <w:r w:rsidRPr="00CF424B">
              <w:rPr>
                <w:rFonts w:ascii="Times New Roman" w:eastAsia="Calibri" w:hAnsi="Times New Roman" w:cs="Times New Roman"/>
                <w:noProof/>
                <w:szCs w:val="20"/>
                <w:lang w:eastAsia="en-GB"/>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F11AB43" w14:textId="77777777" w:rsidR="004F32B2" w:rsidRPr="00CF424B" w:rsidRDefault="004F32B2" w:rsidP="00A6337D">
            <w:pPr>
              <w:spacing w:after="60"/>
              <w:rPr>
                <w:rFonts w:ascii="Times New Roman" w:eastAsia="Calibri" w:hAnsi="Times New Roman" w:cs="Times New Roman"/>
                <w:noProof/>
                <w:szCs w:val="20"/>
                <w:lang w:eastAsia="en-GB"/>
              </w:rPr>
            </w:pPr>
          </w:p>
        </w:tc>
      </w:tr>
      <w:tr w:rsidR="003B1098" w:rsidRPr="00CF424B" w14:paraId="23CE9319"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2349584"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 xml:space="preserve">1.6 </w:t>
            </w:r>
            <w:r w:rsidRPr="00CF424B">
              <w:rPr>
                <w:rFonts w:ascii="Times New Roman" w:eastAsia="Calibri" w:hAnsi="Times New Roman" w:cs="Times New Roman"/>
                <w:noProof/>
                <w:szCs w:val="20"/>
                <w:lang w:eastAsia="en-GB"/>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658B2C2"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4CE15D04" w14:textId="77777777" w:rsidTr="004F32B2">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14:paraId="46EDD8A9"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14:paraId="2D9D962D" w14:textId="77777777" w:rsidR="004F32B2" w:rsidRPr="00CF424B" w:rsidRDefault="004F32B2" w:rsidP="00A6337D">
            <w:pPr>
              <w:spacing w:after="60"/>
              <w:jc w:val="cente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196FA77" w14:textId="77777777" w:rsidR="004F32B2" w:rsidRPr="00CF424B" w:rsidRDefault="004F32B2" w:rsidP="00A6337D">
            <w:pPr>
              <w:spacing w:after="60"/>
              <w:jc w:val="cente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Date</w:t>
            </w:r>
          </w:p>
        </w:tc>
        <w:tc>
          <w:tcPr>
            <w:tcW w:w="1097" w:type="dxa"/>
            <w:tcBorders>
              <w:top w:val="single" w:sz="4" w:space="0" w:color="auto"/>
              <w:left w:val="single" w:sz="4" w:space="0" w:color="auto"/>
              <w:bottom w:val="single" w:sz="4" w:space="0" w:color="auto"/>
              <w:right w:val="single" w:sz="4" w:space="0" w:color="auto"/>
            </w:tcBorders>
            <w:vAlign w:val="center"/>
            <w:hideMark/>
          </w:tcPr>
          <w:p w14:paraId="681370F5" w14:textId="77777777" w:rsidR="004F32B2" w:rsidRPr="00CF424B" w:rsidRDefault="004F32B2" w:rsidP="00A6337D">
            <w:pPr>
              <w:spacing w:after="60"/>
              <w:jc w:val="center"/>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Amounts</w:t>
            </w:r>
          </w:p>
        </w:tc>
      </w:tr>
      <w:tr w:rsidR="003B1098" w:rsidRPr="00CF424B" w14:paraId="24CC4BB0"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A3F83" w14:textId="77777777" w:rsidR="004F32B2" w:rsidRPr="00CF424B" w:rsidRDefault="004F32B2" w:rsidP="00A6337D">
            <w:pPr>
              <w:spacing w:after="0"/>
              <w:rPr>
                <w:rFonts w:ascii="Times New Roman" w:eastAsia="Calibri" w:hAnsi="Times New Roman" w:cs="Times New Roman"/>
                <w:bCs/>
                <w:noProof/>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1023755C"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3B5A0C22"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089059A9"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7C4E52A9"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80679E" w14:textId="77777777" w:rsidR="004F32B2" w:rsidRPr="00CF424B" w:rsidRDefault="004F32B2" w:rsidP="00A6337D">
            <w:pPr>
              <w:spacing w:after="0"/>
              <w:rPr>
                <w:rFonts w:ascii="Times New Roman" w:eastAsia="Calibri" w:hAnsi="Times New Roman" w:cs="Times New Roman"/>
                <w:bCs/>
                <w:noProof/>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7513F994"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1A5A9329"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1FCC510E"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633CAF35"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3C60FA9"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1.8 Total amount (including EU and 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053A062"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1CD3F26C"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A1A7BC4"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bCs/>
                <w:noProof/>
                <w:szCs w:val="20"/>
                <w:lang w:eastAsia="en-GB"/>
              </w:rPr>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50ADD2D" w14:textId="77777777" w:rsidR="004F32B2" w:rsidRPr="00CF424B" w:rsidRDefault="004F32B2" w:rsidP="00A6337D">
            <w:pPr>
              <w:spacing w:after="60"/>
              <w:jc w:val="center"/>
              <w:rPr>
                <w:rFonts w:ascii="Times New Roman" w:eastAsia="Calibri" w:hAnsi="Times New Roman" w:cs="Times New Roman"/>
                <w:i/>
                <w:noProof/>
                <w:szCs w:val="20"/>
                <w:lang w:eastAsia="en-GB"/>
              </w:rPr>
            </w:pPr>
          </w:p>
        </w:tc>
      </w:tr>
      <w:tr w:rsidR="003B1098" w:rsidRPr="00CF424B" w14:paraId="06E46E2A"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0A07E25E" w14:textId="77777777" w:rsidR="004F32B2" w:rsidRPr="00CF424B" w:rsidRDefault="004F32B2" w:rsidP="00A6337D">
            <w:pPr>
              <w:spacing w:after="60"/>
              <w:rPr>
                <w:rFonts w:ascii="Times New Roman" w:eastAsia="Calibri" w:hAnsi="Times New Roman" w:cs="Times New Roman"/>
                <w:noProof/>
                <w:szCs w:val="20"/>
                <w:lang w:eastAsia="en-GB"/>
              </w:rPr>
            </w:pPr>
            <w:r w:rsidRPr="00CF424B">
              <w:rPr>
                <w:rFonts w:ascii="Times New Roman" w:eastAsia="Calibri" w:hAnsi="Times New Roman" w:cs="Times New Roman"/>
                <w:bCs/>
                <w:noProof/>
                <w:szCs w:val="20"/>
                <w:lang w:eastAsia="en-GB"/>
              </w:rPr>
              <w:lastRenderedPageBreak/>
              <w:t xml:space="preserve">1.10 </w:t>
            </w:r>
            <w:r w:rsidRPr="00CF424B">
              <w:rPr>
                <w:rFonts w:ascii="Times New Roman" w:eastAsia="Calibri" w:hAnsi="Times New Roman" w:cs="Times New Roman"/>
                <w:noProof/>
                <w:szCs w:val="20"/>
                <w:lang w:eastAsia="en-GB"/>
              </w:rPr>
              <w:t>Verification of the achievement of the result or condition (and where relevant, the intermediate deliverables)</w:t>
            </w:r>
          </w:p>
          <w:p w14:paraId="6B83EE69" w14:textId="77777777" w:rsidR="004F32B2" w:rsidRPr="00CF424B" w:rsidRDefault="004F32B2" w:rsidP="00A6337D">
            <w:pPr>
              <w:spacing w:after="60"/>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describe what document(s) will be used to verify the achievement of the result or condition</w:t>
            </w:r>
          </w:p>
          <w:p w14:paraId="3F5E302D" w14:textId="77777777" w:rsidR="004F32B2" w:rsidRPr="00CF424B" w:rsidRDefault="004F32B2" w:rsidP="00A6337D">
            <w:pPr>
              <w:spacing w:after="60"/>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describe what will be checked during management verifications (including on-the-spot), and by whom.</w:t>
            </w:r>
          </w:p>
          <w:p w14:paraId="1B6AF5E8" w14:textId="77777777" w:rsidR="004F32B2" w:rsidRPr="00CF424B" w:rsidRDefault="004F32B2" w:rsidP="00A6337D">
            <w:pPr>
              <w:spacing w:after="60"/>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 xml:space="preserve">- describe what are the arrangements to collect and store the data/documents  </w:t>
            </w:r>
          </w:p>
          <w:p w14:paraId="71688AAA" w14:textId="77777777" w:rsidR="004F32B2" w:rsidRPr="00CF424B" w:rsidRDefault="004F32B2" w:rsidP="00A6337D">
            <w:pPr>
              <w:spacing w:after="60"/>
              <w:rPr>
                <w:rFonts w:ascii="Times New Roman" w:eastAsia="Calibri" w:hAnsi="Times New Roman" w:cs="Times New Roman"/>
                <w:bCs/>
                <w:noProof/>
                <w:szCs w:val="20"/>
                <w:lang w:eastAsia="en-GB"/>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29C7D3D" w14:textId="77777777" w:rsidR="004F32B2" w:rsidRPr="00CF424B" w:rsidRDefault="004F32B2" w:rsidP="00A6337D">
            <w:pPr>
              <w:spacing w:after="60"/>
              <w:jc w:val="center"/>
              <w:rPr>
                <w:rFonts w:ascii="Times New Roman" w:eastAsia="Calibri" w:hAnsi="Times New Roman" w:cs="Times New Roman"/>
                <w:noProof/>
                <w:szCs w:val="20"/>
                <w:lang w:eastAsia="en-GB"/>
              </w:rPr>
            </w:pPr>
          </w:p>
          <w:p w14:paraId="587D7323" w14:textId="77777777" w:rsidR="004F32B2" w:rsidRPr="00CF424B" w:rsidRDefault="004F32B2" w:rsidP="00A6337D">
            <w:pPr>
              <w:spacing w:after="60"/>
              <w:jc w:val="center"/>
              <w:rPr>
                <w:rFonts w:ascii="Times New Roman" w:eastAsia="Calibri" w:hAnsi="Times New Roman" w:cs="Times New Roman"/>
                <w:noProof/>
                <w:szCs w:val="20"/>
                <w:lang w:eastAsia="en-GB"/>
              </w:rPr>
            </w:pPr>
          </w:p>
          <w:p w14:paraId="5FB6E7B8"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r w:rsidR="003B1098" w:rsidRPr="00CF424B" w14:paraId="33CEA6D9"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0462FF74" w14:textId="77777777" w:rsidR="004F32B2" w:rsidRPr="00CF424B" w:rsidRDefault="004F32B2" w:rsidP="00A6337D">
            <w:pPr>
              <w:spacing w:after="60"/>
              <w:rPr>
                <w:rFonts w:ascii="Times New Roman" w:eastAsia="Calibri" w:hAnsi="Times New Roman" w:cs="Times New Roman"/>
                <w:noProof/>
                <w:szCs w:val="20"/>
                <w:lang w:eastAsia="en-GB"/>
              </w:rPr>
            </w:pPr>
            <w:r w:rsidRPr="00CF424B">
              <w:rPr>
                <w:rFonts w:ascii="Times New Roman" w:eastAsia="Calibri" w:hAnsi="Times New Roman" w:cs="Times New Roman"/>
                <w:noProof/>
                <w:szCs w:val="20"/>
                <w:lang w:eastAsia="en-GB"/>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4EEAF79" w14:textId="77777777" w:rsidR="004F32B2" w:rsidRPr="00CF424B" w:rsidRDefault="004F32B2" w:rsidP="00A6337D">
            <w:pPr>
              <w:spacing w:after="60"/>
              <w:jc w:val="center"/>
              <w:rPr>
                <w:rFonts w:ascii="Times New Roman" w:eastAsia="Calibri" w:hAnsi="Times New Roman" w:cs="Times New Roman"/>
                <w:b/>
                <w:noProof/>
                <w:szCs w:val="20"/>
                <w:u w:val="single"/>
                <w:lang w:eastAsia="en-GB"/>
              </w:rPr>
            </w:pPr>
          </w:p>
        </w:tc>
      </w:tr>
      <w:tr w:rsidR="003B1098" w:rsidRPr="00CF424B" w14:paraId="369904B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9E3B045" w14:textId="77777777" w:rsidR="004F32B2" w:rsidRPr="00CF424B" w:rsidRDefault="004F32B2" w:rsidP="00A6337D">
            <w:pPr>
              <w:spacing w:after="60"/>
              <w:rPr>
                <w:rFonts w:ascii="Times New Roman" w:eastAsia="Calibri" w:hAnsi="Times New Roman" w:cs="Times New Roman"/>
                <w:noProof/>
                <w:szCs w:val="20"/>
                <w:lang w:eastAsia="fr-LU"/>
              </w:rPr>
            </w:pPr>
            <w:r w:rsidRPr="00CF424B">
              <w:rPr>
                <w:rFonts w:ascii="Times New Roman" w:eastAsia="Calibri" w:hAnsi="Times New Roman" w:cs="Times New Roman"/>
                <w:noProof/>
                <w:szCs w:val="20"/>
                <w:lang w:eastAsia="en-GB"/>
              </w:rPr>
              <w:t xml:space="preserve">1.11 </w:t>
            </w:r>
            <w:r w:rsidRPr="00CF424B">
              <w:rPr>
                <w:rFonts w:ascii="Times New Roman" w:eastAsia="Calibri" w:hAnsi="Times New Roman" w:cs="Times New Roman"/>
                <w:noProof/>
                <w:szCs w:val="20"/>
                <w:lang w:eastAsia="fr-LU"/>
              </w:rPr>
              <w:t xml:space="preserve">Arrangements to ensure the audit trail </w:t>
            </w:r>
          </w:p>
          <w:p w14:paraId="4EEE0DF3" w14:textId="77777777" w:rsidR="004F32B2" w:rsidRPr="00CF424B" w:rsidRDefault="004F32B2" w:rsidP="00A6337D">
            <w:pPr>
              <w:spacing w:after="60"/>
              <w:rPr>
                <w:rFonts w:ascii="Times New Roman" w:eastAsia="Calibri" w:hAnsi="Times New Roman" w:cs="Times New Roman"/>
                <w:bCs/>
                <w:noProof/>
                <w:szCs w:val="20"/>
                <w:lang w:eastAsia="en-GB"/>
              </w:rPr>
            </w:pPr>
            <w:r w:rsidRPr="00CF424B">
              <w:rPr>
                <w:rFonts w:ascii="Times New Roman" w:eastAsia="Calibri" w:hAnsi="Times New Roman" w:cs="Times New Roman"/>
                <w:noProof/>
                <w:szCs w:val="20"/>
                <w:lang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D99F6AD" w14:textId="77777777" w:rsidR="004F32B2" w:rsidRPr="00CF424B" w:rsidRDefault="004F32B2" w:rsidP="00A6337D">
            <w:pPr>
              <w:spacing w:after="60"/>
              <w:jc w:val="center"/>
              <w:rPr>
                <w:rFonts w:ascii="Times New Roman" w:eastAsia="Calibri" w:hAnsi="Times New Roman" w:cs="Times New Roman"/>
                <w:noProof/>
                <w:szCs w:val="20"/>
                <w:lang w:eastAsia="en-GB"/>
              </w:rPr>
            </w:pPr>
          </w:p>
        </w:tc>
      </w:tr>
    </w:tbl>
    <w:p w14:paraId="2755DCD5" w14:textId="77777777" w:rsidR="004F32B2" w:rsidRPr="00CF424B" w:rsidRDefault="004F32B2" w:rsidP="00A6337D">
      <w:pPr>
        <w:spacing w:after="0"/>
        <w:rPr>
          <w:rFonts w:ascii="Times New Roman" w:hAnsi="Times New Roman" w:cs="Times New Roman"/>
          <w:noProof/>
        </w:rPr>
        <w:sectPr w:rsidR="004F32B2" w:rsidRPr="00CF424B" w:rsidSect="004F32B2">
          <w:pgSz w:w="11906" w:h="16838"/>
          <w:pgMar w:top="1134" w:right="1134" w:bottom="1134" w:left="1134" w:header="567" w:footer="567" w:gutter="0"/>
          <w:cols w:space="720"/>
          <w:docGrid w:linePitch="326"/>
        </w:sectPr>
      </w:pPr>
    </w:p>
    <w:p w14:paraId="2405ABC0" w14:textId="77777777" w:rsidR="004F32B2" w:rsidRPr="00CF424B" w:rsidRDefault="004F32B2" w:rsidP="00A6337D">
      <w:pPr>
        <w:rPr>
          <w:rFonts w:ascii="Times New Roman" w:eastAsia="Times New Roman" w:hAnsi="Times New Roman" w:cs="Times New Roman"/>
          <w:b/>
          <w:i/>
          <w:noProof/>
          <w:szCs w:val="24"/>
        </w:rPr>
      </w:pPr>
      <w:r w:rsidRPr="00CF424B">
        <w:rPr>
          <w:rFonts w:ascii="Times New Roman" w:eastAsia="Times New Roman" w:hAnsi="Times New Roman" w:cs="Times New Roman"/>
          <w:b/>
          <w:i/>
          <w:noProof/>
          <w:szCs w:val="24"/>
        </w:rPr>
        <w:lastRenderedPageBreak/>
        <w:t xml:space="preserve">Appendix 2a: </w:t>
      </w:r>
      <w:r w:rsidRPr="00CF424B">
        <w:rPr>
          <w:rFonts w:ascii="Times New Roman" w:eastAsia="Times New Roman" w:hAnsi="Times New Roman" w:cs="Times New Roman"/>
          <w:b/>
          <w:i/>
          <w:noProof/>
          <w:szCs w:val="24"/>
        </w:rPr>
        <w:tab/>
        <w:t>List of planned operations of strategic importance- Article 17(3)</w:t>
      </w:r>
    </w:p>
    <w:p w14:paraId="089AAC76" w14:textId="77777777" w:rsidR="004F32B2" w:rsidRPr="00CF424B" w:rsidRDefault="004F32B2" w:rsidP="00A6337D">
      <w:pPr>
        <w:rPr>
          <w:rFonts w:ascii="Times New Roman" w:hAnsi="Times New Roman" w:cs="Times New Roman"/>
          <w:b/>
          <w:strike/>
          <w:noProof/>
          <w:szCs w:val="24"/>
        </w:rPr>
      </w:pPr>
    </w:p>
    <w:p w14:paraId="30D6D7D3" w14:textId="77777777" w:rsidR="004F32B2" w:rsidRPr="00CF424B" w:rsidRDefault="004F32B2" w:rsidP="00A6337D">
      <w:pPr>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i/>
          <w:noProof/>
        </w:rPr>
      </w:pPr>
      <w:r w:rsidRPr="00CF424B">
        <w:rPr>
          <w:rFonts w:ascii="Times New Roman" w:eastAsia="Times New Roman" w:hAnsi="Times New Roman" w:cs="Times New Roman"/>
          <w:i/>
          <w:iCs/>
          <w:noProof/>
          <w:szCs w:val="24"/>
        </w:rPr>
        <w:t>Text field [2 000]</w:t>
      </w:r>
    </w:p>
    <w:p w14:paraId="3D2292E4" w14:textId="77777777" w:rsidR="004F32B2" w:rsidRPr="00CF424B" w:rsidRDefault="004F32B2" w:rsidP="00A6337D">
      <w:pPr>
        <w:rPr>
          <w:rFonts w:ascii="Times New Roman" w:hAnsi="Times New Roman" w:cs="Times New Roman"/>
        </w:rPr>
      </w:pPr>
    </w:p>
    <w:p w14:paraId="726A1B7A" w14:textId="77777777" w:rsidR="004F32B2" w:rsidRPr="00CF424B" w:rsidRDefault="004F32B2" w:rsidP="00A6337D">
      <w:pPr>
        <w:rPr>
          <w:rFonts w:ascii="Times New Roman" w:hAnsi="Times New Roman" w:cs="Times New Roman"/>
          <w:b/>
          <w:noProof/>
          <w:szCs w:val="24"/>
          <w:u w:val="single"/>
        </w:rPr>
      </w:pPr>
    </w:p>
    <w:p w14:paraId="6BAD11AD" w14:textId="77777777" w:rsidR="004F32B2" w:rsidRPr="00CF424B" w:rsidRDefault="004F32B2" w:rsidP="00A6337D">
      <w:pPr>
        <w:rPr>
          <w:rFonts w:ascii="Times New Roman" w:hAnsi="Times New Roman" w:cs="Times New Roman"/>
          <w:strike/>
        </w:rPr>
      </w:pPr>
    </w:p>
    <w:p w14:paraId="698C0B83" w14:textId="77777777" w:rsidR="004F32B2" w:rsidRPr="00CF424B" w:rsidRDefault="004F32B2" w:rsidP="00A6337D">
      <w:pPr>
        <w:rPr>
          <w:rFonts w:ascii="Times New Roman" w:hAnsi="Times New Roman" w:cs="Times New Roman"/>
          <w:b/>
          <w:noProof/>
          <w:szCs w:val="24"/>
        </w:rPr>
      </w:pPr>
      <w:r w:rsidRPr="00CF424B">
        <w:rPr>
          <w:rFonts w:ascii="Times New Roman" w:eastAsia="Times New Roman" w:hAnsi="Times New Roman" w:cs="Times New Roman"/>
          <w:b/>
          <w:i/>
          <w:strike/>
          <w:noProof/>
          <w:szCs w:val="24"/>
        </w:rPr>
        <w:br w:type="page"/>
      </w:r>
      <w:r w:rsidRPr="00CF424B">
        <w:rPr>
          <w:rFonts w:ascii="Times New Roman" w:eastAsia="Times New Roman" w:hAnsi="Times New Roman" w:cs="Times New Roman"/>
          <w:b/>
          <w:i/>
          <w:noProof/>
          <w:szCs w:val="24"/>
        </w:rPr>
        <w:lastRenderedPageBreak/>
        <w:t xml:space="preserve">Appendix 4: </w:t>
      </w:r>
      <w:r w:rsidRPr="00CF424B">
        <w:rPr>
          <w:rFonts w:ascii="Times New Roman" w:eastAsia="Times New Roman" w:hAnsi="Times New Roman" w:cs="Times New Roman"/>
          <w:b/>
          <w:i/>
          <w:noProof/>
          <w:szCs w:val="24"/>
        </w:rPr>
        <w:tab/>
      </w:r>
      <w:r w:rsidRPr="00CF424B">
        <w:rPr>
          <w:rFonts w:ascii="Times New Roman" w:hAnsi="Times New Roman" w:cs="Times New Roman"/>
          <w:b/>
          <w:noProof/>
          <w:szCs w:val="24"/>
        </w:rPr>
        <w:t>EMFF action plan for each outermost region</w:t>
      </w:r>
    </w:p>
    <w:p w14:paraId="3CA28F8F" w14:textId="77777777" w:rsidR="004F32B2" w:rsidRPr="00CF424B" w:rsidRDefault="004F32B2" w:rsidP="00A6337D">
      <w:pPr>
        <w:jc w:val="center"/>
        <w:rPr>
          <w:rFonts w:ascii="Times New Roman" w:hAnsi="Times New Roman" w:cs="Times New Roman"/>
          <w:b/>
          <w:noProof/>
          <w:szCs w:val="24"/>
        </w:rPr>
      </w:pPr>
    </w:p>
    <w:p w14:paraId="436A3B2A" w14:textId="77777777" w:rsidR="004F32B2" w:rsidRPr="00CF424B" w:rsidRDefault="004F32B2" w:rsidP="00A6337D">
      <w:pPr>
        <w:jc w:val="center"/>
        <w:rPr>
          <w:rFonts w:ascii="Times New Roman" w:hAnsi="Times New Roman" w:cs="Times New Roman"/>
          <w:b/>
          <w:noProof/>
          <w:szCs w:val="24"/>
          <w:u w:val="single"/>
        </w:rPr>
      </w:pPr>
      <w:r w:rsidRPr="00CF424B">
        <w:rPr>
          <w:rFonts w:ascii="Times New Roman" w:hAnsi="Times New Roman" w:cs="Times New Roman"/>
          <w:b/>
          <w:noProof/>
          <w:szCs w:val="24"/>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3B1098" w:rsidRPr="00CF424B" w14:paraId="2229C290"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5D6C8868" w14:textId="77777777" w:rsidR="004F32B2" w:rsidRPr="00CF424B" w:rsidRDefault="004F32B2" w:rsidP="00A6337D">
            <w:pPr>
              <w:rPr>
                <w:rFonts w:ascii="Times New Roman" w:hAnsi="Times New Roman" w:cs="Times New Roman"/>
                <w:noProof/>
                <w:szCs w:val="24"/>
              </w:rPr>
            </w:pPr>
            <w:r w:rsidRPr="00CF424B">
              <w:rPr>
                <w:rFonts w:ascii="Times New Roman" w:hAnsi="Times New Roman" w:cs="Times New Roman"/>
                <w:noProof/>
                <w:szCs w:val="24"/>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27B9E8EE" w14:textId="77777777" w:rsidR="004F32B2" w:rsidRPr="00CF424B" w:rsidRDefault="004F32B2" w:rsidP="00A6337D">
            <w:pPr>
              <w:rPr>
                <w:rFonts w:ascii="Times New Roman" w:hAnsi="Times New Roman" w:cs="Times New Roman"/>
                <w:noProof/>
                <w:szCs w:val="24"/>
              </w:rPr>
            </w:pPr>
          </w:p>
        </w:tc>
      </w:tr>
      <w:tr w:rsidR="004F32B2" w:rsidRPr="00CF424B" w14:paraId="7B50A6BE"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3719C875" w14:textId="77777777" w:rsidR="004F32B2" w:rsidRPr="00CF424B" w:rsidRDefault="004F32B2" w:rsidP="00A6337D">
            <w:pPr>
              <w:rPr>
                <w:rFonts w:ascii="Times New Roman" w:hAnsi="Times New Roman" w:cs="Times New Roman"/>
                <w:noProof/>
                <w:szCs w:val="24"/>
              </w:rPr>
            </w:pPr>
            <w:r w:rsidRPr="00CF424B">
              <w:rPr>
                <w:rFonts w:ascii="Times New Roman" w:hAnsi="Times New Roman" w:cs="Times New Roman"/>
                <w:noProof/>
                <w:szCs w:val="24"/>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732C088B" w14:textId="77777777" w:rsidR="004F32B2" w:rsidRPr="00CF424B" w:rsidRDefault="004F32B2" w:rsidP="00A6337D">
            <w:pPr>
              <w:rPr>
                <w:rFonts w:ascii="Times New Roman" w:hAnsi="Times New Roman" w:cs="Times New Roman"/>
                <w:noProof/>
                <w:szCs w:val="24"/>
              </w:rPr>
            </w:pPr>
          </w:p>
        </w:tc>
      </w:tr>
    </w:tbl>
    <w:p w14:paraId="6019B6BD" w14:textId="77777777" w:rsidR="004F32B2" w:rsidRPr="00CF424B" w:rsidRDefault="004F32B2" w:rsidP="00A6337D">
      <w:pPr>
        <w:jc w:val="center"/>
        <w:rPr>
          <w:rFonts w:ascii="Times New Roman" w:hAnsi="Times New Roman" w:cs="Times New Roman"/>
          <w:b/>
          <w:noProof/>
          <w:szCs w:val="24"/>
        </w:rPr>
      </w:pPr>
    </w:p>
    <w:p w14:paraId="55846A45" w14:textId="77777777" w:rsidR="004F32B2" w:rsidRPr="00CF424B" w:rsidRDefault="004F32B2" w:rsidP="00A6337D">
      <w:pPr>
        <w:rPr>
          <w:rFonts w:ascii="Times New Roman" w:eastAsia="Times New Roman" w:hAnsi="Times New Roman" w:cs="Times New Roman"/>
          <w:b/>
          <w:iCs/>
          <w:noProof/>
          <w:szCs w:val="24"/>
        </w:rPr>
      </w:pPr>
      <w:r w:rsidRPr="00CF424B">
        <w:rPr>
          <w:rFonts w:ascii="Times New Roman" w:eastAsia="Times New Roman" w:hAnsi="Times New Roman" w:cs="Times New Roman"/>
          <w:b/>
          <w:noProof/>
          <w:szCs w:val="24"/>
        </w:rPr>
        <w:t>1. Description of the strategy for the sustainable exploitation of fisheries and the development of the sustainable blue economy</w:t>
      </w:r>
    </w:p>
    <w:p w14:paraId="53EDAB56" w14:textId="77777777" w:rsidR="004F32B2" w:rsidRPr="00CF424B" w:rsidRDefault="004F32B2" w:rsidP="00A6337D">
      <w:pPr>
        <w:rPr>
          <w:rFonts w:ascii="Times New Roman" w:eastAsia="Times New Roman" w:hAnsi="Times New Roman" w:cs="Times New Roman"/>
          <w:b/>
          <w:iCs/>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CF424B" w14:paraId="39DB8613"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5FD2ED03" w14:textId="77777777" w:rsidR="004F32B2" w:rsidRPr="00CF424B" w:rsidRDefault="004F32B2" w:rsidP="00A6337D">
            <w:pPr>
              <w:rPr>
                <w:rFonts w:ascii="Times New Roman" w:eastAsia="Times New Roman" w:hAnsi="Times New Roman" w:cs="Times New Roman"/>
                <w:i/>
                <w:noProof/>
              </w:rPr>
            </w:pPr>
            <w:r w:rsidRPr="00CF424B">
              <w:rPr>
                <w:rFonts w:ascii="Times New Roman" w:eastAsia="Times New Roman" w:hAnsi="Times New Roman" w:cs="Times New Roman"/>
                <w:i/>
                <w:iCs/>
                <w:noProof/>
              </w:rPr>
              <w:t>Text field [30 000]</w:t>
            </w:r>
          </w:p>
        </w:tc>
      </w:tr>
    </w:tbl>
    <w:p w14:paraId="35B355A7" w14:textId="77777777" w:rsidR="004F32B2" w:rsidRPr="00CF424B" w:rsidRDefault="004F32B2" w:rsidP="00A6337D">
      <w:pPr>
        <w:jc w:val="center"/>
        <w:rPr>
          <w:rFonts w:ascii="Times New Roman" w:eastAsia="Times New Roman" w:hAnsi="Times New Roman" w:cs="Times New Roman"/>
          <w:b/>
          <w:noProof/>
          <w:szCs w:val="24"/>
        </w:rPr>
      </w:pPr>
    </w:p>
    <w:p w14:paraId="3BE9BDD6" w14:textId="77777777" w:rsidR="004F32B2" w:rsidRPr="00CF424B" w:rsidRDefault="004F32B2" w:rsidP="00A6337D">
      <w:pPr>
        <w:rPr>
          <w:rFonts w:ascii="Times New Roman" w:eastAsia="Times New Roman" w:hAnsi="Times New Roman" w:cs="Times New Roman"/>
          <w:b/>
          <w:noProof/>
          <w:szCs w:val="24"/>
        </w:rPr>
      </w:pPr>
      <w:r w:rsidRPr="00CF424B">
        <w:rPr>
          <w:rFonts w:ascii="Times New Roman" w:eastAsia="Times New Roman" w:hAnsi="Times New Roman" w:cs="Times New Roman"/>
          <w:b/>
          <w:noProof/>
          <w:szCs w:val="24"/>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3B1098" w:rsidRPr="00CF424B" w14:paraId="15763935"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1124903D" w14:textId="77777777" w:rsidR="004F32B2" w:rsidRPr="00CF424B" w:rsidRDefault="004F32B2" w:rsidP="00A6337D">
            <w:pPr>
              <w:spacing w:before="240" w:after="240"/>
              <w:rPr>
                <w:rFonts w:ascii="Times New Roman" w:eastAsia="Times New Roman" w:hAnsi="Times New Roman" w:cs="Times New Roman"/>
                <w:b/>
                <w:noProof/>
                <w:szCs w:val="24"/>
              </w:rPr>
            </w:pPr>
            <w:r w:rsidRPr="00CF424B">
              <w:rPr>
                <w:rFonts w:ascii="Times New Roman" w:eastAsia="Times New Roman" w:hAnsi="Times New Roman" w:cs="Times New Roman"/>
                <w:b/>
                <w:noProof/>
                <w:szCs w:val="24"/>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14:paraId="42BE314D" w14:textId="77777777" w:rsidR="004F32B2" w:rsidRPr="00CF424B" w:rsidRDefault="004F32B2" w:rsidP="00A6337D">
            <w:pPr>
              <w:spacing w:before="240" w:after="240"/>
              <w:rPr>
                <w:rFonts w:ascii="Times New Roman" w:eastAsia="Times New Roman" w:hAnsi="Times New Roman" w:cs="Times New Roman"/>
                <w:b/>
                <w:noProof/>
                <w:szCs w:val="24"/>
              </w:rPr>
            </w:pPr>
            <w:r w:rsidRPr="00CF424B">
              <w:rPr>
                <w:rFonts w:ascii="Times New Roman" w:eastAsia="Times New Roman" w:hAnsi="Times New Roman" w:cs="Times New Roman"/>
                <w:b/>
                <w:noProof/>
                <w:szCs w:val="24"/>
              </w:rPr>
              <w:t xml:space="preserve">EMFF amount allocated (EUR) </w:t>
            </w:r>
          </w:p>
        </w:tc>
      </w:tr>
      <w:tr w:rsidR="003B1098" w:rsidRPr="00CF424B" w14:paraId="1BD6F1B6"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737D5EBF" w14:textId="77777777" w:rsidR="004F32B2" w:rsidRPr="00CF424B" w:rsidRDefault="004F32B2" w:rsidP="00A6337D">
            <w:pPr>
              <w:spacing w:before="240" w:after="240"/>
              <w:rPr>
                <w:rFonts w:ascii="Times New Roman" w:eastAsia="Times New Roman" w:hAnsi="Times New Roman" w:cs="Times New Roman"/>
                <w:noProof/>
                <w:szCs w:val="24"/>
              </w:rPr>
            </w:pPr>
            <w:r w:rsidRPr="00CF424B">
              <w:rPr>
                <w:rFonts w:ascii="Times New Roman" w:eastAsia="Times New Roman" w:hAnsi="Times New Roman" w:cs="Times New Roman"/>
                <w:noProof/>
                <w:szCs w:val="24"/>
              </w:rPr>
              <w:t xml:space="preserve">Structural support to the fishery and aquaculture sector under the EMFF </w:t>
            </w:r>
          </w:p>
          <w:p w14:paraId="2BA8C3F1" w14:textId="77777777" w:rsidR="004F32B2" w:rsidRPr="00CF424B" w:rsidRDefault="004F32B2" w:rsidP="00A6337D">
            <w:pPr>
              <w:spacing w:before="240" w:after="240"/>
              <w:rPr>
                <w:rFonts w:ascii="Times New Roman" w:eastAsia="Times New Roman" w:hAnsi="Times New Roman" w:cs="Times New Roman"/>
                <w:noProof/>
                <w:szCs w:val="24"/>
              </w:rPr>
            </w:pPr>
            <w:r w:rsidRPr="00CF424B">
              <w:rPr>
                <w:rFonts w:ascii="Times New Roman" w:eastAsia="Times New Roman" w:hAnsi="Times New Roman" w:cs="Times New Roman"/>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0471C674" w14:textId="77777777" w:rsidR="004F32B2" w:rsidRPr="00CF424B" w:rsidRDefault="004F32B2" w:rsidP="00A6337D">
            <w:pPr>
              <w:spacing w:before="240" w:after="240"/>
              <w:rPr>
                <w:rFonts w:ascii="Times New Roman" w:eastAsia="Times New Roman" w:hAnsi="Times New Roman" w:cs="Times New Roman"/>
                <w:noProof/>
                <w:szCs w:val="24"/>
              </w:rPr>
            </w:pPr>
          </w:p>
        </w:tc>
      </w:tr>
      <w:tr w:rsidR="003B1098" w:rsidRPr="00CF424B" w14:paraId="3FE9C380"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200394FB" w14:textId="77777777" w:rsidR="004F32B2" w:rsidRPr="00CF424B" w:rsidRDefault="004F32B2" w:rsidP="00A6337D">
            <w:pPr>
              <w:spacing w:before="240" w:after="240"/>
              <w:rPr>
                <w:rFonts w:ascii="Times New Roman" w:eastAsia="Times New Roman" w:hAnsi="Times New Roman" w:cs="Times New Roman"/>
                <w:i/>
                <w:iCs/>
                <w:noProof/>
              </w:rPr>
            </w:pPr>
            <w:r w:rsidRPr="00CF424B">
              <w:rPr>
                <w:rFonts w:ascii="Times New Roman" w:eastAsia="Times New Roman" w:hAnsi="Times New Roman" w:cs="Times New Roman"/>
                <w:noProof/>
                <w:szCs w:val="24"/>
              </w:rPr>
              <w:t>Compensation for the additional costs under Article 21 of the EMFF</w:t>
            </w:r>
            <w:r w:rsidRPr="00CF424B">
              <w:rPr>
                <w:rFonts w:ascii="Times New Roman" w:eastAsia="Times New Roman" w:hAnsi="Times New Roman" w:cs="Times New Roman"/>
                <w:i/>
                <w:iCs/>
                <w:noProof/>
              </w:rPr>
              <w:t xml:space="preserve"> </w:t>
            </w:r>
          </w:p>
          <w:p w14:paraId="44772E0F" w14:textId="77777777" w:rsidR="004F32B2" w:rsidRPr="00CF424B" w:rsidRDefault="004F32B2" w:rsidP="00A6337D">
            <w:pPr>
              <w:spacing w:before="240" w:after="240"/>
              <w:rPr>
                <w:rFonts w:ascii="Times New Roman" w:eastAsia="Times New Roman" w:hAnsi="Times New Roman" w:cs="Times New Roman"/>
                <w:noProof/>
                <w:szCs w:val="24"/>
              </w:rPr>
            </w:pPr>
            <w:r w:rsidRPr="00CF424B">
              <w:rPr>
                <w:rFonts w:ascii="Times New Roman" w:eastAsia="Times New Roman" w:hAnsi="Times New Roman" w:cs="Times New Roman"/>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2B2EDD3A" w14:textId="77777777" w:rsidR="004F32B2" w:rsidRPr="00CF424B" w:rsidRDefault="004F32B2" w:rsidP="00A6337D">
            <w:pPr>
              <w:spacing w:before="240" w:after="240"/>
              <w:rPr>
                <w:rFonts w:ascii="Times New Roman" w:eastAsia="Times New Roman" w:hAnsi="Times New Roman" w:cs="Times New Roman"/>
                <w:noProof/>
                <w:szCs w:val="24"/>
              </w:rPr>
            </w:pPr>
          </w:p>
        </w:tc>
      </w:tr>
      <w:tr w:rsidR="004F32B2" w:rsidRPr="00CF424B" w14:paraId="0084D131"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05FDDFA5" w14:textId="77777777" w:rsidR="004F32B2" w:rsidRPr="00CF424B" w:rsidRDefault="004F32B2" w:rsidP="00A6337D">
            <w:pPr>
              <w:spacing w:before="240" w:after="240"/>
              <w:rPr>
                <w:rFonts w:ascii="Times New Roman" w:eastAsia="Times New Roman" w:hAnsi="Times New Roman" w:cs="Times New Roman"/>
                <w:i/>
                <w:iCs/>
                <w:noProof/>
              </w:rPr>
            </w:pPr>
            <w:r w:rsidRPr="00CF424B">
              <w:rPr>
                <w:rFonts w:ascii="Times New Roman" w:eastAsia="Times New Roman" w:hAnsi="Times New Roman" w:cs="Times New Roman"/>
                <w:noProof/>
                <w:szCs w:val="24"/>
              </w:rPr>
              <w:t>Other investments in the sustainable blue economy necessary to achieve a sustainable coastal development</w:t>
            </w:r>
            <w:r w:rsidRPr="00CF424B">
              <w:rPr>
                <w:rFonts w:ascii="Times New Roman" w:eastAsia="Times New Roman" w:hAnsi="Times New Roman" w:cs="Times New Roman"/>
                <w:i/>
                <w:iCs/>
                <w:noProof/>
              </w:rPr>
              <w:t xml:space="preserve"> </w:t>
            </w:r>
          </w:p>
          <w:p w14:paraId="77795DC2" w14:textId="77777777" w:rsidR="004F32B2" w:rsidRPr="00CF424B" w:rsidRDefault="004F32B2" w:rsidP="00A6337D">
            <w:pPr>
              <w:spacing w:before="240" w:after="240"/>
              <w:rPr>
                <w:rFonts w:ascii="Times New Roman" w:eastAsia="Times New Roman" w:hAnsi="Times New Roman" w:cs="Times New Roman"/>
                <w:noProof/>
                <w:szCs w:val="24"/>
              </w:rPr>
            </w:pPr>
            <w:r w:rsidRPr="00CF424B">
              <w:rPr>
                <w:rFonts w:ascii="Times New Roman" w:eastAsia="Times New Roman" w:hAnsi="Times New Roman" w:cs="Times New Roman"/>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060ECAC0" w14:textId="77777777" w:rsidR="004F32B2" w:rsidRPr="00CF424B" w:rsidRDefault="004F32B2" w:rsidP="00A6337D">
            <w:pPr>
              <w:spacing w:before="240" w:after="240"/>
              <w:rPr>
                <w:rFonts w:ascii="Times New Roman" w:eastAsia="Times New Roman" w:hAnsi="Times New Roman" w:cs="Times New Roman"/>
                <w:noProof/>
                <w:szCs w:val="24"/>
              </w:rPr>
            </w:pPr>
          </w:p>
        </w:tc>
      </w:tr>
    </w:tbl>
    <w:p w14:paraId="0259E313" w14:textId="77777777" w:rsidR="004F32B2" w:rsidRPr="00CF424B" w:rsidRDefault="004F32B2" w:rsidP="00A6337D">
      <w:pPr>
        <w:rPr>
          <w:rFonts w:ascii="Times New Roman" w:hAnsi="Times New Roman" w:cs="Times New Roman"/>
        </w:rPr>
      </w:pPr>
    </w:p>
    <w:p w14:paraId="4D691211" w14:textId="77777777" w:rsidR="004F32B2" w:rsidRPr="00CF424B" w:rsidRDefault="004F32B2" w:rsidP="00A6337D">
      <w:pPr>
        <w:rPr>
          <w:rFonts w:ascii="Times New Roman" w:eastAsia="Times New Roman" w:hAnsi="Times New Roman" w:cs="Times New Roman"/>
          <w:b/>
          <w:noProof/>
          <w:szCs w:val="24"/>
        </w:rPr>
      </w:pPr>
      <w:r w:rsidRPr="00CF424B">
        <w:rPr>
          <w:rFonts w:ascii="Times New Roman" w:eastAsia="Times New Roman" w:hAnsi="Times New Roman" w:cs="Times New Roman"/>
          <w:b/>
          <w:noProof/>
          <w:szCs w:val="24"/>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3B1098" w:rsidRPr="00CF424B" w14:paraId="7EC808C9"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52E6E410" w14:textId="77777777" w:rsidR="004F32B2" w:rsidRPr="00CF424B" w:rsidRDefault="004F32B2" w:rsidP="00A6337D">
            <w:pPr>
              <w:rPr>
                <w:rFonts w:ascii="Times New Roman" w:eastAsia="Times New Roman" w:hAnsi="Times New Roman" w:cs="Times New Roman"/>
                <w:i/>
                <w:noProof/>
              </w:rPr>
            </w:pPr>
            <w:r w:rsidRPr="00CF424B">
              <w:rPr>
                <w:rFonts w:ascii="Times New Roman" w:eastAsia="Times New Roman" w:hAnsi="Times New Roman" w:cs="Times New Roman"/>
                <w:i/>
                <w:iCs/>
                <w:noProof/>
              </w:rPr>
              <w:t>Text field [10 000]</w:t>
            </w:r>
          </w:p>
        </w:tc>
      </w:tr>
    </w:tbl>
    <w:p w14:paraId="5B05F217" w14:textId="77777777" w:rsidR="004F32B2" w:rsidRPr="00CF424B" w:rsidRDefault="004F32B2" w:rsidP="00A6337D">
      <w:pPr>
        <w:spacing w:after="0"/>
        <w:rPr>
          <w:rFonts w:ascii="Times New Roman" w:hAnsi="Times New Roman" w:cs="Times New Roman"/>
          <w:strike/>
          <w:noProof/>
        </w:rPr>
        <w:sectPr w:rsidR="004F32B2" w:rsidRPr="00CF424B" w:rsidSect="004F32B2">
          <w:pgSz w:w="11906" w:h="16838"/>
          <w:pgMar w:top="1134" w:right="1134" w:bottom="1134" w:left="1134" w:header="567" w:footer="567" w:gutter="0"/>
          <w:cols w:space="720"/>
          <w:docGrid w:linePitch="326"/>
        </w:sectPr>
      </w:pPr>
    </w:p>
    <w:bookmarkEnd w:id="0"/>
    <w:p w14:paraId="0E254BED" w14:textId="77777777" w:rsidR="00F000AD" w:rsidRPr="00CF424B" w:rsidRDefault="00F000AD" w:rsidP="00A6337D">
      <w:pPr>
        <w:spacing w:after="160"/>
        <w:jc w:val="center"/>
        <w:rPr>
          <w:rFonts w:ascii="Times New Roman" w:hAnsi="Times New Roman" w:cs="Times New Roman"/>
        </w:rPr>
      </w:pPr>
    </w:p>
    <w:sectPr w:rsidR="00F000AD" w:rsidRPr="00CF424B" w:rsidSect="00871DAF">
      <w:headerReference w:type="default" r:id="rId21"/>
      <w:footerReference w:type="default" r:id="rId22"/>
      <w:pgSz w:w="16838" w:h="11906" w:orient="landscape"/>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2E1C1" w14:textId="77777777" w:rsidR="007F1B2C" w:rsidRDefault="007F1B2C" w:rsidP="00F000AD">
      <w:pPr>
        <w:spacing w:after="0" w:line="240" w:lineRule="auto"/>
      </w:pPr>
      <w:r>
        <w:separator/>
      </w:r>
    </w:p>
  </w:endnote>
  <w:endnote w:type="continuationSeparator" w:id="0">
    <w:p w14:paraId="5BB4A37F" w14:textId="77777777" w:rsidR="007F1B2C" w:rsidRDefault="007F1B2C" w:rsidP="00F0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Helvetica Neue">
    <w:altName w:val="Arial"/>
    <w:panose1 w:val="00000000000000000000"/>
    <w:charset w:val="00"/>
    <w:family w:val="swiss"/>
    <w:notTrueType/>
    <w:pitch w:val="default"/>
    <w:sig w:usb0="00000003" w:usb1="00000000" w:usb2="00000000" w:usb3="00000000" w:csb0="00000001" w:csb1="00000000"/>
  </w:font>
  <w:font w:name="Angsan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7F1B2C" w:rsidRPr="00D94637" w14:paraId="466AE4B6" w14:textId="77777777" w:rsidTr="00F000AD">
      <w:trPr>
        <w:jc w:val="center"/>
      </w:trPr>
      <w:tc>
        <w:tcPr>
          <w:tcW w:w="5000" w:type="pct"/>
          <w:gridSpan w:val="7"/>
          <w:shd w:val="clear" w:color="auto" w:fill="auto"/>
          <w:tcMar>
            <w:top w:w="57" w:type="dxa"/>
          </w:tcMar>
        </w:tcPr>
        <w:p w14:paraId="43559CBD" w14:textId="77777777" w:rsidR="007F1B2C" w:rsidRPr="00D94637" w:rsidRDefault="007F1B2C" w:rsidP="00F000AD">
          <w:pPr>
            <w:pStyle w:val="FooterText"/>
            <w:pBdr>
              <w:top w:val="single" w:sz="4" w:space="1" w:color="auto"/>
            </w:pBdr>
            <w:spacing w:before="200"/>
            <w:rPr>
              <w:sz w:val="2"/>
              <w:szCs w:val="2"/>
            </w:rPr>
          </w:pPr>
        </w:p>
      </w:tc>
    </w:tr>
    <w:tr w:rsidR="007F1B2C" w:rsidRPr="00B310DC" w14:paraId="4560FD41" w14:textId="77777777" w:rsidTr="00F000AD">
      <w:trPr>
        <w:jc w:val="center"/>
      </w:trPr>
      <w:tc>
        <w:tcPr>
          <w:tcW w:w="2500" w:type="pct"/>
          <w:gridSpan w:val="2"/>
          <w:shd w:val="clear" w:color="auto" w:fill="auto"/>
          <w:tcMar>
            <w:top w:w="0" w:type="dxa"/>
          </w:tcMar>
        </w:tcPr>
        <w:p w14:paraId="0DD50318" w14:textId="77777777" w:rsidR="007F1B2C" w:rsidRPr="00AD7BF2" w:rsidRDefault="007F1B2C" w:rsidP="00F000AD">
          <w:pPr>
            <w:pStyle w:val="FooterText"/>
          </w:pPr>
          <w:r>
            <w:t>10291/19</w:t>
          </w:r>
          <w:r w:rsidRPr="002511D8">
            <w:t xml:space="preserve"> </w:t>
          </w:r>
        </w:p>
      </w:tc>
      <w:tc>
        <w:tcPr>
          <w:tcW w:w="625" w:type="pct"/>
          <w:shd w:val="clear" w:color="auto" w:fill="auto"/>
          <w:tcMar>
            <w:top w:w="0" w:type="dxa"/>
          </w:tcMar>
        </w:tcPr>
        <w:p w14:paraId="3FE4758D" w14:textId="77777777" w:rsidR="007F1B2C" w:rsidRPr="00AD7BF2" w:rsidRDefault="007F1B2C" w:rsidP="00F000AD">
          <w:pPr>
            <w:pStyle w:val="FooterText"/>
            <w:jc w:val="center"/>
          </w:pPr>
        </w:p>
      </w:tc>
      <w:tc>
        <w:tcPr>
          <w:tcW w:w="1286" w:type="pct"/>
          <w:gridSpan w:val="3"/>
          <w:shd w:val="clear" w:color="auto" w:fill="auto"/>
          <w:tcMar>
            <w:top w:w="0" w:type="dxa"/>
          </w:tcMar>
        </w:tcPr>
        <w:p w14:paraId="3A7E8727" w14:textId="77777777" w:rsidR="007F1B2C" w:rsidRPr="002511D8" w:rsidRDefault="007F1B2C" w:rsidP="00F000AD">
          <w:pPr>
            <w:pStyle w:val="FooterText"/>
            <w:jc w:val="center"/>
          </w:pPr>
          <w:r>
            <w:t>NTC/AFG/cs</w:t>
          </w:r>
        </w:p>
      </w:tc>
      <w:tc>
        <w:tcPr>
          <w:tcW w:w="589" w:type="pct"/>
          <w:shd w:val="clear" w:color="auto" w:fill="auto"/>
          <w:tcMar>
            <w:top w:w="0" w:type="dxa"/>
          </w:tcMar>
        </w:tcPr>
        <w:p w14:paraId="2313B059" w14:textId="3FB2682F" w:rsidR="007F1B2C" w:rsidRPr="00B310DC" w:rsidRDefault="007F1B2C" w:rsidP="00F000AD">
          <w:pPr>
            <w:pStyle w:val="FooterText"/>
            <w:jc w:val="right"/>
          </w:pPr>
          <w:r>
            <w:fldChar w:fldCharType="begin"/>
          </w:r>
          <w:r>
            <w:instrText xml:space="preserve"> PAGE  \* MERGEFORMAT </w:instrText>
          </w:r>
          <w:r>
            <w:fldChar w:fldCharType="separate"/>
          </w:r>
          <w:r w:rsidR="00CF424B">
            <w:rPr>
              <w:noProof/>
            </w:rPr>
            <w:t>67</w:t>
          </w:r>
          <w:r>
            <w:fldChar w:fldCharType="end"/>
          </w:r>
        </w:p>
      </w:tc>
    </w:tr>
    <w:tr w:rsidR="007F1B2C" w:rsidRPr="00D94637" w14:paraId="2BA94357" w14:textId="77777777" w:rsidTr="00F000AD">
      <w:trPr>
        <w:jc w:val="center"/>
      </w:trPr>
      <w:tc>
        <w:tcPr>
          <w:tcW w:w="1774" w:type="pct"/>
          <w:shd w:val="clear" w:color="auto" w:fill="auto"/>
        </w:tcPr>
        <w:p w14:paraId="34E085EC" w14:textId="77777777" w:rsidR="007F1B2C" w:rsidRPr="00AD7BF2" w:rsidRDefault="007F1B2C" w:rsidP="00F000AD">
          <w:pPr>
            <w:pStyle w:val="FooterText"/>
            <w:spacing w:before="40"/>
          </w:pPr>
          <w:r>
            <w:t>ANNEX</w:t>
          </w:r>
        </w:p>
      </w:tc>
      <w:tc>
        <w:tcPr>
          <w:tcW w:w="1455" w:type="pct"/>
          <w:gridSpan w:val="3"/>
          <w:shd w:val="clear" w:color="auto" w:fill="auto"/>
        </w:tcPr>
        <w:p w14:paraId="247E8A60" w14:textId="77777777" w:rsidR="007F1B2C" w:rsidRPr="00AD7BF2" w:rsidRDefault="007F1B2C" w:rsidP="00F000AD">
          <w:pPr>
            <w:pStyle w:val="FooterText"/>
            <w:spacing w:before="40"/>
            <w:jc w:val="center"/>
          </w:pPr>
          <w:r>
            <w:t>ECOMP.2.B</w:t>
          </w:r>
        </w:p>
      </w:tc>
      <w:tc>
        <w:tcPr>
          <w:tcW w:w="742" w:type="pct"/>
          <w:shd w:val="clear" w:color="auto" w:fill="auto"/>
        </w:tcPr>
        <w:p w14:paraId="258F3DF9" w14:textId="77777777" w:rsidR="007F1B2C" w:rsidRPr="00D94637" w:rsidRDefault="007F1B2C" w:rsidP="00F000AD">
          <w:pPr>
            <w:pStyle w:val="FooterText"/>
            <w:jc w:val="center"/>
            <w:rPr>
              <w:b/>
              <w:position w:val="-4"/>
              <w:sz w:val="36"/>
            </w:rPr>
          </w:pPr>
        </w:p>
      </w:tc>
      <w:tc>
        <w:tcPr>
          <w:tcW w:w="1029" w:type="pct"/>
          <w:gridSpan w:val="2"/>
          <w:shd w:val="clear" w:color="auto" w:fill="auto"/>
        </w:tcPr>
        <w:p w14:paraId="03493CAC" w14:textId="77777777" w:rsidR="007F1B2C" w:rsidRPr="000310C2" w:rsidRDefault="007F1B2C" w:rsidP="00F000AD">
          <w:pPr>
            <w:pStyle w:val="FooterText"/>
            <w:jc w:val="right"/>
            <w:rPr>
              <w:spacing w:val="-20"/>
              <w:sz w:val="16"/>
            </w:rPr>
          </w:pPr>
          <w:r>
            <w:rPr>
              <w:b/>
              <w:spacing w:val="-20"/>
              <w:position w:val="-4"/>
              <w:sz w:val="36"/>
            </w:rPr>
            <w:t>EN</w:t>
          </w:r>
        </w:p>
      </w:tc>
    </w:tr>
  </w:tbl>
  <w:p w14:paraId="17892492" w14:textId="77777777" w:rsidR="007F1B2C" w:rsidRPr="00674D71" w:rsidRDefault="007F1B2C" w:rsidP="00F000A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747D" w14:textId="77777777" w:rsidR="007F1B2C" w:rsidRDefault="007F1B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161811"/>
      <w:docPartObj>
        <w:docPartGallery w:val="Page Numbers (Bottom of Page)"/>
        <w:docPartUnique/>
      </w:docPartObj>
    </w:sdtPr>
    <w:sdtEndPr>
      <w:rPr>
        <w:noProof/>
      </w:rPr>
    </w:sdtEndPr>
    <w:sdtContent>
      <w:p w14:paraId="70400CD9" w14:textId="0E696FC0" w:rsidR="007F1B2C" w:rsidRDefault="007F1B2C">
        <w:pPr>
          <w:pStyle w:val="Footer"/>
          <w:jc w:val="center"/>
        </w:pPr>
        <w:r>
          <w:fldChar w:fldCharType="begin"/>
        </w:r>
        <w:r>
          <w:instrText xml:space="preserve"> PAGE   \* MERGEFORMAT </w:instrText>
        </w:r>
        <w:r>
          <w:fldChar w:fldCharType="separate"/>
        </w:r>
        <w:r w:rsidR="00CF424B">
          <w:rPr>
            <w:noProof/>
          </w:rPr>
          <w:t>87</w:t>
        </w:r>
        <w:r>
          <w:rPr>
            <w:noProof/>
          </w:rPr>
          <w:fldChar w:fldCharType="end"/>
        </w:r>
      </w:p>
    </w:sdtContent>
  </w:sdt>
  <w:p w14:paraId="6439D9B1" w14:textId="77777777" w:rsidR="007F1B2C" w:rsidRDefault="007F1B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98416" w14:textId="77777777" w:rsidR="007F1B2C" w:rsidRDefault="007F1B2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7F1B2C" w:rsidRPr="00D94637" w14:paraId="4D5A2D47" w14:textId="77777777" w:rsidTr="004F32B2">
      <w:trPr>
        <w:jc w:val="center"/>
      </w:trPr>
      <w:tc>
        <w:tcPr>
          <w:tcW w:w="5000" w:type="pct"/>
          <w:gridSpan w:val="7"/>
          <w:shd w:val="clear" w:color="auto" w:fill="auto"/>
          <w:tcMar>
            <w:top w:w="57" w:type="dxa"/>
          </w:tcMar>
        </w:tcPr>
        <w:p w14:paraId="16F197D3" w14:textId="77777777" w:rsidR="007F1B2C" w:rsidRPr="00D94637" w:rsidRDefault="007F1B2C" w:rsidP="004F32B2">
          <w:pPr>
            <w:pStyle w:val="FooterText"/>
            <w:pBdr>
              <w:top w:val="single" w:sz="4" w:space="1" w:color="auto"/>
            </w:pBdr>
            <w:spacing w:before="200"/>
            <w:rPr>
              <w:sz w:val="2"/>
              <w:szCs w:val="2"/>
            </w:rPr>
          </w:pPr>
        </w:p>
      </w:tc>
    </w:tr>
    <w:tr w:rsidR="007F1B2C" w:rsidRPr="00B310DC" w14:paraId="51367E5E" w14:textId="77777777" w:rsidTr="004F32B2">
      <w:trPr>
        <w:jc w:val="center"/>
      </w:trPr>
      <w:tc>
        <w:tcPr>
          <w:tcW w:w="2500" w:type="pct"/>
          <w:gridSpan w:val="2"/>
          <w:shd w:val="clear" w:color="auto" w:fill="auto"/>
          <w:tcMar>
            <w:top w:w="0" w:type="dxa"/>
          </w:tcMar>
        </w:tcPr>
        <w:p w14:paraId="1787DC67" w14:textId="77777777" w:rsidR="007F1B2C" w:rsidRPr="00AD7BF2" w:rsidRDefault="007F1B2C" w:rsidP="004F32B2">
          <w:pPr>
            <w:pStyle w:val="FooterText"/>
          </w:pPr>
          <w:r>
            <w:t>10291/19</w:t>
          </w:r>
          <w:r w:rsidRPr="002511D8">
            <w:t xml:space="preserve"> </w:t>
          </w:r>
        </w:p>
      </w:tc>
      <w:tc>
        <w:tcPr>
          <w:tcW w:w="625" w:type="pct"/>
          <w:shd w:val="clear" w:color="auto" w:fill="auto"/>
          <w:tcMar>
            <w:top w:w="0" w:type="dxa"/>
          </w:tcMar>
        </w:tcPr>
        <w:p w14:paraId="521F2C91" w14:textId="77777777" w:rsidR="007F1B2C" w:rsidRPr="00AD7BF2" w:rsidRDefault="007F1B2C" w:rsidP="004F32B2">
          <w:pPr>
            <w:pStyle w:val="FooterText"/>
            <w:jc w:val="center"/>
          </w:pPr>
        </w:p>
      </w:tc>
      <w:tc>
        <w:tcPr>
          <w:tcW w:w="1286" w:type="pct"/>
          <w:gridSpan w:val="3"/>
          <w:shd w:val="clear" w:color="auto" w:fill="auto"/>
          <w:tcMar>
            <w:top w:w="0" w:type="dxa"/>
          </w:tcMar>
        </w:tcPr>
        <w:p w14:paraId="10FD85A7" w14:textId="77777777" w:rsidR="007F1B2C" w:rsidRPr="002511D8" w:rsidRDefault="007F1B2C" w:rsidP="004F32B2">
          <w:pPr>
            <w:pStyle w:val="FooterText"/>
            <w:jc w:val="center"/>
          </w:pPr>
          <w:r>
            <w:t>NTC/AFG/cs</w:t>
          </w:r>
        </w:p>
      </w:tc>
      <w:tc>
        <w:tcPr>
          <w:tcW w:w="589" w:type="pct"/>
          <w:shd w:val="clear" w:color="auto" w:fill="auto"/>
          <w:tcMar>
            <w:top w:w="0" w:type="dxa"/>
          </w:tcMar>
        </w:tcPr>
        <w:p w14:paraId="68FD1C60" w14:textId="47325E0B" w:rsidR="007F1B2C" w:rsidRPr="00B310DC" w:rsidRDefault="007F1B2C" w:rsidP="004F32B2">
          <w:pPr>
            <w:pStyle w:val="FooterText"/>
            <w:jc w:val="right"/>
          </w:pPr>
          <w:r>
            <w:fldChar w:fldCharType="begin"/>
          </w:r>
          <w:r>
            <w:instrText xml:space="preserve"> PAGE  \* MERGEFORMAT </w:instrText>
          </w:r>
          <w:r>
            <w:fldChar w:fldCharType="separate"/>
          </w:r>
          <w:r w:rsidR="00CF424B">
            <w:rPr>
              <w:noProof/>
            </w:rPr>
            <w:t>88</w:t>
          </w:r>
          <w:r>
            <w:fldChar w:fldCharType="end"/>
          </w:r>
        </w:p>
      </w:tc>
    </w:tr>
    <w:tr w:rsidR="007F1B2C" w:rsidRPr="00D94637" w14:paraId="6077B241" w14:textId="77777777" w:rsidTr="004F32B2">
      <w:trPr>
        <w:jc w:val="center"/>
      </w:trPr>
      <w:tc>
        <w:tcPr>
          <w:tcW w:w="1774" w:type="pct"/>
          <w:shd w:val="clear" w:color="auto" w:fill="auto"/>
        </w:tcPr>
        <w:p w14:paraId="329AC0C7" w14:textId="77777777" w:rsidR="007F1B2C" w:rsidRPr="00AD7BF2" w:rsidRDefault="007F1B2C" w:rsidP="004F32B2">
          <w:pPr>
            <w:pStyle w:val="FooterText"/>
            <w:spacing w:before="40"/>
          </w:pPr>
          <w:r>
            <w:t>ANNEX</w:t>
          </w:r>
        </w:p>
      </w:tc>
      <w:tc>
        <w:tcPr>
          <w:tcW w:w="1455" w:type="pct"/>
          <w:gridSpan w:val="3"/>
          <w:shd w:val="clear" w:color="auto" w:fill="auto"/>
        </w:tcPr>
        <w:p w14:paraId="75E269F5" w14:textId="77777777" w:rsidR="007F1B2C" w:rsidRPr="00AD7BF2" w:rsidRDefault="007F1B2C" w:rsidP="004F32B2">
          <w:pPr>
            <w:pStyle w:val="FooterText"/>
            <w:spacing w:before="40"/>
            <w:jc w:val="center"/>
          </w:pPr>
          <w:r>
            <w:t>ECOMP.2.B</w:t>
          </w:r>
        </w:p>
      </w:tc>
      <w:tc>
        <w:tcPr>
          <w:tcW w:w="742" w:type="pct"/>
          <w:shd w:val="clear" w:color="auto" w:fill="auto"/>
        </w:tcPr>
        <w:p w14:paraId="0A07C9C7" w14:textId="77777777" w:rsidR="007F1B2C" w:rsidRPr="00D94637" w:rsidRDefault="007F1B2C" w:rsidP="004F32B2">
          <w:pPr>
            <w:pStyle w:val="FooterText"/>
            <w:jc w:val="center"/>
            <w:rPr>
              <w:b/>
              <w:position w:val="-4"/>
              <w:sz w:val="36"/>
            </w:rPr>
          </w:pPr>
        </w:p>
      </w:tc>
      <w:tc>
        <w:tcPr>
          <w:tcW w:w="1029" w:type="pct"/>
          <w:gridSpan w:val="2"/>
          <w:shd w:val="clear" w:color="auto" w:fill="auto"/>
        </w:tcPr>
        <w:p w14:paraId="67D48ED0" w14:textId="77777777" w:rsidR="007F1B2C" w:rsidRPr="000310C2" w:rsidRDefault="007F1B2C" w:rsidP="004F32B2">
          <w:pPr>
            <w:pStyle w:val="FooterText"/>
            <w:jc w:val="right"/>
            <w:rPr>
              <w:spacing w:val="-20"/>
              <w:sz w:val="16"/>
            </w:rPr>
          </w:pPr>
          <w:r>
            <w:rPr>
              <w:b/>
              <w:spacing w:val="-20"/>
              <w:position w:val="-4"/>
              <w:sz w:val="36"/>
            </w:rPr>
            <w:t>EN</w:t>
          </w:r>
        </w:p>
      </w:tc>
    </w:tr>
  </w:tbl>
  <w:p w14:paraId="6AFE48A5" w14:textId="77777777" w:rsidR="007F1B2C" w:rsidRPr="00674D71" w:rsidRDefault="007F1B2C" w:rsidP="004F32B2">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7F1B2C" w:rsidRPr="00D94637" w14:paraId="40998BD3" w14:textId="77777777" w:rsidTr="004F32B2">
      <w:trPr>
        <w:jc w:val="center"/>
      </w:trPr>
      <w:tc>
        <w:tcPr>
          <w:tcW w:w="5000" w:type="pct"/>
          <w:gridSpan w:val="7"/>
          <w:shd w:val="clear" w:color="auto" w:fill="auto"/>
          <w:tcMar>
            <w:top w:w="57" w:type="dxa"/>
          </w:tcMar>
        </w:tcPr>
        <w:p w14:paraId="679B019B" w14:textId="77777777" w:rsidR="007F1B2C" w:rsidRPr="00D94637" w:rsidRDefault="007F1B2C" w:rsidP="004F32B2">
          <w:pPr>
            <w:pStyle w:val="FooterText"/>
            <w:pBdr>
              <w:top w:val="single" w:sz="4" w:space="1" w:color="auto"/>
            </w:pBdr>
            <w:spacing w:before="200"/>
            <w:rPr>
              <w:sz w:val="2"/>
              <w:szCs w:val="2"/>
            </w:rPr>
          </w:pPr>
        </w:p>
      </w:tc>
    </w:tr>
    <w:tr w:rsidR="007F1B2C" w:rsidRPr="00B310DC" w14:paraId="168AA7E1" w14:textId="77777777" w:rsidTr="004F32B2">
      <w:trPr>
        <w:jc w:val="center"/>
      </w:trPr>
      <w:tc>
        <w:tcPr>
          <w:tcW w:w="2500" w:type="pct"/>
          <w:gridSpan w:val="2"/>
          <w:shd w:val="clear" w:color="auto" w:fill="auto"/>
          <w:tcMar>
            <w:top w:w="0" w:type="dxa"/>
          </w:tcMar>
        </w:tcPr>
        <w:p w14:paraId="5D95E26F" w14:textId="77777777" w:rsidR="007F1B2C" w:rsidRPr="00AD7BF2" w:rsidRDefault="007F1B2C" w:rsidP="004F32B2">
          <w:pPr>
            <w:pStyle w:val="FooterText"/>
          </w:pPr>
          <w:r>
            <w:t>10291/19</w:t>
          </w:r>
          <w:r w:rsidRPr="002511D8">
            <w:t xml:space="preserve"> </w:t>
          </w:r>
        </w:p>
      </w:tc>
      <w:tc>
        <w:tcPr>
          <w:tcW w:w="625" w:type="pct"/>
          <w:shd w:val="clear" w:color="auto" w:fill="auto"/>
          <w:tcMar>
            <w:top w:w="0" w:type="dxa"/>
          </w:tcMar>
        </w:tcPr>
        <w:p w14:paraId="5A1CB2C9" w14:textId="77777777" w:rsidR="007F1B2C" w:rsidRPr="00AD7BF2" w:rsidRDefault="007F1B2C" w:rsidP="004F32B2">
          <w:pPr>
            <w:pStyle w:val="FooterText"/>
            <w:jc w:val="center"/>
          </w:pPr>
        </w:p>
      </w:tc>
      <w:tc>
        <w:tcPr>
          <w:tcW w:w="1286" w:type="pct"/>
          <w:gridSpan w:val="3"/>
          <w:shd w:val="clear" w:color="auto" w:fill="auto"/>
          <w:tcMar>
            <w:top w:w="0" w:type="dxa"/>
          </w:tcMar>
        </w:tcPr>
        <w:p w14:paraId="1A03A988" w14:textId="77777777" w:rsidR="007F1B2C" w:rsidRPr="002511D8" w:rsidRDefault="007F1B2C" w:rsidP="004F32B2">
          <w:pPr>
            <w:pStyle w:val="FooterText"/>
            <w:jc w:val="center"/>
          </w:pPr>
          <w:r>
            <w:t>NTC/AFG/cs</w:t>
          </w:r>
        </w:p>
      </w:tc>
      <w:tc>
        <w:tcPr>
          <w:tcW w:w="589" w:type="pct"/>
          <w:shd w:val="clear" w:color="auto" w:fill="auto"/>
          <w:tcMar>
            <w:top w:w="0" w:type="dxa"/>
          </w:tcMar>
        </w:tcPr>
        <w:p w14:paraId="198B7816" w14:textId="078E52CD" w:rsidR="007F1B2C" w:rsidRPr="00B310DC" w:rsidRDefault="007F1B2C" w:rsidP="004F32B2">
          <w:pPr>
            <w:pStyle w:val="FooterText"/>
            <w:jc w:val="right"/>
          </w:pPr>
          <w:r>
            <w:fldChar w:fldCharType="begin"/>
          </w:r>
          <w:r>
            <w:instrText xml:space="preserve"> PAGE  \* MERGEFORMAT </w:instrText>
          </w:r>
          <w:r>
            <w:fldChar w:fldCharType="separate"/>
          </w:r>
          <w:r w:rsidR="00CF424B">
            <w:rPr>
              <w:noProof/>
            </w:rPr>
            <w:t>94</w:t>
          </w:r>
          <w:r>
            <w:fldChar w:fldCharType="end"/>
          </w:r>
        </w:p>
      </w:tc>
    </w:tr>
    <w:tr w:rsidR="007F1B2C" w:rsidRPr="00D94637" w14:paraId="5DF18B9B" w14:textId="77777777" w:rsidTr="004F32B2">
      <w:trPr>
        <w:jc w:val="center"/>
      </w:trPr>
      <w:tc>
        <w:tcPr>
          <w:tcW w:w="1774" w:type="pct"/>
          <w:shd w:val="clear" w:color="auto" w:fill="auto"/>
        </w:tcPr>
        <w:p w14:paraId="60572BF1" w14:textId="77777777" w:rsidR="007F1B2C" w:rsidRPr="00AD7BF2" w:rsidRDefault="007F1B2C" w:rsidP="004F32B2">
          <w:pPr>
            <w:pStyle w:val="FooterText"/>
            <w:spacing w:before="40"/>
          </w:pPr>
          <w:r>
            <w:t>ANNEX</w:t>
          </w:r>
        </w:p>
      </w:tc>
      <w:tc>
        <w:tcPr>
          <w:tcW w:w="1455" w:type="pct"/>
          <w:gridSpan w:val="3"/>
          <w:shd w:val="clear" w:color="auto" w:fill="auto"/>
        </w:tcPr>
        <w:p w14:paraId="0B3DA827" w14:textId="77777777" w:rsidR="007F1B2C" w:rsidRPr="00AD7BF2" w:rsidRDefault="007F1B2C" w:rsidP="004F32B2">
          <w:pPr>
            <w:pStyle w:val="FooterText"/>
            <w:spacing w:before="40"/>
            <w:jc w:val="center"/>
          </w:pPr>
          <w:r>
            <w:t>ECOMP.2.B</w:t>
          </w:r>
        </w:p>
      </w:tc>
      <w:tc>
        <w:tcPr>
          <w:tcW w:w="742" w:type="pct"/>
          <w:shd w:val="clear" w:color="auto" w:fill="auto"/>
        </w:tcPr>
        <w:p w14:paraId="57688D59" w14:textId="77777777" w:rsidR="007F1B2C" w:rsidRPr="00D94637" w:rsidRDefault="007F1B2C" w:rsidP="004F32B2">
          <w:pPr>
            <w:pStyle w:val="FooterText"/>
            <w:jc w:val="center"/>
            <w:rPr>
              <w:b/>
              <w:position w:val="-4"/>
              <w:sz w:val="36"/>
            </w:rPr>
          </w:pPr>
        </w:p>
      </w:tc>
      <w:tc>
        <w:tcPr>
          <w:tcW w:w="1029" w:type="pct"/>
          <w:gridSpan w:val="2"/>
          <w:shd w:val="clear" w:color="auto" w:fill="auto"/>
        </w:tcPr>
        <w:p w14:paraId="61037D7A" w14:textId="77777777" w:rsidR="007F1B2C" w:rsidRPr="000310C2" w:rsidRDefault="007F1B2C" w:rsidP="004F32B2">
          <w:pPr>
            <w:pStyle w:val="FooterText"/>
            <w:jc w:val="right"/>
            <w:rPr>
              <w:spacing w:val="-20"/>
              <w:sz w:val="16"/>
            </w:rPr>
          </w:pPr>
          <w:r>
            <w:rPr>
              <w:b/>
              <w:spacing w:val="-20"/>
              <w:position w:val="-4"/>
              <w:sz w:val="36"/>
            </w:rPr>
            <w:t>EN</w:t>
          </w:r>
        </w:p>
      </w:tc>
    </w:tr>
  </w:tbl>
  <w:p w14:paraId="1685B4CB" w14:textId="77777777" w:rsidR="007F1B2C" w:rsidRPr="00674D71" w:rsidRDefault="007F1B2C" w:rsidP="004F32B2">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70"/>
      <w:gridCol w:w="2116"/>
      <w:gridCol w:w="1821"/>
      <w:gridCol w:w="303"/>
      <w:gridCol w:w="2162"/>
      <w:gridCol w:w="1282"/>
      <w:gridCol w:w="1716"/>
    </w:tblGrid>
    <w:tr w:rsidR="007F1B2C" w:rsidRPr="00D94637" w14:paraId="7444702C" w14:textId="77777777" w:rsidTr="00174F85">
      <w:trPr>
        <w:jc w:val="center"/>
      </w:trPr>
      <w:tc>
        <w:tcPr>
          <w:tcW w:w="5000" w:type="pct"/>
          <w:gridSpan w:val="7"/>
          <w:shd w:val="clear" w:color="auto" w:fill="auto"/>
          <w:tcMar>
            <w:top w:w="57" w:type="dxa"/>
          </w:tcMar>
        </w:tcPr>
        <w:p w14:paraId="696F7766" w14:textId="77777777" w:rsidR="007F1B2C" w:rsidRPr="00D94637" w:rsidRDefault="007F1B2C" w:rsidP="00174F85">
          <w:pPr>
            <w:pStyle w:val="FooterText"/>
            <w:pBdr>
              <w:top w:val="single" w:sz="4" w:space="1" w:color="auto"/>
            </w:pBdr>
            <w:spacing w:before="200"/>
            <w:rPr>
              <w:sz w:val="2"/>
              <w:szCs w:val="2"/>
            </w:rPr>
          </w:pPr>
        </w:p>
      </w:tc>
    </w:tr>
    <w:tr w:rsidR="007F1B2C" w:rsidRPr="00B310DC" w14:paraId="36093FCD" w14:textId="77777777" w:rsidTr="00174F85">
      <w:trPr>
        <w:jc w:val="center"/>
      </w:trPr>
      <w:tc>
        <w:tcPr>
          <w:tcW w:w="2500" w:type="pct"/>
          <w:gridSpan w:val="2"/>
          <w:shd w:val="clear" w:color="auto" w:fill="auto"/>
          <w:tcMar>
            <w:top w:w="0" w:type="dxa"/>
          </w:tcMar>
        </w:tcPr>
        <w:p w14:paraId="00904C50" w14:textId="77777777" w:rsidR="007F1B2C" w:rsidRPr="00AD7BF2" w:rsidRDefault="007F1B2C" w:rsidP="00174F85">
          <w:pPr>
            <w:pStyle w:val="FooterText"/>
          </w:pPr>
          <w:r>
            <w:t>10291/19</w:t>
          </w:r>
          <w:r w:rsidRPr="002511D8">
            <w:t xml:space="preserve"> </w:t>
          </w:r>
        </w:p>
      </w:tc>
      <w:tc>
        <w:tcPr>
          <w:tcW w:w="625" w:type="pct"/>
          <w:shd w:val="clear" w:color="auto" w:fill="auto"/>
          <w:tcMar>
            <w:top w:w="0" w:type="dxa"/>
          </w:tcMar>
        </w:tcPr>
        <w:p w14:paraId="3ACC4426" w14:textId="77777777" w:rsidR="007F1B2C" w:rsidRPr="00AD7BF2" w:rsidRDefault="007F1B2C" w:rsidP="00174F85">
          <w:pPr>
            <w:pStyle w:val="FooterText"/>
            <w:jc w:val="center"/>
          </w:pPr>
        </w:p>
      </w:tc>
      <w:tc>
        <w:tcPr>
          <w:tcW w:w="1286" w:type="pct"/>
          <w:gridSpan w:val="3"/>
          <w:shd w:val="clear" w:color="auto" w:fill="auto"/>
          <w:tcMar>
            <w:top w:w="0" w:type="dxa"/>
          </w:tcMar>
        </w:tcPr>
        <w:p w14:paraId="495F2A4A" w14:textId="77777777" w:rsidR="007F1B2C" w:rsidRPr="002511D8" w:rsidRDefault="007F1B2C" w:rsidP="00174F85">
          <w:pPr>
            <w:pStyle w:val="FooterText"/>
            <w:jc w:val="center"/>
          </w:pPr>
          <w:r>
            <w:t>NTC/AFG/cs</w:t>
          </w:r>
        </w:p>
      </w:tc>
      <w:tc>
        <w:tcPr>
          <w:tcW w:w="589" w:type="pct"/>
          <w:shd w:val="clear" w:color="auto" w:fill="auto"/>
          <w:tcMar>
            <w:top w:w="0" w:type="dxa"/>
          </w:tcMar>
        </w:tcPr>
        <w:p w14:paraId="62E63EEF" w14:textId="15D479E9" w:rsidR="007F1B2C" w:rsidRPr="00B310DC" w:rsidRDefault="007F1B2C" w:rsidP="00174F85">
          <w:pPr>
            <w:pStyle w:val="FooterText"/>
            <w:jc w:val="right"/>
          </w:pPr>
          <w:r>
            <w:fldChar w:fldCharType="begin"/>
          </w:r>
          <w:r>
            <w:instrText xml:space="preserve"> PAGE  \* MERGEFORMAT </w:instrText>
          </w:r>
          <w:r>
            <w:fldChar w:fldCharType="separate"/>
          </w:r>
          <w:r w:rsidR="00CF424B">
            <w:rPr>
              <w:noProof/>
            </w:rPr>
            <w:t>97</w:t>
          </w:r>
          <w:r>
            <w:fldChar w:fldCharType="end"/>
          </w:r>
        </w:p>
      </w:tc>
    </w:tr>
    <w:tr w:rsidR="007F1B2C" w:rsidRPr="00D94637" w14:paraId="01D7A57E" w14:textId="77777777" w:rsidTr="00174F85">
      <w:trPr>
        <w:jc w:val="center"/>
      </w:trPr>
      <w:tc>
        <w:tcPr>
          <w:tcW w:w="1774" w:type="pct"/>
          <w:shd w:val="clear" w:color="auto" w:fill="auto"/>
        </w:tcPr>
        <w:p w14:paraId="1BE1614F" w14:textId="77777777" w:rsidR="007F1B2C" w:rsidRPr="00AD7BF2" w:rsidRDefault="007F1B2C" w:rsidP="00174F85">
          <w:pPr>
            <w:pStyle w:val="FooterText"/>
            <w:spacing w:before="40"/>
          </w:pPr>
          <w:r>
            <w:t>ANNEX</w:t>
          </w:r>
        </w:p>
      </w:tc>
      <w:tc>
        <w:tcPr>
          <w:tcW w:w="1455" w:type="pct"/>
          <w:gridSpan w:val="3"/>
          <w:shd w:val="clear" w:color="auto" w:fill="auto"/>
        </w:tcPr>
        <w:p w14:paraId="305ED244" w14:textId="77777777" w:rsidR="007F1B2C" w:rsidRPr="00AD7BF2" w:rsidRDefault="007F1B2C" w:rsidP="00174F85">
          <w:pPr>
            <w:pStyle w:val="FooterText"/>
            <w:spacing w:before="40"/>
            <w:jc w:val="center"/>
          </w:pPr>
          <w:r>
            <w:t>ECOMP.2.B</w:t>
          </w:r>
        </w:p>
      </w:tc>
      <w:tc>
        <w:tcPr>
          <w:tcW w:w="742" w:type="pct"/>
          <w:shd w:val="clear" w:color="auto" w:fill="auto"/>
        </w:tcPr>
        <w:p w14:paraId="40B547E1" w14:textId="77777777" w:rsidR="007F1B2C" w:rsidRPr="00D94637" w:rsidRDefault="007F1B2C" w:rsidP="00174F85">
          <w:pPr>
            <w:pStyle w:val="FooterText"/>
            <w:jc w:val="center"/>
            <w:rPr>
              <w:b/>
              <w:position w:val="-4"/>
              <w:sz w:val="36"/>
            </w:rPr>
          </w:pPr>
        </w:p>
      </w:tc>
      <w:tc>
        <w:tcPr>
          <w:tcW w:w="1029" w:type="pct"/>
          <w:gridSpan w:val="2"/>
          <w:shd w:val="clear" w:color="auto" w:fill="auto"/>
        </w:tcPr>
        <w:p w14:paraId="05936007" w14:textId="77777777" w:rsidR="007F1B2C" w:rsidRPr="000310C2" w:rsidRDefault="007F1B2C" w:rsidP="00174F85">
          <w:pPr>
            <w:pStyle w:val="FooterText"/>
            <w:jc w:val="right"/>
            <w:rPr>
              <w:spacing w:val="-20"/>
              <w:sz w:val="16"/>
            </w:rPr>
          </w:pPr>
          <w:r>
            <w:rPr>
              <w:b/>
              <w:spacing w:val="-20"/>
              <w:position w:val="-4"/>
              <w:sz w:val="36"/>
            </w:rPr>
            <w:t>EN</w:t>
          </w:r>
        </w:p>
      </w:tc>
    </w:tr>
  </w:tbl>
  <w:p w14:paraId="48F4880C" w14:textId="77777777" w:rsidR="007F1B2C" w:rsidRPr="00674D71" w:rsidRDefault="007F1B2C" w:rsidP="00174F8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430AF" w14:textId="77777777" w:rsidR="007F1B2C" w:rsidRDefault="007F1B2C" w:rsidP="00F000AD">
      <w:pPr>
        <w:spacing w:after="0" w:line="240" w:lineRule="auto"/>
      </w:pPr>
      <w:r>
        <w:separator/>
      </w:r>
    </w:p>
  </w:footnote>
  <w:footnote w:type="continuationSeparator" w:id="0">
    <w:p w14:paraId="7667D10E" w14:textId="77777777" w:rsidR="007F1B2C" w:rsidRDefault="007F1B2C" w:rsidP="00F000AD">
      <w:pPr>
        <w:spacing w:after="0" w:line="240" w:lineRule="auto"/>
      </w:pPr>
      <w:r>
        <w:continuationSeparator/>
      </w:r>
    </w:p>
  </w:footnote>
  <w:footnote w:id="1">
    <w:p w14:paraId="7A04D4B1" w14:textId="77777777" w:rsidR="007F1B2C" w:rsidRDefault="007F1B2C" w:rsidP="005E4443">
      <w:pPr>
        <w:pStyle w:val="FootnoteText"/>
      </w:pPr>
      <w:r>
        <w:rPr>
          <w:rStyle w:val="FootnoteReference"/>
        </w:rPr>
        <w:footnoteRef/>
      </w:r>
      <w:r>
        <w:t xml:space="preserve"> </w:t>
      </w:r>
      <w:r w:rsidRPr="002E27F4">
        <w:rPr>
          <w:rFonts w:ascii="Times New Roman" w:hAnsi="Times New Roman" w:cs="Times New Roman"/>
        </w:rPr>
        <w:t>Technological Readiness Level</w:t>
      </w:r>
    </w:p>
  </w:footnote>
  <w:footnote w:id="2">
    <w:p w14:paraId="26609478" w14:textId="77777777" w:rsidR="007F1B2C" w:rsidRDefault="007F1B2C" w:rsidP="005E4443">
      <w:pPr>
        <w:pStyle w:val="FootnoteText"/>
      </w:pPr>
      <w:r>
        <w:rPr>
          <w:rStyle w:val="FootnoteReference"/>
        </w:rPr>
        <w:footnoteRef/>
      </w:r>
      <w:r>
        <w:t xml:space="preserve"> </w:t>
      </w:r>
      <w:r w:rsidRPr="00AB1EAF">
        <w:rPr>
          <w:rFonts w:ascii="Times New Roman" w:hAnsi="Times New Roman" w:cs="Times New Roman"/>
        </w:rPr>
        <w:t>Sursa: Strategia de Specializare Inteligentă a Regiunii Sud-Est</w:t>
      </w:r>
    </w:p>
  </w:footnote>
  <w:footnote w:id="3">
    <w:p w14:paraId="6A754B9B" w14:textId="77777777" w:rsidR="007F1B2C" w:rsidRPr="00775C5A" w:rsidRDefault="007F1B2C" w:rsidP="00081951">
      <w:pPr>
        <w:pStyle w:val="FootnoteText"/>
        <w:rPr>
          <w:rFonts w:ascii="Times New Roman" w:hAnsi="Times New Roman" w:cs="Times New Roman"/>
        </w:rPr>
      </w:pPr>
      <w:r w:rsidRPr="00775C5A">
        <w:rPr>
          <w:rStyle w:val="FootnoteReference"/>
          <w:rFonts w:ascii="Times New Roman" w:hAnsi="Times New Roman" w:cs="Times New Roman"/>
        </w:rPr>
        <w:footnoteRef/>
      </w:r>
      <w:r w:rsidRPr="00775C5A">
        <w:rPr>
          <w:rFonts w:ascii="Times New Roman" w:hAnsi="Times New Roman" w:cs="Times New Roman"/>
        </w:rPr>
        <w:t xml:space="preserve"> Planul de Dezvoltare Regională Sud-Est 2021-2027, capitolul infrastructura de educație</w:t>
      </w:r>
    </w:p>
  </w:footnote>
  <w:footnote w:id="4">
    <w:p w14:paraId="30E25B2B" w14:textId="77777777" w:rsidR="007F1B2C" w:rsidRPr="00775C5A" w:rsidRDefault="007F1B2C" w:rsidP="00081951">
      <w:pPr>
        <w:pStyle w:val="FootnoteText"/>
        <w:rPr>
          <w:rFonts w:ascii="Times New Roman" w:hAnsi="Times New Roman" w:cs="Times New Roman"/>
        </w:rPr>
      </w:pPr>
      <w:r w:rsidRPr="00775C5A">
        <w:rPr>
          <w:rStyle w:val="FootnoteReference"/>
          <w:rFonts w:ascii="Times New Roman" w:hAnsi="Times New Roman" w:cs="Times New Roman"/>
        </w:rPr>
        <w:footnoteRef/>
      </w:r>
      <w:r w:rsidRPr="00775C5A">
        <w:rPr>
          <w:rFonts w:ascii="Times New Roman" w:hAnsi="Times New Roman" w:cs="Times New Roman"/>
        </w:rPr>
        <w:t xml:space="preserve"> </w:t>
      </w:r>
      <w:r w:rsidRPr="00775C5A">
        <w:rPr>
          <w:rFonts w:ascii="Times New Roman" w:hAnsi="Times New Roman" w:cs="Times New Roman"/>
          <w:bCs/>
        </w:rPr>
        <w:t xml:space="preserve">Sistemul Informatic Integrat al Învățământului din România (SIIR), gestionat de către Ministerul Educației și Cercetării </w:t>
      </w:r>
    </w:p>
  </w:footnote>
  <w:footnote w:id="5">
    <w:p w14:paraId="76D03CA3" w14:textId="77777777" w:rsidR="007F1B2C" w:rsidRPr="00296771" w:rsidRDefault="007F1B2C" w:rsidP="00081951">
      <w:pPr>
        <w:pStyle w:val="FootnoteText"/>
        <w:rPr>
          <w:rFonts w:ascii="Times New Roman" w:hAnsi="Times New Roman" w:cs="Times New Roman"/>
        </w:rPr>
      </w:pPr>
      <w:r w:rsidRPr="00296771">
        <w:rPr>
          <w:rStyle w:val="FootnoteReference"/>
          <w:rFonts w:ascii="Times New Roman" w:hAnsi="Times New Roman" w:cs="Times New Roman"/>
        </w:rPr>
        <w:footnoteRef/>
      </w:r>
      <w:r w:rsidRPr="00296771">
        <w:rPr>
          <w:rFonts w:ascii="Times New Roman" w:hAnsi="Times New Roman" w:cs="Times New Roman"/>
        </w:rPr>
        <w:t xml:space="preserve"> Planul de Dezvoltare Regională Sud-Est 2021-2027, capitolul infrastructura de educație</w:t>
      </w:r>
    </w:p>
  </w:footnote>
  <w:footnote w:id="6">
    <w:p w14:paraId="44E702A3" w14:textId="77777777" w:rsidR="007F1B2C" w:rsidRPr="00F47319" w:rsidRDefault="007F1B2C" w:rsidP="001C66F6">
      <w:pPr>
        <w:pStyle w:val="FootnoteText"/>
        <w:rPr>
          <w:rFonts w:ascii="Times New Roman" w:hAnsi="Times New Roman" w:cs="Times New Roman"/>
          <w:sz w:val="18"/>
          <w:szCs w:val="18"/>
        </w:rPr>
      </w:pPr>
      <w:r w:rsidRPr="006F569E">
        <w:rPr>
          <w:rStyle w:val="FootnoteReference"/>
          <w:rFonts w:ascii="Times New Roman" w:hAnsi="Times New Roman" w:cs="Times New Roman"/>
          <w:sz w:val="16"/>
          <w:szCs w:val="16"/>
        </w:rPr>
        <w:footnoteRef/>
      </w:r>
      <w:r w:rsidRPr="006F569E">
        <w:rPr>
          <w:rStyle w:val="FootnoteReference"/>
          <w:rFonts w:ascii="Times New Roman" w:hAnsi="Times New Roman" w:cs="Times New Roman"/>
          <w:sz w:val="16"/>
          <w:szCs w:val="16"/>
        </w:rPr>
        <w:t xml:space="preserve"> </w:t>
      </w:r>
      <w:r w:rsidRPr="006F569E">
        <w:rPr>
          <w:rFonts w:ascii="Times New Roman" w:hAnsi="Times New Roman" w:cs="Times New Roman"/>
          <w:sz w:val="16"/>
          <w:szCs w:val="16"/>
        </w:rPr>
        <w:t>Supporting Innovation in Romanian Catching-Up Regions</w:t>
      </w:r>
    </w:p>
  </w:footnote>
  <w:footnote w:id="7">
    <w:p w14:paraId="452FD803" w14:textId="77777777" w:rsidR="007F1B2C" w:rsidRDefault="007F1B2C" w:rsidP="00F000AD">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8">
    <w:p w14:paraId="577ED63C" w14:textId="77777777" w:rsidR="007F1B2C" w:rsidRDefault="007F1B2C" w:rsidP="00F000AD">
      <w:pPr>
        <w:pStyle w:val="FootnoteText"/>
        <w:rPr>
          <w:bCs/>
          <w:sz w:val="22"/>
        </w:rPr>
      </w:pPr>
      <w:r>
        <w:rPr>
          <w:rStyle w:val="FootnoteReference"/>
          <w:bCs/>
          <w:sz w:val="22"/>
        </w:rPr>
        <w:footnoteRef/>
      </w:r>
      <w:r>
        <w:rPr>
          <w:bCs/>
          <w:sz w:val="22"/>
        </w:rPr>
        <w:t xml:space="preserve"> </w:t>
      </w:r>
      <w:r>
        <w:rPr>
          <w:bCs/>
          <w:sz w:val="22"/>
        </w:rPr>
        <w:tab/>
      </w:r>
      <w:r>
        <w:rPr>
          <w:bCs/>
          <w:szCs w:val="18"/>
        </w:rPr>
        <w:t>Not relevant for CF</w:t>
      </w:r>
    </w:p>
  </w:footnote>
  <w:footnote w:id="9">
    <w:p w14:paraId="37EDB242" w14:textId="77777777" w:rsidR="007F1B2C" w:rsidRDefault="007F1B2C" w:rsidP="00F000AD">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10">
    <w:p w14:paraId="34DC6E7C" w14:textId="77777777" w:rsidR="007F1B2C" w:rsidRDefault="007F1B2C" w:rsidP="00F000AD">
      <w:pPr>
        <w:pStyle w:val="FootnoteText"/>
        <w:rPr>
          <w:sz w:val="22"/>
        </w:rPr>
      </w:pPr>
      <w:r>
        <w:rPr>
          <w:rStyle w:val="FootnoteReference"/>
        </w:rPr>
        <w:footnoteRef/>
      </w:r>
      <w:r>
        <w:t xml:space="preserve"> </w:t>
      </w:r>
      <w:r>
        <w:tab/>
      </w:r>
      <w:r>
        <w:rPr>
          <w:sz w:val="22"/>
        </w:rPr>
        <w:t>Not relevant for CF</w:t>
      </w:r>
    </w:p>
  </w:footnote>
  <w:footnote w:id="11">
    <w:p w14:paraId="07876317" w14:textId="77777777" w:rsidR="007F1B2C" w:rsidRDefault="007F1B2C" w:rsidP="002E744B">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12">
    <w:p w14:paraId="6FF12D3D" w14:textId="77777777" w:rsidR="007F1B2C" w:rsidRDefault="007F1B2C" w:rsidP="00174F85">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13">
    <w:p w14:paraId="12616CBB" w14:textId="77777777" w:rsidR="007F1B2C" w:rsidRDefault="007F1B2C" w:rsidP="00B23AFC">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14">
    <w:p w14:paraId="7643B009" w14:textId="77777777" w:rsidR="007F1B2C" w:rsidRDefault="007F1B2C" w:rsidP="00907A21">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15">
    <w:p w14:paraId="1DC5334C" w14:textId="77777777" w:rsidR="007F1B2C" w:rsidRDefault="007F1B2C" w:rsidP="00907A21">
      <w:pPr>
        <w:pStyle w:val="FootnoteText"/>
        <w:rPr>
          <w:bCs/>
          <w:sz w:val="22"/>
        </w:rPr>
      </w:pPr>
      <w:r>
        <w:rPr>
          <w:rStyle w:val="FootnoteReference"/>
          <w:bCs/>
          <w:sz w:val="22"/>
        </w:rPr>
        <w:footnoteRef/>
      </w:r>
      <w:r>
        <w:rPr>
          <w:bCs/>
          <w:sz w:val="22"/>
        </w:rPr>
        <w:t xml:space="preserve"> </w:t>
      </w:r>
      <w:r>
        <w:rPr>
          <w:bCs/>
          <w:sz w:val="22"/>
        </w:rPr>
        <w:tab/>
      </w:r>
      <w:r>
        <w:rPr>
          <w:bCs/>
          <w:szCs w:val="18"/>
        </w:rPr>
        <w:t>Not relevant for CF</w:t>
      </w:r>
    </w:p>
  </w:footnote>
  <w:footnote w:id="16">
    <w:p w14:paraId="314D9EFC" w14:textId="77777777" w:rsidR="007F1B2C" w:rsidRDefault="007F1B2C" w:rsidP="00907A21">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17">
    <w:p w14:paraId="09D9021E" w14:textId="77777777" w:rsidR="007F1B2C" w:rsidRDefault="007F1B2C" w:rsidP="00907A21">
      <w:pPr>
        <w:pStyle w:val="FootnoteText"/>
        <w:rPr>
          <w:sz w:val="22"/>
        </w:rPr>
      </w:pPr>
      <w:r>
        <w:rPr>
          <w:rStyle w:val="FootnoteReference"/>
        </w:rPr>
        <w:footnoteRef/>
      </w:r>
      <w:r>
        <w:t xml:space="preserve"> </w:t>
      </w:r>
      <w:r>
        <w:tab/>
      </w:r>
      <w:r>
        <w:rPr>
          <w:sz w:val="22"/>
        </w:rPr>
        <w:t>Not relevant for CF</w:t>
      </w:r>
    </w:p>
  </w:footnote>
  <w:footnote w:id="18">
    <w:p w14:paraId="6532E0D5" w14:textId="77777777" w:rsidR="007F1B2C" w:rsidRDefault="007F1B2C" w:rsidP="00907A21">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19">
    <w:p w14:paraId="6BE84476" w14:textId="77777777" w:rsidR="007F1B2C" w:rsidRDefault="007F1B2C" w:rsidP="00250B8E">
      <w:pPr>
        <w:pStyle w:val="FootnoteText"/>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20">
    <w:p w14:paraId="48975116" w14:textId="77777777" w:rsidR="007F1B2C" w:rsidRDefault="007F1B2C" w:rsidP="00250B8E">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21">
    <w:p w14:paraId="700E9A52" w14:textId="77777777" w:rsidR="007F1B2C" w:rsidRDefault="007F1B2C" w:rsidP="00250B8E">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22">
    <w:p w14:paraId="7B433A1D" w14:textId="77777777" w:rsidR="007F1B2C" w:rsidRDefault="007F1B2C" w:rsidP="00250B8E">
      <w:pPr>
        <w:pStyle w:val="FootnoteText"/>
      </w:pPr>
      <w:r>
        <w:rPr>
          <w:rStyle w:val="FootnoteReference"/>
        </w:rPr>
        <w:footnoteRef/>
      </w:r>
      <w:r>
        <w:t xml:space="preserve"> </w:t>
      </w:r>
      <w:r>
        <w:tab/>
      </w:r>
      <w:r>
        <w:rPr>
          <w:sz w:val="22"/>
        </w:rPr>
        <w:t>Not relevant for CF</w:t>
      </w:r>
    </w:p>
  </w:footnote>
  <w:footnote w:id="23">
    <w:p w14:paraId="5D197454" w14:textId="77777777" w:rsidR="007F1B2C" w:rsidRDefault="007F1B2C" w:rsidP="00250B8E">
      <w:pPr>
        <w:pStyle w:val="FootnoteText"/>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4">
    <w:p w14:paraId="349095DB" w14:textId="77777777" w:rsidR="007F1B2C" w:rsidRDefault="007F1B2C" w:rsidP="00250B8E">
      <w:pPr>
        <w:pStyle w:val="FootnoteText"/>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5">
    <w:p w14:paraId="29D1B625" w14:textId="77777777" w:rsidR="007F1B2C" w:rsidRDefault="007F1B2C" w:rsidP="00250B8E">
      <w:pPr>
        <w:pStyle w:val="FootnoteText"/>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6">
    <w:p w14:paraId="6D457D22" w14:textId="77777777" w:rsidR="007F1B2C" w:rsidRDefault="007F1B2C" w:rsidP="00A704A1">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27">
    <w:p w14:paraId="1DDE7D6F" w14:textId="77777777" w:rsidR="007F1B2C" w:rsidRDefault="007F1B2C" w:rsidP="00A704A1">
      <w:pPr>
        <w:pStyle w:val="FootnoteText"/>
        <w:rPr>
          <w:bCs/>
          <w:sz w:val="22"/>
        </w:rPr>
      </w:pPr>
      <w:r>
        <w:rPr>
          <w:rStyle w:val="FootnoteReference"/>
          <w:bCs/>
          <w:sz w:val="22"/>
        </w:rPr>
        <w:footnoteRef/>
      </w:r>
      <w:r>
        <w:rPr>
          <w:bCs/>
          <w:sz w:val="22"/>
        </w:rPr>
        <w:t xml:space="preserve"> </w:t>
      </w:r>
      <w:r>
        <w:rPr>
          <w:bCs/>
          <w:sz w:val="22"/>
        </w:rPr>
        <w:tab/>
      </w:r>
      <w:r>
        <w:rPr>
          <w:bCs/>
          <w:szCs w:val="18"/>
        </w:rPr>
        <w:t>Not relevant for CF</w:t>
      </w:r>
    </w:p>
  </w:footnote>
  <w:footnote w:id="28">
    <w:p w14:paraId="7B7EDD5E" w14:textId="77777777" w:rsidR="007F1B2C" w:rsidRDefault="007F1B2C" w:rsidP="00A704A1">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29">
    <w:p w14:paraId="4CFF5B61" w14:textId="77777777" w:rsidR="007F1B2C" w:rsidRDefault="007F1B2C" w:rsidP="00A704A1">
      <w:pPr>
        <w:pStyle w:val="FootnoteText"/>
        <w:rPr>
          <w:sz w:val="22"/>
        </w:rPr>
      </w:pPr>
      <w:r>
        <w:rPr>
          <w:rStyle w:val="FootnoteReference"/>
        </w:rPr>
        <w:footnoteRef/>
      </w:r>
      <w:r>
        <w:t xml:space="preserve"> </w:t>
      </w:r>
      <w:r>
        <w:tab/>
      </w:r>
      <w:r>
        <w:rPr>
          <w:sz w:val="22"/>
        </w:rPr>
        <w:t>Not relevant for CF</w:t>
      </w:r>
    </w:p>
  </w:footnote>
  <w:footnote w:id="30">
    <w:p w14:paraId="7B61785E" w14:textId="77777777" w:rsidR="007F1B2C" w:rsidRDefault="007F1B2C" w:rsidP="00A704A1">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31">
    <w:p w14:paraId="6553B012" w14:textId="77777777" w:rsidR="007F1B2C" w:rsidRDefault="007F1B2C" w:rsidP="003A4429">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32">
    <w:p w14:paraId="0BCB5881" w14:textId="77777777" w:rsidR="007F1B2C" w:rsidRPr="00296771" w:rsidRDefault="007F1B2C" w:rsidP="00BA673F">
      <w:pPr>
        <w:pStyle w:val="FootnoteText"/>
        <w:rPr>
          <w:rFonts w:ascii="Times New Roman" w:hAnsi="Times New Roman" w:cs="Times New Roman"/>
          <w:bCs/>
        </w:rPr>
      </w:pPr>
      <w:r w:rsidRPr="00296771">
        <w:rPr>
          <w:rStyle w:val="FootnoteReference"/>
          <w:rFonts w:ascii="Times New Roman" w:hAnsi="Times New Roman" w:cs="Times New Roman"/>
          <w:bCs/>
        </w:rPr>
        <w:footnoteRef/>
      </w:r>
      <w:r w:rsidRPr="00296771">
        <w:rPr>
          <w:rFonts w:ascii="Times New Roman" w:hAnsi="Times New Roman" w:cs="Times New Roman"/>
          <w:bCs/>
        </w:rPr>
        <w:t xml:space="preserve"> </w:t>
      </w:r>
      <w:r w:rsidRPr="00296771">
        <w:rPr>
          <w:rFonts w:ascii="Times New Roman" w:hAnsi="Times New Roman" w:cs="Times New Roman"/>
          <w:bCs/>
        </w:rPr>
        <w:tab/>
        <w:t>Not relevant for CF</w:t>
      </w:r>
    </w:p>
  </w:footnote>
  <w:footnote w:id="33">
    <w:p w14:paraId="1B14E4EB" w14:textId="77777777" w:rsidR="007F1B2C" w:rsidRPr="00296771" w:rsidRDefault="007F1B2C" w:rsidP="00BA673F">
      <w:pPr>
        <w:pStyle w:val="FootnoteText"/>
        <w:rPr>
          <w:rFonts w:ascii="Times New Roman" w:hAnsi="Times New Roman" w:cs="Times New Roman"/>
        </w:rPr>
      </w:pPr>
      <w:r w:rsidRPr="00296771">
        <w:rPr>
          <w:rStyle w:val="FootnoteReference"/>
          <w:rFonts w:ascii="Times New Roman" w:hAnsi="Times New Roman" w:cs="Times New Roman"/>
          <w:bCs/>
        </w:rPr>
        <w:footnoteRef/>
      </w:r>
      <w:r w:rsidRPr="00296771">
        <w:rPr>
          <w:rFonts w:ascii="Times New Roman" w:hAnsi="Times New Roman" w:cs="Times New Roman"/>
          <w:bCs/>
        </w:rPr>
        <w:t xml:space="preserve"> </w:t>
      </w:r>
      <w:r w:rsidRPr="00296771">
        <w:rPr>
          <w:rFonts w:ascii="Times New Roman" w:hAnsi="Times New Roman" w:cs="Times New Roman"/>
          <w:bCs/>
        </w:rPr>
        <w:tab/>
        <w:t>Not relevant for CF</w:t>
      </w:r>
    </w:p>
  </w:footnote>
  <w:footnote w:id="34">
    <w:p w14:paraId="2BC4736E" w14:textId="77777777" w:rsidR="007F1B2C" w:rsidRPr="00296771" w:rsidRDefault="007F1B2C" w:rsidP="00BA673F">
      <w:pPr>
        <w:pStyle w:val="FootnoteText"/>
        <w:rPr>
          <w:rFonts w:ascii="Times New Roman" w:hAnsi="Times New Roman" w:cs="Times New Roman"/>
        </w:rPr>
      </w:pPr>
      <w:r w:rsidRPr="00296771">
        <w:rPr>
          <w:rStyle w:val="FootnoteReference"/>
          <w:rFonts w:ascii="Times New Roman" w:hAnsi="Times New Roman" w:cs="Times New Roman"/>
        </w:rPr>
        <w:footnoteRef/>
      </w:r>
      <w:r w:rsidRPr="00296771">
        <w:rPr>
          <w:rFonts w:ascii="Times New Roman" w:hAnsi="Times New Roman" w:cs="Times New Roman"/>
        </w:rPr>
        <w:t xml:space="preserve"> </w:t>
      </w:r>
      <w:r w:rsidRPr="00296771">
        <w:rPr>
          <w:rFonts w:ascii="Times New Roman" w:hAnsi="Times New Roman" w:cs="Times New Roman"/>
        </w:rPr>
        <w:tab/>
        <w:t>Not relevant for CF</w:t>
      </w:r>
    </w:p>
  </w:footnote>
  <w:footnote w:id="35">
    <w:p w14:paraId="0C17D625" w14:textId="77777777" w:rsidR="007F1B2C" w:rsidRDefault="007F1B2C" w:rsidP="003A4429">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36">
    <w:p w14:paraId="097F07C9" w14:textId="77777777" w:rsidR="007F1B2C" w:rsidRDefault="007F1B2C" w:rsidP="00491C9E">
      <w:pPr>
        <w:pStyle w:val="FootnoteText"/>
        <w:rPr>
          <w:bCs/>
          <w:sz w:val="22"/>
        </w:rPr>
      </w:pPr>
      <w:r>
        <w:rPr>
          <w:rStyle w:val="FootnoteReference"/>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37">
    <w:p w14:paraId="695A624A" w14:textId="77777777" w:rsidR="007F1B2C" w:rsidRDefault="007F1B2C" w:rsidP="00491C9E">
      <w:pPr>
        <w:pStyle w:val="FootnoteText"/>
        <w:rPr>
          <w:bCs/>
          <w:sz w:val="22"/>
        </w:rPr>
      </w:pPr>
      <w:r>
        <w:rPr>
          <w:rStyle w:val="FootnoteReference"/>
          <w:bCs/>
          <w:sz w:val="22"/>
        </w:rPr>
        <w:footnoteRef/>
      </w:r>
      <w:r>
        <w:rPr>
          <w:bCs/>
          <w:sz w:val="22"/>
        </w:rPr>
        <w:t xml:space="preserve"> </w:t>
      </w:r>
      <w:r>
        <w:rPr>
          <w:bCs/>
          <w:sz w:val="22"/>
        </w:rPr>
        <w:tab/>
      </w:r>
      <w:r>
        <w:rPr>
          <w:bCs/>
          <w:szCs w:val="18"/>
        </w:rPr>
        <w:t>Not relevant for CF</w:t>
      </w:r>
    </w:p>
  </w:footnote>
  <w:footnote w:id="38">
    <w:p w14:paraId="4B799A88" w14:textId="77777777" w:rsidR="007F1B2C" w:rsidRDefault="007F1B2C" w:rsidP="00491C9E">
      <w:pPr>
        <w:pStyle w:val="FootnoteText"/>
      </w:pPr>
      <w:r>
        <w:rPr>
          <w:rStyle w:val="FootnoteReference"/>
          <w:bCs/>
          <w:sz w:val="22"/>
        </w:rPr>
        <w:footnoteRef/>
      </w:r>
      <w:r>
        <w:rPr>
          <w:bCs/>
          <w:sz w:val="22"/>
        </w:rPr>
        <w:t xml:space="preserve"> </w:t>
      </w:r>
      <w:r>
        <w:rPr>
          <w:bCs/>
          <w:sz w:val="22"/>
        </w:rPr>
        <w:tab/>
      </w:r>
      <w:r>
        <w:rPr>
          <w:bCs/>
          <w:szCs w:val="18"/>
        </w:rPr>
        <w:t>Not relevant for CF</w:t>
      </w:r>
    </w:p>
  </w:footnote>
  <w:footnote w:id="39">
    <w:p w14:paraId="132A3198" w14:textId="77777777" w:rsidR="007F1B2C" w:rsidRDefault="007F1B2C" w:rsidP="00491C9E">
      <w:pPr>
        <w:pStyle w:val="FootnoteText"/>
        <w:rPr>
          <w:sz w:val="22"/>
        </w:rPr>
      </w:pPr>
      <w:r>
        <w:rPr>
          <w:rStyle w:val="FootnoteReference"/>
        </w:rPr>
        <w:footnoteRef/>
      </w:r>
      <w:r>
        <w:t xml:space="preserve"> </w:t>
      </w:r>
      <w:r>
        <w:tab/>
      </w:r>
      <w:r>
        <w:rPr>
          <w:sz w:val="22"/>
        </w:rPr>
        <w:t>Not relevant for CF</w:t>
      </w:r>
    </w:p>
  </w:footnote>
  <w:footnote w:id="40">
    <w:p w14:paraId="54BD540F" w14:textId="77777777" w:rsidR="007F1B2C" w:rsidRDefault="007F1B2C" w:rsidP="00491C9E">
      <w:pPr>
        <w:pStyle w:val="FootnoteText"/>
        <w:rPr>
          <w:sz w:val="22"/>
        </w:rPr>
      </w:pPr>
      <w:r>
        <w:rPr>
          <w:rStyle w:val="FootnoteReference"/>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41">
    <w:p w14:paraId="27908198" w14:textId="77777777" w:rsidR="007F1B2C" w:rsidRDefault="007F1B2C" w:rsidP="00F000AD">
      <w:pPr>
        <w:pStyle w:val="FootnoteText"/>
      </w:pPr>
      <w:r>
        <w:rPr>
          <w:rStyle w:val="FootnoteReference"/>
        </w:rPr>
        <w:footnoteRef/>
      </w:r>
      <w:r>
        <w:t xml:space="preserve"> </w:t>
      </w:r>
      <w:r>
        <w:tab/>
      </w:r>
      <w:r>
        <w:rPr>
          <w:sz w:val="22"/>
        </w:rPr>
        <w:t>Applicable only to programme amendments in line with Article 10 and 21, CPR.</w:t>
      </w:r>
    </w:p>
  </w:footnote>
  <w:footnote w:id="42">
    <w:p w14:paraId="6DC863AE" w14:textId="77777777" w:rsidR="007F1B2C" w:rsidRDefault="007F1B2C" w:rsidP="004F32B2">
      <w:pPr>
        <w:pStyle w:val="FootnoteText"/>
      </w:pPr>
      <w:r>
        <w:rPr>
          <w:rStyle w:val="FootnoteReference"/>
          <w:sz w:val="16"/>
        </w:rPr>
        <w:footnoteRef/>
      </w:r>
      <w:r>
        <w:rPr>
          <w:sz w:val="16"/>
        </w:rPr>
        <w:t xml:space="preserve"> Several 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BF453" w14:textId="77777777" w:rsidR="007F1B2C" w:rsidRPr="00674D71" w:rsidRDefault="007F1B2C" w:rsidP="00F00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94A9B" w14:textId="77777777" w:rsidR="007F1B2C" w:rsidRDefault="007F1B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F8146" w14:textId="77777777" w:rsidR="007F1B2C" w:rsidRDefault="007F1B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F3887" w14:textId="77777777" w:rsidR="007F1B2C" w:rsidRDefault="007F1B2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305E5" w14:textId="77777777" w:rsidR="007F1B2C" w:rsidRPr="00674D71" w:rsidRDefault="007F1B2C" w:rsidP="004F32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C4A9C" w14:textId="77777777" w:rsidR="007F1B2C" w:rsidRPr="00674D71" w:rsidRDefault="007F1B2C" w:rsidP="004F32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1DC9F" w14:textId="77777777" w:rsidR="007F1B2C" w:rsidRPr="00674D71" w:rsidRDefault="007F1B2C" w:rsidP="00174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83224B"/>
    <w:multiLevelType w:val="hybridMultilevel"/>
    <w:tmpl w:val="8C2C14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19B35D8"/>
    <w:multiLevelType w:val="hybridMultilevel"/>
    <w:tmpl w:val="DCE005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3D52462"/>
    <w:multiLevelType w:val="multilevel"/>
    <w:tmpl w:val="FC527B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1"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2" w15:restartNumberingAfterBreak="0">
    <w:nsid w:val="06993D39"/>
    <w:multiLevelType w:val="hybridMultilevel"/>
    <w:tmpl w:val="C73A9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6C1DA9"/>
    <w:multiLevelType w:val="hybridMultilevel"/>
    <w:tmpl w:val="3FDAF48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096D3B9E"/>
    <w:multiLevelType w:val="hybridMultilevel"/>
    <w:tmpl w:val="B2B66F20"/>
    <w:lvl w:ilvl="0" w:tplc="B372B8D2">
      <w:numFmt w:val="bullet"/>
      <w:lvlText w:val="•"/>
      <w:lvlJc w:val="left"/>
      <w:pPr>
        <w:ind w:left="720" w:hanging="360"/>
      </w:pPr>
      <w:rPr>
        <w:rFonts w:ascii="Times New Roman" w:eastAsiaTheme="minorHAnsi" w:hAnsi="Times New Roman" w:cs="Times New Roman" w:hint="default"/>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6" w15:restartNumberingAfterBreak="0">
    <w:nsid w:val="10037B36"/>
    <w:multiLevelType w:val="hybridMultilevel"/>
    <w:tmpl w:val="4B487E5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10C8021C"/>
    <w:multiLevelType w:val="hybridMultilevel"/>
    <w:tmpl w:val="3190EFB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11DF5E0C"/>
    <w:multiLevelType w:val="hybridMultilevel"/>
    <w:tmpl w:val="8D4E8D84"/>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0" w15:restartNumberingAfterBreak="0">
    <w:nsid w:val="14D4459F"/>
    <w:multiLevelType w:val="hybridMultilevel"/>
    <w:tmpl w:val="1BD0536A"/>
    <w:lvl w:ilvl="0" w:tplc="897E2790">
      <w:numFmt w:val="bullet"/>
      <w:pStyle w:val="Style1"/>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23" w15:restartNumberingAfterBreak="0">
    <w:nsid w:val="19B01F5D"/>
    <w:multiLevelType w:val="hybridMultilevel"/>
    <w:tmpl w:val="219E2AB2"/>
    <w:lvl w:ilvl="0" w:tplc="724EA422">
      <w:start w:val="1"/>
      <w:numFmt w:val="bullet"/>
      <w:lvlText w:val=""/>
      <w:lvlJc w:val="left"/>
      <w:pPr>
        <w:ind w:left="1080" w:hanging="360"/>
      </w:pPr>
      <w:rPr>
        <w:rFonts w:ascii="Symbol" w:hAnsi="Symbol" w:hint="default"/>
        <w:sz w:val="2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1A9466E1"/>
    <w:multiLevelType w:val="hybridMultilevel"/>
    <w:tmpl w:val="33ACAF3C"/>
    <w:lvl w:ilvl="0" w:tplc="9C0AC8D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6" w15:restartNumberingAfterBreak="0">
    <w:nsid w:val="1F605B59"/>
    <w:multiLevelType w:val="hybridMultilevel"/>
    <w:tmpl w:val="506838FA"/>
    <w:lvl w:ilvl="0" w:tplc="E92CD364">
      <w:numFmt w:val="bullet"/>
      <w:lvlText w:val="-"/>
      <w:lvlJc w:val="left"/>
      <w:pPr>
        <w:ind w:left="1080"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8"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9"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0" w15:restartNumberingAfterBreak="0">
    <w:nsid w:val="23AA7678"/>
    <w:multiLevelType w:val="hybridMultilevel"/>
    <w:tmpl w:val="B3EAC9AE"/>
    <w:lvl w:ilvl="0" w:tplc="9BEAF02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2"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8A73C61"/>
    <w:multiLevelType w:val="hybridMultilevel"/>
    <w:tmpl w:val="4D483988"/>
    <w:lvl w:ilvl="0" w:tplc="AFDABDE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97A795D"/>
    <w:multiLevelType w:val="hybridMultilevel"/>
    <w:tmpl w:val="7EA4C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38"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9"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40" w15:restartNumberingAfterBreak="0">
    <w:nsid w:val="3105490B"/>
    <w:multiLevelType w:val="hybridMultilevel"/>
    <w:tmpl w:val="2B744F3E"/>
    <w:lvl w:ilvl="0" w:tplc="0F4673C6">
      <w:start w:val="1"/>
      <w:numFmt w:val="bullet"/>
      <w:lvlText w:val=""/>
      <w:lvlJc w:val="left"/>
      <w:pPr>
        <w:ind w:left="720" w:hanging="360"/>
      </w:pPr>
      <w:rPr>
        <w:rFonts w:ascii="Symbol" w:hAnsi="Symbo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6964DB2"/>
    <w:multiLevelType w:val="hybridMultilevel"/>
    <w:tmpl w:val="D406872A"/>
    <w:lvl w:ilvl="0" w:tplc="B372B8D2">
      <w:numFmt w:val="bullet"/>
      <w:lvlText w:val="•"/>
      <w:lvlJc w:val="left"/>
      <w:pPr>
        <w:ind w:left="720" w:hanging="360"/>
      </w:pPr>
      <w:rPr>
        <w:rFonts w:ascii="Times New Roman" w:eastAsiaTheme="minorHAnsi" w:hAnsi="Times New Roman" w:cs="Times New Roman" w:hint="default"/>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3" w15:restartNumberingAfterBreak="0">
    <w:nsid w:val="3D6B7840"/>
    <w:multiLevelType w:val="hybridMultilevel"/>
    <w:tmpl w:val="D422DB8E"/>
    <w:lvl w:ilvl="0" w:tplc="99B676C2">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5"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6"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49"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50" w15:restartNumberingAfterBreak="0">
    <w:nsid w:val="43C06E17"/>
    <w:multiLevelType w:val="hybridMultilevel"/>
    <w:tmpl w:val="275E977E"/>
    <w:lvl w:ilvl="0" w:tplc="4184C42E">
      <w:start w:val="1"/>
      <w:numFmt w:val="bullet"/>
      <w:lvlText w:val=""/>
      <w:lvlJc w:val="left"/>
      <w:pPr>
        <w:ind w:left="1440" w:hanging="360"/>
      </w:pPr>
      <w:rPr>
        <w:rFonts w:ascii="Symbol" w:hAnsi="Symbol" w:hint="default"/>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5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5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4C4A080A"/>
    <w:multiLevelType w:val="hybridMultilevel"/>
    <w:tmpl w:val="2A78C7EA"/>
    <w:lvl w:ilvl="0" w:tplc="04180001">
      <w:start w:val="1"/>
      <w:numFmt w:val="bullet"/>
      <w:lvlText w:val=""/>
      <w:lvlJc w:val="left"/>
      <w:pPr>
        <w:ind w:left="753" w:hanging="360"/>
      </w:pPr>
      <w:rPr>
        <w:rFonts w:ascii="Symbol" w:hAnsi="Symbol" w:hint="default"/>
      </w:rPr>
    </w:lvl>
    <w:lvl w:ilvl="1" w:tplc="04180003" w:tentative="1">
      <w:start w:val="1"/>
      <w:numFmt w:val="bullet"/>
      <w:lvlText w:val="o"/>
      <w:lvlJc w:val="left"/>
      <w:pPr>
        <w:ind w:left="1473" w:hanging="360"/>
      </w:pPr>
      <w:rPr>
        <w:rFonts w:ascii="Courier New" w:hAnsi="Courier New" w:cs="Courier New" w:hint="default"/>
      </w:rPr>
    </w:lvl>
    <w:lvl w:ilvl="2" w:tplc="04180005" w:tentative="1">
      <w:start w:val="1"/>
      <w:numFmt w:val="bullet"/>
      <w:lvlText w:val=""/>
      <w:lvlJc w:val="left"/>
      <w:pPr>
        <w:ind w:left="2193" w:hanging="360"/>
      </w:pPr>
      <w:rPr>
        <w:rFonts w:ascii="Wingdings" w:hAnsi="Wingdings" w:hint="default"/>
      </w:rPr>
    </w:lvl>
    <w:lvl w:ilvl="3" w:tplc="04180001" w:tentative="1">
      <w:start w:val="1"/>
      <w:numFmt w:val="bullet"/>
      <w:lvlText w:val=""/>
      <w:lvlJc w:val="left"/>
      <w:pPr>
        <w:ind w:left="2913" w:hanging="360"/>
      </w:pPr>
      <w:rPr>
        <w:rFonts w:ascii="Symbol" w:hAnsi="Symbol" w:hint="default"/>
      </w:rPr>
    </w:lvl>
    <w:lvl w:ilvl="4" w:tplc="04180003" w:tentative="1">
      <w:start w:val="1"/>
      <w:numFmt w:val="bullet"/>
      <w:lvlText w:val="o"/>
      <w:lvlJc w:val="left"/>
      <w:pPr>
        <w:ind w:left="3633" w:hanging="360"/>
      </w:pPr>
      <w:rPr>
        <w:rFonts w:ascii="Courier New" w:hAnsi="Courier New" w:cs="Courier New" w:hint="default"/>
      </w:rPr>
    </w:lvl>
    <w:lvl w:ilvl="5" w:tplc="04180005" w:tentative="1">
      <w:start w:val="1"/>
      <w:numFmt w:val="bullet"/>
      <w:lvlText w:val=""/>
      <w:lvlJc w:val="left"/>
      <w:pPr>
        <w:ind w:left="4353" w:hanging="360"/>
      </w:pPr>
      <w:rPr>
        <w:rFonts w:ascii="Wingdings" w:hAnsi="Wingdings" w:hint="default"/>
      </w:rPr>
    </w:lvl>
    <w:lvl w:ilvl="6" w:tplc="04180001" w:tentative="1">
      <w:start w:val="1"/>
      <w:numFmt w:val="bullet"/>
      <w:lvlText w:val=""/>
      <w:lvlJc w:val="left"/>
      <w:pPr>
        <w:ind w:left="5073" w:hanging="360"/>
      </w:pPr>
      <w:rPr>
        <w:rFonts w:ascii="Symbol" w:hAnsi="Symbol" w:hint="default"/>
      </w:rPr>
    </w:lvl>
    <w:lvl w:ilvl="7" w:tplc="04180003" w:tentative="1">
      <w:start w:val="1"/>
      <w:numFmt w:val="bullet"/>
      <w:lvlText w:val="o"/>
      <w:lvlJc w:val="left"/>
      <w:pPr>
        <w:ind w:left="5793" w:hanging="360"/>
      </w:pPr>
      <w:rPr>
        <w:rFonts w:ascii="Courier New" w:hAnsi="Courier New" w:cs="Courier New" w:hint="default"/>
      </w:rPr>
    </w:lvl>
    <w:lvl w:ilvl="8" w:tplc="04180005" w:tentative="1">
      <w:start w:val="1"/>
      <w:numFmt w:val="bullet"/>
      <w:lvlText w:val=""/>
      <w:lvlJc w:val="left"/>
      <w:pPr>
        <w:ind w:left="6513" w:hanging="360"/>
      </w:pPr>
      <w:rPr>
        <w:rFonts w:ascii="Wingdings" w:hAnsi="Wingdings" w:hint="default"/>
      </w:rPr>
    </w:lvl>
  </w:abstractNum>
  <w:abstractNum w:abstractNumId="57" w15:restartNumberingAfterBreak="0">
    <w:nsid w:val="512F4A5B"/>
    <w:multiLevelType w:val="hybridMultilevel"/>
    <w:tmpl w:val="A19E9200"/>
    <w:lvl w:ilvl="0" w:tplc="8E78F34E">
      <w:start w:val="1"/>
      <w:numFmt w:val="bullet"/>
      <w:lvlText w:val="o"/>
      <w:lvlJc w:val="left"/>
      <w:pPr>
        <w:ind w:left="1080" w:hanging="360"/>
      </w:pPr>
      <w:rPr>
        <w:rFonts w:ascii="Courier New" w:hAnsi="Courier New" w:cs="Courier New" w:hint="default"/>
        <w:color w:val="auto"/>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cs="Wingdings" w:hint="default"/>
      </w:rPr>
    </w:lvl>
    <w:lvl w:ilvl="3" w:tplc="08090001">
      <w:start w:val="1"/>
      <w:numFmt w:val="bullet"/>
      <w:lvlText w:val=""/>
      <w:lvlJc w:val="left"/>
      <w:pPr>
        <w:ind w:left="3240" w:hanging="360"/>
      </w:pPr>
      <w:rPr>
        <w:rFonts w:ascii="Symbol" w:hAnsi="Symbol" w:cs="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cs="Wingdings" w:hint="default"/>
      </w:rPr>
    </w:lvl>
    <w:lvl w:ilvl="6" w:tplc="08090001">
      <w:start w:val="1"/>
      <w:numFmt w:val="bullet"/>
      <w:lvlText w:val=""/>
      <w:lvlJc w:val="left"/>
      <w:pPr>
        <w:ind w:left="5400" w:hanging="360"/>
      </w:pPr>
      <w:rPr>
        <w:rFonts w:ascii="Symbol" w:hAnsi="Symbol" w:cs="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cs="Wingdings" w:hint="default"/>
      </w:rPr>
    </w:lvl>
  </w:abstractNum>
  <w:abstractNum w:abstractNumId="58" w15:restartNumberingAfterBreak="0">
    <w:nsid w:val="52D44409"/>
    <w:multiLevelType w:val="hybridMultilevel"/>
    <w:tmpl w:val="EF36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0"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62"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3" w15:restartNumberingAfterBreak="0">
    <w:nsid w:val="6043252A"/>
    <w:multiLevelType w:val="hybridMultilevel"/>
    <w:tmpl w:val="57B40FE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7"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68"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69" w15:restartNumberingAfterBreak="0">
    <w:nsid w:val="68A3074F"/>
    <w:multiLevelType w:val="hybridMultilevel"/>
    <w:tmpl w:val="45E4AA0E"/>
    <w:lvl w:ilvl="0" w:tplc="CA5CE83E">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71" w15:restartNumberingAfterBreak="0">
    <w:nsid w:val="6B850E41"/>
    <w:multiLevelType w:val="hybridMultilevel"/>
    <w:tmpl w:val="0F00AE40"/>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BD1786E"/>
    <w:multiLevelType w:val="hybridMultilevel"/>
    <w:tmpl w:val="C7103760"/>
    <w:lvl w:ilvl="0" w:tplc="D99CDCF2">
      <w:start w:val="1"/>
      <w:numFmt w:val="bullet"/>
      <w:lvlText w:val=""/>
      <w:lvlJc w:val="left"/>
      <w:pPr>
        <w:ind w:left="720" w:hanging="360"/>
      </w:pPr>
      <w:rPr>
        <w:rFonts w:ascii="Symbol" w:hAnsi="Symbol"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4"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7" w15:restartNumberingAfterBreak="0">
    <w:nsid w:val="70FD6BC8"/>
    <w:multiLevelType w:val="multilevel"/>
    <w:tmpl w:val="31E2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9"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0"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1" w15:restartNumberingAfterBreak="0">
    <w:nsid w:val="78B80625"/>
    <w:multiLevelType w:val="hybridMultilevel"/>
    <w:tmpl w:val="F2124EAA"/>
    <w:lvl w:ilvl="0" w:tplc="60449F50">
      <w:start w:val="1"/>
      <w:numFmt w:val="bullet"/>
      <w:lvlText w:val=""/>
      <w:lvlJc w:val="left"/>
      <w:pPr>
        <w:ind w:left="720" w:hanging="360"/>
      </w:pPr>
      <w:rPr>
        <w:rFonts w:ascii="Symbol" w:hAnsi="Symbo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E37ABF"/>
    <w:multiLevelType w:val="hybridMultilevel"/>
    <w:tmpl w:val="82544A8C"/>
    <w:lvl w:ilvl="0" w:tplc="B372B8D2">
      <w:numFmt w:val="bullet"/>
      <w:lvlText w:val="•"/>
      <w:lvlJc w:val="left"/>
      <w:pPr>
        <w:ind w:left="1080" w:hanging="360"/>
      </w:pPr>
      <w:rPr>
        <w:rFonts w:ascii="Times New Roman" w:eastAsiaTheme="minorHAnsi" w:hAnsi="Times New Roman" w:cs="Times New Roman" w:hint="default"/>
        <w:sz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3"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84"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5"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6" w15:restartNumberingAfterBreak="0">
    <w:nsid w:val="7B163FE9"/>
    <w:multiLevelType w:val="hybridMultilevel"/>
    <w:tmpl w:val="036CB764"/>
    <w:lvl w:ilvl="0" w:tplc="D99CDCF2">
      <w:start w:val="1"/>
      <w:numFmt w:val="bullet"/>
      <w:lvlText w:val=""/>
      <w:lvlJc w:val="left"/>
      <w:pPr>
        <w:ind w:left="720" w:hanging="360"/>
      </w:pPr>
      <w:rPr>
        <w:rFonts w:ascii="Symbol" w:hAnsi="Symbol"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88" w15:restartNumberingAfterBreak="0">
    <w:nsid w:val="7E654C71"/>
    <w:multiLevelType w:val="multilevel"/>
    <w:tmpl w:val="C18C98B8"/>
    <w:lvl w:ilvl="0">
      <w:start w:val="1"/>
      <w:numFmt w:val="bullet"/>
      <w:lvlText w:val=""/>
      <w:lvlJc w:val="left"/>
      <w:pPr>
        <w:ind w:left="720" w:hanging="360"/>
      </w:pPr>
      <w:rPr>
        <w:rFonts w:ascii="Symbol" w:hAnsi="Symbol"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EC057FF"/>
    <w:multiLevelType w:val="hybridMultilevel"/>
    <w:tmpl w:val="296EAA6E"/>
    <w:lvl w:ilvl="0" w:tplc="D99CDCF2">
      <w:start w:val="1"/>
      <w:numFmt w:val="bullet"/>
      <w:lvlText w:val=""/>
      <w:lvlJc w:val="left"/>
      <w:pPr>
        <w:ind w:left="720" w:hanging="360"/>
      </w:pPr>
      <w:rPr>
        <w:rFonts w:ascii="Symbol" w:hAnsi="Symbol" w:hint="default"/>
        <w:color w:val="auto"/>
        <w:sz w:val="24"/>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3"/>
  </w:num>
  <w:num w:numId="2">
    <w:abstractNumId w:val="11"/>
  </w:num>
  <w:num w:numId="3">
    <w:abstractNumId w:val="76"/>
  </w:num>
  <w:num w:numId="4">
    <w:abstractNumId w:val="62"/>
  </w:num>
  <w:num w:numId="5">
    <w:abstractNumId w:val="15"/>
  </w:num>
  <w:num w:numId="6">
    <w:abstractNumId w:val="80"/>
  </w:num>
  <w:num w:numId="7">
    <w:abstractNumId w:val="85"/>
  </w:num>
  <w:num w:numId="8">
    <w:abstractNumId w:val="59"/>
  </w:num>
  <w:num w:numId="9">
    <w:abstractNumId w:val="78"/>
  </w:num>
  <w:num w:numId="10">
    <w:abstractNumId w:val="67"/>
  </w:num>
  <w:num w:numId="11">
    <w:abstractNumId w:val="51"/>
  </w:num>
  <w:num w:numId="12">
    <w:abstractNumId w:val="27"/>
  </w:num>
  <w:num w:numId="13">
    <w:abstractNumId w:val="22"/>
  </w:num>
  <w:num w:numId="14">
    <w:abstractNumId w:val="70"/>
  </w:num>
  <w:num w:numId="15">
    <w:abstractNumId w:val="83"/>
  </w:num>
  <w:num w:numId="16">
    <w:abstractNumId w:val="10"/>
  </w:num>
  <w:num w:numId="17">
    <w:abstractNumId w:val="32"/>
  </w:num>
  <w:num w:numId="18">
    <w:abstractNumId w:val="21"/>
  </w:num>
  <w:num w:numId="19">
    <w:abstractNumId w:val="33"/>
  </w:num>
  <w:num w:numId="20">
    <w:abstractNumId w:val="60"/>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2"/>
  </w:num>
  <w:num w:numId="27">
    <w:abstractNumId w:val="1"/>
  </w:num>
  <w:num w:numId="28">
    <w:abstractNumId w:val="0"/>
    <w:lvlOverride w:ilvl="0">
      <w:startOverride w:val="1"/>
    </w:lvlOverride>
  </w:num>
  <w:num w:numId="29">
    <w:abstractNumId w:val="45"/>
    <w:lvlOverride w:ilvl="0">
      <w:startOverride w:val="1"/>
    </w:lvlOverride>
  </w:num>
  <w:num w:numId="30">
    <w:abstractNumId w:val="84"/>
  </w:num>
  <w:num w:numId="31">
    <w:abstractNumId w:val="49"/>
  </w:num>
  <w:num w:numId="32">
    <w:abstractNumId w:val="42"/>
    <w:lvlOverride w:ilvl="0">
      <w:startOverride w:val="1"/>
    </w:lvlOverride>
  </w:num>
  <w:num w:numId="33">
    <w:abstractNumId w:val="74"/>
    <w:lvlOverride w:ilvl="0">
      <w:startOverride w:val="1"/>
    </w:lvlOverride>
  </w:num>
  <w:num w:numId="34">
    <w:abstractNumId w:val="28"/>
  </w:num>
  <w:num w:numId="35">
    <w:abstractNumId w:val="38"/>
    <w:lvlOverride w:ilvl="0">
      <w:startOverride w:val="1"/>
    </w:lvlOverride>
  </w:num>
  <w:num w:numId="36">
    <w:abstractNumId w:val="39"/>
    <w:lvlOverride w:ilvl="0">
      <w:startOverride w:val="1"/>
    </w:lvlOverride>
  </w:num>
  <w:num w:numId="37">
    <w:abstractNumId w:val="44"/>
    <w:lvlOverride w:ilvl="0">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num>
  <w:num w:numId="41">
    <w:abstractNumId w:val="66"/>
  </w:num>
  <w:num w:numId="42">
    <w:abstractNumId w:val="65"/>
  </w:num>
  <w:num w:numId="43">
    <w:abstractNumId w:val="75"/>
  </w:num>
  <w:num w:numId="44">
    <w:abstractNumId w:val="31"/>
  </w:num>
  <w:num w:numId="45">
    <w:abstractNumId w:val="5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9"/>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num>
  <w:num w:numId="52">
    <w:abstractNumId w:val="46"/>
  </w:num>
  <w:num w:numId="53">
    <w:abstractNumId w:val="68"/>
  </w:num>
  <w:num w:numId="54">
    <w:abstractNumId w:val="37"/>
  </w:num>
  <w:num w:numId="55">
    <w:abstractNumId w:val="48"/>
  </w:num>
  <w:num w:numId="56">
    <w:abstractNumId w:val="53"/>
  </w:num>
  <w:num w:numId="57">
    <w:abstractNumId w:val="87"/>
    <w:lvlOverride w:ilvl="0">
      <w:startOverride w:val="1"/>
    </w:lvlOverride>
  </w:num>
  <w:num w:numId="58">
    <w:abstractNumId w:val="40"/>
  </w:num>
  <w:num w:numId="59">
    <w:abstractNumId w:val="14"/>
  </w:num>
  <w:num w:numId="60">
    <w:abstractNumId w:val="41"/>
  </w:num>
  <w:num w:numId="61">
    <w:abstractNumId w:val="81"/>
  </w:num>
  <w:num w:numId="62">
    <w:abstractNumId w:val="71"/>
  </w:num>
  <w:num w:numId="63">
    <w:abstractNumId w:val="6"/>
  </w:num>
  <w:num w:numId="64">
    <w:abstractNumId w:val="69"/>
  </w:num>
  <w:num w:numId="65">
    <w:abstractNumId w:val="20"/>
  </w:num>
  <w:num w:numId="66">
    <w:abstractNumId w:val="58"/>
  </w:num>
  <w:num w:numId="67">
    <w:abstractNumId w:val="16"/>
  </w:num>
  <w:num w:numId="68">
    <w:abstractNumId w:val="88"/>
  </w:num>
  <w:num w:numId="69">
    <w:abstractNumId w:val="18"/>
  </w:num>
  <w:num w:numId="70">
    <w:abstractNumId w:val="8"/>
  </w:num>
  <w:num w:numId="71">
    <w:abstractNumId w:val="50"/>
  </w:num>
  <w:num w:numId="72">
    <w:abstractNumId w:val="34"/>
  </w:num>
  <w:num w:numId="73">
    <w:abstractNumId w:val="23"/>
  </w:num>
  <w:num w:numId="74">
    <w:abstractNumId w:val="82"/>
  </w:num>
  <w:num w:numId="75">
    <w:abstractNumId w:val="57"/>
  </w:num>
  <w:num w:numId="76">
    <w:abstractNumId w:val="72"/>
  </w:num>
  <w:num w:numId="77">
    <w:abstractNumId w:val="7"/>
  </w:num>
  <w:num w:numId="78">
    <w:abstractNumId w:val="86"/>
  </w:num>
  <w:num w:numId="79">
    <w:abstractNumId w:val="35"/>
  </w:num>
  <w:num w:numId="80">
    <w:abstractNumId w:val="56"/>
  </w:num>
  <w:num w:numId="81">
    <w:abstractNumId w:val="19"/>
  </w:num>
  <w:num w:numId="82">
    <w:abstractNumId w:val="43"/>
  </w:num>
  <w:num w:numId="83">
    <w:abstractNumId w:val="89"/>
  </w:num>
  <w:num w:numId="84">
    <w:abstractNumId w:val="77"/>
  </w:num>
  <w:num w:numId="85">
    <w:abstractNumId w:val="26"/>
  </w:num>
  <w:num w:numId="86">
    <w:abstractNumId w:val="30"/>
  </w:num>
  <w:num w:numId="87">
    <w:abstractNumId w:val="13"/>
  </w:num>
  <w:num w:numId="88">
    <w:abstractNumId w:val="12"/>
  </w:num>
  <w:num w:numId="89">
    <w:abstractNumId w:val="24"/>
  </w:num>
  <w:num w:numId="90">
    <w:abstractNumId w:val="6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0AD"/>
    <w:rsid w:val="00003E4E"/>
    <w:rsid w:val="00005826"/>
    <w:rsid w:val="0000615C"/>
    <w:rsid w:val="00006A9E"/>
    <w:rsid w:val="00006CE8"/>
    <w:rsid w:val="00033ABA"/>
    <w:rsid w:val="00034185"/>
    <w:rsid w:val="0003462D"/>
    <w:rsid w:val="00034E82"/>
    <w:rsid w:val="00037B94"/>
    <w:rsid w:val="0004083C"/>
    <w:rsid w:val="00056B82"/>
    <w:rsid w:val="00062741"/>
    <w:rsid w:val="000635C0"/>
    <w:rsid w:val="00067F44"/>
    <w:rsid w:val="00080EE7"/>
    <w:rsid w:val="00081951"/>
    <w:rsid w:val="00083CFC"/>
    <w:rsid w:val="0008678F"/>
    <w:rsid w:val="000A4529"/>
    <w:rsid w:val="000A5B14"/>
    <w:rsid w:val="000A6200"/>
    <w:rsid w:val="000B3320"/>
    <w:rsid w:val="000B3FF3"/>
    <w:rsid w:val="000E0862"/>
    <w:rsid w:val="000F25D7"/>
    <w:rsid w:val="000F4F35"/>
    <w:rsid w:val="00107123"/>
    <w:rsid w:val="00110F42"/>
    <w:rsid w:val="0012099B"/>
    <w:rsid w:val="001220E2"/>
    <w:rsid w:val="0012371E"/>
    <w:rsid w:val="00132D2D"/>
    <w:rsid w:val="00143052"/>
    <w:rsid w:val="001457E4"/>
    <w:rsid w:val="00147F0E"/>
    <w:rsid w:val="00174F85"/>
    <w:rsid w:val="00176157"/>
    <w:rsid w:val="0019076E"/>
    <w:rsid w:val="00191E00"/>
    <w:rsid w:val="0019454A"/>
    <w:rsid w:val="001A17A2"/>
    <w:rsid w:val="001A271B"/>
    <w:rsid w:val="001A4071"/>
    <w:rsid w:val="001B1FC4"/>
    <w:rsid w:val="001C1E0D"/>
    <w:rsid w:val="001C5365"/>
    <w:rsid w:val="001C66F6"/>
    <w:rsid w:val="001C7198"/>
    <w:rsid w:val="001D3F4C"/>
    <w:rsid w:val="001D4AA2"/>
    <w:rsid w:val="001E7B86"/>
    <w:rsid w:val="001F0D2B"/>
    <w:rsid w:val="001F647E"/>
    <w:rsid w:val="00201F14"/>
    <w:rsid w:val="002221CF"/>
    <w:rsid w:val="00227717"/>
    <w:rsid w:val="00234704"/>
    <w:rsid w:val="00235779"/>
    <w:rsid w:val="00237092"/>
    <w:rsid w:val="00247298"/>
    <w:rsid w:val="00250B8E"/>
    <w:rsid w:val="002552CE"/>
    <w:rsid w:val="002572C2"/>
    <w:rsid w:val="00270E6D"/>
    <w:rsid w:val="00272688"/>
    <w:rsid w:val="00286531"/>
    <w:rsid w:val="00287C26"/>
    <w:rsid w:val="002A6DF8"/>
    <w:rsid w:val="002B5568"/>
    <w:rsid w:val="002C152D"/>
    <w:rsid w:val="002C2745"/>
    <w:rsid w:val="002C3753"/>
    <w:rsid w:val="002C3A7E"/>
    <w:rsid w:val="002C565B"/>
    <w:rsid w:val="002D399B"/>
    <w:rsid w:val="002D4B34"/>
    <w:rsid w:val="002E08D1"/>
    <w:rsid w:val="002E14DC"/>
    <w:rsid w:val="002E468D"/>
    <w:rsid w:val="002E6F03"/>
    <w:rsid w:val="002E729E"/>
    <w:rsid w:val="002E744B"/>
    <w:rsid w:val="00307320"/>
    <w:rsid w:val="003175CD"/>
    <w:rsid w:val="00324175"/>
    <w:rsid w:val="003322ED"/>
    <w:rsid w:val="00334342"/>
    <w:rsid w:val="00340FA0"/>
    <w:rsid w:val="00342DCE"/>
    <w:rsid w:val="00350F22"/>
    <w:rsid w:val="003576B6"/>
    <w:rsid w:val="003629E5"/>
    <w:rsid w:val="00363A70"/>
    <w:rsid w:val="003656AA"/>
    <w:rsid w:val="00365ED1"/>
    <w:rsid w:val="00371A5D"/>
    <w:rsid w:val="00383895"/>
    <w:rsid w:val="00384FDB"/>
    <w:rsid w:val="00385CF1"/>
    <w:rsid w:val="00385E6A"/>
    <w:rsid w:val="003926D9"/>
    <w:rsid w:val="003A164D"/>
    <w:rsid w:val="003A43DB"/>
    <w:rsid w:val="003A4429"/>
    <w:rsid w:val="003B065C"/>
    <w:rsid w:val="003B0D8E"/>
    <w:rsid w:val="003B1098"/>
    <w:rsid w:val="003B3C28"/>
    <w:rsid w:val="003B5D95"/>
    <w:rsid w:val="003B68BE"/>
    <w:rsid w:val="003C224D"/>
    <w:rsid w:val="003C22BA"/>
    <w:rsid w:val="003C4A8F"/>
    <w:rsid w:val="003E27F6"/>
    <w:rsid w:val="003E6CAA"/>
    <w:rsid w:val="003E7AE8"/>
    <w:rsid w:val="003F3BA1"/>
    <w:rsid w:val="003F6E60"/>
    <w:rsid w:val="004045D4"/>
    <w:rsid w:val="004077C7"/>
    <w:rsid w:val="00412C40"/>
    <w:rsid w:val="0042040D"/>
    <w:rsid w:val="00420AB3"/>
    <w:rsid w:val="00433791"/>
    <w:rsid w:val="00435C1D"/>
    <w:rsid w:val="0044164A"/>
    <w:rsid w:val="00443B56"/>
    <w:rsid w:val="004447AD"/>
    <w:rsid w:val="004457E4"/>
    <w:rsid w:val="0045557E"/>
    <w:rsid w:val="00464367"/>
    <w:rsid w:val="00490639"/>
    <w:rsid w:val="00490F11"/>
    <w:rsid w:val="00491C9E"/>
    <w:rsid w:val="00492CFF"/>
    <w:rsid w:val="00493ABE"/>
    <w:rsid w:val="00496015"/>
    <w:rsid w:val="004A7BB2"/>
    <w:rsid w:val="004C586C"/>
    <w:rsid w:val="004C7888"/>
    <w:rsid w:val="004C7DC8"/>
    <w:rsid w:val="004D19CA"/>
    <w:rsid w:val="004E490A"/>
    <w:rsid w:val="004E6DDE"/>
    <w:rsid w:val="004F32B2"/>
    <w:rsid w:val="00506F10"/>
    <w:rsid w:val="00507B39"/>
    <w:rsid w:val="00513278"/>
    <w:rsid w:val="005168E2"/>
    <w:rsid w:val="00523E9B"/>
    <w:rsid w:val="00525F9E"/>
    <w:rsid w:val="00527FBE"/>
    <w:rsid w:val="005340BA"/>
    <w:rsid w:val="005410BE"/>
    <w:rsid w:val="00541F80"/>
    <w:rsid w:val="00551149"/>
    <w:rsid w:val="00553B94"/>
    <w:rsid w:val="0056540F"/>
    <w:rsid w:val="005700E6"/>
    <w:rsid w:val="00576902"/>
    <w:rsid w:val="00590EAF"/>
    <w:rsid w:val="005916A5"/>
    <w:rsid w:val="005955F6"/>
    <w:rsid w:val="005A58E1"/>
    <w:rsid w:val="005B3359"/>
    <w:rsid w:val="005B492C"/>
    <w:rsid w:val="005C266C"/>
    <w:rsid w:val="005C31C2"/>
    <w:rsid w:val="005D61A5"/>
    <w:rsid w:val="005E4443"/>
    <w:rsid w:val="005E522A"/>
    <w:rsid w:val="005F1CF5"/>
    <w:rsid w:val="005F7AE5"/>
    <w:rsid w:val="00601D16"/>
    <w:rsid w:val="006036F4"/>
    <w:rsid w:val="00613BB4"/>
    <w:rsid w:val="00622124"/>
    <w:rsid w:val="006225B2"/>
    <w:rsid w:val="00633D4F"/>
    <w:rsid w:val="0064414E"/>
    <w:rsid w:val="00647FD9"/>
    <w:rsid w:val="00657906"/>
    <w:rsid w:val="006766ED"/>
    <w:rsid w:val="00682009"/>
    <w:rsid w:val="006936E4"/>
    <w:rsid w:val="00695972"/>
    <w:rsid w:val="00697287"/>
    <w:rsid w:val="006B15D2"/>
    <w:rsid w:val="006D1D90"/>
    <w:rsid w:val="006D7CAA"/>
    <w:rsid w:val="006E5054"/>
    <w:rsid w:val="006F3563"/>
    <w:rsid w:val="006F5D58"/>
    <w:rsid w:val="00700B29"/>
    <w:rsid w:val="00704511"/>
    <w:rsid w:val="00720FC3"/>
    <w:rsid w:val="00723225"/>
    <w:rsid w:val="00723B64"/>
    <w:rsid w:val="007267FD"/>
    <w:rsid w:val="007344A4"/>
    <w:rsid w:val="00734A70"/>
    <w:rsid w:val="00745A8C"/>
    <w:rsid w:val="0074774B"/>
    <w:rsid w:val="00747B95"/>
    <w:rsid w:val="00747D4A"/>
    <w:rsid w:val="00752932"/>
    <w:rsid w:val="00753350"/>
    <w:rsid w:val="00753F41"/>
    <w:rsid w:val="00754F52"/>
    <w:rsid w:val="0075588E"/>
    <w:rsid w:val="007602E5"/>
    <w:rsid w:val="00773E02"/>
    <w:rsid w:val="0077484B"/>
    <w:rsid w:val="007778CD"/>
    <w:rsid w:val="007805AD"/>
    <w:rsid w:val="007812D2"/>
    <w:rsid w:val="00784820"/>
    <w:rsid w:val="00786AFB"/>
    <w:rsid w:val="007914F3"/>
    <w:rsid w:val="00792DC1"/>
    <w:rsid w:val="0079417B"/>
    <w:rsid w:val="007A0240"/>
    <w:rsid w:val="007A3747"/>
    <w:rsid w:val="007B306C"/>
    <w:rsid w:val="007B411A"/>
    <w:rsid w:val="007C3902"/>
    <w:rsid w:val="007C3D38"/>
    <w:rsid w:val="007C4942"/>
    <w:rsid w:val="007C6986"/>
    <w:rsid w:val="007D5AB1"/>
    <w:rsid w:val="007D7326"/>
    <w:rsid w:val="007E1443"/>
    <w:rsid w:val="007E50F6"/>
    <w:rsid w:val="007E6004"/>
    <w:rsid w:val="007F1B2C"/>
    <w:rsid w:val="007F61CE"/>
    <w:rsid w:val="0080474B"/>
    <w:rsid w:val="00805D1C"/>
    <w:rsid w:val="00813726"/>
    <w:rsid w:val="00814835"/>
    <w:rsid w:val="0083467B"/>
    <w:rsid w:val="00837F7F"/>
    <w:rsid w:val="00843DD1"/>
    <w:rsid w:val="00845A01"/>
    <w:rsid w:val="00854B1C"/>
    <w:rsid w:val="008602D0"/>
    <w:rsid w:val="00860ACE"/>
    <w:rsid w:val="00861554"/>
    <w:rsid w:val="00871DAF"/>
    <w:rsid w:val="008752B8"/>
    <w:rsid w:val="0088071E"/>
    <w:rsid w:val="00891247"/>
    <w:rsid w:val="008961C2"/>
    <w:rsid w:val="00896292"/>
    <w:rsid w:val="008A035C"/>
    <w:rsid w:val="008A267A"/>
    <w:rsid w:val="008A6F68"/>
    <w:rsid w:val="008B47E7"/>
    <w:rsid w:val="008B7839"/>
    <w:rsid w:val="008C1930"/>
    <w:rsid w:val="008C783A"/>
    <w:rsid w:val="008D6A44"/>
    <w:rsid w:val="008E071D"/>
    <w:rsid w:val="008E2DC4"/>
    <w:rsid w:val="008E4E30"/>
    <w:rsid w:val="008F4026"/>
    <w:rsid w:val="00907A21"/>
    <w:rsid w:val="009159E1"/>
    <w:rsid w:val="00925BDA"/>
    <w:rsid w:val="0092617B"/>
    <w:rsid w:val="009277A8"/>
    <w:rsid w:val="0093393B"/>
    <w:rsid w:val="00935D62"/>
    <w:rsid w:val="00945F53"/>
    <w:rsid w:val="00947682"/>
    <w:rsid w:val="00952E3F"/>
    <w:rsid w:val="00966360"/>
    <w:rsid w:val="00971D57"/>
    <w:rsid w:val="009731D8"/>
    <w:rsid w:val="009841DF"/>
    <w:rsid w:val="00995060"/>
    <w:rsid w:val="009968E1"/>
    <w:rsid w:val="009A3E4A"/>
    <w:rsid w:val="009A4BB8"/>
    <w:rsid w:val="009A7BE1"/>
    <w:rsid w:val="009B3F05"/>
    <w:rsid w:val="009C062B"/>
    <w:rsid w:val="009C0E07"/>
    <w:rsid w:val="009C2A1D"/>
    <w:rsid w:val="009D0506"/>
    <w:rsid w:val="009D2BBB"/>
    <w:rsid w:val="009D6636"/>
    <w:rsid w:val="009E6234"/>
    <w:rsid w:val="009F1962"/>
    <w:rsid w:val="00A07CCD"/>
    <w:rsid w:val="00A1144A"/>
    <w:rsid w:val="00A12811"/>
    <w:rsid w:val="00A12DEA"/>
    <w:rsid w:val="00A15AE5"/>
    <w:rsid w:val="00A237E3"/>
    <w:rsid w:val="00A27669"/>
    <w:rsid w:val="00A331DC"/>
    <w:rsid w:val="00A3585B"/>
    <w:rsid w:val="00A37407"/>
    <w:rsid w:val="00A444D1"/>
    <w:rsid w:val="00A500CB"/>
    <w:rsid w:val="00A51B1F"/>
    <w:rsid w:val="00A6337D"/>
    <w:rsid w:val="00A64196"/>
    <w:rsid w:val="00A64DA3"/>
    <w:rsid w:val="00A704A1"/>
    <w:rsid w:val="00A71162"/>
    <w:rsid w:val="00A730F7"/>
    <w:rsid w:val="00A85745"/>
    <w:rsid w:val="00A85BDC"/>
    <w:rsid w:val="00A863D5"/>
    <w:rsid w:val="00A9193D"/>
    <w:rsid w:val="00AA3764"/>
    <w:rsid w:val="00AB1EAF"/>
    <w:rsid w:val="00AB6E70"/>
    <w:rsid w:val="00AC2ACA"/>
    <w:rsid w:val="00AC2F31"/>
    <w:rsid w:val="00AC3AA1"/>
    <w:rsid w:val="00AC4D53"/>
    <w:rsid w:val="00AD193B"/>
    <w:rsid w:val="00AE049E"/>
    <w:rsid w:val="00AF1B01"/>
    <w:rsid w:val="00AF2FC4"/>
    <w:rsid w:val="00AF4C8A"/>
    <w:rsid w:val="00AF78D3"/>
    <w:rsid w:val="00B02280"/>
    <w:rsid w:val="00B11DE0"/>
    <w:rsid w:val="00B16965"/>
    <w:rsid w:val="00B1749A"/>
    <w:rsid w:val="00B23AFC"/>
    <w:rsid w:val="00B2450A"/>
    <w:rsid w:val="00B32960"/>
    <w:rsid w:val="00B33904"/>
    <w:rsid w:val="00B36E38"/>
    <w:rsid w:val="00B45F67"/>
    <w:rsid w:val="00B51944"/>
    <w:rsid w:val="00B53571"/>
    <w:rsid w:val="00B60DEB"/>
    <w:rsid w:val="00B64B77"/>
    <w:rsid w:val="00B704CE"/>
    <w:rsid w:val="00B8023F"/>
    <w:rsid w:val="00B87592"/>
    <w:rsid w:val="00B91E49"/>
    <w:rsid w:val="00B964DC"/>
    <w:rsid w:val="00B969D1"/>
    <w:rsid w:val="00BA322A"/>
    <w:rsid w:val="00BA673F"/>
    <w:rsid w:val="00BB1F67"/>
    <w:rsid w:val="00BB5FF4"/>
    <w:rsid w:val="00BD05BE"/>
    <w:rsid w:val="00BD1750"/>
    <w:rsid w:val="00BD52B1"/>
    <w:rsid w:val="00BD7E2A"/>
    <w:rsid w:val="00BF2145"/>
    <w:rsid w:val="00BF4BAE"/>
    <w:rsid w:val="00BF62D5"/>
    <w:rsid w:val="00BF7CFA"/>
    <w:rsid w:val="00C0315A"/>
    <w:rsid w:val="00C054BB"/>
    <w:rsid w:val="00C059F7"/>
    <w:rsid w:val="00C07BEC"/>
    <w:rsid w:val="00C101E0"/>
    <w:rsid w:val="00C10BE3"/>
    <w:rsid w:val="00C15502"/>
    <w:rsid w:val="00C24A25"/>
    <w:rsid w:val="00C3147A"/>
    <w:rsid w:val="00C601C8"/>
    <w:rsid w:val="00C77E64"/>
    <w:rsid w:val="00C80BD9"/>
    <w:rsid w:val="00C823D1"/>
    <w:rsid w:val="00C865CB"/>
    <w:rsid w:val="00C93438"/>
    <w:rsid w:val="00CA29C3"/>
    <w:rsid w:val="00CA375F"/>
    <w:rsid w:val="00CB06E3"/>
    <w:rsid w:val="00CB0E5D"/>
    <w:rsid w:val="00CC0513"/>
    <w:rsid w:val="00CC191E"/>
    <w:rsid w:val="00CC703D"/>
    <w:rsid w:val="00CD0FDF"/>
    <w:rsid w:val="00CD1A77"/>
    <w:rsid w:val="00CD27AD"/>
    <w:rsid w:val="00CD56F7"/>
    <w:rsid w:val="00CD5BE7"/>
    <w:rsid w:val="00CD63E3"/>
    <w:rsid w:val="00CE37EC"/>
    <w:rsid w:val="00CE7579"/>
    <w:rsid w:val="00CE78EF"/>
    <w:rsid w:val="00CF1EA3"/>
    <w:rsid w:val="00CF213F"/>
    <w:rsid w:val="00CF2179"/>
    <w:rsid w:val="00CF424B"/>
    <w:rsid w:val="00CF4F3E"/>
    <w:rsid w:val="00D02D2D"/>
    <w:rsid w:val="00D14BEF"/>
    <w:rsid w:val="00D177C0"/>
    <w:rsid w:val="00D17A82"/>
    <w:rsid w:val="00D17FF0"/>
    <w:rsid w:val="00D24B4D"/>
    <w:rsid w:val="00D31F6B"/>
    <w:rsid w:val="00D34345"/>
    <w:rsid w:val="00D44479"/>
    <w:rsid w:val="00D4775C"/>
    <w:rsid w:val="00D62912"/>
    <w:rsid w:val="00D711D8"/>
    <w:rsid w:val="00D949D5"/>
    <w:rsid w:val="00DA1141"/>
    <w:rsid w:val="00DA13D7"/>
    <w:rsid w:val="00DA165E"/>
    <w:rsid w:val="00DA1D44"/>
    <w:rsid w:val="00DA5E14"/>
    <w:rsid w:val="00DB1B49"/>
    <w:rsid w:val="00DB3E7D"/>
    <w:rsid w:val="00DB7807"/>
    <w:rsid w:val="00DB7EF7"/>
    <w:rsid w:val="00DC3829"/>
    <w:rsid w:val="00DD1CA3"/>
    <w:rsid w:val="00DD2AAC"/>
    <w:rsid w:val="00DE2435"/>
    <w:rsid w:val="00DE4034"/>
    <w:rsid w:val="00DF233E"/>
    <w:rsid w:val="00DF382D"/>
    <w:rsid w:val="00DF466A"/>
    <w:rsid w:val="00DF5A73"/>
    <w:rsid w:val="00E02D16"/>
    <w:rsid w:val="00E0300C"/>
    <w:rsid w:val="00E030DA"/>
    <w:rsid w:val="00E05F02"/>
    <w:rsid w:val="00E10F60"/>
    <w:rsid w:val="00E1200A"/>
    <w:rsid w:val="00E17299"/>
    <w:rsid w:val="00E17525"/>
    <w:rsid w:val="00E32F8D"/>
    <w:rsid w:val="00E35F65"/>
    <w:rsid w:val="00E37D83"/>
    <w:rsid w:val="00E40ECE"/>
    <w:rsid w:val="00E608B5"/>
    <w:rsid w:val="00E612FB"/>
    <w:rsid w:val="00E62B19"/>
    <w:rsid w:val="00E64E3B"/>
    <w:rsid w:val="00E6796E"/>
    <w:rsid w:val="00E7030E"/>
    <w:rsid w:val="00E7216E"/>
    <w:rsid w:val="00E847D1"/>
    <w:rsid w:val="00E92000"/>
    <w:rsid w:val="00EA2DB7"/>
    <w:rsid w:val="00EB2DDD"/>
    <w:rsid w:val="00EB58D6"/>
    <w:rsid w:val="00EB6B14"/>
    <w:rsid w:val="00EB7DA1"/>
    <w:rsid w:val="00EC0630"/>
    <w:rsid w:val="00EC6E95"/>
    <w:rsid w:val="00ED034A"/>
    <w:rsid w:val="00EF6C0E"/>
    <w:rsid w:val="00F000AD"/>
    <w:rsid w:val="00F03367"/>
    <w:rsid w:val="00F10784"/>
    <w:rsid w:val="00F10BEB"/>
    <w:rsid w:val="00F12587"/>
    <w:rsid w:val="00F2059A"/>
    <w:rsid w:val="00F24F44"/>
    <w:rsid w:val="00F373CB"/>
    <w:rsid w:val="00F40076"/>
    <w:rsid w:val="00F45414"/>
    <w:rsid w:val="00F465A9"/>
    <w:rsid w:val="00F57111"/>
    <w:rsid w:val="00F64730"/>
    <w:rsid w:val="00F77A76"/>
    <w:rsid w:val="00F8277D"/>
    <w:rsid w:val="00F848EE"/>
    <w:rsid w:val="00F849F9"/>
    <w:rsid w:val="00F968D8"/>
    <w:rsid w:val="00FA1E13"/>
    <w:rsid w:val="00FA2ACF"/>
    <w:rsid w:val="00FA547F"/>
    <w:rsid w:val="00FA655D"/>
    <w:rsid w:val="00FB216A"/>
    <w:rsid w:val="00FB5D58"/>
    <w:rsid w:val="00FB7B39"/>
    <w:rsid w:val="00FC2EF3"/>
    <w:rsid w:val="00FC3F99"/>
    <w:rsid w:val="00FD1FB8"/>
    <w:rsid w:val="00FE28D4"/>
    <w:rsid w:val="00FE47E8"/>
    <w:rsid w:val="00FE50CF"/>
    <w:rsid w:val="00FF30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E243"/>
  <w15:chartTrackingRefBased/>
  <w15:docId w15:val="{E206429E-EE1A-448A-8CC6-7F51EC7F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149"/>
  </w:style>
  <w:style w:type="paragraph" w:styleId="Heading1">
    <w:name w:val="heading 1"/>
    <w:basedOn w:val="Normal"/>
    <w:next w:val="Normal"/>
    <w:link w:val="Heading1Char"/>
    <w:uiPriority w:val="9"/>
    <w:qFormat/>
    <w:rsid w:val="004C7DC8"/>
    <w:pPr>
      <w:keepNext/>
      <w:numPr>
        <w:numId w:val="21"/>
      </w:numPr>
      <w:spacing w:before="360" w:after="120" w:line="240" w:lineRule="auto"/>
      <w:jc w:val="both"/>
      <w:outlineLvl w:val="0"/>
    </w:pPr>
    <w:rPr>
      <w:rFonts w:ascii="Times New Roman" w:eastAsia="Calibri" w:hAnsi="Times New Roman" w:cs="Arial"/>
      <w:b/>
      <w:smallCaps/>
      <w:sz w:val="24"/>
      <w:lang w:val="en-US"/>
    </w:rPr>
  </w:style>
  <w:style w:type="paragraph" w:styleId="Heading2">
    <w:name w:val="heading 2"/>
    <w:basedOn w:val="Normal"/>
    <w:next w:val="Normal"/>
    <w:link w:val="Heading2Char"/>
    <w:uiPriority w:val="9"/>
    <w:semiHidden/>
    <w:unhideWhenUsed/>
    <w:qFormat/>
    <w:rsid w:val="004C7DC8"/>
    <w:pPr>
      <w:keepNext/>
      <w:numPr>
        <w:ilvl w:val="1"/>
        <w:numId w:val="21"/>
      </w:numPr>
      <w:spacing w:before="120" w:after="120" w:line="240" w:lineRule="auto"/>
      <w:jc w:val="both"/>
      <w:outlineLvl w:val="1"/>
    </w:pPr>
    <w:rPr>
      <w:rFonts w:ascii="Times New Roman" w:eastAsia="Calibri" w:hAnsi="Times New Roman" w:cs="Arial"/>
      <w:b/>
      <w:sz w:val="24"/>
      <w:lang w:val="en-US"/>
    </w:rPr>
  </w:style>
  <w:style w:type="paragraph" w:styleId="Heading3">
    <w:name w:val="heading 3"/>
    <w:basedOn w:val="Normal"/>
    <w:next w:val="Normal"/>
    <w:link w:val="Heading3Char"/>
    <w:uiPriority w:val="9"/>
    <w:semiHidden/>
    <w:unhideWhenUsed/>
    <w:qFormat/>
    <w:rsid w:val="004C7DC8"/>
    <w:pPr>
      <w:keepNext/>
      <w:numPr>
        <w:ilvl w:val="2"/>
        <w:numId w:val="21"/>
      </w:numPr>
      <w:spacing w:before="120" w:after="120" w:line="240" w:lineRule="auto"/>
      <w:jc w:val="both"/>
      <w:outlineLvl w:val="2"/>
    </w:pPr>
    <w:rPr>
      <w:rFonts w:ascii="Times New Roman" w:eastAsia="Calibri" w:hAnsi="Times New Roman" w:cs="Arial"/>
      <w:i/>
      <w:sz w:val="24"/>
      <w:lang w:val="en-US"/>
    </w:rPr>
  </w:style>
  <w:style w:type="paragraph" w:styleId="Heading4">
    <w:name w:val="heading 4"/>
    <w:basedOn w:val="Normal"/>
    <w:next w:val="Normal"/>
    <w:link w:val="Heading4Char"/>
    <w:uiPriority w:val="9"/>
    <w:semiHidden/>
    <w:unhideWhenUsed/>
    <w:qFormat/>
    <w:rsid w:val="004C7DC8"/>
    <w:pPr>
      <w:keepNext/>
      <w:numPr>
        <w:ilvl w:val="3"/>
        <w:numId w:val="21"/>
      </w:numPr>
      <w:spacing w:before="120" w:after="120" w:line="240" w:lineRule="auto"/>
      <w:jc w:val="both"/>
      <w:outlineLvl w:val="3"/>
    </w:pPr>
    <w:rPr>
      <w:rFonts w:ascii="Times New Roman" w:eastAsia="Calibri" w:hAnsi="Times New Roman" w:cs="Arial"/>
      <w:sz w:val="24"/>
      <w:lang w:val="en-US"/>
    </w:rPr>
  </w:style>
  <w:style w:type="paragraph" w:styleId="Heading5">
    <w:name w:val="heading 5"/>
    <w:basedOn w:val="Normal"/>
    <w:next w:val="Normal"/>
    <w:link w:val="Heading5Char"/>
    <w:semiHidden/>
    <w:unhideWhenUsed/>
    <w:qFormat/>
    <w:rsid w:val="004C7DC8"/>
    <w:pPr>
      <w:spacing w:before="240" w:after="60" w:line="240" w:lineRule="auto"/>
      <w:jc w:val="both"/>
      <w:outlineLvl w:val="4"/>
    </w:pPr>
    <w:rPr>
      <w:rFonts w:ascii="Arial" w:eastAsia="Calibri" w:hAnsi="Arial" w:cs="Arial"/>
      <w:lang w:val="en-US"/>
    </w:rPr>
  </w:style>
  <w:style w:type="paragraph" w:styleId="Heading6">
    <w:name w:val="heading 6"/>
    <w:basedOn w:val="Normal"/>
    <w:next w:val="Normal"/>
    <w:link w:val="Heading6Char"/>
    <w:semiHidden/>
    <w:unhideWhenUsed/>
    <w:qFormat/>
    <w:rsid w:val="004C7DC8"/>
    <w:pPr>
      <w:spacing w:before="240" w:after="60" w:line="240" w:lineRule="auto"/>
      <w:jc w:val="both"/>
      <w:outlineLvl w:val="5"/>
    </w:pPr>
    <w:rPr>
      <w:rFonts w:ascii="Arial" w:eastAsia="Calibri" w:hAnsi="Arial" w:cs="Arial"/>
      <w:i/>
      <w:lang w:val="en-US"/>
    </w:rPr>
  </w:style>
  <w:style w:type="paragraph" w:styleId="Heading7">
    <w:name w:val="heading 7"/>
    <w:basedOn w:val="Normal"/>
    <w:next w:val="Normal"/>
    <w:link w:val="Heading7Char"/>
    <w:semiHidden/>
    <w:unhideWhenUsed/>
    <w:qFormat/>
    <w:rsid w:val="004C7DC8"/>
    <w:pPr>
      <w:spacing w:before="240" w:after="60" w:line="240" w:lineRule="auto"/>
      <w:jc w:val="both"/>
      <w:outlineLvl w:val="6"/>
    </w:pPr>
    <w:rPr>
      <w:rFonts w:ascii="Arial" w:eastAsia="Calibri" w:hAnsi="Arial" w:cs="Arial"/>
      <w:sz w:val="20"/>
      <w:lang w:val="en-US"/>
    </w:rPr>
  </w:style>
  <w:style w:type="paragraph" w:styleId="Heading8">
    <w:name w:val="heading 8"/>
    <w:basedOn w:val="Normal"/>
    <w:next w:val="Normal"/>
    <w:link w:val="Heading8Char"/>
    <w:semiHidden/>
    <w:unhideWhenUsed/>
    <w:qFormat/>
    <w:rsid w:val="004C7DC8"/>
    <w:pPr>
      <w:spacing w:before="240" w:after="60" w:line="240" w:lineRule="auto"/>
      <w:jc w:val="both"/>
      <w:outlineLvl w:val="7"/>
    </w:pPr>
    <w:rPr>
      <w:rFonts w:ascii="Arial" w:eastAsia="Calibri" w:hAnsi="Arial" w:cs="Arial"/>
      <w:i/>
      <w:sz w:val="20"/>
      <w:lang w:val="en-US"/>
    </w:rPr>
  </w:style>
  <w:style w:type="paragraph" w:styleId="Heading9">
    <w:name w:val="heading 9"/>
    <w:basedOn w:val="Normal"/>
    <w:next w:val="Normal"/>
    <w:link w:val="Heading9Char"/>
    <w:semiHidden/>
    <w:unhideWhenUsed/>
    <w:qFormat/>
    <w:rsid w:val="004C7DC8"/>
    <w:pPr>
      <w:spacing w:before="240" w:after="60" w:line="240" w:lineRule="auto"/>
      <w:jc w:val="both"/>
      <w:outlineLvl w:val="8"/>
    </w:pPr>
    <w:rPr>
      <w:rFonts w:ascii="Arial" w:eastAsia="Calibri" w:hAnsi="Arial" w:cs="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00AD"/>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F000A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FR1"/>
    <w:basedOn w:val="DefaultParagraphFont"/>
    <w:link w:val="ftrefCaracterCaracterCaracter"/>
    <w:uiPriority w:val="99"/>
    <w:unhideWhenUsed/>
    <w:qFormat/>
    <w:rsid w:val="00F000AD"/>
    <w:rPr>
      <w:b/>
      <w:shd w:val="clear" w:color="auto" w:fill="auto"/>
      <w:vertAlign w:val="superscript"/>
    </w:rPr>
  </w:style>
  <w:style w:type="table" w:customStyle="1" w:styleId="TableGrid1">
    <w:name w:val="Table Grid1"/>
    <w:basedOn w:val="TableNormal"/>
    <w:next w:val="TableGrid"/>
    <w:uiPriority w:val="59"/>
    <w:unhideWhenUsed/>
    <w:rsid w:val="00F000A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00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00A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00AD"/>
  </w:style>
  <w:style w:type="paragraph" w:customStyle="1" w:styleId="FooterCouncil">
    <w:name w:val="Footer Council"/>
    <w:basedOn w:val="Normal"/>
    <w:link w:val="FooterCouncilChar"/>
    <w:rsid w:val="00F000AD"/>
    <w:pPr>
      <w:spacing w:after="0" w:line="240" w:lineRule="auto"/>
    </w:pPr>
    <w:rPr>
      <w:rFonts w:ascii="Times New Roman" w:hAnsi="Times New Roman" w:cs="Times New Roman"/>
      <w:sz w:val="2"/>
      <w:lang w:val="en-GB"/>
    </w:rPr>
  </w:style>
  <w:style w:type="character" w:customStyle="1" w:styleId="FooterCouncilChar">
    <w:name w:val="Footer Council Char"/>
    <w:link w:val="FooterCouncil"/>
    <w:locked/>
    <w:rsid w:val="00F000AD"/>
    <w:rPr>
      <w:rFonts w:ascii="Times New Roman" w:hAnsi="Times New Roman" w:cs="Times New Roman"/>
      <w:sz w:val="2"/>
      <w:lang w:val="en-GB"/>
    </w:rPr>
  </w:style>
  <w:style w:type="paragraph" w:customStyle="1" w:styleId="FooterText">
    <w:name w:val="Footer Text"/>
    <w:basedOn w:val="Normal"/>
    <w:rsid w:val="00F000AD"/>
    <w:pPr>
      <w:spacing w:after="0" w:line="240" w:lineRule="auto"/>
    </w:pPr>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4C7DC8"/>
    <w:rPr>
      <w:rFonts w:ascii="Times New Roman" w:eastAsia="Calibri" w:hAnsi="Times New Roman" w:cs="Arial"/>
      <w:b/>
      <w:smallCaps/>
      <w:sz w:val="24"/>
      <w:lang w:val="en-US"/>
    </w:rPr>
  </w:style>
  <w:style w:type="character" w:customStyle="1" w:styleId="Heading2Char">
    <w:name w:val="Heading 2 Char"/>
    <w:basedOn w:val="DefaultParagraphFont"/>
    <w:link w:val="Heading2"/>
    <w:uiPriority w:val="9"/>
    <w:semiHidden/>
    <w:rsid w:val="004C7DC8"/>
    <w:rPr>
      <w:rFonts w:ascii="Times New Roman" w:eastAsia="Calibri" w:hAnsi="Times New Roman" w:cs="Arial"/>
      <w:b/>
      <w:sz w:val="24"/>
      <w:lang w:val="en-US"/>
    </w:rPr>
  </w:style>
  <w:style w:type="character" w:customStyle="1" w:styleId="Heading3Char">
    <w:name w:val="Heading 3 Char"/>
    <w:basedOn w:val="DefaultParagraphFont"/>
    <w:link w:val="Heading3"/>
    <w:uiPriority w:val="9"/>
    <w:semiHidden/>
    <w:rsid w:val="004C7DC8"/>
    <w:rPr>
      <w:rFonts w:ascii="Times New Roman" w:eastAsia="Calibri" w:hAnsi="Times New Roman" w:cs="Arial"/>
      <w:i/>
      <w:sz w:val="24"/>
      <w:lang w:val="en-US"/>
    </w:rPr>
  </w:style>
  <w:style w:type="character" w:customStyle="1" w:styleId="Heading4Char">
    <w:name w:val="Heading 4 Char"/>
    <w:basedOn w:val="DefaultParagraphFont"/>
    <w:link w:val="Heading4"/>
    <w:uiPriority w:val="9"/>
    <w:semiHidden/>
    <w:rsid w:val="004C7DC8"/>
    <w:rPr>
      <w:rFonts w:ascii="Times New Roman" w:eastAsia="Calibri" w:hAnsi="Times New Roman" w:cs="Arial"/>
      <w:sz w:val="24"/>
      <w:lang w:val="en-US"/>
    </w:rPr>
  </w:style>
  <w:style w:type="character" w:customStyle="1" w:styleId="Heading5Char">
    <w:name w:val="Heading 5 Char"/>
    <w:basedOn w:val="DefaultParagraphFont"/>
    <w:link w:val="Heading5"/>
    <w:semiHidden/>
    <w:rsid w:val="004C7DC8"/>
    <w:rPr>
      <w:rFonts w:ascii="Arial" w:eastAsia="Calibri" w:hAnsi="Arial" w:cs="Arial"/>
      <w:lang w:val="en-US"/>
    </w:rPr>
  </w:style>
  <w:style w:type="character" w:customStyle="1" w:styleId="Heading6Char">
    <w:name w:val="Heading 6 Char"/>
    <w:basedOn w:val="DefaultParagraphFont"/>
    <w:link w:val="Heading6"/>
    <w:semiHidden/>
    <w:rsid w:val="004C7DC8"/>
    <w:rPr>
      <w:rFonts w:ascii="Arial" w:eastAsia="Calibri" w:hAnsi="Arial" w:cs="Arial"/>
      <w:i/>
      <w:lang w:val="en-US"/>
    </w:rPr>
  </w:style>
  <w:style w:type="character" w:customStyle="1" w:styleId="Heading7Char">
    <w:name w:val="Heading 7 Char"/>
    <w:basedOn w:val="DefaultParagraphFont"/>
    <w:link w:val="Heading7"/>
    <w:semiHidden/>
    <w:rsid w:val="004C7DC8"/>
    <w:rPr>
      <w:rFonts w:ascii="Arial" w:eastAsia="Calibri" w:hAnsi="Arial" w:cs="Arial"/>
      <w:sz w:val="20"/>
      <w:lang w:val="en-US"/>
    </w:rPr>
  </w:style>
  <w:style w:type="character" w:customStyle="1" w:styleId="Heading8Char">
    <w:name w:val="Heading 8 Char"/>
    <w:basedOn w:val="DefaultParagraphFont"/>
    <w:link w:val="Heading8"/>
    <w:semiHidden/>
    <w:rsid w:val="004C7DC8"/>
    <w:rPr>
      <w:rFonts w:ascii="Arial" w:eastAsia="Calibri" w:hAnsi="Arial" w:cs="Arial"/>
      <w:i/>
      <w:sz w:val="20"/>
      <w:lang w:val="en-US"/>
    </w:rPr>
  </w:style>
  <w:style w:type="character" w:customStyle="1" w:styleId="Heading9Char">
    <w:name w:val="Heading 9 Char"/>
    <w:basedOn w:val="DefaultParagraphFont"/>
    <w:link w:val="Heading9"/>
    <w:semiHidden/>
    <w:rsid w:val="004C7DC8"/>
    <w:rPr>
      <w:rFonts w:ascii="Arial" w:eastAsia="Calibri" w:hAnsi="Arial" w:cs="Arial"/>
      <w:i/>
      <w:sz w:val="18"/>
      <w:lang w:val="en-US"/>
    </w:rPr>
  </w:style>
  <w:style w:type="numbering" w:customStyle="1" w:styleId="NoList1">
    <w:name w:val="No List1"/>
    <w:next w:val="NoList"/>
    <w:uiPriority w:val="99"/>
    <w:semiHidden/>
    <w:unhideWhenUsed/>
    <w:rsid w:val="004C7DC8"/>
  </w:style>
  <w:style w:type="paragraph" w:styleId="Footer">
    <w:name w:val="footer"/>
    <w:basedOn w:val="Normal"/>
    <w:link w:val="FooterChar"/>
    <w:uiPriority w:val="99"/>
    <w:unhideWhenUsed/>
    <w:rsid w:val="004C7DC8"/>
    <w:pPr>
      <w:tabs>
        <w:tab w:val="center" w:pos="4819"/>
        <w:tab w:val="center" w:pos="7370"/>
        <w:tab w:val="right" w:pos="9638"/>
      </w:tabs>
      <w:spacing w:after="0" w:line="240" w:lineRule="auto"/>
    </w:pPr>
    <w:rPr>
      <w:rFonts w:ascii="Times New Roman" w:hAnsi="Times New Roman" w:cs="Times New Roman"/>
      <w:sz w:val="24"/>
      <w:lang w:val="en-GB"/>
    </w:rPr>
  </w:style>
  <w:style w:type="character" w:customStyle="1" w:styleId="FooterChar">
    <w:name w:val="Footer Char"/>
    <w:basedOn w:val="DefaultParagraphFont"/>
    <w:link w:val="Footer"/>
    <w:uiPriority w:val="99"/>
    <w:rsid w:val="004C7DC8"/>
    <w:rPr>
      <w:rFonts w:ascii="Times New Roman" w:hAnsi="Times New Roman" w:cs="Times New Roman"/>
      <w:sz w:val="24"/>
      <w:lang w:val="en-GB"/>
    </w:rPr>
  </w:style>
  <w:style w:type="paragraph" w:customStyle="1" w:styleId="NormalCentered">
    <w:name w:val="Normal Centered"/>
    <w:basedOn w:val="Normal"/>
    <w:rsid w:val="004C7DC8"/>
    <w:pPr>
      <w:spacing w:before="200" w:after="120" w:line="360" w:lineRule="auto"/>
      <w:jc w:val="center"/>
    </w:pPr>
    <w:rPr>
      <w:rFonts w:ascii="Times New Roman" w:hAnsi="Times New Roman" w:cs="Times New Roman"/>
      <w:sz w:val="24"/>
      <w:lang w:val="en-GB"/>
    </w:rPr>
  </w:style>
  <w:style w:type="paragraph" w:customStyle="1" w:styleId="NormalRight">
    <w:name w:val="Normal Right"/>
    <w:basedOn w:val="Normal"/>
    <w:rsid w:val="004C7DC8"/>
    <w:pPr>
      <w:spacing w:before="200" w:after="120" w:line="360" w:lineRule="auto"/>
      <w:jc w:val="right"/>
    </w:pPr>
    <w:rPr>
      <w:rFonts w:ascii="Times New Roman" w:hAnsi="Times New Roman" w:cs="Times New Roman"/>
      <w:sz w:val="24"/>
      <w:lang w:val="en-GB"/>
    </w:rPr>
  </w:style>
  <w:style w:type="paragraph" w:customStyle="1" w:styleId="NormalJustified">
    <w:name w:val="Normal Justified"/>
    <w:basedOn w:val="Normal"/>
    <w:rsid w:val="004C7DC8"/>
    <w:pPr>
      <w:spacing w:before="200" w:after="120" w:line="360" w:lineRule="auto"/>
      <w:jc w:val="both"/>
    </w:pPr>
    <w:rPr>
      <w:rFonts w:ascii="Times New Roman" w:hAnsi="Times New Roman" w:cs="Times New Roman"/>
      <w:sz w:val="24"/>
      <w:lang w:val="en-GB"/>
    </w:rPr>
  </w:style>
  <w:style w:type="paragraph" w:customStyle="1" w:styleId="HeaderLandscape">
    <w:name w:val="HeaderLandscape"/>
    <w:basedOn w:val="Normal"/>
    <w:rsid w:val="004C7DC8"/>
    <w:pPr>
      <w:tabs>
        <w:tab w:val="right" w:pos="14570"/>
      </w:tabs>
      <w:spacing w:before="120" w:after="120" w:line="360" w:lineRule="auto"/>
    </w:pPr>
    <w:rPr>
      <w:rFonts w:ascii="Times New Roman" w:hAnsi="Times New Roman" w:cs="Times New Roman"/>
      <w:sz w:val="24"/>
      <w:lang w:val="en-GB"/>
    </w:rPr>
  </w:style>
  <w:style w:type="paragraph" w:customStyle="1" w:styleId="FooterLandscape">
    <w:name w:val="FooterLandscape"/>
    <w:basedOn w:val="Normal"/>
    <w:rsid w:val="004C7DC8"/>
    <w:pPr>
      <w:tabs>
        <w:tab w:val="center" w:pos="7285"/>
        <w:tab w:val="center" w:pos="10930"/>
        <w:tab w:val="right" w:pos="14570"/>
      </w:tabs>
      <w:spacing w:after="0" w:line="240" w:lineRule="auto"/>
    </w:pPr>
    <w:rPr>
      <w:rFonts w:ascii="Times New Roman" w:hAnsi="Times New Roman" w:cs="Times New Roman"/>
      <w:sz w:val="24"/>
      <w:lang w:val="en-GB"/>
    </w:rPr>
  </w:style>
  <w:style w:type="paragraph" w:customStyle="1" w:styleId="HeaderCouncil">
    <w:name w:val="Header Council"/>
    <w:basedOn w:val="Normal"/>
    <w:link w:val="HeaderCouncilChar"/>
    <w:rsid w:val="004C7DC8"/>
    <w:pPr>
      <w:spacing w:after="0" w:line="240" w:lineRule="auto"/>
    </w:pPr>
    <w:rPr>
      <w:rFonts w:ascii="Times New Roman" w:hAnsi="Times New Roman" w:cs="Times New Roman"/>
      <w:sz w:val="2"/>
      <w:lang w:val="en-GB"/>
    </w:rPr>
  </w:style>
  <w:style w:type="character" w:customStyle="1" w:styleId="HeaderCouncilChar">
    <w:name w:val="Header Council Char"/>
    <w:link w:val="HeaderCouncil"/>
    <w:locked/>
    <w:rsid w:val="004C7DC8"/>
    <w:rPr>
      <w:rFonts w:ascii="Times New Roman" w:hAnsi="Times New Roman" w:cs="Times New Roman"/>
      <w:sz w:val="2"/>
      <w:lang w:val="en-GB"/>
    </w:rPr>
  </w:style>
  <w:style w:type="paragraph" w:customStyle="1" w:styleId="TechnicalBlock">
    <w:name w:val="Technical Block"/>
    <w:basedOn w:val="Normal"/>
    <w:next w:val="Normal"/>
    <w:link w:val="TechnicalBlockChar"/>
    <w:rsid w:val="004C7DC8"/>
    <w:pPr>
      <w:spacing w:after="240" w:line="240" w:lineRule="auto"/>
      <w:jc w:val="center"/>
    </w:pPr>
    <w:rPr>
      <w:rFonts w:ascii="Times New Roman" w:hAnsi="Times New Roman" w:cs="Times New Roman"/>
      <w:sz w:val="24"/>
      <w:lang w:val="en-GB"/>
    </w:rPr>
  </w:style>
  <w:style w:type="character" w:customStyle="1" w:styleId="TechnicalBlockChar">
    <w:name w:val="Technical Block Char"/>
    <w:basedOn w:val="DefaultParagraphFont"/>
    <w:link w:val="TechnicalBlock"/>
    <w:rsid w:val="004C7DC8"/>
    <w:rPr>
      <w:rFonts w:ascii="Times New Roman" w:hAnsi="Times New Roman" w:cs="Times New Roman"/>
      <w:sz w:val="24"/>
      <w:lang w:val="en-GB"/>
    </w:rPr>
  </w:style>
  <w:style w:type="paragraph" w:customStyle="1" w:styleId="FinalLine">
    <w:name w:val="Final Line"/>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paragraph" w:customStyle="1" w:styleId="FinalLineLandscape">
    <w:name w:val="Final Line (Landscape)"/>
    <w:basedOn w:val="Normal"/>
    <w:next w:val="Normal"/>
    <w:rsid w:val="004C7DC8"/>
    <w:pPr>
      <w:pBdr>
        <w:bottom w:val="single" w:sz="4" w:space="0" w:color="000000"/>
      </w:pBdr>
      <w:spacing w:before="360" w:after="120" w:line="360" w:lineRule="auto"/>
      <w:ind w:left="5868" w:right="5868"/>
      <w:jc w:val="center"/>
    </w:pPr>
    <w:rPr>
      <w:rFonts w:ascii="Times New Roman" w:hAnsi="Times New Roman" w:cs="Times New Roman"/>
      <w:b/>
      <w:sz w:val="24"/>
      <w:lang w:val="en-GB"/>
    </w:rPr>
  </w:style>
  <w:style w:type="paragraph" w:customStyle="1" w:styleId="Text1">
    <w:name w:val="Text 1"/>
    <w:basedOn w:val="Normal"/>
    <w:link w:val="Text1Char"/>
    <w:rsid w:val="004C7DC8"/>
    <w:pPr>
      <w:spacing w:before="120" w:after="120" w:line="360" w:lineRule="auto"/>
      <w:ind w:left="567"/>
    </w:pPr>
    <w:rPr>
      <w:rFonts w:ascii="Times New Roman" w:hAnsi="Times New Roman" w:cs="Times New Roman"/>
      <w:sz w:val="24"/>
      <w:lang w:val="en-GB"/>
    </w:rPr>
  </w:style>
  <w:style w:type="character" w:customStyle="1" w:styleId="Text1Char">
    <w:name w:val="Text 1 Char"/>
    <w:link w:val="Text1"/>
    <w:locked/>
    <w:rsid w:val="004C7DC8"/>
    <w:rPr>
      <w:rFonts w:ascii="Times New Roman" w:hAnsi="Times New Roman" w:cs="Times New Roman"/>
      <w:sz w:val="24"/>
      <w:lang w:val="en-GB"/>
    </w:rPr>
  </w:style>
  <w:style w:type="paragraph" w:customStyle="1" w:styleId="Text2">
    <w:name w:val="Text 2"/>
    <w:basedOn w:val="Normal"/>
    <w:rsid w:val="004C7DC8"/>
    <w:pPr>
      <w:spacing w:before="120" w:after="120" w:line="360" w:lineRule="auto"/>
      <w:ind w:left="1134"/>
    </w:pPr>
    <w:rPr>
      <w:rFonts w:ascii="Times New Roman" w:hAnsi="Times New Roman" w:cs="Times New Roman"/>
      <w:sz w:val="24"/>
      <w:lang w:val="en-GB"/>
    </w:rPr>
  </w:style>
  <w:style w:type="paragraph" w:customStyle="1" w:styleId="Text3">
    <w:name w:val="Text 3"/>
    <w:basedOn w:val="Normal"/>
    <w:rsid w:val="004C7DC8"/>
    <w:pPr>
      <w:spacing w:before="120" w:after="120" w:line="360" w:lineRule="auto"/>
      <w:ind w:left="1701"/>
    </w:pPr>
    <w:rPr>
      <w:rFonts w:ascii="Times New Roman" w:hAnsi="Times New Roman" w:cs="Times New Roman"/>
      <w:sz w:val="24"/>
      <w:lang w:val="en-GB"/>
    </w:rPr>
  </w:style>
  <w:style w:type="paragraph" w:customStyle="1" w:styleId="Text4">
    <w:name w:val="Text 4"/>
    <w:basedOn w:val="Normal"/>
    <w:rsid w:val="004C7DC8"/>
    <w:pPr>
      <w:spacing w:before="120" w:after="120" w:line="360" w:lineRule="auto"/>
      <w:ind w:left="2268"/>
    </w:pPr>
    <w:rPr>
      <w:rFonts w:ascii="Times New Roman" w:hAnsi="Times New Roman" w:cs="Times New Roman"/>
      <w:sz w:val="24"/>
      <w:lang w:val="en-GB"/>
    </w:rPr>
  </w:style>
  <w:style w:type="paragraph" w:customStyle="1" w:styleId="Text5">
    <w:name w:val="Text 5"/>
    <w:basedOn w:val="Normal"/>
    <w:rsid w:val="004C7DC8"/>
    <w:pPr>
      <w:spacing w:before="120" w:after="120" w:line="360" w:lineRule="auto"/>
      <w:ind w:left="2835"/>
    </w:pPr>
    <w:rPr>
      <w:rFonts w:ascii="Times New Roman" w:hAnsi="Times New Roman" w:cs="Times New Roman"/>
      <w:sz w:val="24"/>
      <w:lang w:val="en-GB"/>
    </w:rPr>
  </w:style>
  <w:style w:type="paragraph" w:customStyle="1" w:styleId="Text6">
    <w:name w:val="Text 6"/>
    <w:basedOn w:val="Normal"/>
    <w:rsid w:val="004C7DC8"/>
    <w:pPr>
      <w:spacing w:before="120" w:after="120" w:line="360" w:lineRule="auto"/>
      <w:ind w:left="3402"/>
    </w:pPr>
    <w:rPr>
      <w:rFonts w:ascii="Times New Roman" w:hAnsi="Times New Roman" w:cs="Times New Roman"/>
      <w:sz w:val="24"/>
      <w:lang w:val="en-GB"/>
    </w:rPr>
  </w:style>
  <w:style w:type="paragraph" w:customStyle="1" w:styleId="PointManual">
    <w:name w:val="Point Manual"/>
    <w:basedOn w:val="Normal"/>
    <w:rsid w:val="004C7DC8"/>
    <w:pPr>
      <w:spacing w:before="120" w:after="120" w:line="360" w:lineRule="auto"/>
      <w:ind w:left="567" w:hanging="567"/>
    </w:pPr>
    <w:rPr>
      <w:rFonts w:ascii="Times New Roman" w:hAnsi="Times New Roman" w:cs="Times New Roman"/>
      <w:sz w:val="24"/>
      <w:lang w:val="en-GB"/>
    </w:rPr>
  </w:style>
  <w:style w:type="paragraph" w:customStyle="1" w:styleId="PointManual1">
    <w:name w:val="Point Manual (1)"/>
    <w:basedOn w:val="Normal"/>
    <w:rsid w:val="004C7DC8"/>
    <w:pPr>
      <w:spacing w:before="120" w:after="120" w:line="360" w:lineRule="auto"/>
      <w:ind w:left="1134" w:hanging="567"/>
    </w:pPr>
    <w:rPr>
      <w:rFonts w:ascii="Times New Roman" w:hAnsi="Times New Roman" w:cs="Times New Roman"/>
      <w:sz w:val="24"/>
      <w:lang w:val="en-GB"/>
    </w:rPr>
  </w:style>
  <w:style w:type="paragraph" w:customStyle="1" w:styleId="PointManual2">
    <w:name w:val="Point Manual (2)"/>
    <w:basedOn w:val="Normal"/>
    <w:rsid w:val="004C7DC8"/>
    <w:pPr>
      <w:spacing w:before="120" w:after="120" w:line="360" w:lineRule="auto"/>
      <w:ind w:left="1701" w:hanging="567"/>
    </w:pPr>
    <w:rPr>
      <w:rFonts w:ascii="Times New Roman" w:hAnsi="Times New Roman" w:cs="Times New Roman"/>
      <w:sz w:val="24"/>
      <w:lang w:val="en-GB"/>
    </w:rPr>
  </w:style>
  <w:style w:type="paragraph" w:customStyle="1" w:styleId="PointManual3">
    <w:name w:val="Point Manual (3)"/>
    <w:basedOn w:val="Normal"/>
    <w:rsid w:val="004C7DC8"/>
    <w:pPr>
      <w:spacing w:before="120" w:after="120" w:line="360" w:lineRule="auto"/>
      <w:ind w:left="2268" w:hanging="567"/>
    </w:pPr>
    <w:rPr>
      <w:rFonts w:ascii="Times New Roman" w:hAnsi="Times New Roman" w:cs="Times New Roman"/>
      <w:sz w:val="24"/>
      <w:lang w:val="en-GB"/>
    </w:rPr>
  </w:style>
  <w:style w:type="paragraph" w:customStyle="1" w:styleId="PointManual4">
    <w:name w:val="Point Manual (4)"/>
    <w:basedOn w:val="Normal"/>
    <w:rsid w:val="004C7DC8"/>
    <w:pPr>
      <w:spacing w:before="120" w:after="120" w:line="360" w:lineRule="auto"/>
      <w:ind w:left="2835" w:hanging="567"/>
    </w:pPr>
    <w:rPr>
      <w:rFonts w:ascii="Times New Roman" w:hAnsi="Times New Roman" w:cs="Times New Roman"/>
      <w:sz w:val="24"/>
      <w:lang w:val="en-GB"/>
    </w:rPr>
  </w:style>
  <w:style w:type="paragraph" w:customStyle="1" w:styleId="PointDoubleManual">
    <w:name w:val="Point Double Manual"/>
    <w:basedOn w:val="Normal"/>
    <w:rsid w:val="004C7DC8"/>
    <w:pPr>
      <w:tabs>
        <w:tab w:val="left" w:pos="567"/>
      </w:tabs>
      <w:spacing w:before="120" w:after="120" w:line="360" w:lineRule="auto"/>
      <w:ind w:left="1134" w:hanging="1134"/>
    </w:pPr>
    <w:rPr>
      <w:rFonts w:ascii="Times New Roman" w:hAnsi="Times New Roman" w:cs="Times New Roman"/>
      <w:sz w:val="24"/>
      <w:lang w:val="en-GB"/>
    </w:rPr>
  </w:style>
  <w:style w:type="paragraph" w:customStyle="1" w:styleId="PointDoubleManual1">
    <w:name w:val="Point Double Manual (1)"/>
    <w:basedOn w:val="Normal"/>
    <w:rsid w:val="004C7DC8"/>
    <w:pPr>
      <w:tabs>
        <w:tab w:val="left" w:pos="1134"/>
      </w:tabs>
      <w:spacing w:before="120" w:after="120" w:line="360" w:lineRule="auto"/>
      <w:ind w:left="1701" w:hanging="1134"/>
    </w:pPr>
    <w:rPr>
      <w:rFonts w:ascii="Times New Roman" w:hAnsi="Times New Roman" w:cs="Times New Roman"/>
      <w:sz w:val="24"/>
      <w:lang w:val="en-GB"/>
    </w:rPr>
  </w:style>
  <w:style w:type="paragraph" w:customStyle="1" w:styleId="PointDoubleManual2">
    <w:name w:val="Point Double Manual (2)"/>
    <w:basedOn w:val="Normal"/>
    <w:rsid w:val="004C7DC8"/>
    <w:pPr>
      <w:tabs>
        <w:tab w:val="left" w:pos="1701"/>
      </w:tabs>
      <w:spacing w:before="120" w:after="120" w:line="360" w:lineRule="auto"/>
      <w:ind w:left="2268" w:hanging="1134"/>
    </w:pPr>
    <w:rPr>
      <w:rFonts w:ascii="Times New Roman" w:hAnsi="Times New Roman" w:cs="Times New Roman"/>
      <w:sz w:val="24"/>
      <w:lang w:val="en-GB"/>
    </w:rPr>
  </w:style>
  <w:style w:type="paragraph" w:customStyle="1" w:styleId="PointDoubleManual3">
    <w:name w:val="Point Double Manual (3)"/>
    <w:basedOn w:val="Normal"/>
    <w:rsid w:val="004C7DC8"/>
    <w:pPr>
      <w:tabs>
        <w:tab w:val="left" w:pos="2268"/>
      </w:tabs>
      <w:spacing w:before="120" w:after="120" w:line="360" w:lineRule="auto"/>
      <w:ind w:left="2835" w:hanging="1134"/>
    </w:pPr>
    <w:rPr>
      <w:rFonts w:ascii="Times New Roman" w:hAnsi="Times New Roman" w:cs="Times New Roman"/>
      <w:sz w:val="24"/>
      <w:lang w:val="en-GB"/>
    </w:rPr>
  </w:style>
  <w:style w:type="paragraph" w:customStyle="1" w:styleId="PointDoubleManual4">
    <w:name w:val="Point Double Manual (4)"/>
    <w:basedOn w:val="Normal"/>
    <w:rsid w:val="004C7DC8"/>
    <w:pPr>
      <w:tabs>
        <w:tab w:val="left" w:pos="2835"/>
      </w:tabs>
      <w:spacing w:before="120" w:after="120" w:line="360" w:lineRule="auto"/>
      <w:ind w:left="3402" w:hanging="1134"/>
    </w:pPr>
    <w:rPr>
      <w:rFonts w:ascii="Times New Roman" w:hAnsi="Times New Roman" w:cs="Times New Roman"/>
      <w:sz w:val="24"/>
      <w:lang w:val="en-GB"/>
    </w:rPr>
  </w:style>
  <w:style w:type="paragraph" w:customStyle="1" w:styleId="Pointabc">
    <w:name w:val="Point abc"/>
    <w:basedOn w:val="Normal"/>
    <w:rsid w:val="004C7DC8"/>
    <w:pPr>
      <w:numPr>
        <w:ilvl w:val="6"/>
        <w:numId w:val="16"/>
      </w:numPr>
      <w:tabs>
        <w:tab w:val="clear" w:pos="2268"/>
        <w:tab w:val="num" w:pos="567"/>
      </w:tabs>
      <w:spacing w:before="120" w:after="120" w:line="360" w:lineRule="auto"/>
      <w:ind w:left="567"/>
    </w:pPr>
    <w:rPr>
      <w:rFonts w:ascii="Times New Roman" w:hAnsi="Times New Roman" w:cs="Times New Roman"/>
      <w:sz w:val="24"/>
      <w:lang w:val="en-GB"/>
    </w:rPr>
  </w:style>
  <w:style w:type="paragraph" w:customStyle="1" w:styleId="Pointabc1">
    <w:name w:val="Point abc (1)"/>
    <w:basedOn w:val="Normal"/>
    <w:rsid w:val="004C7DC8"/>
    <w:pPr>
      <w:numPr>
        <w:ilvl w:val="3"/>
        <w:numId w:val="16"/>
      </w:numPr>
      <w:spacing w:before="120" w:after="120" w:line="360" w:lineRule="auto"/>
    </w:pPr>
    <w:rPr>
      <w:rFonts w:ascii="Times New Roman" w:hAnsi="Times New Roman" w:cs="Times New Roman"/>
      <w:sz w:val="24"/>
      <w:lang w:val="en-GB"/>
    </w:rPr>
  </w:style>
  <w:style w:type="paragraph" w:customStyle="1" w:styleId="Pointabc2">
    <w:name w:val="Point abc (2)"/>
    <w:basedOn w:val="Normal"/>
    <w:rsid w:val="004C7DC8"/>
    <w:pPr>
      <w:numPr>
        <w:ilvl w:val="5"/>
        <w:numId w:val="16"/>
      </w:numPr>
      <w:spacing w:before="120" w:after="120" w:line="360" w:lineRule="auto"/>
    </w:pPr>
    <w:rPr>
      <w:rFonts w:ascii="Times New Roman" w:hAnsi="Times New Roman" w:cs="Times New Roman"/>
      <w:sz w:val="24"/>
      <w:lang w:val="en-GB"/>
    </w:rPr>
  </w:style>
  <w:style w:type="paragraph" w:customStyle="1" w:styleId="Pointabc3">
    <w:name w:val="Point abc (3)"/>
    <w:basedOn w:val="Normal"/>
    <w:rsid w:val="004C7DC8"/>
    <w:pPr>
      <w:numPr>
        <w:ilvl w:val="7"/>
        <w:numId w:val="16"/>
      </w:numPr>
      <w:spacing w:before="120" w:after="120" w:line="360" w:lineRule="auto"/>
    </w:pPr>
    <w:rPr>
      <w:rFonts w:ascii="Times New Roman" w:hAnsi="Times New Roman" w:cs="Times New Roman"/>
      <w:sz w:val="24"/>
      <w:lang w:val="en-GB"/>
    </w:rPr>
  </w:style>
  <w:style w:type="paragraph" w:customStyle="1" w:styleId="Pointabc4">
    <w:name w:val="Point abc (4)"/>
    <w:basedOn w:val="Normal"/>
    <w:rsid w:val="004C7DC8"/>
    <w:pPr>
      <w:numPr>
        <w:ilvl w:val="8"/>
        <w:numId w:val="16"/>
      </w:numPr>
      <w:spacing w:before="120" w:after="120" w:line="360" w:lineRule="auto"/>
    </w:pPr>
    <w:rPr>
      <w:rFonts w:ascii="Times New Roman" w:hAnsi="Times New Roman" w:cs="Times New Roman"/>
      <w:sz w:val="24"/>
      <w:lang w:val="en-GB"/>
    </w:rPr>
  </w:style>
  <w:style w:type="paragraph" w:customStyle="1" w:styleId="Point123">
    <w:name w:val="Point 123"/>
    <w:basedOn w:val="Normal"/>
    <w:rsid w:val="004C7DC8"/>
    <w:pPr>
      <w:numPr>
        <w:numId w:val="16"/>
      </w:numPr>
      <w:spacing w:before="120" w:after="120" w:line="360" w:lineRule="auto"/>
    </w:pPr>
    <w:rPr>
      <w:rFonts w:ascii="Times New Roman" w:hAnsi="Times New Roman" w:cs="Times New Roman"/>
      <w:sz w:val="24"/>
      <w:lang w:val="en-GB"/>
    </w:rPr>
  </w:style>
  <w:style w:type="paragraph" w:customStyle="1" w:styleId="Point1231">
    <w:name w:val="Point 123 (1)"/>
    <w:basedOn w:val="Normal"/>
    <w:rsid w:val="004C7DC8"/>
    <w:pPr>
      <w:numPr>
        <w:ilvl w:val="2"/>
        <w:numId w:val="16"/>
      </w:numPr>
      <w:spacing w:before="120" w:after="120" w:line="360" w:lineRule="auto"/>
    </w:pPr>
    <w:rPr>
      <w:rFonts w:ascii="Times New Roman" w:hAnsi="Times New Roman" w:cs="Times New Roman"/>
      <w:sz w:val="24"/>
      <w:lang w:val="en-GB"/>
    </w:rPr>
  </w:style>
  <w:style w:type="paragraph" w:customStyle="1" w:styleId="Point1232">
    <w:name w:val="Point 123 (2)"/>
    <w:basedOn w:val="Normal"/>
    <w:rsid w:val="004C7DC8"/>
    <w:pPr>
      <w:numPr>
        <w:ilvl w:val="4"/>
        <w:numId w:val="16"/>
      </w:numPr>
      <w:spacing w:before="120" w:after="120" w:line="360" w:lineRule="auto"/>
    </w:pPr>
    <w:rPr>
      <w:rFonts w:ascii="Times New Roman" w:hAnsi="Times New Roman" w:cs="Times New Roman"/>
      <w:sz w:val="24"/>
      <w:lang w:val="en-GB"/>
    </w:rPr>
  </w:style>
  <w:style w:type="paragraph" w:customStyle="1" w:styleId="Point1233">
    <w:name w:val="Point 123 (3)"/>
    <w:basedOn w:val="Normal"/>
    <w:rsid w:val="004C7DC8"/>
    <w:pPr>
      <w:tabs>
        <w:tab w:val="num" w:pos="2268"/>
      </w:tabs>
      <w:spacing w:before="120" w:after="120" w:line="360" w:lineRule="auto"/>
      <w:ind w:left="2268" w:hanging="567"/>
    </w:pPr>
    <w:rPr>
      <w:rFonts w:ascii="Times New Roman" w:hAnsi="Times New Roman" w:cs="Times New Roman"/>
      <w:sz w:val="24"/>
      <w:lang w:val="en-GB"/>
    </w:rPr>
  </w:style>
  <w:style w:type="paragraph" w:customStyle="1" w:styleId="Pointivx">
    <w:name w:val="Point ivx"/>
    <w:basedOn w:val="Normal"/>
    <w:rsid w:val="004C7DC8"/>
    <w:pPr>
      <w:numPr>
        <w:numId w:val="17"/>
      </w:numPr>
      <w:spacing w:before="120" w:after="120" w:line="360" w:lineRule="auto"/>
    </w:pPr>
    <w:rPr>
      <w:rFonts w:ascii="Times New Roman" w:hAnsi="Times New Roman" w:cs="Times New Roman"/>
      <w:sz w:val="24"/>
      <w:lang w:val="en-GB"/>
    </w:rPr>
  </w:style>
  <w:style w:type="paragraph" w:customStyle="1" w:styleId="Pointivx1">
    <w:name w:val="Point ivx (1)"/>
    <w:basedOn w:val="Normal"/>
    <w:rsid w:val="004C7DC8"/>
    <w:pPr>
      <w:numPr>
        <w:ilvl w:val="1"/>
        <w:numId w:val="17"/>
      </w:numPr>
      <w:spacing w:before="120" w:after="120" w:line="360" w:lineRule="auto"/>
    </w:pPr>
    <w:rPr>
      <w:rFonts w:ascii="Times New Roman" w:hAnsi="Times New Roman" w:cs="Times New Roman"/>
      <w:sz w:val="24"/>
      <w:lang w:val="en-GB"/>
    </w:rPr>
  </w:style>
  <w:style w:type="paragraph" w:customStyle="1" w:styleId="Pointivx2">
    <w:name w:val="Point ivx (2)"/>
    <w:basedOn w:val="Normal"/>
    <w:rsid w:val="004C7DC8"/>
    <w:pPr>
      <w:numPr>
        <w:ilvl w:val="2"/>
        <w:numId w:val="17"/>
      </w:numPr>
      <w:spacing w:before="120" w:after="120" w:line="360" w:lineRule="auto"/>
    </w:pPr>
    <w:rPr>
      <w:rFonts w:ascii="Times New Roman" w:hAnsi="Times New Roman" w:cs="Times New Roman"/>
      <w:sz w:val="24"/>
      <w:lang w:val="en-GB"/>
    </w:rPr>
  </w:style>
  <w:style w:type="paragraph" w:customStyle="1" w:styleId="Pointivx3">
    <w:name w:val="Point ivx (3)"/>
    <w:basedOn w:val="Normal"/>
    <w:rsid w:val="004C7DC8"/>
    <w:pPr>
      <w:numPr>
        <w:ilvl w:val="3"/>
        <w:numId w:val="17"/>
      </w:numPr>
      <w:spacing w:before="120" w:after="120" w:line="360" w:lineRule="auto"/>
    </w:pPr>
    <w:rPr>
      <w:rFonts w:ascii="Times New Roman" w:hAnsi="Times New Roman" w:cs="Times New Roman"/>
      <w:sz w:val="24"/>
      <w:lang w:val="en-GB"/>
    </w:rPr>
  </w:style>
  <w:style w:type="paragraph" w:customStyle="1" w:styleId="Pointivx4">
    <w:name w:val="Point ivx (4)"/>
    <w:basedOn w:val="Normal"/>
    <w:rsid w:val="004C7DC8"/>
    <w:pPr>
      <w:numPr>
        <w:ilvl w:val="4"/>
        <w:numId w:val="17"/>
      </w:numPr>
      <w:spacing w:before="120" w:after="120" w:line="360" w:lineRule="auto"/>
    </w:pPr>
    <w:rPr>
      <w:rFonts w:ascii="Times New Roman" w:hAnsi="Times New Roman" w:cs="Times New Roman"/>
      <w:sz w:val="24"/>
      <w:lang w:val="en-GB"/>
    </w:rPr>
  </w:style>
  <w:style w:type="paragraph" w:customStyle="1" w:styleId="Bullet">
    <w:name w:val="Bullet"/>
    <w:basedOn w:val="Normal"/>
    <w:link w:val="BulletChar"/>
    <w:qFormat/>
    <w:rsid w:val="004C7DC8"/>
    <w:pPr>
      <w:numPr>
        <w:numId w:val="11"/>
      </w:numPr>
      <w:spacing w:before="120" w:after="120" w:line="360" w:lineRule="auto"/>
    </w:pPr>
    <w:rPr>
      <w:rFonts w:ascii="Times New Roman" w:hAnsi="Times New Roman" w:cs="Times New Roman"/>
      <w:sz w:val="24"/>
      <w:lang w:val="en-GB"/>
    </w:rPr>
  </w:style>
  <w:style w:type="paragraph" w:customStyle="1" w:styleId="Bullet1">
    <w:name w:val="Bullet 1"/>
    <w:basedOn w:val="Normal"/>
    <w:rsid w:val="004C7DC8"/>
    <w:pPr>
      <w:numPr>
        <w:numId w:val="12"/>
      </w:numPr>
      <w:spacing w:before="120" w:after="120" w:line="360" w:lineRule="auto"/>
    </w:pPr>
    <w:rPr>
      <w:rFonts w:ascii="Times New Roman" w:hAnsi="Times New Roman" w:cs="Times New Roman"/>
      <w:sz w:val="24"/>
      <w:lang w:val="en-GB"/>
    </w:rPr>
  </w:style>
  <w:style w:type="paragraph" w:customStyle="1" w:styleId="Bullet2">
    <w:name w:val="Bullet 2"/>
    <w:basedOn w:val="Normal"/>
    <w:rsid w:val="004C7DC8"/>
    <w:pPr>
      <w:numPr>
        <w:numId w:val="13"/>
      </w:numPr>
      <w:spacing w:before="120" w:after="120" w:line="360" w:lineRule="auto"/>
    </w:pPr>
    <w:rPr>
      <w:rFonts w:ascii="Times New Roman" w:hAnsi="Times New Roman" w:cs="Times New Roman"/>
      <w:sz w:val="24"/>
      <w:lang w:val="en-GB"/>
    </w:rPr>
  </w:style>
  <w:style w:type="paragraph" w:customStyle="1" w:styleId="Bullet3">
    <w:name w:val="Bullet 3"/>
    <w:basedOn w:val="Normal"/>
    <w:rsid w:val="004C7DC8"/>
    <w:pPr>
      <w:numPr>
        <w:numId w:val="14"/>
      </w:numPr>
      <w:spacing w:before="120" w:after="120" w:line="360" w:lineRule="auto"/>
    </w:pPr>
    <w:rPr>
      <w:rFonts w:ascii="Times New Roman" w:hAnsi="Times New Roman" w:cs="Times New Roman"/>
      <w:sz w:val="24"/>
      <w:lang w:val="en-GB"/>
    </w:rPr>
  </w:style>
  <w:style w:type="paragraph" w:customStyle="1" w:styleId="Bullet4">
    <w:name w:val="Bullet 4"/>
    <w:basedOn w:val="Normal"/>
    <w:rsid w:val="004C7DC8"/>
    <w:pPr>
      <w:numPr>
        <w:numId w:val="15"/>
      </w:numPr>
      <w:spacing w:before="120" w:after="120" w:line="360" w:lineRule="auto"/>
    </w:pPr>
    <w:rPr>
      <w:rFonts w:ascii="Times New Roman" w:hAnsi="Times New Roman" w:cs="Times New Roman"/>
      <w:sz w:val="24"/>
      <w:lang w:val="en-GB"/>
    </w:rPr>
  </w:style>
  <w:style w:type="paragraph" w:customStyle="1" w:styleId="Dash">
    <w:name w:val="Dash"/>
    <w:basedOn w:val="Normal"/>
    <w:rsid w:val="004C7DC8"/>
    <w:pPr>
      <w:numPr>
        <w:numId w:val="1"/>
      </w:numPr>
      <w:spacing w:before="120" w:after="120" w:line="360" w:lineRule="auto"/>
    </w:pPr>
    <w:rPr>
      <w:rFonts w:ascii="Times New Roman" w:hAnsi="Times New Roman" w:cs="Times New Roman"/>
      <w:sz w:val="24"/>
      <w:lang w:val="en-GB"/>
    </w:rPr>
  </w:style>
  <w:style w:type="paragraph" w:customStyle="1" w:styleId="Dash1">
    <w:name w:val="Dash 1"/>
    <w:basedOn w:val="Normal"/>
    <w:rsid w:val="004C7DC8"/>
    <w:pPr>
      <w:numPr>
        <w:numId w:val="2"/>
      </w:numPr>
      <w:spacing w:before="120" w:after="120" w:line="360" w:lineRule="auto"/>
    </w:pPr>
    <w:rPr>
      <w:rFonts w:ascii="Times New Roman" w:hAnsi="Times New Roman" w:cs="Times New Roman"/>
      <w:sz w:val="24"/>
      <w:lang w:val="en-GB"/>
    </w:rPr>
  </w:style>
  <w:style w:type="paragraph" w:customStyle="1" w:styleId="Dash2">
    <w:name w:val="Dash 2"/>
    <w:basedOn w:val="Normal"/>
    <w:rsid w:val="004C7DC8"/>
    <w:pPr>
      <w:numPr>
        <w:numId w:val="3"/>
      </w:numPr>
      <w:spacing w:before="120" w:after="120" w:line="360" w:lineRule="auto"/>
    </w:pPr>
    <w:rPr>
      <w:rFonts w:ascii="Times New Roman" w:hAnsi="Times New Roman" w:cs="Times New Roman"/>
      <w:sz w:val="24"/>
      <w:lang w:val="en-GB"/>
    </w:rPr>
  </w:style>
  <w:style w:type="paragraph" w:customStyle="1" w:styleId="Dash3">
    <w:name w:val="Dash 3"/>
    <w:basedOn w:val="Normal"/>
    <w:rsid w:val="004C7DC8"/>
    <w:pPr>
      <w:numPr>
        <w:numId w:val="4"/>
      </w:numPr>
      <w:spacing w:before="120" w:after="120" w:line="360" w:lineRule="auto"/>
    </w:pPr>
    <w:rPr>
      <w:rFonts w:ascii="Times New Roman" w:hAnsi="Times New Roman" w:cs="Times New Roman"/>
      <w:sz w:val="24"/>
      <w:lang w:val="en-GB"/>
    </w:rPr>
  </w:style>
  <w:style w:type="paragraph" w:customStyle="1" w:styleId="Dash4">
    <w:name w:val="Dash 4"/>
    <w:basedOn w:val="Normal"/>
    <w:rsid w:val="004C7DC8"/>
    <w:pPr>
      <w:numPr>
        <w:numId w:val="5"/>
      </w:numPr>
      <w:spacing w:before="120" w:after="120" w:line="360" w:lineRule="auto"/>
    </w:pPr>
    <w:rPr>
      <w:rFonts w:ascii="Times New Roman" w:hAnsi="Times New Roman" w:cs="Times New Roman"/>
      <w:sz w:val="24"/>
      <w:lang w:val="en-GB"/>
    </w:rPr>
  </w:style>
  <w:style w:type="paragraph" w:customStyle="1" w:styleId="DashEqual">
    <w:name w:val="Dash Equal"/>
    <w:basedOn w:val="Dash"/>
    <w:rsid w:val="004C7DC8"/>
    <w:pPr>
      <w:numPr>
        <w:numId w:val="6"/>
      </w:numPr>
    </w:pPr>
  </w:style>
  <w:style w:type="paragraph" w:customStyle="1" w:styleId="DashEqual1">
    <w:name w:val="Dash Equal 1"/>
    <w:basedOn w:val="Dash1"/>
    <w:rsid w:val="004C7DC8"/>
    <w:pPr>
      <w:numPr>
        <w:numId w:val="7"/>
      </w:numPr>
    </w:pPr>
  </w:style>
  <w:style w:type="paragraph" w:customStyle="1" w:styleId="DashEqual2">
    <w:name w:val="Dash Equal 2"/>
    <w:basedOn w:val="Dash2"/>
    <w:rsid w:val="004C7DC8"/>
    <w:pPr>
      <w:numPr>
        <w:numId w:val="8"/>
      </w:numPr>
    </w:pPr>
  </w:style>
  <w:style w:type="paragraph" w:customStyle="1" w:styleId="DashEqual3">
    <w:name w:val="Dash Equal 3"/>
    <w:basedOn w:val="Dash3"/>
    <w:rsid w:val="004C7DC8"/>
    <w:pPr>
      <w:numPr>
        <w:numId w:val="9"/>
      </w:numPr>
    </w:pPr>
  </w:style>
  <w:style w:type="paragraph" w:customStyle="1" w:styleId="DashEqual4">
    <w:name w:val="Dash Equal 4"/>
    <w:basedOn w:val="Dash4"/>
    <w:rsid w:val="004C7DC8"/>
    <w:pPr>
      <w:numPr>
        <w:numId w:val="10"/>
      </w:numPr>
    </w:pPr>
  </w:style>
  <w:style w:type="character" w:customStyle="1" w:styleId="Marker">
    <w:name w:val="Marker"/>
    <w:basedOn w:val="DefaultParagraphFont"/>
    <w:rsid w:val="004C7DC8"/>
    <w:rPr>
      <w:color w:val="0000FF"/>
      <w:shd w:val="clear" w:color="auto" w:fill="auto"/>
    </w:rPr>
  </w:style>
  <w:style w:type="character" w:customStyle="1" w:styleId="Marker1">
    <w:name w:val="Marker1"/>
    <w:basedOn w:val="DefaultParagraphFont"/>
    <w:rsid w:val="004C7DC8"/>
    <w:rPr>
      <w:color w:val="008000"/>
      <w:shd w:val="clear" w:color="auto" w:fill="auto"/>
    </w:rPr>
  </w:style>
  <w:style w:type="paragraph" w:customStyle="1" w:styleId="HeadingLeft">
    <w:name w:val="Heading Left"/>
    <w:basedOn w:val="Normal"/>
    <w:next w:val="Normal"/>
    <w:rsid w:val="004C7DC8"/>
    <w:pPr>
      <w:spacing w:before="360" w:after="120" w:line="360" w:lineRule="auto"/>
      <w:outlineLvl w:val="0"/>
    </w:pPr>
    <w:rPr>
      <w:rFonts w:ascii="Times New Roman" w:hAnsi="Times New Roman" w:cs="Times New Roman"/>
      <w:b/>
      <w:caps/>
      <w:sz w:val="24"/>
      <w:u w:val="single"/>
      <w:lang w:val="en-GB"/>
    </w:rPr>
  </w:style>
  <w:style w:type="paragraph" w:customStyle="1" w:styleId="HeadingIVX">
    <w:name w:val="Heading IVX"/>
    <w:basedOn w:val="HeadingLeft"/>
    <w:next w:val="Normal"/>
    <w:rsid w:val="004C7DC8"/>
    <w:pPr>
      <w:numPr>
        <w:numId w:val="20"/>
      </w:numPr>
    </w:pPr>
  </w:style>
  <w:style w:type="paragraph" w:customStyle="1" w:styleId="Heading123">
    <w:name w:val="Heading 123"/>
    <w:basedOn w:val="HeadingLeft"/>
    <w:next w:val="Normal"/>
    <w:rsid w:val="004C7DC8"/>
    <w:pPr>
      <w:numPr>
        <w:numId w:val="19"/>
      </w:numPr>
    </w:pPr>
  </w:style>
  <w:style w:type="paragraph" w:customStyle="1" w:styleId="HeadingABC">
    <w:name w:val="Heading ABC"/>
    <w:basedOn w:val="HeadingLeft"/>
    <w:next w:val="Normal"/>
    <w:rsid w:val="004C7DC8"/>
    <w:pPr>
      <w:numPr>
        <w:numId w:val="18"/>
      </w:numPr>
    </w:pPr>
  </w:style>
  <w:style w:type="paragraph" w:customStyle="1" w:styleId="HeadingCentered">
    <w:name w:val="Heading Centered"/>
    <w:basedOn w:val="HeadingLeft"/>
    <w:next w:val="Normal"/>
    <w:rsid w:val="004C7DC8"/>
    <w:pPr>
      <w:jc w:val="center"/>
    </w:pPr>
  </w:style>
  <w:style w:type="paragraph" w:customStyle="1" w:styleId="Jardin">
    <w:name w:val="Jardin"/>
    <w:basedOn w:val="Normal"/>
    <w:rsid w:val="004C7DC8"/>
    <w:pPr>
      <w:spacing w:before="200" w:after="0" w:line="240" w:lineRule="auto"/>
      <w:jc w:val="center"/>
    </w:pPr>
    <w:rPr>
      <w:rFonts w:ascii="Times New Roman" w:hAnsi="Times New Roman" w:cs="Times New Roman"/>
      <w:sz w:val="24"/>
      <w:lang w:val="en-GB"/>
    </w:rPr>
  </w:style>
  <w:style w:type="paragraph" w:customStyle="1" w:styleId="Amendment">
    <w:name w:val="Amendment"/>
    <w:basedOn w:val="Normal"/>
    <w:next w:val="Normal"/>
    <w:rsid w:val="004C7DC8"/>
    <w:pPr>
      <w:spacing w:before="120" w:after="120" w:line="360" w:lineRule="auto"/>
    </w:pPr>
    <w:rPr>
      <w:rFonts w:ascii="Times New Roman" w:hAnsi="Times New Roman" w:cs="Times New Roman"/>
      <w:i/>
      <w:sz w:val="24"/>
      <w:u w:val="single"/>
      <w:lang w:val="en-GB"/>
    </w:rPr>
  </w:style>
  <w:style w:type="paragraph" w:customStyle="1" w:styleId="AmendmentList">
    <w:name w:val="Amendment List"/>
    <w:basedOn w:val="Normal"/>
    <w:rsid w:val="004C7DC8"/>
    <w:pPr>
      <w:spacing w:before="120" w:after="120" w:line="360" w:lineRule="auto"/>
      <w:ind w:left="2268" w:hanging="2268"/>
    </w:pPr>
    <w:rPr>
      <w:rFonts w:ascii="Times New Roman" w:hAnsi="Times New Roman" w:cs="Times New Roman"/>
      <w:sz w:val="24"/>
      <w:lang w:val="en-GB"/>
    </w:rPr>
  </w:style>
  <w:style w:type="paragraph" w:customStyle="1" w:styleId="ReplyRE">
    <w:name w:val="Reply RE"/>
    <w:basedOn w:val="Normal"/>
    <w:next w:val="Normal"/>
    <w:rsid w:val="004C7DC8"/>
    <w:pPr>
      <w:spacing w:before="120" w:after="480" w:line="240" w:lineRule="auto"/>
      <w:contextualSpacing/>
    </w:pPr>
    <w:rPr>
      <w:rFonts w:ascii="Times New Roman" w:hAnsi="Times New Roman" w:cs="Times New Roman"/>
      <w:sz w:val="24"/>
      <w:lang w:val="en-GB"/>
    </w:rPr>
  </w:style>
  <w:style w:type="paragraph" w:customStyle="1" w:styleId="ReplyBold">
    <w:name w:val="Reply Bold"/>
    <w:basedOn w:val="ReplyRE"/>
    <w:next w:val="Normal"/>
    <w:rsid w:val="004C7DC8"/>
    <w:rPr>
      <w:b/>
    </w:rPr>
  </w:style>
  <w:style w:type="paragraph" w:customStyle="1" w:styleId="Annex">
    <w:name w:val="Annex"/>
    <w:basedOn w:val="Normal"/>
    <w:next w:val="Normal"/>
    <w:rsid w:val="004C7DC8"/>
    <w:pPr>
      <w:spacing w:before="120" w:after="120" w:line="360" w:lineRule="auto"/>
      <w:jc w:val="right"/>
    </w:pPr>
    <w:rPr>
      <w:rFonts w:ascii="Times New Roman" w:hAnsi="Times New Roman" w:cs="Times New Roman"/>
      <w:b/>
      <w:sz w:val="24"/>
      <w:u w:val="single"/>
      <w:lang w:val="en-GB"/>
    </w:rPr>
  </w:style>
  <w:style w:type="paragraph" w:customStyle="1" w:styleId="Sign">
    <w:name w:val="Sign"/>
    <w:basedOn w:val="Normal"/>
    <w:rsid w:val="004C7DC8"/>
    <w:pPr>
      <w:tabs>
        <w:tab w:val="center" w:pos="7087"/>
      </w:tabs>
      <w:spacing w:before="120" w:after="120" w:line="360" w:lineRule="auto"/>
      <w:contextualSpacing/>
    </w:pPr>
    <w:rPr>
      <w:rFonts w:ascii="Times New Roman" w:hAnsi="Times New Roman" w:cs="Times New Roman"/>
      <w:sz w:val="24"/>
      <w:lang w:val="en-GB"/>
    </w:rPr>
  </w:style>
  <w:style w:type="paragraph" w:customStyle="1" w:styleId="NotDeclassified">
    <w:name w:val="Not Declassified"/>
    <w:basedOn w:val="Normal"/>
    <w:next w:val="Normal"/>
    <w:rsid w:val="004C7DC8"/>
    <w:pPr>
      <w:spacing w:before="120" w:after="120" w:line="360" w:lineRule="auto"/>
    </w:pPr>
    <w:rPr>
      <w:rFonts w:ascii="Times New Roman" w:hAnsi="Times New Roman" w:cs="Times New Roman"/>
      <w:b/>
      <w:sz w:val="24"/>
      <w:shd w:val="clear" w:color="auto" w:fill="CCCCCC"/>
      <w:lang w:val="en-GB"/>
    </w:rPr>
  </w:style>
  <w:style w:type="character" w:customStyle="1" w:styleId="NotDeclassifiedCharacter">
    <w:name w:val="Not Declassified Character"/>
    <w:basedOn w:val="DefaultParagraphFont"/>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rsid w:val="004C7DC8"/>
    <w:pPr>
      <w:spacing w:before="120" w:after="120" w:line="240" w:lineRule="auto"/>
    </w:pPr>
    <w:rPr>
      <w:rFonts w:ascii="Times New Roman" w:hAnsi="Times New Roman" w:cs="Times New Roman"/>
      <w:sz w:val="24"/>
      <w:lang w:val="en-GB"/>
    </w:rPr>
  </w:style>
  <w:style w:type="paragraph" w:styleId="EndnoteText">
    <w:name w:val="endnote text"/>
    <w:basedOn w:val="Normal"/>
    <w:link w:val="EndnoteTextChar"/>
    <w:semiHidden/>
    <w:unhideWhenUsed/>
    <w:rsid w:val="004C7DC8"/>
    <w:pPr>
      <w:spacing w:after="0" w:line="240" w:lineRule="auto"/>
    </w:pPr>
    <w:rPr>
      <w:rFonts w:ascii="Times New Roman" w:hAnsi="Times New Roman" w:cs="Times New Roman"/>
      <w:sz w:val="20"/>
      <w:szCs w:val="20"/>
      <w:lang w:val="en-GB"/>
    </w:rPr>
  </w:style>
  <w:style w:type="character" w:customStyle="1" w:styleId="EndnoteTextChar">
    <w:name w:val="Endnote Text Char"/>
    <w:basedOn w:val="DefaultParagraphFont"/>
    <w:link w:val="EndnoteText"/>
    <w:semiHidden/>
    <w:rsid w:val="004C7DC8"/>
    <w:rPr>
      <w:rFonts w:ascii="Times New Roman" w:hAnsi="Times New Roman" w:cs="Times New Roman"/>
      <w:sz w:val="20"/>
      <w:szCs w:val="20"/>
      <w:lang w:val="en-GB"/>
    </w:rPr>
  </w:style>
  <w:style w:type="character" w:styleId="EndnoteReference">
    <w:name w:val="endnote reference"/>
    <w:basedOn w:val="DefaultParagraphFont"/>
    <w:semiHidden/>
    <w:unhideWhenUsed/>
    <w:rsid w:val="004C7DC8"/>
    <w:rPr>
      <w:vertAlign w:val="superscript"/>
    </w:rPr>
  </w:style>
  <w:style w:type="paragraph" w:customStyle="1" w:styleId="HeaderCouncilLarge">
    <w:name w:val="Header Council Large"/>
    <w:basedOn w:val="Normal"/>
    <w:link w:val="HeaderCouncilLargeChar"/>
    <w:rsid w:val="004C7DC8"/>
    <w:pPr>
      <w:spacing w:after="440" w:line="360" w:lineRule="auto"/>
      <w:ind w:left="-1134" w:right="-1134"/>
    </w:pPr>
    <w:rPr>
      <w:rFonts w:ascii="Times New Roman" w:hAnsi="Times New Roman" w:cs="Times New Roman"/>
      <w:sz w:val="2"/>
      <w:lang w:val="en-GB"/>
    </w:rPr>
  </w:style>
  <w:style w:type="character" w:customStyle="1" w:styleId="HeaderCouncilLargeChar">
    <w:name w:val="Header Council Large Char"/>
    <w:basedOn w:val="TechnicalBlockChar"/>
    <w:link w:val="HeaderCouncilLarge"/>
    <w:rsid w:val="004C7DC8"/>
    <w:rPr>
      <w:rFonts w:ascii="Times New Roman" w:hAnsi="Times New Roman" w:cs="Times New Roman"/>
      <w:sz w:val="2"/>
      <w:lang w:val="en-GB"/>
    </w:rPr>
  </w:style>
  <w:style w:type="character" w:styleId="PlaceholderText">
    <w:name w:val="Placeholder Text"/>
    <w:basedOn w:val="DefaultParagraphFont"/>
    <w:uiPriority w:val="99"/>
    <w:semiHidden/>
    <w:rsid w:val="004C7DC8"/>
    <w:rPr>
      <w:color w:val="808080"/>
    </w:rPr>
  </w:style>
  <w:style w:type="paragraph" w:customStyle="1" w:styleId="Par-numberI0">
    <w:name w:val="Par-number I."/>
    <w:basedOn w:val="Normal"/>
    <w:next w:val="Normal"/>
    <w:rsid w:val="004C7DC8"/>
    <w:pPr>
      <w:widowControl w:val="0"/>
      <w:tabs>
        <w:tab w:val="num" w:pos="1701"/>
      </w:tabs>
      <w:spacing w:after="0" w:line="360" w:lineRule="auto"/>
      <w:ind w:left="1701" w:hanging="567"/>
    </w:pPr>
    <w:rPr>
      <w:rFonts w:ascii="Times New Roman" w:eastAsia="Times New Roman" w:hAnsi="Times New Roman" w:cs="Times New Roman"/>
      <w:sz w:val="24"/>
      <w:szCs w:val="20"/>
      <w:lang w:val="en-GB" w:eastAsia="fr-B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4C7DC8"/>
    <w:pPr>
      <w:spacing w:before="120" w:after="120" w:line="360" w:lineRule="auto"/>
      <w:ind w:left="720"/>
      <w:contextualSpacing/>
    </w:pPr>
    <w:rPr>
      <w:rFonts w:ascii="Times New Roman" w:hAnsi="Times New Roman" w:cs="Times New Roman"/>
      <w:sz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4C7DC8"/>
    <w:rPr>
      <w:rFonts w:ascii="Times New Roman" w:hAnsi="Times New Roman" w:cs="Times New Roman"/>
      <w:sz w:val="24"/>
      <w:lang w:val="en-GB"/>
    </w:rPr>
  </w:style>
  <w:style w:type="character" w:styleId="Hyperlink">
    <w:name w:val="Hyperlink"/>
    <w:uiPriority w:val="99"/>
    <w:unhideWhenUsed/>
    <w:rsid w:val="004C7DC8"/>
    <w:rPr>
      <w:color w:val="0000FF"/>
      <w:u w:val="single"/>
    </w:rPr>
  </w:style>
  <w:style w:type="character" w:styleId="Strong">
    <w:name w:val="Strong"/>
    <w:uiPriority w:val="22"/>
    <w:qFormat/>
    <w:rsid w:val="004C7DC8"/>
    <w:rPr>
      <w:rFonts w:ascii="Times New Roman" w:hAnsi="Times New Roman" w:cs="Times New Roman" w:hint="default"/>
      <w:b/>
      <w:bCs/>
    </w:rPr>
  </w:style>
  <w:style w:type="paragraph" w:customStyle="1" w:styleId="msonormal0">
    <w:name w:val="msonormal"/>
    <w:basedOn w:val="Normal"/>
    <w:rsid w:val="004C7DC8"/>
    <w:pPr>
      <w:suppressAutoHyphens/>
      <w:spacing w:before="100" w:after="100" w:line="240" w:lineRule="auto"/>
    </w:pPr>
    <w:rPr>
      <w:rFonts w:ascii="Times New Roman" w:eastAsia="Times New Roman" w:hAnsi="Times New Roman" w:cs="Times New Roman"/>
      <w:sz w:val="24"/>
      <w:szCs w:val="24"/>
      <w:lang w:val="en-GB" w:eastAsia="ar-SA"/>
    </w:rPr>
  </w:style>
  <w:style w:type="paragraph" w:styleId="TOC6">
    <w:name w:val="toc 6"/>
    <w:basedOn w:val="Normal"/>
    <w:next w:val="Normal"/>
    <w:autoRedefine/>
    <w:uiPriority w:val="39"/>
    <w:semiHidden/>
    <w:unhideWhenUsed/>
    <w:rsid w:val="004C7DC8"/>
    <w:pPr>
      <w:tabs>
        <w:tab w:val="left" w:pos="3402"/>
        <w:tab w:val="right" w:leader="dot" w:pos="9639"/>
      </w:tabs>
      <w:spacing w:after="0" w:line="360" w:lineRule="auto"/>
      <w:ind w:left="3402" w:right="567" w:hanging="567"/>
    </w:pPr>
    <w:rPr>
      <w:rFonts w:ascii="Times New Roman" w:eastAsia="Calibri" w:hAnsi="Times New Roman" w:cs="Arial"/>
      <w:sz w:val="24"/>
      <w:lang w:val="en-US"/>
    </w:rPr>
  </w:style>
  <w:style w:type="paragraph" w:styleId="NormalIndent">
    <w:name w:val="Normal Indent"/>
    <w:basedOn w:val="Normal"/>
    <w:semiHidden/>
    <w:unhideWhenUsed/>
    <w:rsid w:val="004C7DC8"/>
    <w:pPr>
      <w:spacing w:after="240" w:line="240" w:lineRule="auto"/>
      <w:ind w:left="720"/>
      <w:jc w:val="both"/>
    </w:pPr>
    <w:rPr>
      <w:rFonts w:ascii="Times New Roman" w:eastAsia="Times New Roman" w:hAnsi="Times New Roman" w:cs="Times New Roman"/>
      <w:sz w:val="24"/>
      <w:lang w:val="en-GB" w:eastAsia="en-GB"/>
    </w:rPr>
  </w:style>
  <w:style w:type="paragraph" w:styleId="CommentText">
    <w:name w:val="annotation text"/>
    <w:basedOn w:val="Normal"/>
    <w:link w:val="CommentTextChar"/>
    <w:uiPriority w:val="99"/>
    <w:semiHidden/>
    <w:unhideWhenUsed/>
    <w:qFormat/>
    <w:rsid w:val="004C7DC8"/>
    <w:pPr>
      <w:spacing w:after="0" w:line="360" w:lineRule="auto"/>
    </w:pPr>
    <w:rPr>
      <w:rFonts w:ascii="Times New Roman" w:eastAsia="Calibri" w:hAnsi="Times New Roman" w:cs="Arial"/>
      <w:sz w:val="20"/>
      <w:szCs w:val="20"/>
      <w:lang w:val="en-US"/>
    </w:rPr>
  </w:style>
  <w:style w:type="character" w:customStyle="1" w:styleId="CommentTextChar">
    <w:name w:val="Comment Text Char"/>
    <w:basedOn w:val="DefaultParagraphFont"/>
    <w:link w:val="CommentText"/>
    <w:uiPriority w:val="99"/>
    <w:semiHidden/>
    <w:qFormat/>
    <w:rsid w:val="004C7DC8"/>
    <w:rPr>
      <w:rFonts w:ascii="Times New Roman" w:eastAsia="Calibri" w:hAnsi="Times New Roman" w:cs="Arial"/>
      <w:sz w:val="20"/>
      <w:szCs w:val="20"/>
      <w:lang w:val="en-US"/>
    </w:rPr>
  </w:style>
  <w:style w:type="character" w:customStyle="1" w:styleId="MacroTextChar">
    <w:name w:val="Macro Text Char"/>
    <w:basedOn w:val="DefaultParagraphFont"/>
    <w:link w:val="MacroText"/>
    <w:semiHidden/>
    <w:rsid w:val="004C7DC8"/>
    <w:rPr>
      <w:rFonts w:ascii="Courier New" w:eastAsia="Times New Roman" w:hAnsi="Courier New" w:cs="Times New Roman"/>
      <w:lang w:val="en-GB"/>
    </w:rPr>
  </w:style>
  <w:style w:type="paragraph" w:styleId="MacroText">
    <w:name w:val="macro"/>
    <w:link w:val="MacroTextChar"/>
    <w:semiHidden/>
    <w:unhideWhenUsed/>
    <w:rsid w:val="004C7DC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croTextChar1">
    <w:name w:val="Macro Text Char1"/>
    <w:basedOn w:val="DefaultParagraphFont"/>
    <w:uiPriority w:val="99"/>
    <w:semiHidden/>
    <w:rsid w:val="004C7DC8"/>
    <w:rPr>
      <w:rFonts w:ascii="Consolas" w:hAnsi="Consolas" w:cs="Consolas"/>
      <w:sz w:val="20"/>
      <w:szCs w:val="20"/>
    </w:rPr>
  </w:style>
  <w:style w:type="paragraph" w:styleId="ListBullet">
    <w:name w:val="List Bullet"/>
    <w:basedOn w:val="Normal"/>
    <w:semiHidden/>
    <w:unhideWhenUsed/>
    <w:rsid w:val="004C7DC8"/>
    <w:pPr>
      <w:numPr>
        <w:numId w:val="22"/>
      </w:numPr>
      <w:spacing w:after="0" w:line="360" w:lineRule="auto"/>
      <w:contextualSpacing/>
    </w:pPr>
    <w:rPr>
      <w:rFonts w:ascii="Times New Roman" w:eastAsia="Calibri" w:hAnsi="Times New Roman" w:cs="Arial"/>
      <w:sz w:val="24"/>
      <w:lang w:val="en-US"/>
    </w:rPr>
  </w:style>
  <w:style w:type="paragraph" w:styleId="ListNumber">
    <w:name w:val="List Number"/>
    <w:basedOn w:val="Normal"/>
    <w:semiHidden/>
    <w:unhideWhenUsed/>
    <w:rsid w:val="004C7DC8"/>
    <w:pPr>
      <w:numPr>
        <w:numId w:val="23"/>
      </w:numPr>
      <w:spacing w:after="240" w:line="240" w:lineRule="auto"/>
      <w:jc w:val="both"/>
    </w:pPr>
    <w:rPr>
      <w:rFonts w:ascii="Times New Roman" w:eastAsia="Times New Roman" w:hAnsi="Times New Roman" w:cs="Times New Roman"/>
      <w:sz w:val="24"/>
      <w:lang w:val="en-GB" w:eastAsia="en-GB"/>
    </w:rPr>
  </w:style>
  <w:style w:type="paragraph" w:styleId="List2">
    <w:name w:val="List 2"/>
    <w:basedOn w:val="Normal"/>
    <w:semiHidden/>
    <w:unhideWhenUsed/>
    <w:rsid w:val="004C7DC8"/>
    <w:pPr>
      <w:spacing w:after="240" w:line="240" w:lineRule="auto"/>
      <w:ind w:left="566" w:hanging="283"/>
      <w:jc w:val="both"/>
    </w:pPr>
    <w:rPr>
      <w:rFonts w:ascii="Times New Roman" w:eastAsia="Times New Roman" w:hAnsi="Times New Roman" w:cs="Times New Roman"/>
      <w:sz w:val="24"/>
      <w:lang w:val="en-GB" w:eastAsia="en-GB"/>
    </w:rPr>
  </w:style>
  <w:style w:type="paragraph" w:styleId="ListBullet2">
    <w:name w:val="List Bullet 2"/>
    <w:basedOn w:val="Normal"/>
    <w:semiHidden/>
    <w:unhideWhenUsed/>
    <w:rsid w:val="004C7DC8"/>
    <w:pPr>
      <w:numPr>
        <w:numId w:val="24"/>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3">
    <w:name w:val="List Bullet 3"/>
    <w:basedOn w:val="Normal"/>
    <w:semiHidden/>
    <w:unhideWhenUsed/>
    <w:rsid w:val="004C7DC8"/>
    <w:pPr>
      <w:numPr>
        <w:numId w:val="25"/>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4">
    <w:name w:val="List Bullet 4"/>
    <w:basedOn w:val="Normal"/>
    <w:semiHidden/>
    <w:unhideWhenUsed/>
    <w:rsid w:val="004C7DC8"/>
    <w:pPr>
      <w:numPr>
        <w:numId w:val="26"/>
      </w:numPr>
      <w:spacing w:before="120" w:after="120" w:line="240" w:lineRule="auto"/>
      <w:contextualSpacing/>
      <w:jc w:val="both"/>
    </w:pPr>
    <w:rPr>
      <w:rFonts w:ascii="Times New Roman" w:eastAsia="Calibri" w:hAnsi="Times New Roman" w:cs="Times New Roman"/>
      <w:sz w:val="24"/>
      <w:lang w:val="en-GB" w:eastAsia="en-GB"/>
    </w:rPr>
  </w:style>
  <w:style w:type="paragraph" w:styleId="ListBullet5">
    <w:name w:val="List Bullet 5"/>
    <w:basedOn w:val="Normal"/>
    <w:autoRedefine/>
    <w:semiHidden/>
    <w:unhideWhenUsed/>
    <w:rsid w:val="004C7DC8"/>
    <w:pPr>
      <w:numPr>
        <w:numId w:val="27"/>
      </w:numPr>
      <w:spacing w:after="240" w:line="240" w:lineRule="auto"/>
      <w:jc w:val="both"/>
    </w:pPr>
    <w:rPr>
      <w:rFonts w:ascii="Times New Roman" w:eastAsia="Times New Roman" w:hAnsi="Times New Roman" w:cs="Times New Roman"/>
      <w:sz w:val="24"/>
      <w:lang w:val="en-GB" w:eastAsia="en-GB"/>
    </w:rPr>
  </w:style>
  <w:style w:type="paragraph" w:styleId="ListNumber5">
    <w:name w:val="List Number 5"/>
    <w:basedOn w:val="Normal"/>
    <w:semiHidden/>
    <w:unhideWhenUsed/>
    <w:rsid w:val="004C7DC8"/>
    <w:pPr>
      <w:numPr>
        <w:numId w:val="28"/>
      </w:numPr>
      <w:spacing w:after="240" w:line="240" w:lineRule="auto"/>
      <w:jc w:val="both"/>
    </w:pPr>
    <w:rPr>
      <w:rFonts w:ascii="Times New Roman" w:eastAsia="Times New Roman" w:hAnsi="Times New Roman" w:cs="Times New Roman"/>
      <w:sz w:val="24"/>
      <w:lang w:val="en-GB" w:eastAsia="en-GB"/>
    </w:rPr>
  </w:style>
  <w:style w:type="paragraph" w:styleId="Title">
    <w:name w:val="Title"/>
    <w:basedOn w:val="Normal"/>
    <w:link w:val="TitleChar"/>
    <w:qFormat/>
    <w:rsid w:val="004C7DC8"/>
    <w:pPr>
      <w:spacing w:before="240" w:after="60" w:line="240" w:lineRule="auto"/>
      <w:jc w:val="center"/>
      <w:outlineLvl w:val="0"/>
    </w:pPr>
    <w:rPr>
      <w:rFonts w:ascii="Arial" w:eastAsia="Times New Roman" w:hAnsi="Arial" w:cs="Times New Roman"/>
      <w:b/>
      <w:kern w:val="28"/>
      <w:sz w:val="32"/>
      <w:lang w:val="en-GB" w:eastAsia="en-GB"/>
    </w:rPr>
  </w:style>
  <w:style w:type="character" w:customStyle="1" w:styleId="TitleChar">
    <w:name w:val="Title Char"/>
    <w:basedOn w:val="DefaultParagraphFont"/>
    <w:link w:val="Title"/>
    <w:rsid w:val="004C7DC8"/>
    <w:rPr>
      <w:rFonts w:ascii="Arial" w:eastAsia="Times New Roman" w:hAnsi="Arial" w:cs="Times New Roman"/>
      <w:b/>
      <w:kern w:val="28"/>
      <w:sz w:val="32"/>
      <w:lang w:val="en-GB" w:eastAsia="en-GB"/>
    </w:rPr>
  </w:style>
  <w:style w:type="character" w:customStyle="1" w:styleId="SignatureChar">
    <w:name w:val="Signature Char"/>
    <w:basedOn w:val="DefaultParagraphFont"/>
    <w:link w:val="Signature"/>
    <w:uiPriority w:val="99"/>
    <w:semiHidden/>
    <w:rsid w:val="004C7DC8"/>
    <w:rPr>
      <w:rFonts w:ascii="Times New Roman" w:eastAsia="Times New Roman" w:hAnsi="Times New Roman" w:cs="Times New Roman"/>
      <w:sz w:val="24"/>
      <w:lang w:val="en-GB" w:eastAsia="en-GB"/>
    </w:rPr>
  </w:style>
  <w:style w:type="paragraph" w:styleId="Signature">
    <w:name w:val="Signature"/>
    <w:basedOn w:val="Normal"/>
    <w:next w:val="Contact"/>
    <w:link w:val="SignatureChar"/>
    <w:uiPriority w:val="99"/>
    <w:semiHidden/>
    <w:unhideWhenUsed/>
    <w:rsid w:val="004C7DC8"/>
    <w:pPr>
      <w:tabs>
        <w:tab w:val="left" w:pos="5103"/>
      </w:tabs>
      <w:spacing w:before="1200" w:after="0" w:line="240" w:lineRule="auto"/>
      <w:ind w:left="5103"/>
      <w:jc w:val="center"/>
    </w:pPr>
    <w:rPr>
      <w:rFonts w:ascii="Times New Roman" w:eastAsia="Times New Roman" w:hAnsi="Times New Roman" w:cs="Times New Roman"/>
      <w:sz w:val="24"/>
      <w:lang w:val="en-GB" w:eastAsia="en-GB"/>
    </w:rPr>
  </w:style>
  <w:style w:type="character" w:customStyle="1" w:styleId="SignatureChar1">
    <w:name w:val="Signature Char1"/>
    <w:basedOn w:val="DefaultParagraphFont"/>
    <w:uiPriority w:val="99"/>
    <w:semiHidden/>
    <w:rsid w:val="004C7DC8"/>
  </w:style>
  <w:style w:type="paragraph" w:customStyle="1" w:styleId="Contact">
    <w:name w:val="Contact"/>
    <w:basedOn w:val="Normal"/>
    <w:next w:val="Enclosures"/>
    <w:rsid w:val="004C7DC8"/>
    <w:pPr>
      <w:spacing w:before="480" w:after="0" w:line="240" w:lineRule="auto"/>
      <w:ind w:left="567" w:hanging="567"/>
    </w:pPr>
    <w:rPr>
      <w:rFonts w:ascii="Times New Roman" w:eastAsia="Times New Roman" w:hAnsi="Times New Roman" w:cs="Times New Roman"/>
      <w:sz w:val="24"/>
      <w:lang w:val="en-GB" w:eastAsia="en-GB"/>
    </w:rPr>
  </w:style>
  <w:style w:type="paragraph" w:customStyle="1" w:styleId="Enclosures">
    <w:name w:val="Enclosures"/>
    <w:basedOn w:val="Normal"/>
    <w:next w:val="Participants"/>
    <w:rsid w:val="004C7DC8"/>
    <w:pPr>
      <w:keepNext/>
      <w:keepLines/>
      <w:tabs>
        <w:tab w:val="left" w:pos="5670"/>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Participants">
    <w:name w:val="Participants"/>
    <w:basedOn w:val="Normal"/>
    <w:next w:val="Copies"/>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Copies">
    <w:name w:val="Copies"/>
    <w:basedOn w:val="Normal"/>
    <w:next w:val="Normal"/>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character" w:customStyle="1" w:styleId="ClosingChar">
    <w:name w:val="Closing Char"/>
    <w:basedOn w:val="DefaultParagraphFont"/>
    <w:link w:val="Closing"/>
    <w:semiHidden/>
    <w:rsid w:val="004C7DC8"/>
    <w:rPr>
      <w:rFonts w:ascii="Times New Roman" w:eastAsia="Times New Roman" w:hAnsi="Times New Roman" w:cs="Times New Roman"/>
      <w:sz w:val="24"/>
      <w:lang w:val="en-GB" w:eastAsia="en-GB"/>
    </w:rPr>
  </w:style>
  <w:style w:type="paragraph" w:styleId="Closing">
    <w:name w:val="Closing"/>
    <w:basedOn w:val="Normal"/>
    <w:next w:val="Signature"/>
    <w:link w:val="ClosingChar"/>
    <w:semiHidden/>
    <w:unhideWhenUsed/>
    <w:rsid w:val="004C7DC8"/>
    <w:pPr>
      <w:tabs>
        <w:tab w:val="left" w:pos="5103"/>
      </w:tabs>
      <w:spacing w:before="240" w:after="240" w:line="240" w:lineRule="auto"/>
      <w:ind w:left="5103"/>
    </w:pPr>
    <w:rPr>
      <w:rFonts w:ascii="Times New Roman" w:eastAsia="Times New Roman" w:hAnsi="Times New Roman" w:cs="Times New Roman"/>
      <w:sz w:val="24"/>
      <w:lang w:val="en-GB" w:eastAsia="en-GB"/>
    </w:rPr>
  </w:style>
  <w:style w:type="character" w:customStyle="1" w:styleId="ClosingChar1">
    <w:name w:val="Closing Char1"/>
    <w:basedOn w:val="DefaultParagraphFont"/>
    <w:uiPriority w:val="99"/>
    <w:semiHidden/>
    <w:rsid w:val="004C7DC8"/>
  </w:style>
  <w:style w:type="character" w:customStyle="1" w:styleId="BodyTextChar">
    <w:name w:val="Body Text Char"/>
    <w:aliases w:val="Document Char1,Doc Char1,Body Text2 Char1,doc Char1,Standard paragraph Char1,BodyText Char1,(Norm) Char1,Body Text 12 Char1,bt Char1,gl Char1,uvlaka 2 Char1,heading3 Char1,Body Text - Level 2 Char1,1body Char1,BodText Char1,Body Txt Char1"/>
    <w:basedOn w:val="DefaultParagraphFont"/>
    <w:link w:val="BodyText"/>
    <w:semiHidden/>
    <w:locked/>
    <w:rsid w:val="004C7DC8"/>
    <w:rPr>
      <w:rFonts w:ascii="Times New Roman" w:eastAsia="Times New Roman" w:hAnsi="Times New Roman" w:cs="Times New Roman"/>
      <w:sz w:val="24"/>
      <w:lang w:val="en-GB" w:eastAsia="en-GB"/>
    </w:rPr>
  </w:style>
  <w:style w:type="paragraph" w:styleId="BodyText">
    <w:name w:val="Body Text"/>
    <w:aliases w:val="Document,Doc,Body Text2,doc,Standard paragraph,BodyText,(Norm),Body Text 12,bt,gl,uvlaka 2,heading3,Body Text - Level 2,1body,BodText,body text,Body Txt,Body Text-10,Body Text Char2,Text Char1,Τίτλος Μελέτης,- TF,b.,b"/>
    <w:basedOn w:val="Normal"/>
    <w:link w:val="BodyTextChar"/>
    <w:semiHidden/>
    <w:unhideWhenUsed/>
    <w:qFormat/>
    <w:rsid w:val="004C7DC8"/>
    <w:pPr>
      <w:spacing w:after="120" w:line="240" w:lineRule="auto"/>
      <w:jc w:val="both"/>
    </w:pPr>
    <w:rPr>
      <w:rFonts w:ascii="Times New Roman" w:eastAsia="Times New Roman" w:hAnsi="Times New Roman" w:cs="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efaultParagraphFont"/>
    <w:semiHidden/>
    <w:rsid w:val="004C7DC8"/>
  </w:style>
  <w:style w:type="character" w:customStyle="1" w:styleId="BodyTextIndentChar">
    <w:name w:val="Body Text Indent Char"/>
    <w:basedOn w:val="DefaultParagraphFont"/>
    <w:link w:val="BodyTextIndent"/>
    <w:semiHidden/>
    <w:rsid w:val="004C7DC8"/>
    <w:rPr>
      <w:rFonts w:ascii="Times New Roman" w:eastAsia="Times New Roman" w:hAnsi="Times New Roman" w:cs="Times New Roman"/>
      <w:sz w:val="24"/>
      <w:lang w:val="en-GB" w:eastAsia="en-GB"/>
    </w:rPr>
  </w:style>
  <w:style w:type="paragraph" w:styleId="BodyTextIndent">
    <w:name w:val="Body Text Indent"/>
    <w:basedOn w:val="Normal"/>
    <w:link w:val="BodyTextIndentChar"/>
    <w:semiHidden/>
    <w:unhideWhenUsed/>
    <w:rsid w:val="004C7DC8"/>
    <w:pPr>
      <w:spacing w:after="120" w:line="240" w:lineRule="auto"/>
      <w:ind w:left="283"/>
      <w:jc w:val="both"/>
    </w:pPr>
    <w:rPr>
      <w:rFonts w:ascii="Times New Roman" w:eastAsia="Times New Roman" w:hAnsi="Times New Roman" w:cs="Times New Roman"/>
      <w:sz w:val="24"/>
      <w:lang w:val="en-GB" w:eastAsia="en-GB"/>
    </w:rPr>
  </w:style>
  <w:style w:type="character" w:customStyle="1" w:styleId="BodyTextIndentChar1">
    <w:name w:val="Body Text Indent Char1"/>
    <w:basedOn w:val="DefaultParagraphFont"/>
    <w:uiPriority w:val="99"/>
    <w:semiHidden/>
    <w:rsid w:val="004C7DC8"/>
  </w:style>
  <w:style w:type="character" w:customStyle="1" w:styleId="MessageHeaderChar">
    <w:name w:val="Message Header Char"/>
    <w:basedOn w:val="DefaultParagraphFont"/>
    <w:link w:val="MessageHeader"/>
    <w:semiHidden/>
    <w:rsid w:val="004C7DC8"/>
    <w:rPr>
      <w:rFonts w:ascii="Arial" w:eastAsia="Times New Roman" w:hAnsi="Arial" w:cs="Times New Roman"/>
      <w:sz w:val="24"/>
      <w:shd w:val="pct20" w:color="auto" w:fill="auto"/>
      <w:lang w:val="en-GB" w:eastAsia="en-GB"/>
    </w:rPr>
  </w:style>
  <w:style w:type="paragraph" w:styleId="MessageHeader">
    <w:name w:val="Message Header"/>
    <w:basedOn w:val="Normal"/>
    <w:link w:val="MessageHeaderChar"/>
    <w:semiHidden/>
    <w:unhideWhenUsed/>
    <w:rsid w:val="004C7DC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lang w:val="en-GB" w:eastAsia="en-GB"/>
    </w:rPr>
  </w:style>
  <w:style w:type="character" w:customStyle="1" w:styleId="MessageHeaderChar1">
    <w:name w:val="Message Header Char1"/>
    <w:basedOn w:val="DefaultParagraphFont"/>
    <w:uiPriority w:val="99"/>
    <w:semiHidden/>
    <w:rsid w:val="004C7DC8"/>
    <w:rPr>
      <w:rFonts w:asciiTheme="majorHAnsi" w:eastAsiaTheme="majorEastAsia" w:hAnsiTheme="majorHAnsi" w:cstheme="majorBidi"/>
      <w:sz w:val="24"/>
      <w:szCs w:val="24"/>
      <w:shd w:val="pct20" w:color="auto" w:fill="auto"/>
    </w:rPr>
  </w:style>
  <w:style w:type="paragraph" w:styleId="Subtitle">
    <w:name w:val="Subtitle"/>
    <w:basedOn w:val="Normal"/>
    <w:link w:val="SubtitleChar"/>
    <w:qFormat/>
    <w:rsid w:val="004C7DC8"/>
    <w:pPr>
      <w:spacing w:after="60" w:line="240" w:lineRule="auto"/>
      <w:jc w:val="center"/>
      <w:outlineLvl w:val="1"/>
    </w:pPr>
    <w:rPr>
      <w:rFonts w:ascii="Arial" w:eastAsia="Times New Roman" w:hAnsi="Arial" w:cs="Times New Roman"/>
      <w:sz w:val="24"/>
      <w:lang w:val="en-GB" w:eastAsia="en-GB"/>
    </w:rPr>
  </w:style>
  <w:style w:type="character" w:customStyle="1" w:styleId="SubtitleChar">
    <w:name w:val="Subtitle Char"/>
    <w:basedOn w:val="DefaultParagraphFont"/>
    <w:link w:val="Subtitle"/>
    <w:rsid w:val="004C7DC8"/>
    <w:rPr>
      <w:rFonts w:ascii="Arial" w:eastAsia="Times New Roman" w:hAnsi="Arial" w:cs="Times New Roman"/>
      <w:sz w:val="24"/>
      <w:lang w:val="en-GB" w:eastAsia="en-GB"/>
    </w:rPr>
  </w:style>
  <w:style w:type="character" w:customStyle="1" w:styleId="SalutationChar">
    <w:name w:val="Salutation Char"/>
    <w:basedOn w:val="DefaultParagraphFont"/>
    <w:link w:val="Salutation"/>
    <w:semiHidden/>
    <w:rsid w:val="004C7DC8"/>
    <w:rPr>
      <w:rFonts w:ascii="Times New Roman" w:eastAsia="Times New Roman" w:hAnsi="Times New Roman" w:cs="Times New Roman"/>
      <w:sz w:val="24"/>
      <w:lang w:val="en-GB" w:eastAsia="en-GB"/>
    </w:rPr>
  </w:style>
  <w:style w:type="paragraph" w:styleId="Salutation">
    <w:name w:val="Salutation"/>
    <w:basedOn w:val="Normal"/>
    <w:next w:val="Normal"/>
    <w:link w:val="SalutationCha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SalutationChar1">
    <w:name w:val="Salutation Char1"/>
    <w:basedOn w:val="DefaultParagraphFont"/>
    <w:uiPriority w:val="99"/>
    <w:semiHidden/>
    <w:rsid w:val="004C7DC8"/>
  </w:style>
  <w:style w:type="paragraph" w:customStyle="1" w:styleId="References">
    <w:name w:val="References"/>
    <w:basedOn w:val="Normal"/>
    <w:next w:val="AddressTR"/>
    <w:rsid w:val="004C7DC8"/>
    <w:pPr>
      <w:spacing w:after="240" w:line="240" w:lineRule="auto"/>
      <w:ind w:left="5103"/>
    </w:pPr>
    <w:rPr>
      <w:rFonts w:ascii="Times New Roman" w:eastAsia="Times New Roman" w:hAnsi="Times New Roman" w:cs="Times New Roman"/>
      <w:sz w:val="20"/>
      <w:lang w:val="en-GB" w:eastAsia="en-GB"/>
    </w:rPr>
  </w:style>
  <w:style w:type="paragraph" w:customStyle="1" w:styleId="AddressTR">
    <w:name w:val="AddressTR"/>
    <w:basedOn w:val="Normal"/>
    <w:next w:val="Normal"/>
    <w:rsid w:val="004C7DC8"/>
    <w:pPr>
      <w:spacing w:after="720" w:line="240" w:lineRule="auto"/>
      <w:ind w:left="5103"/>
    </w:pPr>
    <w:rPr>
      <w:rFonts w:ascii="Times New Roman" w:eastAsia="Times New Roman" w:hAnsi="Times New Roman" w:cs="Times New Roman"/>
      <w:sz w:val="24"/>
      <w:lang w:val="en-GB" w:eastAsia="en-GB"/>
    </w:rPr>
  </w:style>
  <w:style w:type="character" w:customStyle="1" w:styleId="DateChar">
    <w:name w:val="Date Char"/>
    <w:basedOn w:val="DefaultParagraphFont"/>
    <w:link w:val="Date"/>
    <w:semiHidden/>
    <w:rsid w:val="004C7DC8"/>
    <w:rPr>
      <w:rFonts w:ascii="Times New Roman" w:eastAsia="Times New Roman" w:hAnsi="Times New Roman" w:cs="Times New Roman"/>
      <w:sz w:val="24"/>
      <w:lang w:val="en-GB" w:eastAsia="en-GB"/>
    </w:rPr>
  </w:style>
  <w:style w:type="paragraph" w:styleId="Date">
    <w:name w:val="Date"/>
    <w:basedOn w:val="Normal"/>
    <w:next w:val="References"/>
    <w:link w:val="DateChar"/>
    <w:semiHidden/>
    <w:unhideWhenUsed/>
    <w:rsid w:val="004C7DC8"/>
    <w:pPr>
      <w:spacing w:after="0" w:line="240" w:lineRule="auto"/>
      <w:ind w:left="5103" w:right="-567"/>
    </w:pPr>
    <w:rPr>
      <w:rFonts w:ascii="Times New Roman" w:eastAsia="Times New Roman" w:hAnsi="Times New Roman" w:cs="Times New Roman"/>
      <w:sz w:val="24"/>
      <w:lang w:val="en-GB" w:eastAsia="en-GB"/>
    </w:rPr>
  </w:style>
  <w:style w:type="character" w:customStyle="1" w:styleId="DateChar1">
    <w:name w:val="Date Char1"/>
    <w:basedOn w:val="DefaultParagraphFont"/>
    <w:uiPriority w:val="99"/>
    <w:semiHidden/>
    <w:rsid w:val="004C7DC8"/>
  </w:style>
  <w:style w:type="paragraph" w:styleId="BodyTextFirstIndent">
    <w:name w:val="Body Text First Indent"/>
    <w:basedOn w:val="BodyText"/>
    <w:link w:val="BodyTextFirstIndentChar"/>
    <w:semiHidden/>
    <w:unhideWhenUsed/>
    <w:rsid w:val="004C7DC8"/>
    <w:pPr>
      <w:ind w:firstLine="210"/>
    </w:pPr>
  </w:style>
  <w:style w:type="character" w:customStyle="1" w:styleId="BodyTextFirstIndentChar">
    <w:name w:val="Body Text First Indent Char"/>
    <w:basedOn w:val="BodyTextChar1"/>
    <w:link w:val="BodyTextFirstIndent"/>
    <w:semiHidden/>
    <w:rsid w:val="004C7DC8"/>
    <w:rPr>
      <w:rFonts w:ascii="Times New Roman" w:eastAsia="Times New Roman" w:hAnsi="Times New Roman" w:cs="Times New Roman"/>
      <w:sz w:val="24"/>
      <w:lang w:val="en-GB" w:eastAsia="en-GB"/>
    </w:rPr>
  </w:style>
  <w:style w:type="character" w:customStyle="1" w:styleId="BodyTextFirstIndent2Char">
    <w:name w:val="Body Text First Indent 2 Char"/>
    <w:basedOn w:val="BodyTextIndentChar"/>
    <w:link w:val="BodyTextFirstIndent2"/>
    <w:semiHidden/>
    <w:rsid w:val="004C7DC8"/>
    <w:rPr>
      <w:rFonts w:ascii="Times New Roman" w:eastAsia="Times New Roman" w:hAnsi="Times New Roman" w:cs="Times New Roman"/>
      <w:sz w:val="24"/>
      <w:lang w:val="en-GB" w:eastAsia="en-GB"/>
    </w:rPr>
  </w:style>
  <w:style w:type="paragraph" w:styleId="BodyTextFirstIndent2">
    <w:name w:val="Body Text First Indent 2"/>
    <w:basedOn w:val="BodyTextIndent"/>
    <w:link w:val="BodyTextFirstIndent2Char"/>
    <w:semiHidden/>
    <w:unhideWhenUsed/>
    <w:rsid w:val="004C7DC8"/>
    <w:pPr>
      <w:ind w:firstLine="210"/>
    </w:pPr>
  </w:style>
  <w:style w:type="character" w:customStyle="1" w:styleId="BodyTextFirstIndent2Char1">
    <w:name w:val="Body Text First Indent 2 Char1"/>
    <w:basedOn w:val="BodyTextIndentChar1"/>
    <w:uiPriority w:val="99"/>
    <w:semiHidden/>
    <w:rsid w:val="004C7DC8"/>
  </w:style>
  <w:style w:type="character" w:customStyle="1" w:styleId="NoteHeadingChar">
    <w:name w:val="Note Heading Char"/>
    <w:basedOn w:val="DefaultParagraphFont"/>
    <w:link w:val="NoteHeading"/>
    <w:semiHidden/>
    <w:rsid w:val="004C7DC8"/>
    <w:rPr>
      <w:rFonts w:ascii="Times New Roman" w:eastAsia="Times New Roman" w:hAnsi="Times New Roman" w:cs="Times New Roman"/>
      <w:sz w:val="24"/>
      <w:lang w:val="en-GB" w:eastAsia="en-GB"/>
    </w:rPr>
  </w:style>
  <w:style w:type="paragraph" w:styleId="NoteHeading">
    <w:name w:val="Note Heading"/>
    <w:basedOn w:val="Normal"/>
    <w:next w:val="Normal"/>
    <w:link w:val="NoteHeadingCha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NoteHeadingChar1">
    <w:name w:val="Note Heading Char1"/>
    <w:basedOn w:val="DefaultParagraphFont"/>
    <w:uiPriority w:val="99"/>
    <w:semiHidden/>
    <w:rsid w:val="004C7DC8"/>
  </w:style>
  <w:style w:type="character" w:customStyle="1" w:styleId="BodyText2Char">
    <w:name w:val="Body Text 2 Char"/>
    <w:basedOn w:val="DefaultParagraphFont"/>
    <w:link w:val="BodyText2"/>
    <w:semiHidden/>
    <w:rsid w:val="004C7DC8"/>
    <w:rPr>
      <w:rFonts w:ascii="Times New Roman" w:eastAsia="Times New Roman" w:hAnsi="Times New Roman" w:cs="Times New Roman"/>
      <w:sz w:val="24"/>
      <w:lang w:val="en-GB" w:eastAsia="en-GB"/>
    </w:rPr>
  </w:style>
  <w:style w:type="paragraph" w:styleId="BodyText2">
    <w:name w:val="Body Text 2"/>
    <w:basedOn w:val="Normal"/>
    <w:link w:val="BodyText2Char"/>
    <w:semiHidden/>
    <w:unhideWhenUsed/>
    <w:rsid w:val="004C7DC8"/>
    <w:pPr>
      <w:spacing w:after="120" w:line="480" w:lineRule="auto"/>
      <w:jc w:val="both"/>
    </w:pPr>
    <w:rPr>
      <w:rFonts w:ascii="Times New Roman" w:eastAsia="Times New Roman" w:hAnsi="Times New Roman" w:cs="Times New Roman"/>
      <w:sz w:val="24"/>
      <w:lang w:val="en-GB" w:eastAsia="en-GB"/>
    </w:rPr>
  </w:style>
  <w:style w:type="character" w:customStyle="1" w:styleId="BodyText2Char1">
    <w:name w:val="Body Text 2 Char1"/>
    <w:basedOn w:val="DefaultParagraphFont"/>
    <w:uiPriority w:val="99"/>
    <w:semiHidden/>
    <w:rsid w:val="004C7DC8"/>
  </w:style>
  <w:style w:type="character" w:customStyle="1" w:styleId="BodyText3Char">
    <w:name w:val="Body Text 3 Char"/>
    <w:basedOn w:val="DefaultParagraphFont"/>
    <w:link w:val="BodyText3"/>
    <w:semiHidden/>
    <w:rsid w:val="004C7DC8"/>
    <w:rPr>
      <w:rFonts w:ascii="Times New Roman" w:eastAsia="Times New Roman" w:hAnsi="Times New Roman" w:cs="Times New Roman"/>
      <w:sz w:val="16"/>
      <w:lang w:val="en-GB" w:eastAsia="en-GB"/>
    </w:rPr>
  </w:style>
  <w:style w:type="paragraph" w:styleId="BodyText3">
    <w:name w:val="Body Text 3"/>
    <w:basedOn w:val="Normal"/>
    <w:link w:val="BodyText3Char"/>
    <w:semiHidden/>
    <w:unhideWhenUsed/>
    <w:rsid w:val="004C7DC8"/>
    <w:pPr>
      <w:spacing w:after="120" w:line="240" w:lineRule="auto"/>
      <w:jc w:val="both"/>
    </w:pPr>
    <w:rPr>
      <w:rFonts w:ascii="Times New Roman" w:eastAsia="Times New Roman" w:hAnsi="Times New Roman" w:cs="Times New Roman"/>
      <w:sz w:val="16"/>
      <w:lang w:val="en-GB" w:eastAsia="en-GB"/>
    </w:rPr>
  </w:style>
  <w:style w:type="character" w:customStyle="1" w:styleId="BodyText3Char1">
    <w:name w:val="Body Text 3 Char1"/>
    <w:basedOn w:val="DefaultParagraphFont"/>
    <w:uiPriority w:val="99"/>
    <w:semiHidden/>
    <w:rsid w:val="004C7DC8"/>
    <w:rPr>
      <w:sz w:val="16"/>
      <w:szCs w:val="16"/>
    </w:rPr>
  </w:style>
  <w:style w:type="character" w:customStyle="1" w:styleId="BodyTextIndent2Char">
    <w:name w:val="Body Text Indent 2 Char"/>
    <w:basedOn w:val="DefaultParagraphFont"/>
    <w:link w:val="BodyTextIndent2"/>
    <w:semiHidden/>
    <w:rsid w:val="004C7DC8"/>
    <w:rPr>
      <w:rFonts w:ascii="Times New Roman" w:eastAsia="Times New Roman" w:hAnsi="Times New Roman" w:cs="Times New Roman"/>
      <w:sz w:val="24"/>
      <w:lang w:val="en-GB" w:eastAsia="en-GB"/>
    </w:rPr>
  </w:style>
  <w:style w:type="paragraph" w:styleId="BodyTextIndent2">
    <w:name w:val="Body Text Indent 2"/>
    <w:basedOn w:val="Normal"/>
    <w:link w:val="BodyTextIndent2Char"/>
    <w:semiHidden/>
    <w:unhideWhenUsed/>
    <w:rsid w:val="004C7DC8"/>
    <w:pPr>
      <w:spacing w:after="120" w:line="480" w:lineRule="auto"/>
      <w:ind w:left="283"/>
      <w:jc w:val="both"/>
    </w:pPr>
    <w:rPr>
      <w:rFonts w:ascii="Times New Roman" w:eastAsia="Times New Roman" w:hAnsi="Times New Roman" w:cs="Times New Roman"/>
      <w:sz w:val="24"/>
      <w:lang w:val="en-GB" w:eastAsia="en-GB"/>
    </w:rPr>
  </w:style>
  <w:style w:type="character" w:customStyle="1" w:styleId="BodyTextIndent2Char1">
    <w:name w:val="Body Text Indent 2 Char1"/>
    <w:basedOn w:val="DefaultParagraphFont"/>
    <w:uiPriority w:val="99"/>
    <w:semiHidden/>
    <w:rsid w:val="004C7DC8"/>
  </w:style>
  <w:style w:type="character" w:customStyle="1" w:styleId="BodyTextIndent3Char">
    <w:name w:val="Body Text Indent 3 Char"/>
    <w:basedOn w:val="DefaultParagraphFont"/>
    <w:link w:val="BodyTextIndent3"/>
    <w:semiHidden/>
    <w:rsid w:val="004C7DC8"/>
    <w:rPr>
      <w:rFonts w:ascii="Times New Roman" w:eastAsia="Times New Roman" w:hAnsi="Times New Roman" w:cs="Times New Roman"/>
      <w:sz w:val="16"/>
      <w:lang w:val="en-GB" w:eastAsia="en-GB"/>
    </w:rPr>
  </w:style>
  <w:style w:type="paragraph" w:styleId="BodyTextIndent3">
    <w:name w:val="Body Text Indent 3"/>
    <w:basedOn w:val="Normal"/>
    <w:link w:val="BodyTextIndent3Char"/>
    <w:semiHidden/>
    <w:unhideWhenUsed/>
    <w:rsid w:val="004C7DC8"/>
    <w:pPr>
      <w:spacing w:after="120" w:line="240" w:lineRule="auto"/>
      <w:ind w:left="283"/>
      <w:jc w:val="both"/>
    </w:pPr>
    <w:rPr>
      <w:rFonts w:ascii="Times New Roman" w:eastAsia="Times New Roman" w:hAnsi="Times New Roman" w:cs="Times New Roman"/>
      <w:sz w:val="16"/>
      <w:lang w:val="en-GB" w:eastAsia="en-GB"/>
    </w:rPr>
  </w:style>
  <w:style w:type="character" w:customStyle="1" w:styleId="BodyTextIndent3Char1">
    <w:name w:val="Body Text Indent 3 Char1"/>
    <w:basedOn w:val="DefaultParagraphFont"/>
    <w:uiPriority w:val="99"/>
    <w:semiHidden/>
    <w:rsid w:val="004C7DC8"/>
    <w:rPr>
      <w:sz w:val="16"/>
      <w:szCs w:val="16"/>
    </w:rPr>
  </w:style>
  <w:style w:type="character" w:customStyle="1" w:styleId="DocumentMapChar">
    <w:name w:val="Document Map Char"/>
    <w:basedOn w:val="DefaultParagraphFont"/>
    <w:link w:val="DocumentMap"/>
    <w:semiHidden/>
    <w:rsid w:val="004C7DC8"/>
    <w:rPr>
      <w:rFonts w:ascii="Tahoma" w:eastAsia="Times New Roman" w:hAnsi="Tahoma" w:cs="Times New Roman"/>
      <w:sz w:val="24"/>
      <w:shd w:val="clear" w:color="auto" w:fill="000080"/>
      <w:lang w:val="en-GB" w:eastAsia="en-GB"/>
    </w:rPr>
  </w:style>
  <w:style w:type="paragraph" w:styleId="DocumentMap">
    <w:name w:val="Document Map"/>
    <w:basedOn w:val="Normal"/>
    <w:link w:val="DocumentMapChar"/>
    <w:semiHidden/>
    <w:unhideWhenUsed/>
    <w:rsid w:val="004C7DC8"/>
    <w:pPr>
      <w:shd w:val="clear" w:color="auto" w:fill="000080"/>
      <w:spacing w:after="240" w:line="240" w:lineRule="auto"/>
      <w:jc w:val="both"/>
    </w:pPr>
    <w:rPr>
      <w:rFonts w:ascii="Tahoma" w:eastAsia="Times New Roman" w:hAnsi="Tahoma" w:cs="Times New Roman"/>
      <w:sz w:val="24"/>
      <w:lang w:val="en-GB" w:eastAsia="en-GB"/>
    </w:rPr>
  </w:style>
  <w:style w:type="character" w:customStyle="1" w:styleId="DocumentMapChar1">
    <w:name w:val="Document Map Char1"/>
    <w:basedOn w:val="DefaultParagraphFont"/>
    <w:uiPriority w:val="99"/>
    <w:semiHidden/>
    <w:rsid w:val="004C7DC8"/>
    <w:rPr>
      <w:rFonts w:ascii="Segoe UI" w:hAnsi="Segoe UI" w:cs="Segoe UI"/>
      <w:sz w:val="16"/>
      <w:szCs w:val="16"/>
    </w:rPr>
  </w:style>
  <w:style w:type="character" w:customStyle="1" w:styleId="PlainTextChar">
    <w:name w:val="Plain Text Char"/>
    <w:basedOn w:val="DefaultParagraphFont"/>
    <w:link w:val="PlainText"/>
    <w:semiHidden/>
    <w:rsid w:val="004C7DC8"/>
    <w:rPr>
      <w:rFonts w:ascii="Courier New" w:eastAsia="Times New Roman" w:hAnsi="Courier New" w:cs="Times New Roman"/>
      <w:sz w:val="20"/>
      <w:lang w:val="en-GB" w:eastAsia="en-GB"/>
    </w:rPr>
  </w:style>
  <w:style w:type="paragraph" w:styleId="PlainText">
    <w:name w:val="Plain Text"/>
    <w:basedOn w:val="Normal"/>
    <w:link w:val="PlainTextChar"/>
    <w:semiHidden/>
    <w:unhideWhenUsed/>
    <w:rsid w:val="004C7DC8"/>
    <w:pPr>
      <w:spacing w:after="240" w:line="240" w:lineRule="auto"/>
      <w:jc w:val="both"/>
    </w:pPr>
    <w:rPr>
      <w:rFonts w:ascii="Courier New" w:eastAsia="Times New Roman" w:hAnsi="Courier New" w:cs="Times New Roman"/>
      <w:sz w:val="20"/>
      <w:lang w:val="en-GB" w:eastAsia="en-GB"/>
    </w:rPr>
  </w:style>
  <w:style w:type="character" w:customStyle="1" w:styleId="PlainTextChar1">
    <w:name w:val="Plain Text Char1"/>
    <w:basedOn w:val="DefaultParagraphFont"/>
    <w:uiPriority w:val="99"/>
    <w:semiHidden/>
    <w:rsid w:val="004C7DC8"/>
    <w:rPr>
      <w:rFonts w:ascii="Consolas" w:hAnsi="Consolas" w:cs="Consolas"/>
      <w:sz w:val="21"/>
      <w:szCs w:val="21"/>
    </w:rPr>
  </w:style>
  <w:style w:type="character" w:customStyle="1" w:styleId="CommentSubjectChar">
    <w:name w:val="Comment Subject Char"/>
    <w:basedOn w:val="CommentTextChar"/>
    <w:link w:val="CommentSubject"/>
    <w:semiHidden/>
    <w:rsid w:val="004C7DC8"/>
    <w:rPr>
      <w:rFonts w:ascii="Times New Roman" w:eastAsia="Calibri" w:hAnsi="Times New Roman" w:cs="Arial"/>
      <w:b/>
      <w:bCs/>
      <w:sz w:val="20"/>
      <w:szCs w:val="20"/>
      <w:lang w:val="en-US"/>
    </w:rPr>
  </w:style>
  <w:style w:type="paragraph" w:styleId="CommentSubject">
    <w:name w:val="annotation subject"/>
    <w:basedOn w:val="CommentText"/>
    <w:next w:val="CommentText"/>
    <w:link w:val="CommentSubjectChar"/>
    <w:semiHidden/>
    <w:unhideWhenUsed/>
    <w:rsid w:val="004C7DC8"/>
    <w:rPr>
      <w:b/>
      <w:bCs/>
    </w:rPr>
  </w:style>
  <w:style w:type="character" w:customStyle="1" w:styleId="CommentSubjectChar1">
    <w:name w:val="Comment Subject Char1"/>
    <w:basedOn w:val="CommentTextChar"/>
    <w:uiPriority w:val="99"/>
    <w:semiHidden/>
    <w:rsid w:val="004C7DC8"/>
    <w:rPr>
      <w:rFonts w:ascii="Times New Roman" w:eastAsia="Calibri" w:hAnsi="Times New Roman" w:cs="Arial"/>
      <w:b/>
      <w:bCs/>
      <w:sz w:val="20"/>
      <w:szCs w:val="20"/>
      <w:lang w:val="en-US"/>
    </w:rPr>
  </w:style>
  <w:style w:type="character" w:customStyle="1" w:styleId="BalloonTextChar">
    <w:name w:val="Balloon Text Char"/>
    <w:basedOn w:val="DefaultParagraphFont"/>
    <w:link w:val="BalloonText"/>
    <w:semiHidden/>
    <w:rsid w:val="004C7DC8"/>
    <w:rPr>
      <w:rFonts w:ascii="Tahoma" w:eastAsia="Calibri" w:hAnsi="Tahoma" w:cs="Tahoma"/>
      <w:sz w:val="16"/>
      <w:szCs w:val="16"/>
    </w:rPr>
  </w:style>
  <w:style w:type="paragraph" w:styleId="BalloonText">
    <w:name w:val="Balloon Text"/>
    <w:basedOn w:val="Normal"/>
    <w:link w:val="BalloonTextChar"/>
    <w:semiHidden/>
    <w:unhideWhenUsed/>
    <w:rsid w:val="004C7DC8"/>
    <w:pPr>
      <w:spacing w:after="0" w:line="360" w:lineRule="auto"/>
    </w:pPr>
    <w:rPr>
      <w:rFonts w:ascii="Tahoma" w:eastAsia="Calibri" w:hAnsi="Tahoma" w:cs="Tahoma"/>
      <w:sz w:val="16"/>
      <w:szCs w:val="16"/>
    </w:rPr>
  </w:style>
  <w:style w:type="character" w:customStyle="1" w:styleId="BalloonTextChar1">
    <w:name w:val="Balloon Text Char1"/>
    <w:basedOn w:val="DefaultParagraphFont"/>
    <w:uiPriority w:val="99"/>
    <w:semiHidden/>
    <w:rsid w:val="004C7DC8"/>
    <w:rPr>
      <w:rFonts w:ascii="Segoe UI" w:hAnsi="Segoe UI" w:cs="Segoe UI"/>
      <w:sz w:val="18"/>
      <w:szCs w:val="18"/>
    </w:rPr>
  </w:style>
  <w:style w:type="paragraph" w:styleId="NoSpacing">
    <w:name w:val="No Spacing"/>
    <w:uiPriority w:val="1"/>
    <w:qFormat/>
    <w:rsid w:val="004C7DC8"/>
    <w:pPr>
      <w:spacing w:after="0" w:line="240" w:lineRule="auto"/>
    </w:pPr>
    <w:rPr>
      <w:lang w:val="en-GB"/>
    </w:rPr>
  </w:style>
  <w:style w:type="paragraph" w:styleId="Quote">
    <w:name w:val="Quote"/>
    <w:basedOn w:val="Normal"/>
    <w:next w:val="Normal"/>
    <w:link w:val="QuoteChar"/>
    <w:uiPriority w:val="29"/>
    <w:qFormat/>
    <w:rsid w:val="004C7DC8"/>
    <w:pPr>
      <w:spacing w:after="240" w:line="240" w:lineRule="auto"/>
      <w:jc w:val="both"/>
    </w:pPr>
    <w:rPr>
      <w:rFonts w:ascii="Times New Roman" w:eastAsia="Times New Roman" w:hAnsi="Times New Roman" w:cs="Times New Roman"/>
      <w:i/>
      <w:iCs/>
      <w:color w:val="000000"/>
      <w:sz w:val="24"/>
      <w:szCs w:val="20"/>
      <w:lang w:val="en-GB" w:eastAsia="en-GB"/>
    </w:rPr>
  </w:style>
  <w:style w:type="character" w:customStyle="1" w:styleId="QuoteChar">
    <w:name w:val="Quote Char"/>
    <w:basedOn w:val="DefaultParagraphFont"/>
    <w:link w:val="Quote"/>
    <w:uiPriority w:val="29"/>
    <w:rsid w:val="004C7DC8"/>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4C7DC8"/>
    <w:pPr>
      <w:spacing w:after="0" w:line="240" w:lineRule="auto"/>
      <w:jc w:val="right"/>
    </w:pPr>
    <w:rPr>
      <w:rFonts w:ascii="Times New Roman" w:eastAsia="Calibri" w:hAnsi="Times New Roman" w:cs="Arial"/>
      <w:b/>
      <w:sz w:val="24"/>
      <w:lang w:val="en-US"/>
    </w:rPr>
  </w:style>
  <w:style w:type="paragraph" w:customStyle="1" w:styleId="EntRefer">
    <w:name w:val="EntRefer"/>
    <w:basedOn w:val="Normal"/>
    <w:rsid w:val="004C7DC8"/>
    <w:pPr>
      <w:spacing w:after="0" w:line="240" w:lineRule="auto"/>
    </w:pPr>
    <w:rPr>
      <w:rFonts w:ascii="Times New Roman" w:eastAsia="Calibri" w:hAnsi="Times New Roman" w:cs="Arial"/>
      <w:b/>
      <w:sz w:val="24"/>
      <w:lang w:val="en-US"/>
    </w:rPr>
  </w:style>
  <w:style w:type="paragraph" w:customStyle="1" w:styleId="Par-number10">
    <w:name w:val="Par-number 1)"/>
    <w:basedOn w:val="Normal"/>
    <w:next w:val="Normal"/>
    <w:rsid w:val="004C7DC8"/>
    <w:pPr>
      <w:numPr>
        <w:numId w:val="29"/>
      </w:numPr>
      <w:spacing w:after="0" w:line="360" w:lineRule="auto"/>
    </w:pPr>
    <w:rPr>
      <w:rFonts w:ascii="Times New Roman" w:eastAsia="Calibri" w:hAnsi="Times New Roman" w:cs="Arial"/>
      <w:sz w:val="24"/>
      <w:lang w:val="en-US"/>
    </w:rPr>
  </w:style>
  <w:style w:type="paragraph" w:customStyle="1" w:styleId="EntEmet">
    <w:name w:val="EntEmet"/>
    <w:basedOn w:val="Normal"/>
    <w:rsid w:val="004C7DC8"/>
    <w:pPr>
      <w:tabs>
        <w:tab w:val="left" w:pos="284"/>
        <w:tab w:val="left" w:pos="567"/>
        <w:tab w:val="left" w:pos="851"/>
        <w:tab w:val="left" w:pos="1134"/>
        <w:tab w:val="left" w:pos="1418"/>
      </w:tabs>
      <w:spacing w:before="40" w:after="0" w:line="240" w:lineRule="auto"/>
    </w:pPr>
    <w:rPr>
      <w:rFonts w:ascii="Times New Roman" w:eastAsia="Calibri" w:hAnsi="Times New Roman" w:cs="Arial"/>
      <w:sz w:val="24"/>
      <w:lang w:val="en-US"/>
    </w:rPr>
  </w:style>
  <w:style w:type="paragraph" w:customStyle="1" w:styleId="Par-bullet">
    <w:name w:val="Par-bullet"/>
    <w:basedOn w:val="Normal"/>
    <w:next w:val="Normal"/>
    <w:rsid w:val="004C7DC8"/>
    <w:pPr>
      <w:numPr>
        <w:numId w:val="30"/>
      </w:numPr>
      <w:spacing w:after="0" w:line="360" w:lineRule="auto"/>
    </w:pPr>
    <w:rPr>
      <w:rFonts w:ascii="Times New Roman" w:eastAsia="Calibri" w:hAnsi="Times New Roman" w:cs="Arial"/>
      <w:sz w:val="24"/>
      <w:lang w:val="en-US"/>
    </w:rPr>
  </w:style>
  <w:style w:type="paragraph" w:customStyle="1" w:styleId="Par-equal">
    <w:name w:val="Par-equal"/>
    <w:basedOn w:val="Normal"/>
    <w:next w:val="Normal"/>
    <w:rsid w:val="004C7DC8"/>
    <w:pPr>
      <w:numPr>
        <w:numId w:val="31"/>
      </w:numPr>
      <w:spacing w:after="0" w:line="360" w:lineRule="auto"/>
    </w:pPr>
    <w:rPr>
      <w:rFonts w:ascii="Times New Roman" w:eastAsia="Calibri" w:hAnsi="Times New Roman" w:cs="Arial"/>
      <w:sz w:val="24"/>
      <w:lang w:val="en-US"/>
    </w:rPr>
  </w:style>
  <w:style w:type="paragraph" w:customStyle="1" w:styleId="Par-number1">
    <w:name w:val="Par-number (1)"/>
    <w:basedOn w:val="Normal"/>
    <w:next w:val="Normal"/>
    <w:rsid w:val="004C7DC8"/>
    <w:pPr>
      <w:numPr>
        <w:numId w:val="32"/>
      </w:numPr>
      <w:spacing w:after="0" w:line="360" w:lineRule="auto"/>
    </w:pPr>
    <w:rPr>
      <w:rFonts w:ascii="Times New Roman" w:eastAsia="Calibri" w:hAnsi="Times New Roman" w:cs="Arial"/>
      <w:sz w:val="24"/>
      <w:lang w:val="en-US"/>
    </w:rPr>
  </w:style>
  <w:style w:type="paragraph" w:customStyle="1" w:styleId="Par-number11">
    <w:name w:val="Par-number 1."/>
    <w:basedOn w:val="Normal"/>
    <w:next w:val="Normal"/>
    <w:rsid w:val="004C7DC8"/>
    <w:pPr>
      <w:numPr>
        <w:numId w:val="33"/>
      </w:numPr>
      <w:spacing w:after="0" w:line="360" w:lineRule="auto"/>
    </w:pPr>
    <w:rPr>
      <w:rFonts w:ascii="Times New Roman" w:eastAsia="Calibri" w:hAnsi="Times New Roman" w:cs="Arial"/>
      <w:sz w:val="24"/>
      <w:lang w:val="en-US"/>
    </w:rPr>
  </w:style>
  <w:style w:type="paragraph" w:customStyle="1" w:styleId="Par-dash">
    <w:name w:val="Par-dash"/>
    <w:basedOn w:val="Normal"/>
    <w:next w:val="Normal"/>
    <w:rsid w:val="004C7DC8"/>
    <w:pPr>
      <w:numPr>
        <w:numId w:val="34"/>
      </w:numPr>
      <w:spacing w:after="0" w:line="360" w:lineRule="auto"/>
    </w:pPr>
    <w:rPr>
      <w:rFonts w:ascii="Times New Roman" w:eastAsia="Calibri" w:hAnsi="Times New Roman" w:cs="Arial"/>
      <w:sz w:val="24"/>
      <w:lang w:val="en-US"/>
    </w:rPr>
  </w:style>
  <w:style w:type="paragraph" w:customStyle="1" w:styleId="EntLogo">
    <w:name w:val="EntLogo"/>
    <w:basedOn w:val="Normal"/>
    <w:next w:val="EntInstit"/>
    <w:rsid w:val="004C7DC8"/>
    <w:pPr>
      <w:spacing w:after="0" w:line="360" w:lineRule="auto"/>
    </w:pPr>
    <w:rPr>
      <w:rFonts w:ascii="Times New Roman" w:eastAsia="Calibri" w:hAnsi="Times New Roman" w:cs="Arial"/>
      <w:b/>
      <w:sz w:val="24"/>
      <w:lang w:val="en-US"/>
    </w:rPr>
  </w:style>
  <w:style w:type="paragraph" w:customStyle="1" w:styleId="Par-numberA">
    <w:name w:val="Par-number A."/>
    <w:basedOn w:val="Normal"/>
    <w:next w:val="Normal"/>
    <w:rsid w:val="004C7DC8"/>
    <w:pPr>
      <w:numPr>
        <w:numId w:val="35"/>
      </w:numPr>
      <w:spacing w:after="0" w:line="360" w:lineRule="auto"/>
    </w:pPr>
    <w:rPr>
      <w:rFonts w:ascii="Times New Roman" w:eastAsia="Calibri" w:hAnsi="Times New Roman" w:cs="Arial"/>
      <w:sz w:val="24"/>
      <w:lang w:val="en-US"/>
    </w:rPr>
  </w:style>
  <w:style w:type="paragraph" w:customStyle="1" w:styleId="AC">
    <w:name w:val="AC"/>
    <w:basedOn w:val="Normal"/>
    <w:next w:val="Normal"/>
    <w:rsid w:val="004C7DC8"/>
    <w:pPr>
      <w:spacing w:after="0" w:line="360" w:lineRule="auto"/>
    </w:pPr>
    <w:rPr>
      <w:rFonts w:ascii="Times New Roman" w:eastAsia="Calibri" w:hAnsi="Times New Roman" w:cs="Arial"/>
      <w:b/>
      <w:sz w:val="40"/>
      <w:lang w:val="en-US"/>
    </w:rPr>
  </w:style>
  <w:style w:type="paragraph" w:customStyle="1" w:styleId="Par-numberi">
    <w:name w:val="Par-number (i)"/>
    <w:basedOn w:val="Normal"/>
    <w:next w:val="Normal"/>
    <w:rsid w:val="004C7DC8"/>
    <w:pPr>
      <w:numPr>
        <w:numId w:val="36"/>
      </w:numPr>
      <w:tabs>
        <w:tab w:val="left" w:pos="567"/>
      </w:tabs>
      <w:spacing w:after="0" w:line="360" w:lineRule="auto"/>
    </w:pPr>
    <w:rPr>
      <w:rFonts w:ascii="Times New Roman" w:eastAsia="Calibri" w:hAnsi="Times New Roman" w:cs="Arial"/>
      <w:sz w:val="24"/>
      <w:lang w:val="en-US"/>
    </w:rPr>
  </w:style>
  <w:style w:type="paragraph" w:customStyle="1" w:styleId="Par-numbera0">
    <w:name w:val="Par-number (a)"/>
    <w:basedOn w:val="Normal"/>
    <w:next w:val="Normal"/>
    <w:rsid w:val="004C7DC8"/>
    <w:pPr>
      <w:numPr>
        <w:numId w:val="37"/>
      </w:numPr>
      <w:spacing w:after="0" w:line="360" w:lineRule="auto"/>
    </w:pPr>
    <w:rPr>
      <w:rFonts w:ascii="Times New Roman" w:eastAsia="Calibri" w:hAnsi="Times New Roman" w:cs="Arial"/>
      <w:sz w:val="24"/>
      <w:lang w:val="en-US"/>
    </w:rPr>
  </w:style>
  <w:style w:type="paragraph" w:customStyle="1" w:styleId="AddReference">
    <w:name w:val="Add Reference"/>
    <w:basedOn w:val="Normal"/>
    <w:rsid w:val="004C7DC8"/>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Calibri" w:hAnsi="Times New Roman" w:cs="Arial"/>
      <w:i/>
      <w:sz w:val="20"/>
      <w:lang w:val="en-US"/>
    </w:rPr>
  </w:style>
  <w:style w:type="paragraph" w:customStyle="1" w:styleId="ChapterTitle">
    <w:name w:val="ChapterTitle"/>
    <w:basedOn w:val="Normal"/>
    <w:next w:val="Normal"/>
    <w:rsid w:val="004C7DC8"/>
    <w:pPr>
      <w:keepNext/>
      <w:spacing w:before="120" w:after="360" w:line="240" w:lineRule="auto"/>
      <w:jc w:val="center"/>
    </w:pPr>
    <w:rPr>
      <w:rFonts w:ascii="Times New Roman" w:eastAsia="Calibri" w:hAnsi="Times New Roman" w:cs="Times New Roman"/>
      <w:b/>
      <w:sz w:val="32"/>
      <w:lang w:val="en-GB"/>
    </w:rPr>
  </w:style>
  <w:style w:type="paragraph" w:customStyle="1" w:styleId="SectionTitle">
    <w:name w:val="SectionTitle"/>
    <w:basedOn w:val="Normal"/>
    <w:next w:val="Heading1"/>
    <w:rsid w:val="004C7DC8"/>
    <w:pPr>
      <w:keepNext/>
      <w:spacing w:before="120" w:after="360" w:line="240" w:lineRule="auto"/>
      <w:jc w:val="center"/>
    </w:pPr>
    <w:rPr>
      <w:rFonts w:ascii="Times New Roman" w:eastAsia="Calibri" w:hAnsi="Times New Roman" w:cs="Times New Roman"/>
      <w:b/>
      <w:smallCaps/>
      <w:sz w:val="28"/>
      <w:lang w:val="en-GB"/>
    </w:rPr>
  </w:style>
  <w:style w:type="paragraph" w:customStyle="1" w:styleId="ManualNumPar1">
    <w:name w:val="Manual NumPar 1"/>
    <w:basedOn w:val="Normal"/>
    <w:next w:val="Normal"/>
    <w:rsid w:val="004C7DC8"/>
    <w:pPr>
      <w:spacing w:before="120" w:after="120" w:line="240" w:lineRule="auto"/>
      <w:ind w:left="850" w:hanging="850"/>
      <w:jc w:val="both"/>
    </w:pPr>
    <w:rPr>
      <w:rFonts w:ascii="Times New Roman" w:eastAsia="Calibri" w:hAnsi="Times New Roman" w:cs="Times New Roman"/>
      <w:sz w:val="24"/>
      <w:lang w:val="en-GB"/>
    </w:rPr>
  </w:style>
  <w:style w:type="paragraph" w:customStyle="1" w:styleId="Titrearticle">
    <w:name w:val="Titre article"/>
    <w:basedOn w:val="Normal"/>
    <w:next w:val="Normal"/>
    <w:rsid w:val="004C7DC8"/>
    <w:pPr>
      <w:keepNext/>
      <w:spacing w:before="360" w:after="120" w:line="240" w:lineRule="auto"/>
      <w:jc w:val="center"/>
    </w:pPr>
    <w:rPr>
      <w:rFonts w:ascii="Times New Roman" w:eastAsia="Calibri" w:hAnsi="Times New Roman" w:cs="Times New Roman"/>
      <w:i/>
      <w:sz w:val="24"/>
      <w:lang w:val="en-GB"/>
    </w:rPr>
  </w:style>
  <w:style w:type="paragraph" w:customStyle="1" w:styleId="Point2">
    <w:name w:val="Point 2"/>
    <w:basedOn w:val="Normal"/>
    <w:rsid w:val="004C7DC8"/>
    <w:pPr>
      <w:spacing w:before="120" w:after="120" w:line="240" w:lineRule="auto"/>
      <w:ind w:left="1984" w:hanging="567"/>
      <w:jc w:val="both"/>
    </w:pPr>
    <w:rPr>
      <w:rFonts w:ascii="Times New Roman" w:eastAsia="Calibri" w:hAnsi="Times New Roman" w:cs="Times New Roman"/>
      <w:sz w:val="24"/>
      <w:lang w:val="en-GB"/>
    </w:rPr>
  </w:style>
  <w:style w:type="paragraph" w:customStyle="1" w:styleId="Point0number">
    <w:name w:val="Point 0 (number)"/>
    <w:basedOn w:val="Normal"/>
    <w:rsid w:val="004C7DC8"/>
    <w:pPr>
      <w:numPr>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number">
    <w:name w:val="Point 1 (number)"/>
    <w:basedOn w:val="Normal"/>
    <w:rsid w:val="004C7DC8"/>
    <w:pPr>
      <w:numPr>
        <w:ilvl w:val="2"/>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2number">
    <w:name w:val="Point 2 (number)"/>
    <w:basedOn w:val="Normal"/>
    <w:rsid w:val="004C7DC8"/>
    <w:pPr>
      <w:numPr>
        <w:ilvl w:val="4"/>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number">
    <w:name w:val="Point 3 (number)"/>
    <w:basedOn w:val="Normal"/>
    <w:rsid w:val="004C7DC8"/>
    <w:pPr>
      <w:numPr>
        <w:ilvl w:val="6"/>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0letter">
    <w:name w:val="Point 0 (letter)"/>
    <w:basedOn w:val="Normal"/>
    <w:rsid w:val="004C7DC8"/>
    <w:pPr>
      <w:numPr>
        <w:ilvl w:val="1"/>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letter">
    <w:name w:val="Point 1 (letter)"/>
    <w:basedOn w:val="Normal"/>
    <w:rsid w:val="004C7DC8"/>
    <w:p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4C7DC8"/>
    <w:pPr>
      <w:numPr>
        <w:ilvl w:val="5"/>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letter">
    <w:name w:val="Point 3 (letter)"/>
    <w:basedOn w:val="Normal"/>
    <w:rsid w:val="004C7DC8"/>
    <w:pPr>
      <w:numPr>
        <w:ilvl w:val="7"/>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4letter">
    <w:name w:val="Point 4 (letter)"/>
    <w:basedOn w:val="Normal"/>
    <w:rsid w:val="004C7DC8"/>
    <w:pPr>
      <w:numPr>
        <w:ilvl w:val="8"/>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Considerant">
    <w:name w:val="Considerant"/>
    <w:basedOn w:val="ListParagraph"/>
    <w:rsid w:val="004C7DC8"/>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line="240" w:lineRule="auto"/>
      <w:ind w:left="709" w:hanging="709"/>
      <w:jc w:val="both"/>
    </w:pPr>
    <w:rPr>
      <w:rFonts w:ascii="Times New Roman" w:eastAsia="Calibri" w:hAnsi="Times New Roman" w:cs="Times New Roman"/>
      <w:sz w:val="24"/>
      <w:lang w:val="en-GB"/>
    </w:rPr>
  </w:style>
  <w:style w:type="paragraph" w:customStyle="1" w:styleId="Default">
    <w:name w:val="Default"/>
    <w:rsid w:val="004C7DC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character" w:customStyle="1" w:styleId="AnnexetitreChar">
    <w:name w:val="Annexe titre Char"/>
    <w:link w:val="Annexetitre"/>
    <w:locked/>
    <w:rsid w:val="004C7DC8"/>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4C7DC8"/>
    <w:pPr>
      <w:spacing w:before="120" w:after="120" w:line="240" w:lineRule="auto"/>
      <w:jc w:val="center"/>
    </w:pPr>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l"/>
    <w:next w:val="Normal"/>
    <w:rsid w:val="004C7DC8"/>
    <w:pPr>
      <w:spacing w:after="0" w:line="240" w:lineRule="auto"/>
      <w:jc w:val="both"/>
    </w:pPr>
    <w:rPr>
      <w:rFonts w:ascii="Times New Roman" w:eastAsia="Calibri" w:hAnsi="Times New Roman" w:cs="Times New Roman"/>
      <w:sz w:val="24"/>
      <w:szCs w:val="20"/>
      <w:lang w:val="en-GB" w:eastAsia="en-GB"/>
    </w:rPr>
  </w:style>
  <w:style w:type="character" w:customStyle="1" w:styleId="FooterCoverPageChar">
    <w:name w:val="Footer Cover Page Char"/>
    <w:basedOn w:val="AnnexetitreChar"/>
    <w:link w:val="FooterCoverPage"/>
    <w:locked/>
    <w:rsid w:val="004C7DC8"/>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4C7DC8"/>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val="en-GB" w:eastAsia="en-GB"/>
    </w:rPr>
  </w:style>
  <w:style w:type="character" w:customStyle="1" w:styleId="FooterSensitivityChar">
    <w:name w:val="Footer Sensitivity Char"/>
    <w:basedOn w:val="AnnexetitreChar"/>
    <w:link w:val="FooterSensitivity"/>
    <w:locked/>
    <w:rsid w:val="004C7DC8"/>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4C7DC8"/>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val="en-GB" w:eastAsia="en-GB"/>
    </w:rPr>
  </w:style>
  <w:style w:type="character" w:customStyle="1" w:styleId="HeaderCoverPageChar">
    <w:name w:val="Header Cover Page Char"/>
    <w:basedOn w:val="AnnexetitreChar"/>
    <w:link w:val="HeaderCoverPage"/>
    <w:locked/>
    <w:rsid w:val="004C7DC8"/>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4C7DC8"/>
    <w:pPr>
      <w:tabs>
        <w:tab w:val="center" w:pos="4535"/>
        <w:tab w:val="right" w:pos="9071"/>
      </w:tabs>
      <w:spacing w:after="120" w:line="240" w:lineRule="auto"/>
      <w:jc w:val="both"/>
    </w:pPr>
    <w:rPr>
      <w:rFonts w:ascii="Times New Roman" w:eastAsia="Calibri" w:hAnsi="Times New Roman" w:cs="Times New Roman"/>
      <w:sz w:val="24"/>
      <w:szCs w:val="20"/>
      <w:u w:val="single"/>
      <w:lang w:val="en-GB" w:eastAsia="en-GB"/>
    </w:rPr>
  </w:style>
  <w:style w:type="character" w:customStyle="1" w:styleId="HeaderSensitivityChar">
    <w:name w:val="Header Sensitivity Char"/>
    <w:basedOn w:val="AnnexetitreChar"/>
    <w:link w:val="HeaderSensitivity"/>
    <w:locked/>
    <w:rsid w:val="004C7DC8"/>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4C7DC8"/>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val="en-GB" w:eastAsia="en-GB"/>
    </w:rPr>
  </w:style>
  <w:style w:type="paragraph" w:customStyle="1" w:styleId="CM4">
    <w:name w:val="CM4"/>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paragraph" w:customStyle="1" w:styleId="NumPar1">
    <w:name w:val="NumPar 1"/>
    <w:basedOn w:val="Normal"/>
    <w:next w:val="Normal"/>
    <w:rsid w:val="004C7DC8"/>
    <w:pPr>
      <w:spacing w:before="120" w:after="120" w:line="240" w:lineRule="auto"/>
      <w:ind w:left="850"/>
      <w:jc w:val="both"/>
    </w:pPr>
    <w:rPr>
      <w:rFonts w:ascii="Times New Roman" w:hAnsi="Times New Roman" w:cs="Times New Roman"/>
      <w:sz w:val="24"/>
      <w:lang w:val="en-GB" w:eastAsia="en-GB"/>
    </w:rPr>
  </w:style>
  <w:style w:type="paragraph" w:customStyle="1" w:styleId="AddressTL">
    <w:name w:val="AddressTL"/>
    <w:basedOn w:val="Normal"/>
    <w:next w:val="Normal"/>
    <w:rsid w:val="004C7DC8"/>
    <w:pPr>
      <w:spacing w:after="720" w:line="240" w:lineRule="auto"/>
    </w:pPr>
    <w:rPr>
      <w:rFonts w:ascii="Times New Roman" w:eastAsia="Times New Roman" w:hAnsi="Times New Roman" w:cs="Times New Roman"/>
      <w:sz w:val="24"/>
      <w:lang w:val="en-GB" w:eastAsia="en-GB"/>
    </w:rPr>
  </w:style>
  <w:style w:type="paragraph" w:customStyle="1" w:styleId="DoubSign">
    <w:name w:val="DoubSign"/>
    <w:basedOn w:val="Normal"/>
    <w:next w:val="Contact"/>
    <w:rsid w:val="004C7DC8"/>
    <w:pPr>
      <w:tabs>
        <w:tab w:val="left" w:pos="5103"/>
      </w:tabs>
      <w:spacing w:before="1200" w:after="0" w:line="240" w:lineRule="auto"/>
    </w:pPr>
    <w:rPr>
      <w:rFonts w:ascii="Times New Roman" w:eastAsia="Times New Roman" w:hAnsi="Times New Roman" w:cs="Times New Roman"/>
      <w:sz w:val="24"/>
      <w:lang w:val="en-GB" w:eastAsia="en-GB"/>
    </w:rPr>
  </w:style>
  <w:style w:type="paragraph" w:customStyle="1" w:styleId="Subject">
    <w:name w:val="Subject"/>
    <w:basedOn w:val="Normal"/>
    <w:next w:val="Normal"/>
    <w:rsid w:val="004C7DC8"/>
    <w:pPr>
      <w:spacing w:after="480" w:line="240" w:lineRule="auto"/>
      <w:ind w:left="1531" w:hanging="1531"/>
    </w:pPr>
    <w:rPr>
      <w:rFonts w:ascii="Times New Roman" w:eastAsia="Times New Roman" w:hAnsi="Times New Roman" w:cs="Times New Roman"/>
      <w:b/>
      <w:sz w:val="24"/>
      <w:lang w:val="en-GB" w:eastAsia="en-GB"/>
    </w:rPr>
  </w:style>
  <w:style w:type="paragraph" w:customStyle="1" w:styleId="NoteHead">
    <w:name w:val="NoteHead"/>
    <w:basedOn w:val="Normal"/>
    <w:next w:val="Subject"/>
    <w:rsid w:val="004C7DC8"/>
    <w:pPr>
      <w:spacing w:before="720" w:after="720" w:line="240" w:lineRule="auto"/>
      <w:jc w:val="center"/>
    </w:pPr>
    <w:rPr>
      <w:rFonts w:ascii="Times New Roman" w:eastAsia="Times New Roman" w:hAnsi="Times New Roman" w:cs="Times New Roman"/>
      <w:b/>
      <w:smallCaps/>
      <w:sz w:val="24"/>
      <w:lang w:val="en-GB" w:eastAsia="en-GB"/>
    </w:rPr>
  </w:style>
  <w:style w:type="paragraph" w:customStyle="1" w:styleId="NoteList">
    <w:name w:val="NoteList"/>
    <w:basedOn w:val="Normal"/>
    <w:next w:val="Subject"/>
    <w:rsid w:val="004C7DC8"/>
    <w:pPr>
      <w:tabs>
        <w:tab w:val="left" w:pos="5823"/>
      </w:tabs>
      <w:spacing w:before="720" w:after="720" w:line="240" w:lineRule="auto"/>
      <w:ind w:left="5104" w:hanging="3119"/>
    </w:pPr>
    <w:rPr>
      <w:rFonts w:ascii="Times New Roman" w:eastAsia="Times New Roman" w:hAnsi="Times New Roman" w:cs="Times New Roman"/>
      <w:b/>
      <w:smallCaps/>
      <w:sz w:val="24"/>
      <w:lang w:val="en-GB" w:eastAsia="en-GB"/>
    </w:rPr>
  </w:style>
  <w:style w:type="paragraph" w:customStyle="1" w:styleId="YReferences">
    <w:name w:val="YReferences"/>
    <w:basedOn w:val="Normal"/>
    <w:next w:val="Normal"/>
    <w:rsid w:val="004C7DC8"/>
    <w:pPr>
      <w:spacing w:after="480" w:line="240" w:lineRule="auto"/>
      <w:ind w:left="1531" w:hanging="1531"/>
      <w:jc w:val="both"/>
    </w:pPr>
    <w:rPr>
      <w:rFonts w:ascii="Times New Roman" w:eastAsia="Times New Roman" w:hAnsi="Times New Roman" w:cs="Times New Roman"/>
      <w:sz w:val="24"/>
      <w:lang w:val="en-GB" w:eastAsia="en-GB"/>
    </w:rPr>
  </w:style>
  <w:style w:type="paragraph" w:customStyle="1" w:styleId="ListBullet1">
    <w:name w:val="List Bullet 1"/>
    <w:basedOn w:val="Text1"/>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4C7DC8"/>
    <w:pPr>
      <w:numPr>
        <w:numId w:val="40"/>
      </w:numPr>
      <w:spacing w:after="240" w:line="240" w:lineRule="auto"/>
      <w:jc w:val="both"/>
    </w:pPr>
    <w:rPr>
      <w:rFonts w:ascii="Times New Roman" w:eastAsia="Times New Roman" w:hAnsi="Times New Roman" w:cs="Times New Roman"/>
      <w:sz w:val="24"/>
      <w:lang w:val="en-GB" w:eastAsia="en-GB"/>
    </w:rPr>
  </w:style>
  <w:style w:type="paragraph" w:customStyle="1" w:styleId="ListDash1">
    <w:name w:val="List Dash 1"/>
    <w:basedOn w:val="Text1"/>
    <w:rsid w:val="004C7DC8"/>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4C7DC8"/>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4C7DC8"/>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4C7DC8"/>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4C7DC8"/>
    <w:pPr>
      <w:numPr>
        <w:ilvl w:val="1"/>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3">
    <w:name w:val="List Number (Level 3)"/>
    <w:basedOn w:val="Normal"/>
    <w:rsid w:val="004C7DC8"/>
    <w:pPr>
      <w:numPr>
        <w:ilvl w:val="2"/>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4">
    <w:name w:val="List Number (Level 4)"/>
    <w:basedOn w:val="Normal"/>
    <w:rsid w:val="004C7DC8"/>
    <w:pPr>
      <w:numPr>
        <w:ilvl w:val="3"/>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1">
    <w:name w:val="List Number 1"/>
    <w:basedOn w:val="Text1"/>
    <w:rsid w:val="004C7DC8"/>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4C7DC8"/>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4C7DC8"/>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4C7DC8"/>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4C7DC8"/>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4C7DC8"/>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4C7DC8"/>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4C7DC8"/>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4C7DC8"/>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4C7DC8"/>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4C7DC8"/>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4C7DC8"/>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4C7DC8"/>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4C7DC8"/>
    <w:pPr>
      <w:spacing w:after="240" w:line="240" w:lineRule="auto"/>
      <w:ind w:left="5103"/>
    </w:pPr>
    <w:rPr>
      <w:rFonts w:ascii="Times New Roman" w:eastAsia="Times New Roman" w:hAnsi="Times New Roman" w:cs="Times New Roman"/>
      <w:i/>
      <w:sz w:val="20"/>
      <w:lang w:val="en-GB" w:eastAsia="en-GB"/>
    </w:rPr>
  </w:style>
  <w:style w:type="paragraph" w:customStyle="1" w:styleId="Disclaimer">
    <w:name w:val="Disclaimer"/>
    <w:basedOn w:val="Normal"/>
    <w:rsid w:val="004C7DC8"/>
    <w:pPr>
      <w:keepLines/>
      <w:pBdr>
        <w:top w:val="single" w:sz="4" w:space="1" w:color="auto"/>
      </w:pBdr>
      <w:spacing w:before="480" w:after="0" w:line="240" w:lineRule="auto"/>
      <w:jc w:val="both"/>
    </w:pPr>
    <w:rPr>
      <w:rFonts w:ascii="Times New Roman" w:eastAsia="Times New Roman" w:hAnsi="Times New Roman" w:cs="Times New Roman"/>
      <w:i/>
      <w:sz w:val="24"/>
      <w:lang w:val="en-GB" w:eastAsia="en-GB"/>
    </w:rPr>
  </w:style>
  <w:style w:type="paragraph" w:customStyle="1" w:styleId="DisclaimerSJ">
    <w:name w:val="Disclaimer_SJ"/>
    <w:basedOn w:val="Normal"/>
    <w:next w:val="Normal"/>
    <w:rsid w:val="004C7DC8"/>
    <w:pPr>
      <w:spacing w:after="0" w:line="240" w:lineRule="auto"/>
      <w:jc w:val="both"/>
    </w:pPr>
    <w:rPr>
      <w:rFonts w:ascii="Arial" w:eastAsia="Times New Roman" w:hAnsi="Arial" w:cs="Times New Roman"/>
      <w:b/>
      <w:sz w:val="16"/>
      <w:lang w:val="en-GB" w:eastAsia="en-GB"/>
    </w:rPr>
  </w:style>
  <w:style w:type="paragraph" w:customStyle="1" w:styleId="StyleHeading3BoldNotItalic">
    <w:name w:val="Style Heading 3 + Bold Not Italic"/>
    <w:basedOn w:val="Heading3"/>
    <w:autoRedefine/>
    <w:rsid w:val="004C7DC8"/>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4C7DC8"/>
    <w:pPr>
      <w:spacing w:before="120" w:after="240" w:line="240" w:lineRule="auto"/>
      <w:jc w:val="center"/>
    </w:pPr>
    <w:rPr>
      <w:rFonts w:ascii="Times New Roman Bold" w:eastAsia="Times New Roman" w:hAnsi="Times New Roman Bold" w:cs="Times New Roman"/>
      <w:b/>
      <w:iCs/>
      <w:smallCaps/>
      <w:sz w:val="24"/>
      <w:szCs w:val="24"/>
      <w:lang w:val="en-GB" w:eastAsia="en-GB"/>
    </w:rPr>
  </w:style>
  <w:style w:type="paragraph" w:customStyle="1" w:styleId="StyleHeading1Hanging085cm">
    <w:name w:val="Style Heading 1 + Hanging:  0.85 cm"/>
    <w:basedOn w:val="Heading1"/>
    <w:autoRedefine/>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Heading1"/>
    <w:autoRedefine/>
    <w:rsid w:val="004C7DC8"/>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rsid w:val="004C7DC8"/>
    <w:pPr>
      <w:spacing w:before="120" w:after="120" w:line="240" w:lineRule="auto"/>
      <w:jc w:val="both"/>
    </w:pPr>
    <w:rPr>
      <w:rFonts w:ascii="Times New Roman" w:eastAsia="Calibri" w:hAnsi="Times New Roman" w:cs="Times New Roman"/>
      <w:sz w:val="24"/>
      <w:lang w:val="en-GB" w:eastAsia="en-GB"/>
    </w:rPr>
  </w:style>
  <w:style w:type="paragraph" w:customStyle="1" w:styleId="NormalLeft">
    <w:name w:val="Normal Left"/>
    <w:basedOn w:val="Normal"/>
    <w:rsid w:val="004C7DC8"/>
    <w:pPr>
      <w:spacing w:before="120" w:after="120" w:line="240" w:lineRule="auto"/>
    </w:pPr>
    <w:rPr>
      <w:rFonts w:ascii="Times New Roman" w:eastAsia="Calibri" w:hAnsi="Times New Roman" w:cs="Times New Roman"/>
      <w:sz w:val="24"/>
      <w:lang w:val="en-GB" w:eastAsia="en-GB"/>
    </w:rPr>
  </w:style>
  <w:style w:type="paragraph" w:customStyle="1" w:styleId="QuotedText">
    <w:name w:val="Quoted Text"/>
    <w:basedOn w:val="Normal"/>
    <w:rsid w:val="004C7DC8"/>
    <w:pPr>
      <w:spacing w:before="120" w:after="120" w:line="240" w:lineRule="auto"/>
      <w:ind w:left="1417"/>
      <w:jc w:val="both"/>
    </w:pPr>
    <w:rPr>
      <w:rFonts w:ascii="Times New Roman" w:eastAsia="Calibri" w:hAnsi="Times New Roman" w:cs="Times New Roman"/>
      <w:sz w:val="24"/>
      <w:lang w:val="en-GB" w:eastAsia="en-GB"/>
    </w:rPr>
  </w:style>
  <w:style w:type="paragraph" w:customStyle="1" w:styleId="Point0">
    <w:name w:val="Point 0"/>
    <w:basedOn w:val="Normal"/>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Point1">
    <w:name w:val="Point 1"/>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Point3">
    <w:name w:val="Point 3"/>
    <w:basedOn w:val="Normal"/>
    <w:rsid w:val="004C7DC8"/>
    <w:pPr>
      <w:spacing w:before="120" w:after="120" w:line="240" w:lineRule="auto"/>
      <w:ind w:left="2551" w:hanging="567"/>
      <w:jc w:val="both"/>
    </w:pPr>
    <w:rPr>
      <w:rFonts w:ascii="Times New Roman" w:eastAsia="Calibri" w:hAnsi="Times New Roman" w:cs="Times New Roman"/>
      <w:sz w:val="24"/>
      <w:lang w:val="en-GB" w:eastAsia="en-GB"/>
    </w:rPr>
  </w:style>
  <w:style w:type="paragraph" w:customStyle="1" w:styleId="Point4">
    <w:name w:val="Point 4"/>
    <w:basedOn w:val="Normal"/>
    <w:rsid w:val="004C7DC8"/>
    <w:pPr>
      <w:spacing w:before="120" w:after="120" w:line="240" w:lineRule="auto"/>
      <w:ind w:left="3118" w:hanging="567"/>
      <w:jc w:val="both"/>
    </w:pPr>
    <w:rPr>
      <w:rFonts w:ascii="Times New Roman" w:eastAsia="Calibri" w:hAnsi="Times New Roman" w:cs="Times New Roman"/>
      <w:sz w:val="24"/>
      <w:lang w:val="en-GB" w:eastAsia="en-GB"/>
    </w:rPr>
  </w:style>
  <w:style w:type="paragraph" w:customStyle="1" w:styleId="Tiret0">
    <w:name w:val="Tiret 0"/>
    <w:basedOn w:val="Point0"/>
    <w:rsid w:val="004C7DC8"/>
    <w:pPr>
      <w:numPr>
        <w:numId w:val="51"/>
      </w:numPr>
    </w:pPr>
  </w:style>
  <w:style w:type="paragraph" w:customStyle="1" w:styleId="Tiret1">
    <w:name w:val="Tiret 1"/>
    <w:basedOn w:val="Point1"/>
    <w:rsid w:val="004C7DC8"/>
    <w:pPr>
      <w:numPr>
        <w:numId w:val="52"/>
      </w:numPr>
    </w:pPr>
  </w:style>
  <w:style w:type="paragraph" w:customStyle="1" w:styleId="Tiret2">
    <w:name w:val="Tiret 2"/>
    <w:basedOn w:val="Point2"/>
    <w:rsid w:val="004C7DC8"/>
    <w:pPr>
      <w:numPr>
        <w:numId w:val="53"/>
      </w:numPr>
    </w:pPr>
    <w:rPr>
      <w:lang w:eastAsia="en-GB"/>
    </w:rPr>
  </w:style>
  <w:style w:type="paragraph" w:customStyle="1" w:styleId="Tiret3">
    <w:name w:val="Tiret 3"/>
    <w:basedOn w:val="Point3"/>
    <w:rsid w:val="004C7DC8"/>
    <w:pPr>
      <w:numPr>
        <w:numId w:val="54"/>
      </w:numPr>
    </w:pPr>
  </w:style>
  <w:style w:type="paragraph" w:customStyle="1" w:styleId="Tiret4">
    <w:name w:val="Tiret 4"/>
    <w:basedOn w:val="Point4"/>
    <w:rsid w:val="004C7DC8"/>
    <w:pPr>
      <w:numPr>
        <w:numId w:val="55"/>
      </w:numPr>
    </w:pPr>
  </w:style>
  <w:style w:type="paragraph" w:customStyle="1" w:styleId="PointDouble0">
    <w:name w:val="PointDouble 0"/>
    <w:basedOn w:val="Normal"/>
    <w:rsid w:val="004C7DC8"/>
    <w:pPr>
      <w:tabs>
        <w:tab w:val="left" w:pos="850"/>
      </w:tabs>
      <w:spacing w:before="120" w:after="120" w:line="240" w:lineRule="auto"/>
      <w:ind w:left="1417" w:hanging="1417"/>
      <w:jc w:val="both"/>
    </w:pPr>
    <w:rPr>
      <w:rFonts w:ascii="Times New Roman" w:eastAsia="Calibri" w:hAnsi="Times New Roman" w:cs="Times New Roman"/>
      <w:sz w:val="24"/>
      <w:lang w:val="en-GB" w:eastAsia="en-GB"/>
    </w:rPr>
  </w:style>
  <w:style w:type="paragraph" w:customStyle="1" w:styleId="PointDouble1">
    <w:name w:val="PointDouble 1"/>
    <w:basedOn w:val="Normal"/>
    <w:rsid w:val="004C7DC8"/>
    <w:pPr>
      <w:tabs>
        <w:tab w:val="left" w:pos="1417"/>
      </w:tabs>
      <w:spacing w:before="120" w:after="120" w:line="240" w:lineRule="auto"/>
      <w:ind w:left="1984" w:hanging="1134"/>
      <w:jc w:val="both"/>
    </w:pPr>
    <w:rPr>
      <w:rFonts w:ascii="Times New Roman" w:eastAsia="Calibri" w:hAnsi="Times New Roman" w:cs="Times New Roman"/>
      <w:sz w:val="24"/>
      <w:lang w:val="en-GB" w:eastAsia="en-GB"/>
    </w:rPr>
  </w:style>
  <w:style w:type="paragraph" w:customStyle="1" w:styleId="PointDouble2">
    <w:name w:val="PointDouble 2"/>
    <w:basedOn w:val="Normal"/>
    <w:rsid w:val="004C7DC8"/>
    <w:pPr>
      <w:tabs>
        <w:tab w:val="left" w:pos="1984"/>
      </w:tabs>
      <w:spacing w:before="120" w:after="120" w:line="240" w:lineRule="auto"/>
      <w:ind w:left="2551" w:hanging="1134"/>
      <w:jc w:val="both"/>
    </w:pPr>
    <w:rPr>
      <w:rFonts w:ascii="Times New Roman" w:eastAsia="Calibri" w:hAnsi="Times New Roman" w:cs="Times New Roman"/>
      <w:sz w:val="24"/>
      <w:lang w:val="en-GB" w:eastAsia="en-GB"/>
    </w:rPr>
  </w:style>
  <w:style w:type="paragraph" w:customStyle="1" w:styleId="PointDouble3">
    <w:name w:val="PointDouble 3"/>
    <w:basedOn w:val="Normal"/>
    <w:rsid w:val="004C7DC8"/>
    <w:pPr>
      <w:tabs>
        <w:tab w:val="left" w:pos="2551"/>
      </w:tabs>
      <w:spacing w:before="120" w:after="120" w:line="240" w:lineRule="auto"/>
      <w:ind w:left="3118" w:hanging="1134"/>
      <w:jc w:val="both"/>
    </w:pPr>
    <w:rPr>
      <w:rFonts w:ascii="Times New Roman" w:eastAsia="Calibri" w:hAnsi="Times New Roman" w:cs="Times New Roman"/>
      <w:sz w:val="24"/>
      <w:lang w:val="en-GB" w:eastAsia="en-GB"/>
    </w:rPr>
  </w:style>
  <w:style w:type="paragraph" w:customStyle="1" w:styleId="PointDouble4">
    <w:name w:val="PointDouble 4"/>
    <w:basedOn w:val="Normal"/>
    <w:rsid w:val="004C7DC8"/>
    <w:pPr>
      <w:tabs>
        <w:tab w:val="left" w:pos="3118"/>
      </w:tabs>
      <w:spacing w:before="120" w:after="120" w:line="240" w:lineRule="auto"/>
      <w:ind w:left="3685" w:hanging="1134"/>
      <w:jc w:val="both"/>
    </w:pPr>
    <w:rPr>
      <w:rFonts w:ascii="Times New Roman" w:eastAsia="Calibri" w:hAnsi="Times New Roman" w:cs="Times New Roman"/>
      <w:sz w:val="24"/>
      <w:lang w:val="en-GB" w:eastAsia="en-GB"/>
    </w:rPr>
  </w:style>
  <w:style w:type="paragraph" w:customStyle="1" w:styleId="PointTriple0">
    <w:name w:val="PointTriple 0"/>
    <w:basedOn w:val="Normal"/>
    <w:rsid w:val="004C7DC8"/>
    <w:pPr>
      <w:tabs>
        <w:tab w:val="left" w:pos="850"/>
        <w:tab w:val="left" w:pos="1417"/>
      </w:tabs>
      <w:spacing w:before="120" w:after="120" w:line="240" w:lineRule="auto"/>
      <w:ind w:left="1984" w:hanging="1984"/>
      <w:jc w:val="both"/>
    </w:pPr>
    <w:rPr>
      <w:rFonts w:ascii="Times New Roman" w:eastAsia="Calibri" w:hAnsi="Times New Roman" w:cs="Times New Roman"/>
      <w:sz w:val="24"/>
      <w:lang w:val="en-GB" w:eastAsia="en-GB"/>
    </w:rPr>
  </w:style>
  <w:style w:type="paragraph" w:customStyle="1" w:styleId="PointTriple1">
    <w:name w:val="PointTriple 1"/>
    <w:basedOn w:val="Normal"/>
    <w:rsid w:val="004C7DC8"/>
    <w:pPr>
      <w:tabs>
        <w:tab w:val="left" w:pos="1417"/>
        <w:tab w:val="left" w:pos="1984"/>
      </w:tabs>
      <w:spacing w:before="120" w:after="120" w:line="240" w:lineRule="auto"/>
      <w:ind w:left="2551" w:hanging="1701"/>
      <w:jc w:val="both"/>
    </w:pPr>
    <w:rPr>
      <w:rFonts w:ascii="Times New Roman" w:eastAsia="Calibri" w:hAnsi="Times New Roman" w:cs="Times New Roman"/>
      <w:sz w:val="24"/>
      <w:lang w:val="en-GB" w:eastAsia="en-GB"/>
    </w:rPr>
  </w:style>
  <w:style w:type="paragraph" w:customStyle="1" w:styleId="PointTriple2">
    <w:name w:val="PointTriple 2"/>
    <w:basedOn w:val="Normal"/>
    <w:rsid w:val="004C7DC8"/>
    <w:pPr>
      <w:tabs>
        <w:tab w:val="left" w:pos="1984"/>
        <w:tab w:val="left" w:pos="2551"/>
      </w:tabs>
      <w:spacing w:before="120" w:after="120" w:line="240" w:lineRule="auto"/>
      <w:ind w:left="3118" w:hanging="1701"/>
      <w:jc w:val="both"/>
    </w:pPr>
    <w:rPr>
      <w:rFonts w:ascii="Times New Roman" w:eastAsia="Calibri" w:hAnsi="Times New Roman" w:cs="Times New Roman"/>
      <w:sz w:val="24"/>
      <w:lang w:val="en-GB" w:eastAsia="en-GB"/>
    </w:rPr>
  </w:style>
  <w:style w:type="paragraph" w:customStyle="1" w:styleId="PointTriple3">
    <w:name w:val="PointTriple 3"/>
    <w:basedOn w:val="Normal"/>
    <w:rsid w:val="004C7DC8"/>
    <w:pPr>
      <w:tabs>
        <w:tab w:val="left" w:pos="2551"/>
        <w:tab w:val="left" w:pos="3118"/>
      </w:tabs>
      <w:spacing w:before="120" w:after="120" w:line="240" w:lineRule="auto"/>
      <w:ind w:left="3685" w:hanging="1701"/>
      <w:jc w:val="both"/>
    </w:pPr>
    <w:rPr>
      <w:rFonts w:ascii="Times New Roman" w:eastAsia="Calibri" w:hAnsi="Times New Roman" w:cs="Times New Roman"/>
      <w:sz w:val="24"/>
      <w:lang w:val="en-GB" w:eastAsia="en-GB"/>
    </w:rPr>
  </w:style>
  <w:style w:type="paragraph" w:customStyle="1" w:styleId="PointTriple4">
    <w:name w:val="PointTriple 4"/>
    <w:basedOn w:val="Normal"/>
    <w:rsid w:val="004C7DC8"/>
    <w:pPr>
      <w:tabs>
        <w:tab w:val="left" w:pos="3118"/>
        <w:tab w:val="left" w:pos="3685"/>
      </w:tabs>
      <w:spacing w:before="120" w:after="120" w:line="240" w:lineRule="auto"/>
      <w:ind w:left="4252" w:hanging="1701"/>
      <w:jc w:val="both"/>
    </w:pPr>
    <w:rPr>
      <w:rFonts w:ascii="Times New Roman" w:eastAsia="Calibri" w:hAnsi="Times New Roman" w:cs="Times New Roman"/>
      <w:sz w:val="24"/>
      <w:lang w:val="en-GB" w:eastAsia="en-GB"/>
    </w:rPr>
  </w:style>
  <w:style w:type="paragraph" w:customStyle="1" w:styleId="NumPar2">
    <w:name w:val="NumPar 2"/>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3">
    <w:name w:val="NumPar 3"/>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4">
    <w:name w:val="NumPar 4"/>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2">
    <w:name w:val="Manual NumPar 2"/>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3">
    <w:name w:val="Manual NumPar 3"/>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4">
    <w:name w:val="Manual NumPar 4"/>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QuotedNumPar">
    <w:name w:val="Quoted NumPar"/>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ManualHeading1">
    <w:name w:val="Manual Heading 1"/>
    <w:basedOn w:val="Normal"/>
    <w:next w:val="Text1"/>
    <w:rsid w:val="004C7DC8"/>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en-GB" w:eastAsia="en-GB"/>
    </w:rPr>
  </w:style>
  <w:style w:type="paragraph" w:customStyle="1" w:styleId="ManualHeading2">
    <w:name w:val="Manual Heading 2"/>
    <w:basedOn w:val="Normal"/>
    <w:next w:val="Text1"/>
    <w:rsid w:val="004C7DC8"/>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en-GB" w:eastAsia="en-GB"/>
    </w:rPr>
  </w:style>
  <w:style w:type="paragraph" w:customStyle="1" w:styleId="ManualHeading3">
    <w:name w:val="Manual Heading 3"/>
    <w:basedOn w:val="Normal"/>
    <w:next w:val="Text1"/>
    <w:rsid w:val="004C7DC8"/>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ManualHeading4">
    <w:name w:val="Manual Heading 4"/>
    <w:basedOn w:val="Normal"/>
    <w:next w:val="Text1"/>
    <w:rsid w:val="004C7DC8"/>
    <w:pPr>
      <w:keepNext/>
      <w:tabs>
        <w:tab w:val="left" w:pos="850"/>
      </w:tabs>
      <w:spacing w:before="120" w:after="120" w:line="240" w:lineRule="auto"/>
      <w:ind w:left="850" w:hanging="850"/>
      <w:jc w:val="both"/>
      <w:outlineLvl w:val="3"/>
    </w:pPr>
    <w:rPr>
      <w:rFonts w:ascii="Times New Roman" w:eastAsia="Calibri" w:hAnsi="Times New Roman" w:cs="Times New Roman"/>
      <w:sz w:val="24"/>
      <w:lang w:val="en-GB" w:eastAsia="en-GB"/>
    </w:rPr>
  </w:style>
  <w:style w:type="paragraph" w:customStyle="1" w:styleId="PartTitle">
    <w:name w:val="PartTitle"/>
    <w:basedOn w:val="Normal"/>
    <w:next w:val="ChapterTitle"/>
    <w:rsid w:val="004C7DC8"/>
    <w:pPr>
      <w:keepNext/>
      <w:pageBreakBefore/>
      <w:spacing w:before="120" w:after="360" w:line="240" w:lineRule="auto"/>
      <w:jc w:val="center"/>
    </w:pPr>
    <w:rPr>
      <w:rFonts w:ascii="Times New Roman" w:eastAsia="Calibri" w:hAnsi="Times New Roman" w:cs="Times New Roman"/>
      <w:b/>
      <w:sz w:val="36"/>
      <w:lang w:val="en-GB" w:eastAsia="en-GB"/>
    </w:rPr>
  </w:style>
  <w:style w:type="paragraph" w:customStyle="1" w:styleId="TableTitle">
    <w:name w:val="Table Title"/>
    <w:basedOn w:val="Normal"/>
    <w:next w:val="Normal"/>
    <w:rsid w:val="004C7DC8"/>
    <w:pPr>
      <w:spacing w:before="120" w:after="120" w:line="240" w:lineRule="auto"/>
      <w:jc w:val="center"/>
    </w:pPr>
    <w:rPr>
      <w:rFonts w:ascii="Times New Roman" w:eastAsia="Calibri" w:hAnsi="Times New Roman" w:cs="Times New Roman"/>
      <w:b/>
      <w:sz w:val="24"/>
      <w:lang w:val="en-GB" w:eastAsia="en-GB"/>
    </w:rPr>
  </w:style>
  <w:style w:type="paragraph" w:customStyle="1" w:styleId="Bullet0">
    <w:name w:val="Bullet 0"/>
    <w:basedOn w:val="Normal"/>
    <w:rsid w:val="004C7DC8"/>
    <w:pPr>
      <w:numPr>
        <w:numId w:val="56"/>
      </w:numPr>
      <w:spacing w:before="120" w:after="120" w:line="240" w:lineRule="auto"/>
      <w:jc w:val="both"/>
    </w:pPr>
    <w:rPr>
      <w:rFonts w:ascii="Times New Roman" w:eastAsia="Calibri" w:hAnsi="Times New Roman" w:cs="Times New Roman"/>
      <w:sz w:val="24"/>
      <w:lang w:val="en-GB" w:eastAsia="en-GB"/>
    </w:rPr>
  </w:style>
  <w:style w:type="paragraph" w:customStyle="1" w:styleId="Annexetitreexpos">
    <w:name w:val="Annexe titre (exposé)"/>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Annexetitrefichefinancire">
    <w:name w:val="Annexe titre (fiche financiè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ait">
    <w:name w:val="Fait à"/>
    <w:basedOn w:val="Normal"/>
    <w:next w:val="Institutionquisigne"/>
    <w:rsid w:val="004C7DC8"/>
    <w:pPr>
      <w:keepNext/>
      <w:spacing w:before="120" w:after="0" w:line="240" w:lineRule="auto"/>
      <w:jc w:val="both"/>
    </w:pPr>
    <w:rPr>
      <w:rFonts w:ascii="Times New Roman" w:eastAsia="Calibri" w:hAnsi="Times New Roman" w:cs="Times New Roman"/>
      <w:sz w:val="24"/>
      <w:lang w:val="en-GB" w:eastAsia="en-GB"/>
    </w:rPr>
  </w:style>
  <w:style w:type="paragraph" w:customStyle="1" w:styleId="Institutionquisigne">
    <w:name w:val="Institution qui signe"/>
    <w:basedOn w:val="Normal"/>
    <w:next w:val="Personnequisigne"/>
    <w:rsid w:val="004C7DC8"/>
    <w:pPr>
      <w:keepNext/>
      <w:tabs>
        <w:tab w:val="left" w:pos="4252"/>
      </w:tabs>
      <w:spacing w:before="720" w:after="0" w:line="240" w:lineRule="auto"/>
      <w:jc w:val="both"/>
    </w:pPr>
    <w:rPr>
      <w:rFonts w:ascii="Times New Roman" w:eastAsia="Calibri" w:hAnsi="Times New Roman" w:cs="Times New Roman"/>
      <w:i/>
      <w:sz w:val="24"/>
      <w:lang w:val="en-GB" w:eastAsia="en-GB"/>
    </w:rPr>
  </w:style>
  <w:style w:type="paragraph" w:customStyle="1" w:styleId="Personnequisigne">
    <w:name w:val="Personne qui signe"/>
    <w:basedOn w:val="Normal"/>
    <w:next w:val="Institutionquisigne"/>
    <w:rsid w:val="004C7DC8"/>
    <w:pPr>
      <w:tabs>
        <w:tab w:val="left" w:pos="4252"/>
      </w:tabs>
      <w:spacing w:after="0" w:line="240" w:lineRule="auto"/>
    </w:pPr>
    <w:rPr>
      <w:rFonts w:ascii="Times New Roman" w:eastAsia="Calibri" w:hAnsi="Times New Roman" w:cs="Times New Roman"/>
      <w:i/>
      <w:sz w:val="24"/>
      <w:lang w:val="en-GB" w:eastAsia="en-GB"/>
    </w:rPr>
  </w:style>
  <w:style w:type="paragraph" w:customStyle="1" w:styleId="Applicationdirecte">
    <w:name w:val="Application directe"/>
    <w:basedOn w:val="Normal"/>
    <w:next w:val="Fait"/>
    <w:rsid w:val="004C7DC8"/>
    <w:pPr>
      <w:spacing w:before="480" w:after="120" w:line="240" w:lineRule="auto"/>
      <w:jc w:val="both"/>
    </w:pPr>
    <w:rPr>
      <w:rFonts w:ascii="Times New Roman" w:eastAsia="Calibri" w:hAnsi="Times New Roman" w:cs="Times New Roman"/>
      <w:sz w:val="24"/>
      <w:lang w:val="en-GB" w:eastAsia="en-GB"/>
    </w:rPr>
  </w:style>
  <w:style w:type="paragraph" w:customStyle="1" w:styleId="Avertissementtitre">
    <w:name w:val="Avertissement titre"/>
    <w:basedOn w:val="Normal"/>
    <w:next w:val="Normal"/>
    <w:rsid w:val="004C7DC8"/>
    <w:pPr>
      <w:keepNext/>
      <w:spacing w:before="480" w:after="120" w:line="240" w:lineRule="auto"/>
      <w:jc w:val="both"/>
    </w:pPr>
    <w:rPr>
      <w:rFonts w:ascii="Times New Roman" w:eastAsia="Calibri" w:hAnsi="Times New Roman" w:cs="Times New Roman"/>
      <w:sz w:val="24"/>
      <w:u w:val="single"/>
      <w:lang w:val="en-GB" w:eastAsia="en-GB"/>
    </w:rPr>
  </w:style>
  <w:style w:type="paragraph" w:customStyle="1" w:styleId="Confidence">
    <w:name w:val="Confidence"/>
    <w:basedOn w:val="Normal"/>
    <w:next w:val="Normal"/>
    <w:rsid w:val="004C7DC8"/>
    <w:pPr>
      <w:spacing w:before="360" w:after="120" w:line="240" w:lineRule="auto"/>
      <w:jc w:val="center"/>
    </w:pPr>
    <w:rPr>
      <w:rFonts w:ascii="Times New Roman" w:eastAsia="Calibri" w:hAnsi="Times New Roman" w:cs="Times New Roman"/>
      <w:sz w:val="24"/>
      <w:lang w:val="en-GB" w:eastAsia="en-GB"/>
    </w:rPr>
  </w:style>
  <w:style w:type="paragraph" w:customStyle="1" w:styleId="TypedudocumentPagedecouverture">
    <w:name w:val="Type du document (Page de couverture)"/>
    <w:basedOn w:val="Typedudocument"/>
    <w:next w:val="TitreobjetPagedecouverture"/>
    <w:rsid w:val="004C7DC8"/>
  </w:style>
  <w:style w:type="paragraph" w:customStyle="1" w:styleId="Typedudocument">
    <w:name w:val="Type du document"/>
    <w:basedOn w:val="Normal"/>
    <w:next w:val="Titreobjet"/>
    <w:rsid w:val="004C7DC8"/>
    <w:pPr>
      <w:spacing w:before="360" w:after="180" w:line="240" w:lineRule="auto"/>
      <w:jc w:val="center"/>
    </w:pPr>
    <w:rPr>
      <w:rFonts w:ascii="Times New Roman" w:eastAsia="Calibri" w:hAnsi="Times New Roman" w:cs="Times New Roman"/>
      <w:b/>
      <w:sz w:val="24"/>
      <w:lang w:val="en-GB" w:eastAsia="en-GB"/>
    </w:rPr>
  </w:style>
  <w:style w:type="paragraph" w:customStyle="1" w:styleId="Titreobjet">
    <w:name w:val="Titre objet"/>
    <w:basedOn w:val="Normal"/>
    <w:next w:val="Sous-titreobjet"/>
    <w:rsid w:val="004C7DC8"/>
    <w:pPr>
      <w:spacing w:before="180" w:after="180" w:line="240" w:lineRule="auto"/>
      <w:jc w:val="center"/>
    </w:pPr>
    <w:rPr>
      <w:rFonts w:ascii="Times New Roman" w:eastAsia="Calibri" w:hAnsi="Times New Roman" w:cs="Times New Roman"/>
      <w:b/>
      <w:sz w:val="24"/>
      <w:lang w:val="en-GB" w:eastAsia="en-GB"/>
    </w:rPr>
  </w:style>
  <w:style w:type="paragraph" w:customStyle="1" w:styleId="Sous-titreobjet">
    <w:name w:val="Sous-titre objet"/>
    <w:basedOn w:val="Normal"/>
    <w:rsid w:val="004C7DC8"/>
    <w:pPr>
      <w:spacing w:after="0" w:line="240" w:lineRule="auto"/>
      <w:jc w:val="center"/>
    </w:pPr>
    <w:rPr>
      <w:rFonts w:ascii="Times New Roman" w:eastAsia="Calibri" w:hAnsi="Times New Roman" w:cs="Times New Roman"/>
      <w:b/>
      <w:sz w:val="24"/>
      <w:lang w:val="en-GB" w:eastAsia="en-GB"/>
    </w:rPr>
  </w:style>
  <w:style w:type="paragraph" w:customStyle="1" w:styleId="TitreobjetPagedecouverture">
    <w:name w:val="Titre objet (Page de couverture)"/>
    <w:basedOn w:val="Titreobjet"/>
    <w:next w:val="Sous-titreobjetPagedecouverture"/>
    <w:rsid w:val="004C7DC8"/>
  </w:style>
  <w:style w:type="paragraph" w:customStyle="1" w:styleId="Sous-titreobjetPagedecouverture">
    <w:name w:val="Sous-titre objet (Page de couverture)"/>
    <w:basedOn w:val="Sous-titreobjet"/>
    <w:rsid w:val="004C7DC8"/>
  </w:style>
  <w:style w:type="paragraph" w:customStyle="1" w:styleId="Confidentialit">
    <w:name w:val="Confidentialité"/>
    <w:basedOn w:val="Normal"/>
    <w:next w:val="TypedudocumentPagedecouverture"/>
    <w:rsid w:val="004C7DC8"/>
    <w:pPr>
      <w:spacing w:before="240" w:after="240" w:line="240" w:lineRule="auto"/>
      <w:ind w:left="5103"/>
    </w:pPr>
    <w:rPr>
      <w:rFonts w:ascii="Times New Roman" w:eastAsia="Calibri" w:hAnsi="Times New Roman" w:cs="Times New Roman"/>
      <w:i/>
      <w:sz w:val="32"/>
      <w:lang w:val="en-GB" w:eastAsia="en-GB"/>
    </w:rPr>
  </w:style>
  <w:style w:type="paragraph" w:customStyle="1" w:styleId="Considrant">
    <w:name w:val="Considérant"/>
    <w:basedOn w:val="Normal"/>
    <w:rsid w:val="004C7DC8"/>
    <w:pPr>
      <w:numPr>
        <w:numId w:val="57"/>
      </w:numPr>
      <w:spacing w:before="120" w:after="120" w:line="240" w:lineRule="auto"/>
      <w:jc w:val="both"/>
    </w:pPr>
    <w:rPr>
      <w:rFonts w:ascii="Times New Roman" w:eastAsia="Calibri" w:hAnsi="Times New Roman" w:cs="Times New Roman"/>
      <w:sz w:val="24"/>
      <w:lang w:val="en-GB" w:eastAsia="en-GB"/>
    </w:rPr>
  </w:style>
  <w:style w:type="paragraph" w:customStyle="1" w:styleId="Corrigendum">
    <w:name w:val="Corrigendum"/>
    <w:basedOn w:val="Normal"/>
    <w:next w:val="Normal"/>
    <w:rsid w:val="004C7DC8"/>
    <w:pPr>
      <w:spacing w:after="240" w:line="240" w:lineRule="auto"/>
    </w:pPr>
    <w:rPr>
      <w:rFonts w:ascii="Times New Roman" w:eastAsia="Calibri" w:hAnsi="Times New Roman" w:cs="Times New Roman"/>
      <w:sz w:val="24"/>
      <w:lang w:val="en-GB" w:eastAsia="en-GB"/>
    </w:rPr>
  </w:style>
  <w:style w:type="paragraph" w:customStyle="1" w:styleId="Datedadoption">
    <w:name w:val="Date d'adoption"/>
    <w:basedOn w:val="Normal"/>
    <w:next w:val="Titreobjet"/>
    <w:rsid w:val="004C7DC8"/>
    <w:pPr>
      <w:spacing w:before="360" w:after="0" w:line="240" w:lineRule="auto"/>
      <w:jc w:val="center"/>
    </w:pPr>
    <w:rPr>
      <w:rFonts w:ascii="Times New Roman" w:eastAsia="Calibri" w:hAnsi="Times New Roman" w:cs="Times New Roman"/>
      <w:b/>
      <w:sz w:val="24"/>
      <w:lang w:val="en-GB" w:eastAsia="en-GB"/>
    </w:rPr>
  </w:style>
  <w:style w:type="paragraph" w:customStyle="1" w:styleId="Rfrenceinstitutionnelle">
    <w:name w:val="Référence institutionnell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Emission">
    <w:name w:val="Emission"/>
    <w:basedOn w:val="Normal"/>
    <w:next w:val="Rfrence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Exposdesmotifstitre">
    <w:name w:val="Exposé des motifs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ormuledadoption">
    <w:name w:val="Formule d'adoption"/>
    <w:basedOn w:val="Normal"/>
    <w:next w:val="Titrearticle"/>
    <w:rsid w:val="004C7DC8"/>
    <w:pPr>
      <w:keepNext/>
      <w:spacing w:before="120" w:after="120" w:line="240" w:lineRule="auto"/>
      <w:jc w:val="both"/>
    </w:pPr>
    <w:rPr>
      <w:rFonts w:ascii="Times New Roman" w:eastAsia="Calibri" w:hAnsi="Times New Roman" w:cs="Times New Roman"/>
      <w:sz w:val="24"/>
      <w:lang w:val="en-GB" w:eastAsia="en-GB"/>
    </w:rPr>
  </w:style>
  <w:style w:type="paragraph" w:customStyle="1" w:styleId="Institutionquiagit">
    <w:name w:val="Institution qui agit"/>
    <w:basedOn w:val="Normal"/>
    <w:next w:val="Normal"/>
    <w:rsid w:val="004C7DC8"/>
    <w:pPr>
      <w:keepNext/>
      <w:spacing w:before="600" w:after="120" w:line="240" w:lineRule="auto"/>
      <w:jc w:val="both"/>
    </w:pPr>
    <w:rPr>
      <w:rFonts w:ascii="Times New Roman" w:eastAsia="Calibri" w:hAnsi="Times New Roman" w:cs="Times New Roman"/>
      <w:sz w:val="24"/>
      <w:lang w:val="en-GB" w:eastAsia="en-GB"/>
    </w:rPr>
  </w:style>
  <w:style w:type="paragraph" w:customStyle="1" w:styleId="Rfrenceinterne">
    <w:name w:val="Référence interne"/>
    <w:basedOn w:val="Normal"/>
    <w:next w:val="Rfrenceinter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Rfrenceinterinstitutionnelle">
    <w:name w:val="Référence interinstitutionnelle"/>
    <w:basedOn w:val="Normal"/>
    <w:next w:val="Statut"/>
    <w:rsid w:val="004C7DC8"/>
    <w:pPr>
      <w:spacing w:after="0" w:line="240" w:lineRule="auto"/>
      <w:ind w:left="5103"/>
    </w:pPr>
    <w:rPr>
      <w:rFonts w:ascii="Times New Roman" w:eastAsia="Calibri" w:hAnsi="Times New Roman" w:cs="Times New Roman"/>
      <w:sz w:val="24"/>
      <w:lang w:val="en-GB" w:eastAsia="en-GB"/>
    </w:rPr>
  </w:style>
  <w:style w:type="paragraph" w:customStyle="1" w:styleId="Statut">
    <w:name w:val="Statut"/>
    <w:basedOn w:val="Normal"/>
    <w:next w:val="Typedudocument"/>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Langue">
    <w:name w:val="Langue"/>
    <w:basedOn w:val="Normal"/>
    <w:next w:val="Rfrenceinterne"/>
    <w:rsid w:val="004C7DC8"/>
    <w:pPr>
      <w:framePr w:wrap="around" w:vAnchor="page" w:hAnchor="text" w:xAlign="center" w:y="14741"/>
      <w:spacing w:after="600" w:line="240" w:lineRule="auto"/>
      <w:jc w:val="center"/>
    </w:pPr>
    <w:rPr>
      <w:rFonts w:ascii="Times New Roman" w:eastAsia="Calibri" w:hAnsi="Times New Roman" w:cs="Times New Roman"/>
      <w:b/>
      <w:caps/>
      <w:sz w:val="24"/>
      <w:lang w:val="en-GB" w:eastAsia="en-GB"/>
    </w:rPr>
  </w:style>
  <w:style w:type="paragraph" w:customStyle="1" w:styleId="Nomdelinstitution">
    <w:name w:val="Nom de l'institution"/>
    <w:basedOn w:val="Normal"/>
    <w:next w:val="Emission"/>
    <w:rsid w:val="004C7DC8"/>
    <w:pPr>
      <w:spacing w:after="0" w:line="240" w:lineRule="auto"/>
    </w:pPr>
    <w:rPr>
      <w:rFonts w:ascii="Arial" w:eastAsia="Calibri" w:hAnsi="Arial" w:cs="Arial"/>
      <w:sz w:val="24"/>
      <w:lang w:val="en-GB" w:eastAsia="en-GB"/>
    </w:rPr>
  </w:style>
  <w:style w:type="paragraph" w:customStyle="1" w:styleId="Address">
    <w:name w:val="Address"/>
    <w:basedOn w:val="Normal"/>
    <w:next w:val="Normal"/>
    <w:rsid w:val="004C7DC8"/>
    <w:pPr>
      <w:keepLines/>
      <w:spacing w:before="120" w:after="120" w:line="360" w:lineRule="auto"/>
      <w:ind w:left="3402"/>
    </w:pPr>
    <w:rPr>
      <w:rFonts w:ascii="Times New Roman" w:eastAsia="Calibri" w:hAnsi="Times New Roman" w:cs="Times New Roman"/>
      <w:sz w:val="24"/>
      <w:lang w:val="en-GB" w:eastAsia="en-GB"/>
    </w:rPr>
  </w:style>
  <w:style w:type="paragraph" w:customStyle="1" w:styleId="Objetexterne">
    <w:name w:val="Objet externe"/>
    <w:basedOn w:val="Normal"/>
    <w:next w:val="Normal"/>
    <w:rsid w:val="004C7DC8"/>
    <w:pPr>
      <w:spacing w:before="120" w:after="120" w:line="240" w:lineRule="auto"/>
      <w:jc w:val="both"/>
    </w:pPr>
    <w:rPr>
      <w:rFonts w:ascii="Times New Roman" w:eastAsia="Calibri" w:hAnsi="Times New Roman" w:cs="Times New Roman"/>
      <w:i/>
      <w:caps/>
      <w:sz w:val="24"/>
      <w:lang w:val="en-GB" w:eastAsia="en-GB"/>
    </w:rPr>
  </w:style>
  <w:style w:type="paragraph" w:customStyle="1" w:styleId="Supertitre">
    <w:name w:val="Supertitre"/>
    <w:basedOn w:val="Normal"/>
    <w:next w:val="Normal"/>
    <w:rsid w:val="004C7DC8"/>
    <w:pPr>
      <w:spacing w:after="600" w:line="240" w:lineRule="auto"/>
      <w:jc w:val="center"/>
    </w:pPr>
    <w:rPr>
      <w:rFonts w:ascii="Times New Roman" w:eastAsia="Calibri" w:hAnsi="Times New Roman" w:cs="Times New Roman"/>
      <w:b/>
      <w:sz w:val="24"/>
      <w:lang w:val="en-GB" w:eastAsia="en-GB"/>
    </w:rPr>
  </w:style>
  <w:style w:type="paragraph" w:customStyle="1" w:styleId="Languesfaisantfoi">
    <w:name w:val="Langues faisant foi"/>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Rfrencecroise">
    <w:name w:val="Référence croisée"/>
    <w:basedOn w:val="Normal"/>
    <w:rsid w:val="004C7DC8"/>
    <w:pPr>
      <w:spacing w:after="0" w:line="240" w:lineRule="auto"/>
      <w:jc w:val="center"/>
    </w:pPr>
    <w:rPr>
      <w:rFonts w:ascii="Times New Roman" w:eastAsia="Calibri" w:hAnsi="Times New Roman" w:cs="Times New Roman"/>
      <w:sz w:val="24"/>
      <w:lang w:val="en-GB" w:eastAsia="en-GB"/>
    </w:rPr>
  </w:style>
  <w:style w:type="paragraph" w:customStyle="1" w:styleId="Fichefinanciretitre">
    <w:name w:val="Fiche financière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DatedadoptionPagedecouverture">
    <w:name w:val="Date d'adoption (Page de couverture)"/>
    <w:basedOn w:val="Datedadoption"/>
    <w:next w:val="TitreobjetPagedecouverture"/>
    <w:rsid w:val="004C7DC8"/>
  </w:style>
  <w:style w:type="paragraph" w:customStyle="1" w:styleId="RfrenceinterinstitutionnellePagedecouverture">
    <w:name w:val="Référence interinstitutionnelle (Page de couverture)"/>
    <w:basedOn w:val="Rfrenceinterinstitutionnelle"/>
    <w:next w:val="Confidentialit"/>
    <w:rsid w:val="004C7DC8"/>
  </w:style>
  <w:style w:type="paragraph" w:customStyle="1" w:styleId="StatutPagedecouverture">
    <w:name w:val="Statut (Page de couverture)"/>
    <w:basedOn w:val="Statut"/>
    <w:next w:val="TypedudocumentPagedecouverture"/>
    <w:rsid w:val="004C7DC8"/>
  </w:style>
  <w:style w:type="paragraph" w:customStyle="1" w:styleId="Volume">
    <w:name w:val="Volum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IntrtEEE">
    <w:name w:val="Intérêt EEE"/>
    <w:basedOn w:val="Languesfaisantfoi"/>
    <w:next w:val="Normal"/>
    <w:rsid w:val="004C7DC8"/>
    <w:pPr>
      <w:spacing w:after="240"/>
    </w:pPr>
  </w:style>
  <w:style w:type="paragraph" w:customStyle="1" w:styleId="Typeacteprincipal">
    <w:name w:val="Type acte principal"/>
    <w:basedOn w:val="Normal"/>
    <w:next w:val="Objetacteprincipal"/>
    <w:rsid w:val="004C7DC8"/>
    <w:pPr>
      <w:spacing w:after="240" w:line="240" w:lineRule="auto"/>
      <w:jc w:val="center"/>
    </w:pPr>
    <w:rPr>
      <w:rFonts w:ascii="Times New Roman" w:eastAsia="Calibri" w:hAnsi="Times New Roman" w:cs="Times New Roman"/>
      <w:b/>
      <w:sz w:val="24"/>
      <w:lang w:val="en-GB" w:eastAsia="en-GB"/>
    </w:rPr>
  </w:style>
  <w:style w:type="paragraph" w:customStyle="1" w:styleId="Objetacteprincipal">
    <w:name w:val="Objet acte principal"/>
    <w:basedOn w:val="Normal"/>
    <w:next w:val="Titrearticle"/>
    <w:rsid w:val="004C7DC8"/>
    <w:pPr>
      <w:spacing w:after="360" w:line="240" w:lineRule="auto"/>
      <w:jc w:val="center"/>
    </w:pPr>
    <w:rPr>
      <w:rFonts w:ascii="Times New Roman" w:eastAsia="Calibri" w:hAnsi="Times New Roman" w:cs="Times New Roman"/>
      <w:b/>
      <w:sz w:val="24"/>
      <w:lang w:val="en-GB" w:eastAsia="en-GB"/>
    </w:rPr>
  </w:style>
  <w:style w:type="paragraph" w:customStyle="1" w:styleId="Accompagnant">
    <w:name w:val="Accompagnant"/>
    <w:basedOn w:val="Normal"/>
    <w:next w:val="Typeacteprincipal"/>
    <w:rsid w:val="004C7DC8"/>
    <w:pPr>
      <w:spacing w:before="180" w:after="240" w:line="240" w:lineRule="auto"/>
      <w:jc w:val="center"/>
    </w:pPr>
    <w:rPr>
      <w:rFonts w:ascii="Times New Roman" w:eastAsia="Calibri" w:hAnsi="Times New Roman" w:cs="Times New Roman"/>
      <w:b/>
      <w:sz w:val="24"/>
      <w:lang w:val="en-GB" w:eastAsia="en-GB"/>
    </w:rPr>
  </w:style>
  <w:style w:type="paragraph" w:customStyle="1" w:styleId="IntrtEEEPagedecouverture">
    <w:name w:val="Intérêt EEE (Page de couverture)"/>
    <w:basedOn w:val="IntrtEEE"/>
    <w:next w:val="Rfrencecroise"/>
    <w:rsid w:val="004C7DC8"/>
  </w:style>
  <w:style w:type="paragraph" w:customStyle="1" w:styleId="TypeacteprincipalPagedecouverture">
    <w:name w:val="Type acte principal (Page de couverture)"/>
    <w:basedOn w:val="Typeacteprincipal"/>
    <w:next w:val="ObjetacteprincipalPagedecouverture"/>
    <w:rsid w:val="004C7DC8"/>
  </w:style>
  <w:style w:type="paragraph" w:customStyle="1" w:styleId="ObjetacteprincipalPagedecouverture">
    <w:name w:val="Objet acte principal (Page de couverture)"/>
    <w:basedOn w:val="Objetacteprincipal"/>
    <w:next w:val="Rfrencecroise"/>
    <w:rsid w:val="004C7DC8"/>
  </w:style>
  <w:style w:type="paragraph" w:customStyle="1" w:styleId="AccompagnantPagedecouverture">
    <w:name w:val="Accompagnant (Page de couverture)"/>
    <w:basedOn w:val="Accompagnant"/>
    <w:next w:val="TypeacteprincipalPagedecouverture"/>
    <w:rsid w:val="004C7DC8"/>
  </w:style>
  <w:style w:type="paragraph" w:customStyle="1" w:styleId="LanguesfaisantfoiPagedecouverture">
    <w:name w:val="Langues faisant foi (Page de couverture)"/>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Declassification">
    <w:name w:val="Declassification"/>
    <w:basedOn w:val="Normal"/>
    <w:next w:val="Normal"/>
    <w:rsid w:val="004C7DC8"/>
    <w:pPr>
      <w:spacing w:after="0" w:line="240" w:lineRule="auto"/>
      <w:jc w:val="both"/>
    </w:pPr>
    <w:rPr>
      <w:rFonts w:ascii="Times New Roman" w:hAnsi="Times New Roman" w:cs="Times New Roman"/>
      <w:sz w:val="24"/>
      <w:lang w:val="en-GB"/>
    </w:rPr>
  </w:style>
  <w:style w:type="paragraph" w:customStyle="1" w:styleId="ZDGName">
    <w:name w:val="Z_DGName"/>
    <w:basedOn w:val="Normal"/>
    <w:rsid w:val="004C7DC8"/>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4C7DC8"/>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rsid w:val="004C7DC8"/>
    <w:pPr>
      <w:spacing w:before="120" w:after="120" w:line="360" w:lineRule="auto"/>
    </w:pPr>
    <w:rPr>
      <w:rFonts w:ascii="Times New Roman" w:hAnsi="Times New Roman" w:cs="Times New Roman"/>
      <w:sz w:val="24"/>
      <w:lang w:val="en-GB"/>
    </w:rPr>
  </w:style>
  <w:style w:type="paragraph" w:customStyle="1" w:styleId="Lignefinal">
    <w:name w:val="Ligne final"/>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character" w:customStyle="1" w:styleId="pjChar">
    <w:name w:val="p.j. Char"/>
    <w:basedOn w:val="TechnicalBlockChar"/>
    <w:link w:val="pj"/>
    <w:locked/>
    <w:rsid w:val="004C7DC8"/>
    <w:rPr>
      <w:rFonts w:ascii="Times New Roman" w:eastAsia="Calibri" w:hAnsi="Times New Roman" w:cs="Times New Roman"/>
      <w:sz w:val="24"/>
      <w:szCs w:val="20"/>
      <w:lang w:val="en-GB" w:eastAsia="en-GB"/>
    </w:rPr>
  </w:style>
  <w:style w:type="paragraph" w:customStyle="1" w:styleId="pj">
    <w:name w:val="p.j."/>
    <w:basedOn w:val="Normal"/>
    <w:link w:val="pjChar"/>
    <w:rsid w:val="004C7DC8"/>
    <w:pPr>
      <w:spacing w:before="1200" w:after="120" w:line="240" w:lineRule="auto"/>
      <w:ind w:left="1440" w:hanging="1440"/>
    </w:pPr>
    <w:rPr>
      <w:rFonts w:ascii="Times New Roman" w:eastAsia="Calibri" w:hAnsi="Times New Roman" w:cs="Times New Roman"/>
      <w:sz w:val="24"/>
      <w:szCs w:val="20"/>
      <w:lang w:val="en-GB" w:eastAsia="en-GB"/>
    </w:rPr>
  </w:style>
  <w:style w:type="character" w:customStyle="1" w:styleId="nbborderedChar">
    <w:name w:val="nb bordered Char"/>
    <w:basedOn w:val="TechnicalBlockChar"/>
    <w:link w:val="nbbordered"/>
    <w:locked/>
    <w:rsid w:val="004C7DC8"/>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4C7DC8"/>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eastAsia="Calibri" w:hAnsi="Times New Roman" w:cs="Times New Roman"/>
      <w:b/>
      <w:sz w:val="24"/>
      <w:szCs w:val="20"/>
      <w:lang w:val="en-GB" w:eastAsia="en-GB"/>
    </w:rPr>
  </w:style>
  <w:style w:type="paragraph" w:customStyle="1" w:styleId="default0">
    <w:name w:val="default"/>
    <w:basedOn w:val="Normal"/>
    <w:uiPriority w:val="99"/>
    <w:rsid w:val="004C7DC8"/>
    <w:pPr>
      <w:autoSpaceDE w:val="0"/>
      <w:autoSpaceDN w:val="0"/>
      <w:spacing w:after="0" w:line="240" w:lineRule="auto"/>
    </w:pPr>
    <w:rPr>
      <w:rFonts w:ascii="Times New Roman" w:hAnsi="Times New Roman" w:cs="Times New Roman"/>
      <w:color w:val="000000"/>
      <w:sz w:val="24"/>
      <w:szCs w:val="24"/>
      <w:lang w:val="en-GB" w:eastAsia="en-GB"/>
    </w:rPr>
  </w:style>
  <w:style w:type="paragraph" w:customStyle="1" w:styleId="Char2Char">
    <w:name w:val="Char2 Char"/>
    <w:basedOn w:val="Normal"/>
    <w:rsid w:val="004C7DC8"/>
    <w:pPr>
      <w:autoSpaceDE w:val="0"/>
      <w:autoSpaceDN w:val="0"/>
      <w:adjustRightInd w:val="0"/>
      <w:spacing w:after="160" w:line="240" w:lineRule="exact"/>
    </w:pPr>
    <w:rPr>
      <w:rFonts w:ascii="Tahoma" w:eastAsia="Times New Roman" w:hAnsi="Tahoma" w:cs="Times New Roman"/>
      <w:sz w:val="20"/>
      <w:szCs w:val="20"/>
      <w:lang w:val="en-US"/>
    </w:rPr>
  </w:style>
  <w:style w:type="paragraph" w:customStyle="1" w:styleId="Time">
    <w:name w:val="Time"/>
    <w:basedOn w:val="Normal"/>
    <w:rsid w:val="004C7DC8"/>
    <w:rPr>
      <w:lang w:val="en-GB"/>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4C7DC8"/>
    <w:pPr>
      <w:suppressLineNumbers/>
      <w:suppressAutoHyphens/>
      <w:spacing w:before="120" w:after="120" w:line="240" w:lineRule="auto"/>
      <w:jc w:val="both"/>
    </w:pPr>
    <w:rPr>
      <w:rFonts w:ascii="Times New Roman" w:eastAsia="Times New Roman" w:hAnsi="Times New Roman" w:cs="Times New Roman"/>
      <w:sz w:val="24"/>
      <w:szCs w:val="20"/>
      <w:lang w:val="en-GB" w:eastAsia="ar-SA"/>
    </w:rPr>
  </w:style>
  <w:style w:type="paragraph" w:customStyle="1" w:styleId="Tabellenberschrift">
    <w:name w:val="Tabellen Überschrift"/>
    <w:basedOn w:val="TabellenInhalt"/>
    <w:rsid w:val="004C7DC8"/>
    <w:pPr>
      <w:jc w:val="center"/>
    </w:pPr>
    <w:rPr>
      <w:b/>
      <w:bCs/>
    </w:rPr>
  </w:style>
  <w:style w:type="paragraph" w:customStyle="1" w:styleId="xmsolistparagraph">
    <w:name w:val="x_msolistparagraph"/>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normal">
    <w:name w:val="x_msonormal"/>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rearticle0">
    <w:name w:val="titrearticle"/>
    <w:basedOn w:val="Normal"/>
    <w:rsid w:val="004C7DC8"/>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3">
    <w:name w:val="Tekst treści (3)_"/>
    <w:basedOn w:val="DefaultParagraphFon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spacing w:after="0" w:line="240" w:lineRule="auto"/>
    </w:pPr>
    <w:rPr>
      <w:rFonts w:ascii="Times New Roman" w:hAnsi="Times New Roman" w:cs="Times New Roman"/>
      <w:b/>
      <w:bCs/>
      <w:sz w:val="36"/>
      <w:szCs w:val="36"/>
    </w:rPr>
  </w:style>
  <w:style w:type="character" w:customStyle="1" w:styleId="Inne">
    <w:name w:val="Inne_"/>
    <w:basedOn w:val="DefaultParagraphFon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ascii="Times New Roman" w:hAnsi="Times New Roman" w:cs="Times New Roman"/>
    </w:rPr>
  </w:style>
  <w:style w:type="character" w:styleId="CommentReference">
    <w:name w:val="annotation reference"/>
    <w:basedOn w:val="DefaultParagraphFont"/>
    <w:uiPriority w:val="99"/>
    <w:semiHidden/>
    <w:unhideWhenUsed/>
    <w:rsid w:val="004C7DC8"/>
    <w:rPr>
      <w:sz w:val="16"/>
      <w:szCs w:val="16"/>
    </w:rPr>
  </w:style>
  <w:style w:type="character" w:customStyle="1" w:styleId="DontTranslate">
    <w:name w:val="DontTranslate"/>
    <w:rsid w:val="004C7DC8"/>
    <w:rPr>
      <w:color w:val="auto"/>
    </w:rPr>
  </w:style>
  <w:style w:type="character" w:customStyle="1" w:styleId="ManualNumPar1Char">
    <w:name w:val="Manual NumPar 1 Char"/>
    <w:rsid w:val="004C7DC8"/>
    <w:rPr>
      <w:rFonts w:ascii="Times New Roman" w:hAnsi="Times New Roman" w:cs="Times New Roman" w:hint="default"/>
      <w:sz w:val="24"/>
      <w:szCs w:val="22"/>
      <w:lang w:eastAsia="en-US"/>
    </w:rPr>
  </w:style>
  <w:style w:type="character" w:customStyle="1" w:styleId="CharacterStyle2">
    <w:name w:val="Character Style 2"/>
    <w:uiPriority w:val="99"/>
    <w:rsid w:val="004C7DC8"/>
    <w:rPr>
      <w:sz w:val="20"/>
      <w:szCs w:val="20"/>
    </w:rPr>
  </w:style>
  <w:style w:type="character" w:customStyle="1" w:styleId="Marker2">
    <w:name w:val="Marker2"/>
    <w:rsid w:val="004C7DC8"/>
    <w:rPr>
      <w:color w:val="FF0000"/>
    </w:rPr>
  </w:style>
  <w:style w:type="character" w:customStyle="1" w:styleId="Added">
    <w:name w:val="Added"/>
    <w:rsid w:val="004C7DC8"/>
    <w:rPr>
      <w:b/>
      <w:bCs w:val="0"/>
      <w:u w:val="single"/>
    </w:rPr>
  </w:style>
  <w:style w:type="character" w:customStyle="1" w:styleId="Deleted">
    <w:name w:val="Deleted"/>
    <w:rsid w:val="004C7DC8"/>
    <w:rPr>
      <w:strike/>
    </w:rPr>
  </w:style>
  <w:style w:type="character" w:customStyle="1" w:styleId="leaf">
    <w:name w:val="leaf"/>
    <w:uiPriority w:val="99"/>
    <w:rsid w:val="004C7DC8"/>
    <w:rPr>
      <w:rFonts w:ascii="Times New Roman" w:hAnsi="Times New Roman" w:cs="Times New Roman" w:hint="default"/>
    </w:rPr>
  </w:style>
  <w:style w:type="character" w:customStyle="1" w:styleId="style221">
    <w:name w:val="style221"/>
    <w:uiPriority w:val="99"/>
    <w:rsid w:val="004C7DC8"/>
    <w:rPr>
      <w:rFonts w:ascii="Times New Roman" w:hAnsi="Times New Roman" w:cs="Times New Roman" w:hint="default"/>
      <w:b/>
      <w:bCs/>
      <w:color w:val="990000"/>
    </w:rPr>
  </w:style>
  <w:style w:type="character" w:customStyle="1" w:styleId="A1">
    <w:name w:val="A1"/>
    <w:uiPriority w:val="99"/>
    <w:rsid w:val="004C7DC8"/>
    <w:rPr>
      <w:b/>
      <w:bCs w:val="0"/>
      <w:color w:val="000000"/>
      <w:sz w:val="80"/>
    </w:rPr>
  </w:style>
  <w:style w:type="character" w:customStyle="1" w:styleId="A2">
    <w:name w:val="A2"/>
    <w:uiPriority w:val="99"/>
    <w:rsid w:val="004C7DC8"/>
    <w:rPr>
      <w:b/>
      <w:bCs w:val="0"/>
      <w:color w:val="000000"/>
      <w:sz w:val="48"/>
    </w:rPr>
  </w:style>
  <w:style w:type="character" w:customStyle="1" w:styleId="A3">
    <w:name w:val="A3"/>
    <w:uiPriority w:val="99"/>
    <w:rsid w:val="004C7DC8"/>
    <w:rPr>
      <w:b/>
      <w:bCs w:val="0"/>
      <w:color w:val="000000"/>
      <w:sz w:val="32"/>
    </w:rPr>
  </w:style>
  <w:style w:type="character" w:customStyle="1" w:styleId="Funotenzeichen">
    <w:name w:val="Fußnotenzeichen"/>
    <w:rsid w:val="004C7DC8"/>
    <w:rPr>
      <w:rFonts w:ascii="Times New Roman" w:hAnsi="Times New Roman" w:cs="Times New Roman" w:hint="default"/>
      <w:vertAlign w:val="superscript"/>
    </w:rPr>
  </w:style>
  <w:style w:type="character" w:customStyle="1" w:styleId="tlid-translation">
    <w:name w:val="tlid-translation"/>
    <w:rsid w:val="004C7DC8"/>
  </w:style>
  <w:style w:type="character" w:customStyle="1" w:styleId="TeksttreciMaelitery">
    <w:name w:val="Tekst treści + Małe litery"/>
    <w:rsid w:val="004C7DC8"/>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efaultParagraphFont"/>
    <w:rsid w:val="004C7DC8"/>
  </w:style>
  <w:style w:type="table" w:customStyle="1" w:styleId="TableGrid2">
    <w:name w:val="Table Grid2"/>
    <w:basedOn w:val="TableNormal"/>
    <w:next w:val="TableGrid"/>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4C7DC8"/>
    <w:pPr>
      <w:spacing w:after="0" w:line="240" w:lineRule="auto"/>
    </w:pPr>
    <w:rPr>
      <w:rFonts w:ascii="Calibri" w:eastAsia="Calibri" w:hAnsi="Calibri" w:cs="Arial"/>
      <w:lang w:val="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le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4C7DC8"/>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4C7DC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leNormal"/>
    <w:uiPriority w:val="59"/>
    <w:rsid w:val="004C7DC8"/>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uiPriority w:val="40"/>
    <w:rsid w:val="004C7DC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le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59"/>
    <w:rsid w:val="004C7DC8"/>
    <w:pPr>
      <w:spacing w:after="0" w:line="240" w:lineRule="auto"/>
    </w:pPr>
    <w:rPr>
      <w:rFonts w:ascii="Calibri" w:eastAsia="Calibri" w:hAnsi="Calibri" w:cs="Arial"/>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4">
    <w:name w:val="List Number 4"/>
    <w:basedOn w:val="Text4"/>
    <w:semiHidden/>
    <w:unhideWhenUsed/>
    <w:rsid w:val="004C7DC8"/>
    <w:pPr>
      <w:numPr>
        <w:numId w:val="48"/>
      </w:numPr>
      <w:spacing w:before="0" w:after="240" w:line="240" w:lineRule="auto"/>
      <w:jc w:val="both"/>
    </w:pPr>
    <w:rPr>
      <w:rFonts w:eastAsia="Times New Roman"/>
      <w:lang w:eastAsia="en-GB"/>
    </w:rPr>
  </w:style>
  <w:style w:type="paragraph" w:styleId="ListNumber2">
    <w:name w:val="List Number 2"/>
    <w:basedOn w:val="Text2"/>
    <w:semiHidden/>
    <w:unhideWhenUsed/>
    <w:rsid w:val="004C7DC8"/>
    <w:pPr>
      <w:numPr>
        <w:numId w:val="46"/>
      </w:numPr>
      <w:spacing w:before="0" w:after="240" w:line="240" w:lineRule="auto"/>
      <w:jc w:val="both"/>
    </w:pPr>
    <w:rPr>
      <w:rFonts w:eastAsia="Times New Roman"/>
      <w:lang w:eastAsia="en-GB"/>
    </w:rPr>
  </w:style>
  <w:style w:type="paragraph" w:styleId="ListNumber3">
    <w:name w:val="List Number 3"/>
    <w:basedOn w:val="Text3"/>
    <w:semiHidden/>
    <w:unhideWhenUsed/>
    <w:rsid w:val="004C7DC8"/>
    <w:pPr>
      <w:numPr>
        <w:numId w:val="47"/>
      </w:numPr>
      <w:spacing w:before="0" w:after="240" w:line="240" w:lineRule="auto"/>
      <w:jc w:val="both"/>
    </w:pPr>
    <w:rPr>
      <w:rFonts w:eastAsia="Times New Roman"/>
      <w:lang w:eastAsia="en-GB"/>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823D1"/>
    <w:pPr>
      <w:spacing w:before="110" w:after="160" w:line="240" w:lineRule="exact"/>
      <w:jc w:val="both"/>
    </w:pPr>
    <w:rPr>
      <w:b/>
      <w:vertAlign w:val="superscript"/>
    </w:rPr>
  </w:style>
  <w:style w:type="character" w:customStyle="1" w:styleId="BulletChar">
    <w:name w:val="Bullet Char"/>
    <w:basedOn w:val="DefaultParagraphFont"/>
    <w:link w:val="Bullet"/>
    <w:rsid w:val="00C059F7"/>
    <w:rPr>
      <w:rFonts w:ascii="Times New Roman" w:hAnsi="Times New Roman" w:cs="Times New Roman"/>
      <w:sz w:val="24"/>
      <w:lang w:val="en-GB"/>
    </w:rPr>
  </w:style>
  <w:style w:type="paragraph" w:customStyle="1" w:styleId="Style1">
    <w:name w:val="Style1"/>
    <w:basedOn w:val="ListParagraph"/>
    <w:uiPriority w:val="99"/>
    <w:rsid w:val="00307320"/>
    <w:pPr>
      <w:numPr>
        <w:numId w:val="65"/>
      </w:numPr>
      <w:jc w:val="both"/>
    </w:pPr>
    <w:rPr>
      <w:rFonts w:eastAsia="Calibri"/>
      <w:szCs w:val="20"/>
      <w:lang w:val="it-IT"/>
    </w:rPr>
  </w:style>
  <w:style w:type="paragraph" w:styleId="HTMLPreformatted">
    <w:name w:val="HTML Preformatted"/>
    <w:basedOn w:val="Normal"/>
    <w:link w:val="HTMLPreformattedChar"/>
    <w:uiPriority w:val="99"/>
    <w:rsid w:val="0025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en-US" w:eastAsia="en-GB"/>
    </w:rPr>
  </w:style>
  <w:style w:type="character" w:customStyle="1" w:styleId="HTMLPreformattedChar">
    <w:name w:val="HTML Preformatted Char"/>
    <w:basedOn w:val="DefaultParagraphFont"/>
    <w:link w:val="HTMLPreformatted"/>
    <w:uiPriority w:val="99"/>
    <w:rsid w:val="00250B8E"/>
    <w:rPr>
      <w:rFonts w:ascii="Courier New" w:eastAsia="Calibri" w:hAnsi="Courier New" w:cs="Times New Roman"/>
      <w:sz w:val="20"/>
      <w:szCs w:val="20"/>
      <w:lang w:val="en-US" w:eastAsia="en-GB"/>
    </w:rPr>
  </w:style>
  <w:style w:type="character" w:customStyle="1" w:styleId="UnresolvedMention1">
    <w:name w:val="Unresolved Mention1"/>
    <w:basedOn w:val="DefaultParagraphFont"/>
    <w:uiPriority w:val="99"/>
    <w:semiHidden/>
    <w:unhideWhenUsed/>
    <w:rsid w:val="006D1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13415">
      <w:bodyDiv w:val="1"/>
      <w:marLeft w:val="0"/>
      <w:marRight w:val="0"/>
      <w:marTop w:val="0"/>
      <w:marBottom w:val="0"/>
      <w:divBdr>
        <w:top w:val="none" w:sz="0" w:space="0" w:color="auto"/>
        <w:left w:val="none" w:sz="0" w:space="0" w:color="auto"/>
        <w:bottom w:val="none" w:sz="0" w:space="0" w:color="auto"/>
        <w:right w:val="none" w:sz="0" w:space="0" w:color="auto"/>
      </w:divBdr>
    </w:div>
    <w:div w:id="195119380">
      <w:bodyDiv w:val="1"/>
      <w:marLeft w:val="0"/>
      <w:marRight w:val="0"/>
      <w:marTop w:val="0"/>
      <w:marBottom w:val="0"/>
      <w:divBdr>
        <w:top w:val="none" w:sz="0" w:space="0" w:color="auto"/>
        <w:left w:val="none" w:sz="0" w:space="0" w:color="auto"/>
        <w:bottom w:val="none" w:sz="0" w:space="0" w:color="auto"/>
        <w:right w:val="none" w:sz="0" w:space="0" w:color="auto"/>
      </w:divBdr>
    </w:div>
    <w:div w:id="595134721">
      <w:bodyDiv w:val="1"/>
      <w:marLeft w:val="0"/>
      <w:marRight w:val="0"/>
      <w:marTop w:val="0"/>
      <w:marBottom w:val="0"/>
      <w:divBdr>
        <w:top w:val="none" w:sz="0" w:space="0" w:color="auto"/>
        <w:left w:val="none" w:sz="0" w:space="0" w:color="auto"/>
        <w:bottom w:val="none" w:sz="0" w:space="0" w:color="auto"/>
        <w:right w:val="none" w:sz="0" w:space="0" w:color="auto"/>
      </w:divBdr>
    </w:div>
    <w:div w:id="954026157">
      <w:bodyDiv w:val="1"/>
      <w:marLeft w:val="0"/>
      <w:marRight w:val="0"/>
      <w:marTop w:val="0"/>
      <w:marBottom w:val="0"/>
      <w:divBdr>
        <w:top w:val="none" w:sz="0" w:space="0" w:color="auto"/>
        <w:left w:val="none" w:sz="0" w:space="0" w:color="auto"/>
        <w:bottom w:val="none" w:sz="0" w:space="0" w:color="auto"/>
        <w:right w:val="none" w:sz="0" w:space="0" w:color="auto"/>
      </w:divBdr>
    </w:div>
    <w:div w:id="1063020497">
      <w:bodyDiv w:val="1"/>
      <w:marLeft w:val="0"/>
      <w:marRight w:val="0"/>
      <w:marTop w:val="0"/>
      <w:marBottom w:val="0"/>
      <w:divBdr>
        <w:top w:val="none" w:sz="0" w:space="0" w:color="auto"/>
        <w:left w:val="none" w:sz="0" w:space="0" w:color="auto"/>
        <w:bottom w:val="none" w:sz="0" w:space="0" w:color="auto"/>
        <w:right w:val="none" w:sz="0" w:space="0" w:color="auto"/>
      </w:divBdr>
    </w:div>
    <w:div w:id="1409421362">
      <w:bodyDiv w:val="1"/>
      <w:marLeft w:val="0"/>
      <w:marRight w:val="0"/>
      <w:marTop w:val="0"/>
      <w:marBottom w:val="0"/>
      <w:divBdr>
        <w:top w:val="none" w:sz="0" w:space="0" w:color="auto"/>
        <w:left w:val="none" w:sz="0" w:space="0" w:color="auto"/>
        <w:bottom w:val="none" w:sz="0" w:space="0" w:color="auto"/>
        <w:right w:val="none" w:sz="0" w:space="0" w:color="auto"/>
      </w:divBdr>
    </w:div>
    <w:div w:id="1649942450">
      <w:bodyDiv w:val="1"/>
      <w:marLeft w:val="0"/>
      <w:marRight w:val="0"/>
      <w:marTop w:val="0"/>
      <w:marBottom w:val="0"/>
      <w:divBdr>
        <w:top w:val="none" w:sz="0" w:space="0" w:color="auto"/>
        <w:left w:val="none" w:sz="0" w:space="0" w:color="auto"/>
        <w:bottom w:val="none" w:sz="0" w:space="0" w:color="auto"/>
        <w:right w:val="none" w:sz="0" w:space="0" w:color="auto"/>
      </w:divBdr>
    </w:div>
    <w:div w:id="177165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adrse.ro"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D47AD-4F16-4311-826F-D3A68F3CA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97</Pages>
  <Words>30733</Words>
  <Characters>178256</Characters>
  <Application>Microsoft Office Word</Application>
  <DocSecurity>0</DocSecurity>
  <Lines>1485</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Tapalaga</dc:creator>
  <cp:keywords/>
  <dc:description/>
  <cp:lastModifiedBy>Diana</cp:lastModifiedBy>
  <cp:revision>188</cp:revision>
  <dcterms:created xsi:type="dcterms:W3CDTF">2020-05-29T09:09:00Z</dcterms:created>
  <dcterms:modified xsi:type="dcterms:W3CDTF">2020-09-29T13:11:00Z</dcterms:modified>
</cp:coreProperties>
</file>