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506" w:rsidRDefault="00953506">
      <w:r w:rsidRPr="00D32C3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068AF3" wp14:editId="4B0D5F13">
                <wp:simplePos x="0" y="0"/>
                <wp:positionH relativeFrom="margin">
                  <wp:posOffset>1052062</wp:posOffset>
                </wp:positionH>
                <wp:positionV relativeFrom="page">
                  <wp:posOffset>380218</wp:posOffset>
                </wp:positionV>
                <wp:extent cx="4922520" cy="7620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52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506" w:rsidRPr="006F2F00" w:rsidRDefault="00953506" w:rsidP="00953506">
                            <w:pPr>
                              <w:pStyle w:val="Instituie"/>
                              <w:spacing w:after="0" w:line="240" w:lineRule="auto"/>
                              <w:rPr>
                                <w:caps/>
                              </w:rPr>
                            </w:pPr>
                            <w:r w:rsidRPr="006F2F00">
                              <w:rPr>
                                <w:caps/>
                              </w:rPr>
                              <w:t xml:space="preserve">Ministerul </w:t>
                            </w:r>
                            <w:r>
                              <w:rPr>
                                <w:caps/>
                              </w:rPr>
                              <w:t>DEZVOLTĂRII, LUCRĂRILOR PUBLICE ȘI ADMINISTRAȚIEI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68A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85pt;margin-top:29.95pt;width:387.6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" stroked="f">
                <v:textbox>
                  <w:txbxContent>
                    <w:p w:rsidR="00953506" w:rsidRPr="006F2F00" w:rsidRDefault="00953506" w:rsidP="00953506">
                      <w:pPr>
                        <w:pStyle w:val="Instituie"/>
                        <w:spacing w:after="0" w:line="240" w:lineRule="auto"/>
                        <w:rPr>
                          <w:caps/>
                        </w:rPr>
                      </w:pPr>
                      <w:r w:rsidRPr="006F2F00">
                        <w:rPr>
                          <w:caps/>
                        </w:rPr>
                        <w:t xml:space="preserve">Ministerul </w:t>
                      </w:r>
                      <w:r>
                        <w:rPr>
                          <w:caps/>
                        </w:rPr>
                        <w:t>DEZVOLTĂRII, LUCRĂRILOR PUBLICE ȘI ADMINISTRAȚIEI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32C37">
        <w:rPr>
          <w:noProof/>
        </w:rPr>
        <w:drawing>
          <wp:anchor distT="0" distB="0" distL="114300" distR="114300" simplePos="0" relativeHeight="251659264" behindDoc="1" locked="0" layoutInCell="1" allowOverlap="1" wp14:anchorId="259BDF2E" wp14:editId="67CDC166">
            <wp:simplePos x="0" y="0"/>
            <wp:positionH relativeFrom="margin">
              <wp:align>left</wp:align>
            </wp:positionH>
            <wp:positionV relativeFrom="page">
              <wp:posOffset>281984</wp:posOffset>
            </wp:positionV>
            <wp:extent cx="899160" cy="899160"/>
            <wp:effectExtent l="0" t="0" r="0" b="0"/>
            <wp:wrapTight wrapText="bothSides">
              <wp:wrapPolygon edited="0">
                <wp:start x="6407" y="0"/>
                <wp:lineTo x="3203" y="1831"/>
                <wp:lineTo x="0" y="5492"/>
                <wp:lineTo x="0" y="16017"/>
                <wp:lineTo x="5034" y="21051"/>
                <wp:lineTo x="6407" y="21051"/>
                <wp:lineTo x="14644" y="21051"/>
                <wp:lineTo x="16017" y="21051"/>
                <wp:lineTo x="21051" y="16017"/>
                <wp:lineTo x="21051" y="5492"/>
                <wp:lineTo x="17847" y="1831"/>
                <wp:lineTo x="14644" y="0"/>
                <wp:lineTo x="6407" y="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 xml:space="preserve"> </w:t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</w:r>
    </w:p>
    <w:p w:rsidR="00953506" w:rsidRDefault="00953506" w:rsidP="00953506">
      <w:pPr>
        <w:tabs>
          <w:tab w:val="left" w:pos="12330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tabs>
          <w:tab w:val="left" w:pos="11766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  <w:t>APROB</w:t>
      </w:r>
      <w:r w:rsidR="006664EC">
        <w:rPr>
          <w:rFonts w:cs="Calibri"/>
          <w:b/>
          <w:sz w:val="28"/>
          <w:szCs w:val="28"/>
          <w:lang w:val="ro-RO"/>
        </w:rPr>
        <w:t>,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6664EC" w:rsidP="006664EC">
      <w:pPr>
        <w:tabs>
          <w:tab w:val="left" w:pos="11766"/>
          <w:tab w:val="right" w:pos="14572"/>
        </w:tabs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ab/>
      </w:r>
      <w:r w:rsidR="00953506">
        <w:rPr>
          <w:rFonts w:cs="Calibri"/>
          <w:b/>
          <w:sz w:val="28"/>
          <w:szCs w:val="28"/>
          <w:lang w:val="ro-RO"/>
        </w:rPr>
        <w:t>Director general</w:t>
      </w:r>
    </w:p>
    <w:p w:rsidR="00953506" w:rsidRDefault="00953506" w:rsidP="00953506">
      <w:pPr>
        <w:tabs>
          <w:tab w:val="left" w:pos="12015"/>
          <w:tab w:val="right" w:pos="14572"/>
        </w:tabs>
        <w:spacing w:after="0" w:line="240" w:lineRule="auto"/>
        <w:ind w:left="720"/>
        <w:jc w:val="left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tabs>
          <w:tab w:val="left" w:pos="12015"/>
          <w:tab w:val="right" w:pos="14572"/>
        </w:tabs>
        <w:spacing w:after="0" w:line="240" w:lineRule="auto"/>
        <w:ind w:left="720"/>
        <w:jc w:val="right"/>
        <w:rPr>
          <w:rFonts w:cs="Calibri"/>
          <w:b/>
          <w:sz w:val="28"/>
          <w:szCs w:val="28"/>
          <w:lang w:val="ro-RO"/>
        </w:rPr>
      </w:pPr>
      <w:r>
        <w:rPr>
          <w:rFonts w:cs="Calibri"/>
          <w:b/>
          <w:sz w:val="28"/>
          <w:szCs w:val="28"/>
          <w:lang w:val="ro-RO"/>
        </w:rPr>
        <w:t xml:space="preserve">  </w:t>
      </w:r>
      <w:proofErr w:type="spellStart"/>
      <w:r>
        <w:rPr>
          <w:rFonts w:cs="Calibri"/>
          <w:b/>
          <w:sz w:val="28"/>
          <w:szCs w:val="28"/>
          <w:lang w:val="ro-RO"/>
        </w:rPr>
        <w:t>Anicuța</w:t>
      </w:r>
      <w:proofErr w:type="spellEnd"/>
      <w:r w:rsidR="006664EC">
        <w:rPr>
          <w:rFonts w:cs="Calibri"/>
          <w:b/>
          <w:sz w:val="28"/>
          <w:szCs w:val="28"/>
          <w:lang w:val="ro-RO"/>
        </w:rPr>
        <w:t xml:space="preserve"> </w:t>
      </w:r>
      <w:r>
        <w:rPr>
          <w:rFonts w:cs="Calibri"/>
          <w:b/>
          <w:sz w:val="28"/>
          <w:szCs w:val="28"/>
          <w:lang w:val="ro-RO"/>
        </w:rPr>
        <w:t>TRĂISTARU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  <w:r w:rsidRPr="0097439B">
        <w:rPr>
          <w:rFonts w:cs="Calibri"/>
          <w:b/>
          <w:sz w:val="28"/>
          <w:szCs w:val="28"/>
          <w:lang w:val="ro-RO"/>
        </w:rPr>
        <w:t xml:space="preserve">Calendar orientativ privind lansările de cereri de proiecte în </w:t>
      </w:r>
      <w:r>
        <w:rPr>
          <w:rFonts w:cs="Calibri"/>
          <w:b/>
          <w:sz w:val="28"/>
          <w:szCs w:val="28"/>
          <w:lang w:val="ro-RO"/>
        </w:rPr>
        <w:t xml:space="preserve">2021 </w:t>
      </w:r>
    </w:p>
    <w:p w:rsidR="00953506" w:rsidRDefault="00953506" w:rsidP="00953506">
      <w:pPr>
        <w:spacing w:after="0" w:line="240" w:lineRule="auto"/>
        <w:ind w:left="720"/>
        <w:jc w:val="center"/>
        <w:rPr>
          <w:rFonts w:cs="Calibri"/>
          <w:b/>
          <w:sz w:val="28"/>
          <w:szCs w:val="28"/>
          <w:lang w:val="ro-RO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550"/>
        <w:gridCol w:w="1844"/>
        <w:gridCol w:w="1844"/>
        <w:gridCol w:w="1431"/>
        <w:gridCol w:w="1208"/>
        <w:gridCol w:w="1353"/>
        <w:gridCol w:w="1356"/>
        <w:gridCol w:w="240"/>
      </w:tblGrid>
      <w:tr w:rsidR="005574E1" w:rsidRPr="00531727" w:rsidTr="005574E1">
        <w:trPr>
          <w:gridAfter w:val="1"/>
          <w:wAfter w:w="86" w:type="pct"/>
          <w:trHeight w:val="1095"/>
          <w:tblHeader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Nr.</w:t>
            </w:r>
          </w:p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proofErr w:type="spellStart"/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crt</w:t>
            </w:r>
            <w:proofErr w:type="spellEnd"/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Axa prioritară</w:t>
            </w:r>
          </w:p>
        </w:tc>
        <w:tc>
          <w:tcPr>
            <w:tcW w:w="9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Obiectiv specific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Beneficiari</w:t>
            </w:r>
          </w:p>
        </w:tc>
        <w:tc>
          <w:tcPr>
            <w:tcW w:w="6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Valoare apel de proiecte (euro)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publicare Ghid in consultare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lansare apel proiecte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Data estimată pentru închiderea apelului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sz w:val="20"/>
                <w:szCs w:val="20"/>
                <w:lang w:val="ro-RO" w:eastAsia="ro-RO"/>
              </w:rPr>
            </w:pPr>
            <w:r w:rsidRPr="00E9405E">
              <w:rPr>
                <w:rFonts w:eastAsia="Times New Roman" w:cs="Times New Roman"/>
                <w:sz w:val="20"/>
                <w:szCs w:val="20"/>
                <w:lang w:val="ro-RO" w:eastAsia="ro-RO"/>
              </w:rPr>
              <w:t>Apel competitiv/ necompetitiv</w:t>
            </w:r>
          </w:p>
        </w:tc>
      </w:tr>
      <w:tr w:rsidR="005574E1" w:rsidRPr="00531727" w:rsidTr="005574E1">
        <w:trPr>
          <w:trHeight w:val="495"/>
          <w:tblHeader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9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6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</w:p>
        </w:tc>
      </w:tr>
      <w:tr w:rsidR="005574E1" w:rsidRPr="00531727" w:rsidTr="005574E1">
        <w:trPr>
          <w:trHeight w:val="533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1.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OS 2.1 Introducerea de sisteme și standarde comune în administrația publică locală ce optimizează procesele orientate către beneficiari în concordanță cu SCAP/ Sprijin pentru susținerea și promovarea dezvoltării la nivel local, inclusiv prin încheierea de parteneriate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 xml:space="preserve"> ONG-uri</w:t>
            </w:r>
            <w:r>
              <w:rPr>
                <w:rFonts w:eastAsia="Times New Roman" w:cs="Times New Roman"/>
                <w:lang w:val="ro-RO" w:eastAsia="ro-RO"/>
              </w:rPr>
              <w:t>, parteneri sociali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4.358.885,00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noiembrie 2020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 xml:space="preserve">Ianuarie </w:t>
            </w:r>
            <w:r w:rsidRPr="00E9405E">
              <w:rPr>
                <w:rFonts w:eastAsia="Times New Roman" w:cs="Times New Roman"/>
                <w:lang w:val="ro-RO" w:eastAsia="ro-RO"/>
              </w:rPr>
              <w:t>202</w:t>
            </w:r>
            <w:r>
              <w:rPr>
                <w:rFonts w:eastAsia="Times New Roman" w:cs="Times New Roman"/>
                <w:lang w:val="ro-RO" w:eastAsia="ro-RO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Martie</w:t>
            </w:r>
          </w:p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 xml:space="preserve"> 2021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86" w:type="pct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5574E1" w:rsidRPr="00531727" w:rsidTr="005574E1">
        <w:trPr>
          <w:trHeight w:val="273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2.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 xml:space="preserve">OS 2.2 </w:t>
            </w:r>
            <w:r w:rsidRPr="00E9405E">
              <w:rPr>
                <w:rFonts w:eastAsia="Times New Roman" w:cs="Times New Roman"/>
                <w:lang w:val="ro-RO" w:eastAsia="ro-RO"/>
              </w:rPr>
              <w:t>2 - Administrație publică și sistem judiciar accesibile și transparente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Autorități ale administrației publice locale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7C2FF8">
              <w:rPr>
                <w:rFonts w:eastAsia="Times New Roman" w:cs="Times New Roman"/>
                <w:lang w:val="ro-RO" w:eastAsia="ro-RO"/>
              </w:rPr>
              <w:t>6.155.614</w:t>
            </w:r>
            <w:r>
              <w:rPr>
                <w:rFonts w:eastAsia="Times New Roman" w:cs="Times New Roman"/>
                <w:lang w:val="ro-RO" w:eastAsia="ro-RO"/>
              </w:rPr>
              <w:t>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Ianuarie 2021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Februarie 2021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Aprilie</w:t>
            </w:r>
          </w:p>
          <w:p w:rsidR="00953506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>
              <w:rPr>
                <w:rFonts w:eastAsia="Times New Roman" w:cs="Times New Roman"/>
                <w:lang w:val="ro-RO" w:eastAsia="ro-RO"/>
              </w:rPr>
              <w:t>2021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competitiv</w:t>
            </w:r>
          </w:p>
        </w:tc>
        <w:tc>
          <w:tcPr>
            <w:tcW w:w="86" w:type="pct"/>
            <w:vAlign w:val="center"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  <w:tr w:rsidR="00953506" w:rsidRPr="00531727" w:rsidTr="005574E1">
        <w:trPr>
          <w:trHeight w:val="360"/>
        </w:trPr>
        <w:tc>
          <w:tcPr>
            <w:tcW w:w="2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21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TOTAL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7C2FF8">
              <w:rPr>
                <w:rFonts w:eastAsia="Times New Roman" w:cs="Times New Roman"/>
                <w:b/>
                <w:bCs/>
                <w:lang w:val="ro-RO" w:eastAsia="ro-RO"/>
              </w:rPr>
              <w:t>10.514.499</w:t>
            </w:r>
            <w:r>
              <w:rPr>
                <w:rFonts w:eastAsia="Times New Roman" w:cs="Times New Roman"/>
                <w:b/>
                <w:bCs/>
                <w:lang w:val="ro-RO" w:eastAsia="ro-RO"/>
              </w:rPr>
              <w:t>,00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center"/>
              <w:rPr>
                <w:rFonts w:eastAsia="Times New Roman" w:cs="Times New Roman"/>
                <w:b/>
                <w:bCs/>
                <w:lang w:val="ro-RO" w:eastAsia="ro-RO"/>
              </w:rPr>
            </w:pPr>
            <w:r w:rsidRPr="00E9405E">
              <w:rPr>
                <w:rFonts w:eastAsia="Times New Roman" w:cs="Times New Roman"/>
                <w:b/>
                <w:bCs/>
                <w:lang w:val="ro-RO" w:eastAsia="ro-R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  <w:r w:rsidRPr="00E9405E">
              <w:rPr>
                <w:rFonts w:eastAsia="Times New Roman" w:cs="Times New Roman"/>
                <w:lang w:val="ro-RO" w:eastAsia="ro-RO"/>
              </w:rPr>
              <w:t> </w:t>
            </w:r>
          </w:p>
        </w:tc>
        <w:tc>
          <w:tcPr>
            <w:tcW w:w="86" w:type="pct"/>
            <w:vAlign w:val="center"/>
            <w:hideMark/>
          </w:tcPr>
          <w:p w:rsidR="00953506" w:rsidRPr="00E9405E" w:rsidRDefault="00953506" w:rsidP="00967DF1">
            <w:pPr>
              <w:spacing w:after="0" w:line="240" w:lineRule="auto"/>
              <w:ind w:left="0"/>
              <w:jc w:val="left"/>
              <w:rPr>
                <w:rFonts w:eastAsia="Times New Roman" w:cs="Times New Roman"/>
                <w:lang w:val="ro-RO" w:eastAsia="ro-RO"/>
              </w:rPr>
            </w:pPr>
          </w:p>
        </w:tc>
      </w:tr>
    </w:tbl>
    <w:p w:rsidR="00953506" w:rsidRDefault="00953506" w:rsidP="00953506">
      <w:pPr>
        <w:spacing w:after="0" w:line="240" w:lineRule="auto"/>
        <w:ind w:left="0"/>
        <w:rPr>
          <w:rFonts w:cs="Calibri"/>
          <w:b/>
          <w:sz w:val="28"/>
          <w:szCs w:val="28"/>
          <w:lang w:val="ro-RO"/>
        </w:rPr>
      </w:pPr>
    </w:p>
    <w:p w:rsidR="00953506" w:rsidRPr="00953506" w:rsidRDefault="00953506">
      <w:pPr>
        <w:rPr>
          <w:b/>
        </w:rPr>
      </w:pPr>
    </w:p>
    <w:sectPr w:rsidR="00953506" w:rsidRPr="00953506" w:rsidSect="00953506">
      <w:headerReference w:type="default" r:id="rId7"/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92D" w:rsidRDefault="00E4392D" w:rsidP="00953506">
      <w:pPr>
        <w:spacing w:after="0" w:line="240" w:lineRule="auto"/>
      </w:pPr>
      <w:r>
        <w:separator/>
      </w:r>
    </w:p>
  </w:endnote>
  <w:endnote w:type="continuationSeparator" w:id="0">
    <w:p w:rsidR="00E4392D" w:rsidRDefault="00E4392D" w:rsidP="0095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92D" w:rsidRDefault="00E4392D" w:rsidP="00953506">
      <w:pPr>
        <w:spacing w:after="0" w:line="240" w:lineRule="auto"/>
      </w:pPr>
      <w:r>
        <w:separator/>
      </w:r>
    </w:p>
  </w:footnote>
  <w:footnote w:type="continuationSeparator" w:id="0">
    <w:p w:rsidR="00E4392D" w:rsidRDefault="00E4392D" w:rsidP="00953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3506" w:rsidRDefault="009535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06"/>
    <w:rsid w:val="0048748E"/>
    <w:rsid w:val="005574E1"/>
    <w:rsid w:val="006664EC"/>
    <w:rsid w:val="00953506"/>
    <w:rsid w:val="009A7D3F"/>
    <w:rsid w:val="00D83BB0"/>
    <w:rsid w:val="00E4392D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BE2468C-0C0B-4B60-9F24-0105BA1A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506"/>
    <w:pPr>
      <w:spacing w:after="120" w:line="276" w:lineRule="auto"/>
      <w:ind w:left="1701"/>
      <w:jc w:val="both"/>
    </w:pPr>
    <w:rPr>
      <w:rFonts w:ascii="Trebuchet MS" w:eastAsia="MS Mincho" w:hAnsi="Trebuchet MS" w:cs="Trebuchet M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506"/>
    <w:rPr>
      <w:rFonts w:ascii="Trebuchet MS" w:eastAsia="MS Mincho" w:hAnsi="Trebuchet MS" w:cs="Trebuchet MS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5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506"/>
    <w:rPr>
      <w:rFonts w:ascii="Trebuchet MS" w:eastAsia="MS Mincho" w:hAnsi="Trebuchet MS" w:cs="Trebuchet MS"/>
      <w:lang w:val="en-US"/>
    </w:rPr>
  </w:style>
  <w:style w:type="paragraph" w:customStyle="1" w:styleId="Instituie">
    <w:name w:val="Instituție"/>
    <w:basedOn w:val="Normal"/>
    <w:link w:val="InstituieChar"/>
    <w:qFormat/>
    <w:rsid w:val="00953506"/>
    <w:pPr>
      <w:spacing w:after="160" w:line="259" w:lineRule="auto"/>
      <w:ind w:left="0"/>
      <w:jc w:val="left"/>
    </w:pPr>
    <w:rPr>
      <w:rFonts w:ascii="Trajan Pro" w:eastAsiaTheme="minorHAnsi" w:hAnsi="Trajan Pro" w:cstheme="minorBidi"/>
      <w:sz w:val="32"/>
      <w:szCs w:val="32"/>
      <w:lang w:val="ro-RO"/>
    </w:rPr>
  </w:style>
  <w:style w:type="character" w:customStyle="1" w:styleId="InstituieChar">
    <w:name w:val="Instituție Char"/>
    <w:basedOn w:val="DefaultParagraphFont"/>
    <w:link w:val="Instituie"/>
    <w:rsid w:val="00953506"/>
    <w:rPr>
      <w:rFonts w:ascii="Trajan Pro" w:hAnsi="Trajan Pro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claudia.vasilca</dc:creator>
  <cp:keywords/>
  <dc:description/>
  <cp:lastModifiedBy>claudia.vasilca</cp:lastModifiedBy>
  <cp:revision>3</cp:revision>
  <cp:lastPrinted>2021-01-08T09:47:00Z</cp:lastPrinted>
  <dcterms:created xsi:type="dcterms:W3CDTF">2021-01-08T09:41:00Z</dcterms:created>
  <dcterms:modified xsi:type="dcterms:W3CDTF">2021-01-08T09:47:00Z</dcterms:modified>
</cp:coreProperties>
</file>