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EFAB" w14:textId="4572B560" w:rsidR="00941692" w:rsidRPr="007A5E93" w:rsidRDefault="00941692" w:rsidP="005E102F">
      <w:pPr>
        <w:keepNext/>
        <w:pBdr>
          <w:top w:val="dashed" w:sz="4" w:space="1" w:color="auto"/>
          <w:left w:val="dashed" w:sz="4" w:space="4" w:color="auto"/>
          <w:bottom w:val="dashed" w:sz="4" w:space="1" w:color="auto"/>
          <w:right w:val="dashed" w:sz="4" w:space="4" w:color="auto"/>
        </w:pBdr>
        <w:spacing w:after="0" w:line="240" w:lineRule="auto"/>
        <w:rPr>
          <w:rFonts w:eastAsia="Times New Roman" w:cs="Times New Roman"/>
          <w:b/>
          <w:iCs/>
          <w:sz w:val="28"/>
          <w:szCs w:val="28"/>
        </w:rPr>
      </w:pPr>
      <w:r w:rsidRPr="007A5E93">
        <w:rPr>
          <w:rFonts w:eastAsia="Times New Roman" w:cs="Times New Roman"/>
          <w:b/>
          <w:iCs/>
          <w:sz w:val="28"/>
          <w:szCs w:val="28"/>
        </w:rPr>
        <w:t xml:space="preserve">Ministerul </w:t>
      </w:r>
      <w:r w:rsidR="00356F56" w:rsidRPr="007A5E93">
        <w:rPr>
          <w:rFonts w:eastAsia="Times New Roman" w:cs="Times New Roman"/>
          <w:b/>
          <w:iCs/>
          <w:sz w:val="28"/>
          <w:szCs w:val="28"/>
        </w:rPr>
        <w:t xml:space="preserve">Investițiilor și Proiectelor </w:t>
      </w:r>
      <w:r w:rsidRPr="007A5E93">
        <w:rPr>
          <w:rFonts w:eastAsia="Times New Roman" w:cs="Times New Roman"/>
          <w:b/>
          <w:iCs/>
          <w:sz w:val="28"/>
          <w:szCs w:val="28"/>
        </w:rPr>
        <w:t>Europene</w:t>
      </w:r>
    </w:p>
    <w:p w14:paraId="759D2A0A"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iCs/>
          <w:sz w:val="20"/>
          <w:szCs w:val="20"/>
        </w:rPr>
      </w:pPr>
    </w:p>
    <w:p w14:paraId="2962C74E" w14:textId="40F65F08" w:rsidR="007C35B2" w:rsidRPr="007A5E93" w:rsidRDefault="007C35B2" w:rsidP="005E102F">
      <w:pPr>
        <w:pBdr>
          <w:top w:val="dashed" w:sz="4" w:space="1" w:color="auto"/>
          <w:left w:val="dashed" w:sz="4" w:space="4" w:color="auto"/>
          <w:bottom w:val="dashed" w:sz="4" w:space="1" w:color="auto"/>
          <w:right w:val="dashed" w:sz="4" w:space="4" w:color="auto"/>
        </w:pBdr>
        <w:spacing w:after="0" w:line="240" w:lineRule="auto"/>
        <w:rPr>
          <w:rFonts w:eastAsia="Times New Roman" w:cs="Times New Roman"/>
          <w:b/>
          <w:iCs/>
          <w:szCs w:val="24"/>
        </w:rPr>
      </w:pPr>
      <w:r w:rsidRPr="007A5E93">
        <w:rPr>
          <w:rFonts w:eastAsia="Times New Roman" w:cs="Times New Roman"/>
          <w:b/>
          <w:iCs/>
          <w:szCs w:val="24"/>
        </w:rPr>
        <w:t xml:space="preserve">Programul </w:t>
      </w:r>
      <w:r w:rsidR="00630210" w:rsidRPr="007A5E93">
        <w:rPr>
          <w:rFonts w:eastAsia="Times New Roman" w:cs="Times New Roman"/>
          <w:b/>
          <w:iCs/>
          <w:szCs w:val="24"/>
        </w:rPr>
        <w:t>Operațional</w:t>
      </w:r>
      <w:r w:rsidRPr="007A5E93">
        <w:rPr>
          <w:rFonts w:eastAsia="Times New Roman" w:cs="Times New Roman"/>
          <w:b/>
          <w:iCs/>
          <w:szCs w:val="24"/>
        </w:rPr>
        <w:t xml:space="preserve"> Infrastructură Mare 2014-2020</w:t>
      </w:r>
    </w:p>
    <w:p w14:paraId="4D84D6F9" w14:textId="77777777" w:rsidR="007C35B2" w:rsidRPr="007A5E93" w:rsidRDefault="007C35B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iCs/>
          <w:szCs w:val="24"/>
        </w:rPr>
      </w:pPr>
    </w:p>
    <w:p w14:paraId="7C37EDEA" w14:textId="0CF5E85A" w:rsidR="007C35B2" w:rsidRPr="007A5E93" w:rsidRDefault="00ED546E" w:rsidP="00334394">
      <w:pPr>
        <w:pBdr>
          <w:top w:val="dashed" w:sz="4" w:space="1" w:color="auto"/>
          <w:left w:val="dashed" w:sz="4" w:space="4" w:color="auto"/>
          <w:bottom w:val="dashed" w:sz="4" w:space="1" w:color="auto"/>
          <w:right w:val="dashed" w:sz="4" w:space="4" w:color="auto"/>
        </w:pBdr>
        <w:shd w:val="clear" w:color="auto" w:fill="FFFFFF" w:themeFill="background1"/>
        <w:spacing w:after="0" w:line="240" w:lineRule="auto"/>
        <w:rPr>
          <w:rFonts w:eastAsia="Times New Roman" w:cs="Times New Roman"/>
          <w:b/>
          <w:i/>
          <w:iCs/>
          <w:sz w:val="22"/>
        </w:rPr>
      </w:pPr>
      <w:r w:rsidRPr="007A5E93">
        <w:rPr>
          <w:rFonts w:eastAsia="Times New Roman" w:cs="Times New Roman"/>
          <w:b/>
          <w:iCs/>
          <w:sz w:val="22"/>
        </w:rPr>
        <w:t>Axa P</w:t>
      </w:r>
      <w:r w:rsidR="007C35B2" w:rsidRPr="007A5E93">
        <w:rPr>
          <w:rFonts w:eastAsia="Times New Roman" w:cs="Times New Roman"/>
          <w:b/>
          <w:iCs/>
          <w:sz w:val="22"/>
        </w:rPr>
        <w:t xml:space="preserve">rioritară </w:t>
      </w:r>
      <w:r w:rsidR="00307305" w:rsidRPr="007A5E93">
        <w:rPr>
          <w:rFonts w:eastAsia="Times New Roman" w:cs="Times New Roman"/>
          <w:b/>
          <w:iCs/>
          <w:sz w:val="22"/>
        </w:rPr>
        <w:t xml:space="preserve">9 </w:t>
      </w:r>
      <w:r w:rsidR="005E7847" w:rsidRPr="007A5E93">
        <w:rPr>
          <w:rFonts w:eastAsia="Times New Roman" w:cs="Times New Roman"/>
          <w:b/>
          <w:iCs/>
          <w:sz w:val="22"/>
        </w:rPr>
        <w:t xml:space="preserve">Protejarea </w:t>
      </w:r>
      <w:r w:rsidR="00330364" w:rsidRPr="007A5E93">
        <w:rPr>
          <w:rFonts w:eastAsia="Times New Roman" w:cs="Times New Roman"/>
          <w:b/>
          <w:iCs/>
          <w:sz w:val="22"/>
        </w:rPr>
        <w:t xml:space="preserve">sănătății </w:t>
      </w:r>
      <w:r w:rsidR="005E7847" w:rsidRPr="007A5E93">
        <w:rPr>
          <w:rFonts w:eastAsia="Times New Roman" w:cs="Times New Roman"/>
          <w:b/>
          <w:iCs/>
          <w:sz w:val="22"/>
        </w:rPr>
        <w:t xml:space="preserve">populației </w:t>
      </w:r>
      <w:r w:rsidR="00330364" w:rsidRPr="007A5E93">
        <w:rPr>
          <w:rFonts w:eastAsia="Times New Roman" w:cs="Times New Roman"/>
          <w:b/>
          <w:iCs/>
          <w:sz w:val="22"/>
        </w:rPr>
        <w:t>în contextul</w:t>
      </w:r>
      <w:r w:rsidR="00F84B1E" w:rsidRPr="007A5E93">
        <w:rPr>
          <w:rFonts w:eastAsia="Times New Roman" w:cs="Times New Roman"/>
          <w:b/>
          <w:iCs/>
          <w:sz w:val="22"/>
        </w:rPr>
        <w:t xml:space="preserve"> pandemiei cauzate de </w:t>
      </w:r>
      <w:r w:rsidR="00F84B1E" w:rsidRPr="007A5E93">
        <w:rPr>
          <w:rFonts w:eastAsia="Times New Roman" w:cs="Times New Roman"/>
          <w:b/>
          <w:i/>
          <w:iCs/>
          <w:sz w:val="22"/>
        </w:rPr>
        <w:t>COVID-19</w:t>
      </w:r>
    </w:p>
    <w:p w14:paraId="08AF1396" w14:textId="77777777" w:rsidR="007C35B2" w:rsidRPr="007A5E93" w:rsidRDefault="007C35B2" w:rsidP="00334394">
      <w:pPr>
        <w:pBdr>
          <w:top w:val="dashed" w:sz="4" w:space="1" w:color="auto"/>
          <w:left w:val="dashed" w:sz="4" w:space="4" w:color="auto"/>
          <w:bottom w:val="dashed" w:sz="4" w:space="1" w:color="auto"/>
          <w:right w:val="dashed" w:sz="4" w:space="4" w:color="auto"/>
        </w:pBdr>
        <w:shd w:val="clear" w:color="auto" w:fill="FFFFFF" w:themeFill="background1"/>
        <w:spacing w:after="0" w:line="240" w:lineRule="auto"/>
        <w:rPr>
          <w:rFonts w:eastAsia="Times New Roman" w:cs="Times New Roman"/>
          <w:b/>
          <w:iCs/>
          <w:sz w:val="22"/>
          <w:highlight w:val="yellow"/>
        </w:rPr>
      </w:pPr>
    </w:p>
    <w:p w14:paraId="3F8F126C" w14:textId="46956ABC" w:rsidR="00602948" w:rsidRPr="007A5E93" w:rsidRDefault="00602948" w:rsidP="00334394">
      <w:pPr>
        <w:pStyle w:val="NORML"/>
        <w:pBdr>
          <w:top w:val="dashed" w:sz="4" w:space="1" w:color="auto"/>
          <w:left w:val="dashed" w:sz="4" w:space="4" w:color="auto"/>
          <w:bottom w:val="dashed" w:sz="4" w:space="1" w:color="auto"/>
          <w:right w:val="dashed" w:sz="4" w:space="4" w:color="auto"/>
        </w:pBdr>
        <w:shd w:val="clear" w:color="auto" w:fill="FFFFFF" w:themeFill="background1"/>
        <w:suppressAutoHyphens w:val="0"/>
        <w:spacing w:before="0" w:after="0"/>
        <w:jc w:val="left"/>
        <w:rPr>
          <w:sz w:val="22"/>
          <w:szCs w:val="22"/>
          <w:lang w:val="ro-RO" w:eastAsia="en-US"/>
        </w:rPr>
      </w:pPr>
      <w:r w:rsidRPr="007A5E93">
        <w:rPr>
          <w:b/>
          <w:iCs/>
          <w:sz w:val="22"/>
          <w:szCs w:val="22"/>
          <w:lang w:val="ro-RO"/>
        </w:rPr>
        <w:t xml:space="preserve">Obiectivul Specific </w:t>
      </w:r>
      <w:r w:rsidR="00307305" w:rsidRPr="007A5E93">
        <w:rPr>
          <w:b/>
          <w:iCs/>
          <w:sz w:val="22"/>
          <w:szCs w:val="22"/>
          <w:lang w:val="ro-RO"/>
        </w:rPr>
        <w:t xml:space="preserve">9.1 </w:t>
      </w:r>
      <w:r w:rsidR="005E7847" w:rsidRPr="007A5E93">
        <w:rPr>
          <w:b/>
          <w:iCs/>
          <w:sz w:val="22"/>
          <w:lang w:val="ro-RO"/>
        </w:rPr>
        <w:t xml:space="preserve">Creșterea capacității de gestionare a crizei sanitare </w:t>
      </w:r>
      <w:r w:rsidR="005E7847" w:rsidRPr="007A5E93">
        <w:rPr>
          <w:b/>
          <w:i/>
          <w:iCs/>
          <w:sz w:val="22"/>
          <w:lang w:val="ro-RO"/>
        </w:rPr>
        <w:t xml:space="preserve">COVID-19 </w:t>
      </w:r>
    </w:p>
    <w:p w14:paraId="6EC28429" w14:textId="77777777" w:rsidR="007C35B2" w:rsidRPr="007A5E93" w:rsidRDefault="007C35B2" w:rsidP="005E102F">
      <w:pPr>
        <w:pBdr>
          <w:top w:val="dashed" w:sz="4" w:space="1" w:color="auto"/>
          <w:left w:val="dashed" w:sz="4" w:space="4" w:color="auto"/>
          <w:bottom w:val="dashed" w:sz="4" w:space="1" w:color="auto"/>
          <w:right w:val="dashed" w:sz="4" w:space="4" w:color="auto"/>
        </w:pBdr>
        <w:spacing w:after="0" w:line="240" w:lineRule="auto"/>
        <w:rPr>
          <w:rFonts w:eastAsia="Times New Roman" w:cs="Times New Roman"/>
          <w:b/>
          <w:iCs/>
          <w:sz w:val="22"/>
        </w:rPr>
      </w:pPr>
    </w:p>
    <w:p w14:paraId="37550B50"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549FBDA0" w14:textId="77777777" w:rsidR="00941692" w:rsidRPr="007A5E93" w:rsidRDefault="00941692" w:rsidP="00640BB3">
      <w:pPr>
        <w:pBdr>
          <w:top w:val="dashed" w:sz="4" w:space="1" w:color="auto"/>
          <w:left w:val="dashed" w:sz="4" w:space="4" w:color="auto"/>
          <w:bottom w:val="dashed" w:sz="4" w:space="1" w:color="auto"/>
          <w:right w:val="dashed" w:sz="4" w:space="4" w:color="auto"/>
        </w:pBdr>
        <w:tabs>
          <w:tab w:val="left" w:pos="8865"/>
        </w:tabs>
        <w:spacing w:after="0" w:line="240" w:lineRule="auto"/>
        <w:rPr>
          <w:rFonts w:eastAsia="Times New Roman" w:cs="Times New Roman"/>
          <w:b/>
          <w:bCs/>
          <w:sz w:val="28"/>
          <w:szCs w:val="28"/>
          <w:lang w:eastAsia="en-GB"/>
        </w:rPr>
      </w:pPr>
    </w:p>
    <w:p w14:paraId="0F3A7A7F"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517A05AB"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51385F6A"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7AB14DBB"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7EFFF22B"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3BFA69E9"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10BDE717"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60570FDB"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07082EBC"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color w:val="0070C0"/>
          <w:sz w:val="56"/>
          <w:szCs w:val="56"/>
          <w:lang w:eastAsia="en-GB"/>
        </w:rPr>
      </w:pPr>
      <w:r w:rsidRPr="007A5E93">
        <w:rPr>
          <w:rFonts w:eastAsia="Times New Roman" w:cs="Times New Roman"/>
          <w:b/>
          <w:bCs/>
          <w:color w:val="0070C0"/>
          <w:sz w:val="56"/>
          <w:szCs w:val="56"/>
          <w:lang w:eastAsia="en-GB"/>
        </w:rPr>
        <w:t>GHIDUL SOLICITANTULUI</w:t>
      </w:r>
    </w:p>
    <w:p w14:paraId="5FF5A488"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rPr>
      </w:pPr>
      <w:bookmarkStart w:id="0" w:name="_Toc418092073"/>
      <w:bookmarkStart w:id="1" w:name="_Toc418092640"/>
    </w:p>
    <w:p w14:paraId="6DB5E51F" w14:textId="5600DE8A" w:rsidR="007C35B2" w:rsidRPr="007A5E93" w:rsidRDefault="007C35B2" w:rsidP="005E102F">
      <w:pPr>
        <w:pBdr>
          <w:top w:val="dashed" w:sz="4" w:space="1" w:color="auto"/>
          <w:left w:val="dashed" w:sz="4" w:space="4" w:color="auto"/>
          <w:bottom w:val="dashed" w:sz="4" w:space="1" w:color="auto"/>
          <w:right w:val="dashed" w:sz="4" w:space="4" w:color="auto"/>
        </w:pBdr>
        <w:spacing w:after="0" w:line="240" w:lineRule="auto"/>
        <w:jc w:val="center"/>
        <w:rPr>
          <w:rFonts w:eastAsia="Calibri" w:cs="Times New Roman"/>
          <w:szCs w:val="24"/>
        </w:rPr>
      </w:pPr>
      <w:r w:rsidRPr="007A5E93">
        <w:rPr>
          <w:rFonts w:eastAsia="Calibri" w:cs="Times New Roman"/>
          <w:szCs w:val="24"/>
        </w:rPr>
        <w:t>CONDIȚII SPECIFICE DE ACCESARE A FONDURILOR</w:t>
      </w:r>
      <w:r w:rsidR="001D2CAB" w:rsidRPr="007A5E93">
        <w:rPr>
          <w:rFonts w:eastAsia="Calibri" w:cs="Times New Roman"/>
          <w:szCs w:val="24"/>
        </w:rPr>
        <w:t xml:space="preserve"> PENTRU</w:t>
      </w:r>
    </w:p>
    <w:p w14:paraId="7623CFCB" w14:textId="77777777" w:rsidR="007C35B2" w:rsidRPr="007A5E93" w:rsidRDefault="007C35B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rPr>
      </w:pPr>
    </w:p>
    <w:p w14:paraId="56E79090" w14:textId="77777777" w:rsidR="00E1208C" w:rsidRPr="007A5E93" w:rsidRDefault="00E1208C"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rPr>
      </w:pPr>
    </w:p>
    <w:p w14:paraId="0CA1BADC" w14:textId="77777777" w:rsidR="00E1208C" w:rsidRPr="007A5E93" w:rsidRDefault="00E1208C"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rPr>
      </w:pPr>
    </w:p>
    <w:bookmarkEnd w:id="0"/>
    <w:bookmarkEnd w:id="1"/>
    <w:p w14:paraId="6EEBA170" w14:textId="65F391E8"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color w:val="FF0000"/>
          <w:sz w:val="36"/>
          <w:szCs w:val="24"/>
        </w:rPr>
      </w:pPr>
    </w:p>
    <w:p w14:paraId="1B3CDD77" w14:textId="3F502202" w:rsidR="00505867" w:rsidRPr="007A5E93" w:rsidRDefault="00505867" w:rsidP="000F57D4">
      <w:pPr>
        <w:pBdr>
          <w:top w:val="dashed" w:sz="4" w:space="1" w:color="auto"/>
          <w:left w:val="dashed" w:sz="4" w:space="4" w:color="auto"/>
          <w:bottom w:val="dashed" w:sz="4" w:space="1" w:color="auto"/>
          <w:right w:val="dashed" w:sz="4" w:space="4" w:color="auto"/>
        </w:pBdr>
        <w:spacing w:after="0" w:line="240" w:lineRule="auto"/>
        <w:rPr>
          <w:rFonts w:eastAsia="Times New Roman" w:cs="Times New Roman"/>
          <w:iCs/>
          <w:sz w:val="28"/>
          <w:szCs w:val="28"/>
        </w:rPr>
      </w:pPr>
    </w:p>
    <w:p w14:paraId="27B64AEC" w14:textId="77777777" w:rsidR="00505867" w:rsidRPr="007A5E93" w:rsidRDefault="00505867" w:rsidP="00A1576D">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iCs/>
          <w:sz w:val="28"/>
          <w:szCs w:val="28"/>
        </w:rPr>
      </w:pPr>
      <w:r w:rsidRPr="007A5E93">
        <w:rPr>
          <w:rFonts w:eastAsia="Times New Roman" w:cs="Times New Roman"/>
          <w:b/>
          <w:iCs/>
          <w:sz w:val="28"/>
          <w:szCs w:val="28"/>
        </w:rPr>
        <w:t>Creșterea siguranței pacienților în structuri spitalicești publice</w:t>
      </w:r>
    </w:p>
    <w:p w14:paraId="0908EF4E" w14:textId="77777777" w:rsidR="00505867" w:rsidRPr="007A5E93" w:rsidRDefault="00505867" w:rsidP="00505867">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color w:val="385623" w:themeColor="accent6" w:themeShade="80"/>
          <w:sz w:val="28"/>
          <w:szCs w:val="28"/>
          <w:lang w:eastAsia="en-GB"/>
        </w:rPr>
      </w:pPr>
      <w:r w:rsidRPr="007A5E93">
        <w:rPr>
          <w:rFonts w:eastAsia="Times New Roman" w:cs="Times New Roman"/>
          <w:b/>
          <w:bCs/>
          <w:color w:val="385623" w:themeColor="accent6" w:themeShade="80"/>
          <w:sz w:val="28"/>
          <w:szCs w:val="28"/>
          <w:lang w:eastAsia="en-GB"/>
        </w:rPr>
        <w:t> </w:t>
      </w:r>
      <w:r w:rsidRPr="007A5E93">
        <w:rPr>
          <w:rFonts w:eastAsia="Times New Roman" w:cs="Times New Roman"/>
          <w:b/>
          <w:bCs/>
          <w:sz w:val="28"/>
          <w:szCs w:val="28"/>
          <w:lang w:eastAsia="en-GB"/>
        </w:rPr>
        <w:t>care utilizează fluide medicale</w:t>
      </w:r>
    </w:p>
    <w:p w14:paraId="14A6E73A" w14:textId="612F3312" w:rsidR="00F517E4" w:rsidRPr="007A5E93" w:rsidRDefault="00F517E4" w:rsidP="00505867">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609D394D" w14:textId="77777777" w:rsidR="00E1208C" w:rsidRPr="007A5E93" w:rsidRDefault="00E1208C"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0AAC234E" w14:textId="77777777" w:rsidR="000968E2" w:rsidRPr="007A5E93" w:rsidRDefault="000968E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08D32322" w14:textId="77777777" w:rsidR="00E1208C" w:rsidRPr="007A5E93" w:rsidRDefault="00E1208C"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6006D8F0" w14:textId="4CC4E1BB" w:rsidR="00AA0B9A" w:rsidRPr="00AA0B9A" w:rsidRDefault="005E102F" w:rsidP="00CF7B8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iCs/>
          <w:sz w:val="22"/>
          <w:szCs w:val="24"/>
          <w:lang w:eastAsia="en-GB"/>
        </w:rPr>
      </w:pPr>
      <w:r w:rsidRPr="00CF7B8F">
        <w:rPr>
          <w:rFonts w:eastAsia="Times New Roman" w:cs="Times New Roman"/>
          <w:iCs/>
          <w:sz w:val="28"/>
          <w:szCs w:val="28"/>
        </w:rPr>
        <w:t>Cod apel:</w:t>
      </w:r>
      <w:r w:rsidR="00806754" w:rsidRPr="00CF7B8F">
        <w:rPr>
          <w:rFonts w:eastAsia="Times New Roman" w:cs="Times New Roman"/>
          <w:iCs/>
          <w:sz w:val="28"/>
          <w:szCs w:val="28"/>
        </w:rPr>
        <w:t xml:space="preserve"> </w:t>
      </w:r>
      <w:r w:rsidR="00725748" w:rsidRPr="00CF7B8F">
        <w:rPr>
          <w:rFonts w:eastAsia="Times New Roman" w:cs="Times New Roman"/>
          <w:b/>
          <w:iCs/>
          <w:sz w:val="22"/>
          <w:szCs w:val="24"/>
          <w:lang w:eastAsia="en-GB"/>
        </w:rPr>
        <w:t>POIM/</w:t>
      </w:r>
      <w:r w:rsidR="00AA0B9A" w:rsidRPr="00CF7B8F">
        <w:rPr>
          <w:rFonts w:eastAsia="Times New Roman" w:cs="Times New Roman"/>
          <w:b/>
          <w:iCs/>
          <w:sz w:val="22"/>
          <w:szCs w:val="24"/>
          <w:lang w:eastAsia="en-GB"/>
        </w:rPr>
        <w:t>935/9/1/</w:t>
      </w:r>
      <w:r w:rsidR="00AA0B9A" w:rsidRPr="00AA0B9A">
        <w:rPr>
          <w:rFonts w:eastAsia="Times New Roman" w:cs="Times New Roman"/>
          <w:b/>
          <w:iCs/>
          <w:sz w:val="22"/>
          <w:szCs w:val="24"/>
          <w:lang w:eastAsia="en-GB"/>
        </w:rPr>
        <w:t>Creșterea siguranței pacienților în structuri spitalicești publice</w:t>
      </w:r>
    </w:p>
    <w:p w14:paraId="26F780E2" w14:textId="093A525E" w:rsidR="005E102F" w:rsidRPr="007A5E93" w:rsidRDefault="00AA0B9A" w:rsidP="00CF7B8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iCs/>
          <w:sz w:val="28"/>
          <w:szCs w:val="28"/>
        </w:rPr>
      </w:pPr>
      <w:r w:rsidRPr="00AA0B9A">
        <w:rPr>
          <w:rFonts w:eastAsia="Times New Roman" w:cs="Times New Roman"/>
          <w:b/>
          <w:iCs/>
          <w:sz w:val="22"/>
          <w:szCs w:val="24"/>
          <w:lang w:eastAsia="en-GB"/>
        </w:rPr>
        <w:t>care utilizează fluide medicale</w:t>
      </w:r>
    </w:p>
    <w:p w14:paraId="0018140E" w14:textId="77777777" w:rsidR="005E102F" w:rsidRPr="007A5E93" w:rsidRDefault="005E102F" w:rsidP="005E102F">
      <w:pPr>
        <w:pBdr>
          <w:top w:val="dashed" w:sz="4" w:space="1" w:color="auto"/>
          <w:left w:val="dashed" w:sz="4" w:space="4" w:color="auto"/>
          <w:bottom w:val="dashed" w:sz="4" w:space="1" w:color="auto"/>
          <w:right w:val="dashed" w:sz="4" w:space="4" w:color="auto"/>
        </w:pBdr>
        <w:spacing w:after="0" w:line="240" w:lineRule="auto"/>
        <w:rPr>
          <w:rFonts w:eastAsia="Times New Roman" w:cs="Times New Roman"/>
          <w:iCs/>
          <w:sz w:val="28"/>
          <w:szCs w:val="28"/>
        </w:rPr>
      </w:pPr>
    </w:p>
    <w:p w14:paraId="66344478" w14:textId="77777777" w:rsidR="00941692" w:rsidRPr="007A5E93" w:rsidRDefault="0094169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667015BE" w14:textId="77777777" w:rsidR="00CC01A1" w:rsidRPr="007A5E93" w:rsidRDefault="00CC01A1"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74FF0AA3" w14:textId="77777777" w:rsidR="00CC01A1" w:rsidRPr="007A5E93" w:rsidRDefault="00CC01A1"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7E3397D1" w14:textId="77777777" w:rsidR="007C35B2" w:rsidRPr="007A5E93" w:rsidRDefault="007C35B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Cs/>
          <w:sz w:val="28"/>
          <w:szCs w:val="28"/>
          <w:lang w:eastAsia="en-GB"/>
        </w:rPr>
      </w:pPr>
    </w:p>
    <w:p w14:paraId="1C54202B" w14:textId="77777777" w:rsidR="007C35B2" w:rsidRPr="007A5E93" w:rsidRDefault="007C35B2"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Cs/>
          <w:sz w:val="28"/>
          <w:szCs w:val="28"/>
          <w:lang w:eastAsia="en-GB"/>
        </w:rPr>
      </w:pPr>
    </w:p>
    <w:p w14:paraId="6262D32E" w14:textId="77777777" w:rsidR="009C4DFD" w:rsidRPr="007A5E93" w:rsidRDefault="009C4DFD"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Cs/>
          <w:sz w:val="28"/>
          <w:szCs w:val="28"/>
          <w:lang w:eastAsia="en-GB"/>
        </w:rPr>
      </w:pPr>
    </w:p>
    <w:p w14:paraId="044C8972" w14:textId="77777777" w:rsidR="00E1208C" w:rsidRPr="007A5E93" w:rsidRDefault="00E1208C"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Cs/>
          <w:sz w:val="28"/>
          <w:szCs w:val="28"/>
          <w:lang w:eastAsia="en-GB"/>
        </w:rPr>
      </w:pPr>
    </w:p>
    <w:p w14:paraId="074185F4" w14:textId="77777777" w:rsidR="009C4DFD" w:rsidRPr="007A5E93" w:rsidRDefault="009C4DFD"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Cs/>
          <w:sz w:val="28"/>
          <w:szCs w:val="28"/>
          <w:lang w:eastAsia="en-GB"/>
        </w:rPr>
      </w:pPr>
    </w:p>
    <w:p w14:paraId="77BC8335" w14:textId="77777777" w:rsidR="00693460" w:rsidRPr="007A5E93" w:rsidRDefault="00693460"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Cs/>
          <w:sz w:val="28"/>
          <w:szCs w:val="28"/>
          <w:lang w:eastAsia="en-GB"/>
        </w:rPr>
      </w:pPr>
    </w:p>
    <w:p w14:paraId="1602707B" w14:textId="77777777" w:rsidR="00E1208C" w:rsidRPr="007A5E93" w:rsidRDefault="00E1208C"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p>
    <w:p w14:paraId="76A1EBA2" w14:textId="6AC7311F" w:rsidR="00E1208C" w:rsidRPr="007A5E93" w:rsidRDefault="00D72EE6" w:rsidP="005E102F">
      <w:pPr>
        <w:pBdr>
          <w:top w:val="dashed" w:sz="4" w:space="1" w:color="auto"/>
          <w:left w:val="dashed" w:sz="4" w:space="4" w:color="auto"/>
          <w:bottom w:val="dashed" w:sz="4" w:space="1" w:color="auto"/>
          <w:right w:val="dashed" w:sz="4" w:space="4" w:color="auto"/>
        </w:pBdr>
        <w:spacing w:after="0" w:line="240" w:lineRule="auto"/>
        <w:jc w:val="center"/>
        <w:rPr>
          <w:rFonts w:eastAsia="Times New Roman" w:cs="Times New Roman"/>
          <w:b/>
          <w:bCs/>
          <w:sz w:val="28"/>
          <w:szCs w:val="28"/>
          <w:lang w:eastAsia="en-GB"/>
        </w:rPr>
      </w:pPr>
      <w:r w:rsidRPr="007A5E93">
        <w:rPr>
          <w:rFonts w:eastAsia="Times New Roman" w:cs="Times New Roman"/>
          <w:b/>
          <w:bCs/>
          <w:sz w:val="28"/>
          <w:szCs w:val="28"/>
          <w:lang w:eastAsia="en-GB"/>
        </w:rPr>
        <w:t>202</w:t>
      </w:r>
      <w:r w:rsidR="00F517E4" w:rsidRPr="007A5E93">
        <w:rPr>
          <w:rFonts w:eastAsia="Times New Roman" w:cs="Times New Roman"/>
          <w:b/>
          <w:bCs/>
          <w:sz w:val="28"/>
          <w:szCs w:val="28"/>
          <w:lang w:eastAsia="en-GB"/>
        </w:rPr>
        <w:t>1</w:t>
      </w:r>
    </w:p>
    <w:sdt>
      <w:sdtPr>
        <w:rPr>
          <w:rFonts w:cs="Times New Roman"/>
          <w:b/>
          <w:i/>
          <w:sz w:val="22"/>
        </w:rPr>
        <w:id w:val="-202094112"/>
        <w:docPartObj>
          <w:docPartGallery w:val="Table of Contents"/>
          <w:docPartUnique/>
        </w:docPartObj>
      </w:sdtPr>
      <w:sdtEndPr>
        <w:rPr>
          <w:bCs/>
          <w:noProof/>
        </w:rPr>
      </w:sdtEndPr>
      <w:sdtContent>
        <w:p w14:paraId="2197E4C0" w14:textId="77777777" w:rsidR="002C1F9B" w:rsidRPr="007A5E93" w:rsidRDefault="002C1F9B" w:rsidP="00E629B1">
          <w:pPr>
            <w:rPr>
              <w:rFonts w:cs="Times New Roman"/>
              <w:b/>
              <w:i/>
              <w:sz w:val="22"/>
            </w:rPr>
          </w:pPr>
        </w:p>
        <w:p w14:paraId="33DCC242" w14:textId="77777777" w:rsidR="00287859" w:rsidRPr="007A5E93" w:rsidRDefault="00287859" w:rsidP="00E629B1">
          <w:pPr>
            <w:rPr>
              <w:rFonts w:cs="Times New Roman"/>
              <w:b/>
              <w:i/>
              <w:sz w:val="22"/>
            </w:rPr>
          </w:pPr>
        </w:p>
        <w:p w14:paraId="3CD99499" w14:textId="5B2F53BE" w:rsidR="0019002F" w:rsidRPr="007A5E93" w:rsidRDefault="0019002F" w:rsidP="00E629B1">
          <w:pPr>
            <w:rPr>
              <w:rFonts w:cs="Times New Roman"/>
              <w:b/>
              <w:i/>
              <w:sz w:val="22"/>
            </w:rPr>
          </w:pPr>
          <w:r w:rsidRPr="007A5E93">
            <w:rPr>
              <w:rFonts w:cs="Times New Roman"/>
              <w:b/>
              <w:i/>
              <w:sz w:val="22"/>
            </w:rPr>
            <w:t>CUPRINS</w:t>
          </w:r>
        </w:p>
        <w:p w14:paraId="701AE033" w14:textId="77777777" w:rsidR="0098221F" w:rsidRDefault="00D7711F">
          <w:pPr>
            <w:pStyle w:val="TOC1"/>
            <w:tabs>
              <w:tab w:val="right" w:leader="dot" w:pos="10156"/>
            </w:tabs>
            <w:rPr>
              <w:rFonts w:asciiTheme="minorHAnsi" w:eastAsiaTheme="minorEastAsia" w:hAnsiTheme="minorHAnsi"/>
              <w:b w:val="0"/>
              <w:noProof/>
              <w:sz w:val="22"/>
              <w:lang w:eastAsia="ro-RO"/>
            </w:rPr>
          </w:pPr>
          <w:r w:rsidRPr="007A5E93">
            <w:rPr>
              <w:rFonts w:cs="Times New Roman"/>
              <w:b w:val="0"/>
              <w:i/>
              <w:sz w:val="22"/>
            </w:rPr>
            <w:fldChar w:fldCharType="begin"/>
          </w:r>
          <w:r w:rsidRPr="007A5E93">
            <w:rPr>
              <w:rFonts w:cs="Times New Roman"/>
              <w:b w:val="0"/>
              <w:i/>
              <w:sz w:val="22"/>
            </w:rPr>
            <w:instrText xml:space="preserve"> TOC \o "1-4" \h \z \u </w:instrText>
          </w:r>
          <w:r w:rsidRPr="007A5E93">
            <w:rPr>
              <w:rFonts w:cs="Times New Roman"/>
              <w:b w:val="0"/>
              <w:i/>
              <w:sz w:val="22"/>
            </w:rPr>
            <w:fldChar w:fldCharType="separate"/>
          </w:r>
          <w:hyperlink w:anchor="_Toc67043037" w:history="1">
            <w:r w:rsidR="0098221F" w:rsidRPr="003C06F4">
              <w:rPr>
                <w:rStyle w:val="Hyperlink"/>
                <w:smallCaps/>
                <w:noProof/>
              </w:rPr>
              <w:t>Capitolul 1. Informații despre apelul de proiecte</w:t>
            </w:r>
            <w:r w:rsidR="0098221F">
              <w:rPr>
                <w:noProof/>
                <w:webHidden/>
              </w:rPr>
              <w:tab/>
            </w:r>
            <w:r w:rsidR="0098221F">
              <w:rPr>
                <w:noProof/>
                <w:webHidden/>
              </w:rPr>
              <w:fldChar w:fldCharType="begin"/>
            </w:r>
            <w:r w:rsidR="0098221F">
              <w:rPr>
                <w:noProof/>
                <w:webHidden/>
              </w:rPr>
              <w:instrText xml:space="preserve"> PAGEREF _Toc67043037 \h </w:instrText>
            </w:r>
            <w:r w:rsidR="0098221F">
              <w:rPr>
                <w:noProof/>
                <w:webHidden/>
              </w:rPr>
            </w:r>
            <w:r w:rsidR="0098221F">
              <w:rPr>
                <w:noProof/>
                <w:webHidden/>
              </w:rPr>
              <w:fldChar w:fldCharType="separate"/>
            </w:r>
            <w:r w:rsidR="0098221F">
              <w:rPr>
                <w:noProof/>
                <w:webHidden/>
              </w:rPr>
              <w:t>2</w:t>
            </w:r>
            <w:r w:rsidR="0098221F">
              <w:rPr>
                <w:noProof/>
                <w:webHidden/>
              </w:rPr>
              <w:fldChar w:fldCharType="end"/>
            </w:r>
          </w:hyperlink>
        </w:p>
        <w:p w14:paraId="5217F033" w14:textId="77777777" w:rsidR="0098221F" w:rsidRDefault="004454AB">
          <w:pPr>
            <w:pStyle w:val="TOC2"/>
            <w:tabs>
              <w:tab w:val="left" w:pos="880"/>
              <w:tab w:val="right" w:leader="dot" w:pos="10156"/>
            </w:tabs>
            <w:rPr>
              <w:rFonts w:asciiTheme="minorHAnsi" w:eastAsiaTheme="minorEastAsia" w:hAnsiTheme="minorHAnsi"/>
              <w:noProof/>
              <w:sz w:val="22"/>
              <w:lang w:eastAsia="ro-RO"/>
            </w:rPr>
          </w:pPr>
          <w:hyperlink w:anchor="_Toc67043038" w:history="1">
            <w:r w:rsidR="0098221F" w:rsidRPr="003C06F4">
              <w:rPr>
                <w:rStyle w:val="Hyperlink"/>
                <w:rFonts w:cs="Times New Roman"/>
                <w:noProof/>
              </w:rPr>
              <w:t>1.1</w:t>
            </w:r>
            <w:r w:rsidR="0098221F">
              <w:rPr>
                <w:rFonts w:asciiTheme="minorHAnsi" w:eastAsiaTheme="minorEastAsia" w:hAnsiTheme="minorHAnsi"/>
                <w:noProof/>
                <w:sz w:val="22"/>
                <w:lang w:eastAsia="ro-RO"/>
              </w:rPr>
              <w:tab/>
            </w:r>
            <w:r w:rsidR="0098221F" w:rsidRPr="003C06F4">
              <w:rPr>
                <w:rStyle w:val="Hyperlink"/>
                <w:rFonts w:cs="Times New Roman"/>
                <w:noProof/>
              </w:rPr>
              <w:t>Axa prioritară, prioritatea de investiții, obiectiv specific</w:t>
            </w:r>
            <w:r w:rsidR="0098221F">
              <w:rPr>
                <w:noProof/>
                <w:webHidden/>
              </w:rPr>
              <w:tab/>
            </w:r>
            <w:r w:rsidR="0098221F">
              <w:rPr>
                <w:noProof/>
                <w:webHidden/>
              </w:rPr>
              <w:fldChar w:fldCharType="begin"/>
            </w:r>
            <w:r w:rsidR="0098221F">
              <w:rPr>
                <w:noProof/>
                <w:webHidden/>
              </w:rPr>
              <w:instrText xml:space="preserve"> PAGEREF _Toc67043038 \h </w:instrText>
            </w:r>
            <w:r w:rsidR="0098221F">
              <w:rPr>
                <w:noProof/>
                <w:webHidden/>
              </w:rPr>
            </w:r>
            <w:r w:rsidR="0098221F">
              <w:rPr>
                <w:noProof/>
                <w:webHidden/>
              </w:rPr>
              <w:fldChar w:fldCharType="separate"/>
            </w:r>
            <w:r w:rsidR="0098221F">
              <w:rPr>
                <w:noProof/>
                <w:webHidden/>
              </w:rPr>
              <w:t>3</w:t>
            </w:r>
            <w:r w:rsidR="0098221F">
              <w:rPr>
                <w:noProof/>
                <w:webHidden/>
              </w:rPr>
              <w:fldChar w:fldCharType="end"/>
            </w:r>
          </w:hyperlink>
        </w:p>
        <w:p w14:paraId="7B66AF1D" w14:textId="77777777" w:rsidR="0098221F" w:rsidRDefault="004454AB">
          <w:pPr>
            <w:pStyle w:val="TOC2"/>
            <w:tabs>
              <w:tab w:val="left" w:pos="880"/>
              <w:tab w:val="right" w:leader="dot" w:pos="10156"/>
            </w:tabs>
            <w:rPr>
              <w:rFonts w:asciiTheme="minorHAnsi" w:eastAsiaTheme="minorEastAsia" w:hAnsiTheme="minorHAnsi"/>
              <w:noProof/>
              <w:sz w:val="22"/>
              <w:lang w:eastAsia="ro-RO"/>
            </w:rPr>
          </w:pPr>
          <w:hyperlink w:anchor="_Toc67043039" w:history="1">
            <w:r w:rsidR="0098221F" w:rsidRPr="003C06F4">
              <w:rPr>
                <w:rStyle w:val="Hyperlink"/>
                <w:rFonts w:cs="Times New Roman"/>
                <w:noProof/>
              </w:rPr>
              <w:t>1.2</w:t>
            </w:r>
            <w:r w:rsidR="0098221F">
              <w:rPr>
                <w:rFonts w:asciiTheme="minorHAnsi" w:eastAsiaTheme="minorEastAsia" w:hAnsiTheme="minorHAnsi"/>
                <w:noProof/>
                <w:sz w:val="22"/>
                <w:lang w:eastAsia="ro-RO"/>
              </w:rPr>
              <w:tab/>
            </w:r>
            <w:r w:rsidR="0098221F" w:rsidRPr="003C06F4">
              <w:rPr>
                <w:rStyle w:val="Hyperlink"/>
                <w:rFonts w:cs="Times New Roman"/>
                <w:noProof/>
              </w:rPr>
              <w:t>Tipul apelului de proiecte și perioada de depunere a propunerilor de proiecte</w:t>
            </w:r>
            <w:r w:rsidR="0098221F">
              <w:rPr>
                <w:noProof/>
                <w:webHidden/>
              </w:rPr>
              <w:tab/>
            </w:r>
            <w:r w:rsidR="0098221F">
              <w:rPr>
                <w:noProof/>
                <w:webHidden/>
              </w:rPr>
              <w:fldChar w:fldCharType="begin"/>
            </w:r>
            <w:r w:rsidR="0098221F">
              <w:rPr>
                <w:noProof/>
                <w:webHidden/>
              </w:rPr>
              <w:instrText xml:space="preserve"> PAGEREF _Toc67043039 \h </w:instrText>
            </w:r>
            <w:r w:rsidR="0098221F">
              <w:rPr>
                <w:noProof/>
                <w:webHidden/>
              </w:rPr>
            </w:r>
            <w:r w:rsidR="0098221F">
              <w:rPr>
                <w:noProof/>
                <w:webHidden/>
              </w:rPr>
              <w:fldChar w:fldCharType="separate"/>
            </w:r>
            <w:r w:rsidR="0098221F">
              <w:rPr>
                <w:noProof/>
                <w:webHidden/>
              </w:rPr>
              <w:t>4</w:t>
            </w:r>
            <w:r w:rsidR="0098221F">
              <w:rPr>
                <w:noProof/>
                <w:webHidden/>
              </w:rPr>
              <w:fldChar w:fldCharType="end"/>
            </w:r>
          </w:hyperlink>
        </w:p>
        <w:p w14:paraId="2D58DC87" w14:textId="77777777" w:rsidR="0098221F" w:rsidRDefault="004454AB">
          <w:pPr>
            <w:pStyle w:val="TOC2"/>
            <w:tabs>
              <w:tab w:val="left" w:pos="880"/>
              <w:tab w:val="right" w:leader="dot" w:pos="10156"/>
            </w:tabs>
            <w:rPr>
              <w:rFonts w:asciiTheme="minorHAnsi" w:eastAsiaTheme="minorEastAsia" w:hAnsiTheme="minorHAnsi"/>
              <w:noProof/>
              <w:sz w:val="22"/>
              <w:lang w:eastAsia="ro-RO"/>
            </w:rPr>
          </w:pPr>
          <w:hyperlink w:anchor="_Toc67043040" w:history="1">
            <w:r w:rsidR="0098221F" w:rsidRPr="003C06F4">
              <w:rPr>
                <w:rStyle w:val="Hyperlink"/>
                <w:noProof/>
              </w:rPr>
              <w:t>1.3</w:t>
            </w:r>
            <w:r w:rsidR="0098221F">
              <w:rPr>
                <w:rFonts w:asciiTheme="minorHAnsi" w:eastAsiaTheme="minorEastAsia" w:hAnsiTheme="minorHAnsi"/>
                <w:noProof/>
                <w:sz w:val="22"/>
                <w:lang w:eastAsia="ro-RO"/>
              </w:rPr>
              <w:tab/>
            </w:r>
            <w:r w:rsidR="0098221F" w:rsidRPr="003C06F4">
              <w:rPr>
                <w:rStyle w:val="Hyperlink"/>
                <w:noProof/>
              </w:rPr>
              <w:t>Acțiunile sprijinite și activități</w:t>
            </w:r>
            <w:r w:rsidR="0098221F">
              <w:rPr>
                <w:noProof/>
                <w:webHidden/>
              </w:rPr>
              <w:tab/>
            </w:r>
            <w:r w:rsidR="0098221F">
              <w:rPr>
                <w:noProof/>
                <w:webHidden/>
              </w:rPr>
              <w:fldChar w:fldCharType="begin"/>
            </w:r>
            <w:r w:rsidR="0098221F">
              <w:rPr>
                <w:noProof/>
                <w:webHidden/>
              </w:rPr>
              <w:instrText xml:space="preserve"> PAGEREF _Toc67043040 \h </w:instrText>
            </w:r>
            <w:r w:rsidR="0098221F">
              <w:rPr>
                <w:noProof/>
                <w:webHidden/>
              </w:rPr>
            </w:r>
            <w:r w:rsidR="0098221F">
              <w:rPr>
                <w:noProof/>
                <w:webHidden/>
              </w:rPr>
              <w:fldChar w:fldCharType="separate"/>
            </w:r>
            <w:r w:rsidR="0098221F">
              <w:rPr>
                <w:noProof/>
                <w:webHidden/>
              </w:rPr>
              <w:t>4</w:t>
            </w:r>
            <w:r w:rsidR="0098221F">
              <w:rPr>
                <w:noProof/>
                <w:webHidden/>
              </w:rPr>
              <w:fldChar w:fldCharType="end"/>
            </w:r>
          </w:hyperlink>
        </w:p>
        <w:p w14:paraId="4510FD96"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41" w:history="1">
            <w:r w:rsidR="0098221F" w:rsidRPr="003C06F4">
              <w:rPr>
                <w:rStyle w:val="Hyperlink"/>
                <w:noProof/>
              </w:rPr>
              <w:t>1.3.1 Acțiunile finanțabile conform POIM</w:t>
            </w:r>
            <w:r w:rsidR="0098221F">
              <w:rPr>
                <w:noProof/>
                <w:webHidden/>
              </w:rPr>
              <w:tab/>
            </w:r>
            <w:r w:rsidR="0098221F">
              <w:rPr>
                <w:noProof/>
                <w:webHidden/>
              </w:rPr>
              <w:fldChar w:fldCharType="begin"/>
            </w:r>
            <w:r w:rsidR="0098221F">
              <w:rPr>
                <w:noProof/>
                <w:webHidden/>
              </w:rPr>
              <w:instrText xml:space="preserve"> PAGEREF _Toc67043041 \h </w:instrText>
            </w:r>
            <w:r w:rsidR="0098221F">
              <w:rPr>
                <w:noProof/>
                <w:webHidden/>
              </w:rPr>
            </w:r>
            <w:r w:rsidR="0098221F">
              <w:rPr>
                <w:noProof/>
                <w:webHidden/>
              </w:rPr>
              <w:fldChar w:fldCharType="separate"/>
            </w:r>
            <w:r w:rsidR="0098221F">
              <w:rPr>
                <w:noProof/>
                <w:webHidden/>
              </w:rPr>
              <w:t>4</w:t>
            </w:r>
            <w:r w:rsidR="0098221F">
              <w:rPr>
                <w:noProof/>
                <w:webHidden/>
              </w:rPr>
              <w:fldChar w:fldCharType="end"/>
            </w:r>
          </w:hyperlink>
        </w:p>
        <w:p w14:paraId="37DD3577"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42" w:history="1">
            <w:r w:rsidR="0098221F" w:rsidRPr="003C06F4">
              <w:rPr>
                <w:rStyle w:val="Hyperlink"/>
                <w:noProof/>
              </w:rPr>
              <w:t>1.3.2 Activități finanțabile în cadrul OS 9.1</w:t>
            </w:r>
            <w:r w:rsidR="0098221F">
              <w:rPr>
                <w:noProof/>
                <w:webHidden/>
              </w:rPr>
              <w:tab/>
            </w:r>
            <w:r w:rsidR="0098221F">
              <w:rPr>
                <w:noProof/>
                <w:webHidden/>
              </w:rPr>
              <w:fldChar w:fldCharType="begin"/>
            </w:r>
            <w:r w:rsidR="0098221F">
              <w:rPr>
                <w:noProof/>
                <w:webHidden/>
              </w:rPr>
              <w:instrText xml:space="preserve"> PAGEREF _Toc67043042 \h </w:instrText>
            </w:r>
            <w:r w:rsidR="0098221F">
              <w:rPr>
                <w:noProof/>
                <w:webHidden/>
              </w:rPr>
            </w:r>
            <w:r w:rsidR="0098221F">
              <w:rPr>
                <w:noProof/>
                <w:webHidden/>
              </w:rPr>
              <w:fldChar w:fldCharType="separate"/>
            </w:r>
            <w:r w:rsidR="0098221F">
              <w:rPr>
                <w:noProof/>
                <w:webHidden/>
              </w:rPr>
              <w:t>5</w:t>
            </w:r>
            <w:r w:rsidR="0098221F">
              <w:rPr>
                <w:noProof/>
                <w:webHidden/>
              </w:rPr>
              <w:fldChar w:fldCharType="end"/>
            </w:r>
          </w:hyperlink>
        </w:p>
        <w:p w14:paraId="3C58E521" w14:textId="77777777" w:rsidR="0098221F" w:rsidRDefault="004454AB">
          <w:pPr>
            <w:pStyle w:val="TOC2"/>
            <w:tabs>
              <w:tab w:val="left" w:pos="880"/>
              <w:tab w:val="right" w:leader="dot" w:pos="10156"/>
            </w:tabs>
            <w:rPr>
              <w:rFonts w:asciiTheme="minorHAnsi" w:eastAsiaTheme="minorEastAsia" w:hAnsiTheme="minorHAnsi"/>
              <w:noProof/>
              <w:sz w:val="22"/>
              <w:lang w:eastAsia="ro-RO"/>
            </w:rPr>
          </w:pPr>
          <w:hyperlink w:anchor="_Toc67043043" w:history="1">
            <w:r w:rsidR="0098221F" w:rsidRPr="003C06F4">
              <w:rPr>
                <w:rStyle w:val="Hyperlink"/>
                <w:rFonts w:cs="Times New Roman"/>
                <w:noProof/>
              </w:rPr>
              <w:t>1.4</w:t>
            </w:r>
            <w:r w:rsidR="0098221F">
              <w:rPr>
                <w:rFonts w:asciiTheme="minorHAnsi" w:eastAsiaTheme="minorEastAsia" w:hAnsiTheme="minorHAnsi"/>
                <w:noProof/>
                <w:sz w:val="22"/>
                <w:lang w:eastAsia="ro-RO"/>
              </w:rPr>
              <w:tab/>
            </w:r>
            <w:r w:rsidR="0098221F" w:rsidRPr="003C06F4">
              <w:rPr>
                <w:rStyle w:val="Hyperlink"/>
                <w:rFonts w:cs="Times New Roman"/>
                <w:noProof/>
              </w:rPr>
              <w:t>Tipuri de solicitanți</w:t>
            </w:r>
            <w:r w:rsidR="0098221F">
              <w:rPr>
                <w:noProof/>
                <w:webHidden/>
              </w:rPr>
              <w:tab/>
            </w:r>
            <w:r w:rsidR="0098221F">
              <w:rPr>
                <w:noProof/>
                <w:webHidden/>
              </w:rPr>
              <w:fldChar w:fldCharType="begin"/>
            </w:r>
            <w:r w:rsidR="0098221F">
              <w:rPr>
                <w:noProof/>
                <w:webHidden/>
              </w:rPr>
              <w:instrText xml:space="preserve"> PAGEREF _Toc67043043 \h </w:instrText>
            </w:r>
            <w:r w:rsidR="0098221F">
              <w:rPr>
                <w:noProof/>
                <w:webHidden/>
              </w:rPr>
            </w:r>
            <w:r w:rsidR="0098221F">
              <w:rPr>
                <w:noProof/>
                <w:webHidden/>
              </w:rPr>
              <w:fldChar w:fldCharType="separate"/>
            </w:r>
            <w:r w:rsidR="0098221F">
              <w:rPr>
                <w:noProof/>
                <w:webHidden/>
              </w:rPr>
              <w:t>6</w:t>
            </w:r>
            <w:r w:rsidR="0098221F">
              <w:rPr>
                <w:noProof/>
                <w:webHidden/>
              </w:rPr>
              <w:fldChar w:fldCharType="end"/>
            </w:r>
          </w:hyperlink>
        </w:p>
        <w:p w14:paraId="395B0718" w14:textId="77777777" w:rsidR="0098221F" w:rsidRDefault="004454AB">
          <w:pPr>
            <w:pStyle w:val="TOC2"/>
            <w:tabs>
              <w:tab w:val="left" w:pos="880"/>
              <w:tab w:val="right" w:leader="dot" w:pos="10156"/>
            </w:tabs>
            <w:rPr>
              <w:rFonts w:asciiTheme="minorHAnsi" w:eastAsiaTheme="minorEastAsia" w:hAnsiTheme="minorHAnsi"/>
              <w:noProof/>
              <w:sz w:val="22"/>
              <w:lang w:eastAsia="ro-RO"/>
            </w:rPr>
          </w:pPr>
          <w:hyperlink w:anchor="_Toc67043044" w:history="1">
            <w:r w:rsidR="0098221F" w:rsidRPr="003C06F4">
              <w:rPr>
                <w:rStyle w:val="Hyperlink"/>
                <w:rFonts w:cs="Times New Roman"/>
                <w:noProof/>
              </w:rPr>
              <w:t>1.5</w:t>
            </w:r>
            <w:r w:rsidR="0098221F">
              <w:rPr>
                <w:rFonts w:asciiTheme="minorHAnsi" w:eastAsiaTheme="minorEastAsia" w:hAnsiTheme="minorHAnsi"/>
                <w:noProof/>
                <w:sz w:val="22"/>
                <w:lang w:eastAsia="ro-RO"/>
              </w:rPr>
              <w:tab/>
            </w:r>
            <w:r w:rsidR="0098221F" w:rsidRPr="003C06F4">
              <w:rPr>
                <w:rStyle w:val="Hyperlink"/>
                <w:rFonts w:cs="Times New Roman"/>
                <w:noProof/>
              </w:rPr>
              <w:t>Grup țintă</w:t>
            </w:r>
            <w:r w:rsidR="0098221F">
              <w:rPr>
                <w:noProof/>
                <w:webHidden/>
              </w:rPr>
              <w:tab/>
            </w:r>
            <w:r w:rsidR="0098221F">
              <w:rPr>
                <w:noProof/>
                <w:webHidden/>
              </w:rPr>
              <w:fldChar w:fldCharType="begin"/>
            </w:r>
            <w:r w:rsidR="0098221F">
              <w:rPr>
                <w:noProof/>
                <w:webHidden/>
              </w:rPr>
              <w:instrText xml:space="preserve"> PAGEREF _Toc67043044 \h </w:instrText>
            </w:r>
            <w:r w:rsidR="0098221F">
              <w:rPr>
                <w:noProof/>
                <w:webHidden/>
              </w:rPr>
            </w:r>
            <w:r w:rsidR="0098221F">
              <w:rPr>
                <w:noProof/>
                <w:webHidden/>
              </w:rPr>
              <w:fldChar w:fldCharType="separate"/>
            </w:r>
            <w:r w:rsidR="0098221F">
              <w:rPr>
                <w:noProof/>
                <w:webHidden/>
              </w:rPr>
              <w:t>6</w:t>
            </w:r>
            <w:r w:rsidR="0098221F">
              <w:rPr>
                <w:noProof/>
                <w:webHidden/>
              </w:rPr>
              <w:fldChar w:fldCharType="end"/>
            </w:r>
          </w:hyperlink>
        </w:p>
        <w:p w14:paraId="742BF0F8" w14:textId="77777777" w:rsidR="0098221F" w:rsidRDefault="004454AB">
          <w:pPr>
            <w:pStyle w:val="TOC2"/>
            <w:tabs>
              <w:tab w:val="left" w:pos="880"/>
              <w:tab w:val="right" w:leader="dot" w:pos="10156"/>
            </w:tabs>
            <w:rPr>
              <w:rFonts w:asciiTheme="minorHAnsi" w:eastAsiaTheme="minorEastAsia" w:hAnsiTheme="minorHAnsi"/>
              <w:noProof/>
              <w:sz w:val="22"/>
              <w:lang w:eastAsia="ro-RO"/>
            </w:rPr>
          </w:pPr>
          <w:hyperlink w:anchor="_Toc67043045" w:history="1">
            <w:r w:rsidR="0098221F" w:rsidRPr="003C06F4">
              <w:rPr>
                <w:rStyle w:val="Hyperlink"/>
                <w:rFonts w:cs="Times New Roman"/>
                <w:noProof/>
              </w:rPr>
              <w:t>1.6</w:t>
            </w:r>
            <w:r w:rsidR="0098221F">
              <w:rPr>
                <w:rFonts w:asciiTheme="minorHAnsi" w:eastAsiaTheme="minorEastAsia" w:hAnsiTheme="minorHAnsi"/>
                <w:noProof/>
                <w:sz w:val="22"/>
                <w:lang w:eastAsia="ro-RO"/>
              </w:rPr>
              <w:tab/>
            </w:r>
            <w:r w:rsidR="0098221F" w:rsidRPr="003C06F4">
              <w:rPr>
                <w:rStyle w:val="Hyperlink"/>
                <w:rFonts w:cs="Times New Roman"/>
                <w:noProof/>
              </w:rPr>
              <w:t>Indicatori</w:t>
            </w:r>
            <w:r w:rsidR="0098221F">
              <w:rPr>
                <w:noProof/>
                <w:webHidden/>
              </w:rPr>
              <w:tab/>
            </w:r>
            <w:r w:rsidR="0098221F">
              <w:rPr>
                <w:noProof/>
                <w:webHidden/>
              </w:rPr>
              <w:fldChar w:fldCharType="begin"/>
            </w:r>
            <w:r w:rsidR="0098221F">
              <w:rPr>
                <w:noProof/>
                <w:webHidden/>
              </w:rPr>
              <w:instrText xml:space="preserve"> PAGEREF _Toc67043045 \h </w:instrText>
            </w:r>
            <w:r w:rsidR="0098221F">
              <w:rPr>
                <w:noProof/>
                <w:webHidden/>
              </w:rPr>
            </w:r>
            <w:r w:rsidR="0098221F">
              <w:rPr>
                <w:noProof/>
                <w:webHidden/>
              </w:rPr>
              <w:fldChar w:fldCharType="separate"/>
            </w:r>
            <w:r w:rsidR="0098221F">
              <w:rPr>
                <w:noProof/>
                <w:webHidden/>
              </w:rPr>
              <w:t>6</w:t>
            </w:r>
            <w:r w:rsidR="0098221F">
              <w:rPr>
                <w:noProof/>
                <w:webHidden/>
              </w:rPr>
              <w:fldChar w:fldCharType="end"/>
            </w:r>
          </w:hyperlink>
        </w:p>
        <w:p w14:paraId="54C83E59" w14:textId="77777777" w:rsidR="0098221F" w:rsidRDefault="004454AB">
          <w:pPr>
            <w:pStyle w:val="TOC2"/>
            <w:tabs>
              <w:tab w:val="left" w:pos="880"/>
              <w:tab w:val="right" w:leader="dot" w:pos="10156"/>
            </w:tabs>
            <w:rPr>
              <w:rFonts w:asciiTheme="minorHAnsi" w:eastAsiaTheme="minorEastAsia" w:hAnsiTheme="minorHAnsi"/>
              <w:noProof/>
              <w:sz w:val="22"/>
              <w:lang w:eastAsia="ro-RO"/>
            </w:rPr>
          </w:pPr>
          <w:hyperlink w:anchor="_Toc67043046" w:history="1">
            <w:r w:rsidR="0098221F" w:rsidRPr="003C06F4">
              <w:rPr>
                <w:rStyle w:val="Hyperlink"/>
                <w:rFonts w:cs="Times New Roman"/>
                <w:noProof/>
              </w:rPr>
              <w:t>1.7</w:t>
            </w:r>
            <w:r w:rsidR="0098221F">
              <w:rPr>
                <w:rFonts w:asciiTheme="minorHAnsi" w:eastAsiaTheme="minorEastAsia" w:hAnsiTheme="minorHAnsi"/>
                <w:noProof/>
                <w:sz w:val="22"/>
                <w:lang w:eastAsia="ro-RO"/>
              </w:rPr>
              <w:tab/>
            </w:r>
            <w:r w:rsidR="0098221F" w:rsidRPr="003C06F4">
              <w:rPr>
                <w:rStyle w:val="Hyperlink"/>
                <w:rFonts w:cs="Times New Roman"/>
                <w:noProof/>
              </w:rPr>
              <w:t>Alocarea stabilită pentru apelul de proiecte</w:t>
            </w:r>
            <w:r w:rsidR="0098221F">
              <w:rPr>
                <w:noProof/>
                <w:webHidden/>
              </w:rPr>
              <w:tab/>
            </w:r>
            <w:r w:rsidR="0098221F">
              <w:rPr>
                <w:noProof/>
                <w:webHidden/>
              </w:rPr>
              <w:fldChar w:fldCharType="begin"/>
            </w:r>
            <w:r w:rsidR="0098221F">
              <w:rPr>
                <w:noProof/>
                <w:webHidden/>
              </w:rPr>
              <w:instrText xml:space="preserve"> PAGEREF _Toc67043046 \h </w:instrText>
            </w:r>
            <w:r w:rsidR="0098221F">
              <w:rPr>
                <w:noProof/>
                <w:webHidden/>
              </w:rPr>
            </w:r>
            <w:r w:rsidR="0098221F">
              <w:rPr>
                <w:noProof/>
                <w:webHidden/>
              </w:rPr>
              <w:fldChar w:fldCharType="separate"/>
            </w:r>
            <w:r w:rsidR="0098221F">
              <w:rPr>
                <w:noProof/>
                <w:webHidden/>
              </w:rPr>
              <w:t>7</w:t>
            </w:r>
            <w:r w:rsidR="0098221F">
              <w:rPr>
                <w:noProof/>
                <w:webHidden/>
              </w:rPr>
              <w:fldChar w:fldCharType="end"/>
            </w:r>
          </w:hyperlink>
        </w:p>
        <w:p w14:paraId="210CB7AC" w14:textId="77777777" w:rsidR="0098221F" w:rsidRDefault="004454AB">
          <w:pPr>
            <w:pStyle w:val="TOC2"/>
            <w:tabs>
              <w:tab w:val="left" w:pos="880"/>
              <w:tab w:val="right" w:leader="dot" w:pos="10156"/>
            </w:tabs>
            <w:rPr>
              <w:rFonts w:asciiTheme="minorHAnsi" w:eastAsiaTheme="minorEastAsia" w:hAnsiTheme="minorHAnsi"/>
              <w:noProof/>
              <w:sz w:val="22"/>
              <w:lang w:eastAsia="ro-RO"/>
            </w:rPr>
          </w:pPr>
          <w:hyperlink w:anchor="_Toc67043047" w:history="1">
            <w:r w:rsidR="0098221F" w:rsidRPr="003C06F4">
              <w:rPr>
                <w:rStyle w:val="Hyperlink"/>
                <w:noProof/>
              </w:rPr>
              <w:t>1.8</w:t>
            </w:r>
            <w:r w:rsidR="0098221F">
              <w:rPr>
                <w:rFonts w:asciiTheme="minorHAnsi" w:eastAsiaTheme="minorEastAsia" w:hAnsiTheme="minorHAnsi"/>
                <w:noProof/>
                <w:sz w:val="22"/>
                <w:lang w:eastAsia="ro-RO"/>
              </w:rPr>
              <w:tab/>
            </w:r>
            <w:r w:rsidR="0098221F" w:rsidRPr="003C06F4">
              <w:rPr>
                <w:rStyle w:val="Hyperlink"/>
                <w:noProof/>
              </w:rPr>
              <w:t>Valoarea minimă și maximă a proiectului, rata de cofinanțare</w:t>
            </w:r>
            <w:r w:rsidR="0098221F">
              <w:rPr>
                <w:noProof/>
                <w:webHidden/>
              </w:rPr>
              <w:tab/>
            </w:r>
            <w:r w:rsidR="0098221F">
              <w:rPr>
                <w:noProof/>
                <w:webHidden/>
              </w:rPr>
              <w:fldChar w:fldCharType="begin"/>
            </w:r>
            <w:r w:rsidR="0098221F">
              <w:rPr>
                <w:noProof/>
                <w:webHidden/>
              </w:rPr>
              <w:instrText xml:space="preserve"> PAGEREF _Toc67043047 \h </w:instrText>
            </w:r>
            <w:r w:rsidR="0098221F">
              <w:rPr>
                <w:noProof/>
                <w:webHidden/>
              </w:rPr>
            </w:r>
            <w:r w:rsidR="0098221F">
              <w:rPr>
                <w:noProof/>
                <w:webHidden/>
              </w:rPr>
              <w:fldChar w:fldCharType="separate"/>
            </w:r>
            <w:r w:rsidR="0098221F">
              <w:rPr>
                <w:noProof/>
                <w:webHidden/>
              </w:rPr>
              <w:t>8</w:t>
            </w:r>
            <w:r w:rsidR="0098221F">
              <w:rPr>
                <w:noProof/>
                <w:webHidden/>
              </w:rPr>
              <w:fldChar w:fldCharType="end"/>
            </w:r>
          </w:hyperlink>
        </w:p>
        <w:p w14:paraId="7FEF0511"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48" w:history="1">
            <w:r w:rsidR="0098221F" w:rsidRPr="003C06F4">
              <w:rPr>
                <w:rStyle w:val="Hyperlink"/>
                <w:rFonts w:eastAsia="Times New Roman" w:cs="Times New Roman"/>
                <w:noProof/>
              </w:rPr>
              <w:t>1.8.1 Valoarea proiectelor</w:t>
            </w:r>
            <w:r w:rsidR="0098221F">
              <w:rPr>
                <w:noProof/>
                <w:webHidden/>
              </w:rPr>
              <w:tab/>
            </w:r>
            <w:r w:rsidR="0098221F">
              <w:rPr>
                <w:noProof/>
                <w:webHidden/>
              </w:rPr>
              <w:fldChar w:fldCharType="begin"/>
            </w:r>
            <w:r w:rsidR="0098221F">
              <w:rPr>
                <w:noProof/>
                <w:webHidden/>
              </w:rPr>
              <w:instrText xml:space="preserve"> PAGEREF _Toc67043048 \h </w:instrText>
            </w:r>
            <w:r w:rsidR="0098221F">
              <w:rPr>
                <w:noProof/>
                <w:webHidden/>
              </w:rPr>
            </w:r>
            <w:r w:rsidR="0098221F">
              <w:rPr>
                <w:noProof/>
                <w:webHidden/>
              </w:rPr>
              <w:fldChar w:fldCharType="separate"/>
            </w:r>
            <w:r w:rsidR="0098221F">
              <w:rPr>
                <w:noProof/>
                <w:webHidden/>
              </w:rPr>
              <w:t>8</w:t>
            </w:r>
            <w:r w:rsidR="0098221F">
              <w:rPr>
                <w:noProof/>
                <w:webHidden/>
              </w:rPr>
              <w:fldChar w:fldCharType="end"/>
            </w:r>
          </w:hyperlink>
        </w:p>
        <w:p w14:paraId="0FA2573D"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49" w:history="1">
            <w:r w:rsidR="0098221F" w:rsidRPr="003C06F4">
              <w:rPr>
                <w:rStyle w:val="Hyperlink"/>
                <w:rFonts w:eastAsia="Times New Roman" w:cs="Times New Roman"/>
                <w:noProof/>
              </w:rPr>
              <w:t>1.8.2 Ratele de cofinanțare a proiectelor</w:t>
            </w:r>
            <w:r w:rsidR="0098221F">
              <w:rPr>
                <w:noProof/>
                <w:webHidden/>
              </w:rPr>
              <w:tab/>
            </w:r>
            <w:r w:rsidR="0098221F">
              <w:rPr>
                <w:noProof/>
                <w:webHidden/>
              </w:rPr>
              <w:fldChar w:fldCharType="begin"/>
            </w:r>
            <w:r w:rsidR="0098221F">
              <w:rPr>
                <w:noProof/>
                <w:webHidden/>
              </w:rPr>
              <w:instrText xml:space="preserve"> PAGEREF _Toc67043049 \h </w:instrText>
            </w:r>
            <w:r w:rsidR="0098221F">
              <w:rPr>
                <w:noProof/>
                <w:webHidden/>
              </w:rPr>
            </w:r>
            <w:r w:rsidR="0098221F">
              <w:rPr>
                <w:noProof/>
                <w:webHidden/>
              </w:rPr>
              <w:fldChar w:fldCharType="separate"/>
            </w:r>
            <w:r w:rsidR="0098221F">
              <w:rPr>
                <w:noProof/>
                <w:webHidden/>
              </w:rPr>
              <w:t>8</w:t>
            </w:r>
            <w:r w:rsidR="0098221F">
              <w:rPr>
                <w:noProof/>
                <w:webHidden/>
              </w:rPr>
              <w:fldChar w:fldCharType="end"/>
            </w:r>
          </w:hyperlink>
        </w:p>
        <w:p w14:paraId="61F96E97"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50" w:history="1">
            <w:r w:rsidR="0098221F" w:rsidRPr="003C06F4">
              <w:rPr>
                <w:rStyle w:val="Hyperlink"/>
                <w:noProof/>
              </w:rPr>
              <w:t>1.9 Ajutor de stat</w:t>
            </w:r>
            <w:r w:rsidR="0098221F">
              <w:rPr>
                <w:noProof/>
                <w:webHidden/>
              </w:rPr>
              <w:tab/>
            </w:r>
            <w:r w:rsidR="0098221F">
              <w:rPr>
                <w:noProof/>
                <w:webHidden/>
              </w:rPr>
              <w:fldChar w:fldCharType="begin"/>
            </w:r>
            <w:r w:rsidR="0098221F">
              <w:rPr>
                <w:noProof/>
                <w:webHidden/>
              </w:rPr>
              <w:instrText xml:space="preserve"> PAGEREF _Toc67043050 \h </w:instrText>
            </w:r>
            <w:r w:rsidR="0098221F">
              <w:rPr>
                <w:noProof/>
                <w:webHidden/>
              </w:rPr>
            </w:r>
            <w:r w:rsidR="0098221F">
              <w:rPr>
                <w:noProof/>
                <w:webHidden/>
              </w:rPr>
              <w:fldChar w:fldCharType="separate"/>
            </w:r>
            <w:r w:rsidR="0098221F">
              <w:rPr>
                <w:noProof/>
                <w:webHidden/>
              </w:rPr>
              <w:t>8</w:t>
            </w:r>
            <w:r w:rsidR="0098221F">
              <w:rPr>
                <w:noProof/>
                <w:webHidden/>
              </w:rPr>
              <w:fldChar w:fldCharType="end"/>
            </w:r>
          </w:hyperlink>
        </w:p>
        <w:p w14:paraId="39146FDF" w14:textId="77777777" w:rsidR="0098221F" w:rsidRDefault="004454AB">
          <w:pPr>
            <w:pStyle w:val="TOC1"/>
            <w:tabs>
              <w:tab w:val="right" w:leader="dot" w:pos="10156"/>
            </w:tabs>
            <w:rPr>
              <w:rFonts w:asciiTheme="minorHAnsi" w:eastAsiaTheme="minorEastAsia" w:hAnsiTheme="minorHAnsi"/>
              <w:b w:val="0"/>
              <w:noProof/>
              <w:sz w:val="22"/>
              <w:lang w:eastAsia="ro-RO"/>
            </w:rPr>
          </w:pPr>
          <w:hyperlink w:anchor="_Toc67043051" w:history="1">
            <w:r w:rsidR="0098221F" w:rsidRPr="003C06F4">
              <w:rPr>
                <w:rStyle w:val="Hyperlink"/>
                <w:noProof/>
              </w:rPr>
              <w:t>Capitolul 2. Reguli pentru acordarea finanțării</w:t>
            </w:r>
            <w:r w:rsidR="0098221F">
              <w:rPr>
                <w:noProof/>
                <w:webHidden/>
              </w:rPr>
              <w:tab/>
            </w:r>
            <w:r w:rsidR="0098221F">
              <w:rPr>
                <w:noProof/>
                <w:webHidden/>
              </w:rPr>
              <w:fldChar w:fldCharType="begin"/>
            </w:r>
            <w:r w:rsidR="0098221F">
              <w:rPr>
                <w:noProof/>
                <w:webHidden/>
              </w:rPr>
              <w:instrText xml:space="preserve"> PAGEREF _Toc67043051 \h </w:instrText>
            </w:r>
            <w:r w:rsidR="0098221F">
              <w:rPr>
                <w:noProof/>
                <w:webHidden/>
              </w:rPr>
            </w:r>
            <w:r w:rsidR="0098221F">
              <w:rPr>
                <w:noProof/>
                <w:webHidden/>
              </w:rPr>
              <w:fldChar w:fldCharType="separate"/>
            </w:r>
            <w:r w:rsidR="0098221F">
              <w:rPr>
                <w:noProof/>
                <w:webHidden/>
              </w:rPr>
              <w:t>9</w:t>
            </w:r>
            <w:r w:rsidR="0098221F">
              <w:rPr>
                <w:noProof/>
                <w:webHidden/>
              </w:rPr>
              <w:fldChar w:fldCharType="end"/>
            </w:r>
          </w:hyperlink>
        </w:p>
        <w:p w14:paraId="60148FC2"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52" w:history="1">
            <w:r w:rsidR="0098221F" w:rsidRPr="003C06F4">
              <w:rPr>
                <w:rStyle w:val="Hyperlink"/>
                <w:rFonts w:cs="Times New Roman"/>
                <w:noProof/>
              </w:rPr>
              <w:t>2.1 Eligibilitatea solicitantului</w:t>
            </w:r>
            <w:r w:rsidR="0098221F">
              <w:rPr>
                <w:noProof/>
                <w:webHidden/>
              </w:rPr>
              <w:tab/>
            </w:r>
            <w:r w:rsidR="0098221F">
              <w:rPr>
                <w:noProof/>
                <w:webHidden/>
              </w:rPr>
              <w:fldChar w:fldCharType="begin"/>
            </w:r>
            <w:r w:rsidR="0098221F">
              <w:rPr>
                <w:noProof/>
                <w:webHidden/>
              </w:rPr>
              <w:instrText xml:space="preserve"> PAGEREF _Toc67043052 \h </w:instrText>
            </w:r>
            <w:r w:rsidR="0098221F">
              <w:rPr>
                <w:noProof/>
                <w:webHidden/>
              </w:rPr>
            </w:r>
            <w:r w:rsidR="0098221F">
              <w:rPr>
                <w:noProof/>
                <w:webHidden/>
              </w:rPr>
              <w:fldChar w:fldCharType="separate"/>
            </w:r>
            <w:r w:rsidR="0098221F">
              <w:rPr>
                <w:noProof/>
                <w:webHidden/>
              </w:rPr>
              <w:t>9</w:t>
            </w:r>
            <w:r w:rsidR="0098221F">
              <w:rPr>
                <w:noProof/>
                <w:webHidden/>
              </w:rPr>
              <w:fldChar w:fldCharType="end"/>
            </w:r>
          </w:hyperlink>
        </w:p>
        <w:p w14:paraId="0FDBE5D6"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53" w:history="1">
            <w:r w:rsidR="0098221F" w:rsidRPr="003C06F4">
              <w:rPr>
                <w:rStyle w:val="Hyperlink"/>
                <w:noProof/>
              </w:rPr>
              <w:t>2.2 Eligibilitatea proiectului</w:t>
            </w:r>
            <w:r w:rsidR="0098221F">
              <w:rPr>
                <w:noProof/>
                <w:webHidden/>
              </w:rPr>
              <w:tab/>
            </w:r>
            <w:r w:rsidR="0098221F">
              <w:rPr>
                <w:noProof/>
                <w:webHidden/>
              </w:rPr>
              <w:fldChar w:fldCharType="begin"/>
            </w:r>
            <w:r w:rsidR="0098221F">
              <w:rPr>
                <w:noProof/>
                <w:webHidden/>
              </w:rPr>
              <w:instrText xml:space="preserve"> PAGEREF _Toc67043053 \h </w:instrText>
            </w:r>
            <w:r w:rsidR="0098221F">
              <w:rPr>
                <w:noProof/>
                <w:webHidden/>
              </w:rPr>
            </w:r>
            <w:r w:rsidR="0098221F">
              <w:rPr>
                <w:noProof/>
                <w:webHidden/>
              </w:rPr>
              <w:fldChar w:fldCharType="separate"/>
            </w:r>
            <w:r w:rsidR="0098221F">
              <w:rPr>
                <w:noProof/>
                <w:webHidden/>
              </w:rPr>
              <w:t>10</w:t>
            </w:r>
            <w:r w:rsidR="0098221F">
              <w:rPr>
                <w:noProof/>
                <w:webHidden/>
              </w:rPr>
              <w:fldChar w:fldCharType="end"/>
            </w:r>
          </w:hyperlink>
        </w:p>
        <w:p w14:paraId="020D0CDA"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54" w:history="1">
            <w:r w:rsidR="0098221F" w:rsidRPr="003C06F4">
              <w:rPr>
                <w:rStyle w:val="Hyperlink"/>
                <w:rFonts w:eastAsia="Times New Roman"/>
                <w:noProof/>
              </w:rPr>
              <w:t>2.3 Eligibilitatea cheltuielilor</w:t>
            </w:r>
            <w:r w:rsidR="0098221F">
              <w:rPr>
                <w:noProof/>
                <w:webHidden/>
              </w:rPr>
              <w:tab/>
            </w:r>
            <w:r w:rsidR="0098221F">
              <w:rPr>
                <w:noProof/>
                <w:webHidden/>
              </w:rPr>
              <w:fldChar w:fldCharType="begin"/>
            </w:r>
            <w:r w:rsidR="0098221F">
              <w:rPr>
                <w:noProof/>
                <w:webHidden/>
              </w:rPr>
              <w:instrText xml:space="preserve"> PAGEREF _Toc67043054 \h </w:instrText>
            </w:r>
            <w:r w:rsidR="0098221F">
              <w:rPr>
                <w:noProof/>
                <w:webHidden/>
              </w:rPr>
            </w:r>
            <w:r w:rsidR="0098221F">
              <w:rPr>
                <w:noProof/>
                <w:webHidden/>
              </w:rPr>
              <w:fldChar w:fldCharType="separate"/>
            </w:r>
            <w:r w:rsidR="0098221F">
              <w:rPr>
                <w:noProof/>
                <w:webHidden/>
              </w:rPr>
              <w:t>12</w:t>
            </w:r>
            <w:r w:rsidR="0098221F">
              <w:rPr>
                <w:noProof/>
                <w:webHidden/>
              </w:rPr>
              <w:fldChar w:fldCharType="end"/>
            </w:r>
          </w:hyperlink>
        </w:p>
        <w:p w14:paraId="49B2ACF5" w14:textId="77777777" w:rsidR="0098221F" w:rsidRDefault="004454AB">
          <w:pPr>
            <w:pStyle w:val="TOC1"/>
            <w:tabs>
              <w:tab w:val="right" w:leader="dot" w:pos="10156"/>
            </w:tabs>
            <w:rPr>
              <w:rFonts w:asciiTheme="minorHAnsi" w:eastAsiaTheme="minorEastAsia" w:hAnsiTheme="minorHAnsi"/>
              <w:b w:val="0"/>
              <w:noProof/>
              <w:sz w:val="22"/>
              <w:lang w:eastAsia="ro-RO"/>
            </w:rPr>
          </w:pPr>
          <w:hyperlink w:anchor="_Toc67043055" w:history="1">
            <w:r w:rsidR="0098221F" w:rsidRPr="003C06F4">
              <w:rPr>
                <w:rStyle w:val="Hyperlink"/>
                <w:noProof/>
              </w:rPr>
              <w:t>Capitolul 3. Completarea cererii de finanțare</w:t>
            </w:r>
            <w:r w:rsidR="0098221F">
              <w:rPr>
                <w:noProof/>
                <w:webHidden/>
              </w:rPr>
              <w:tab/>
            </w:r>
            <w:r w:rsidR="0098221F">
              <w:rPr>
                <w:noProof/>
                <w:webHidden/>
              </w:rPr>
              <w:fldChar w:fldCharType="begin"/>
            </w:r>
            <w:r w:rsidR="0098221F">
              <w:rPr>
                <w:noProof/>
                <w:webHidden/>
              </w:rPr>
              <w:instrText xml:space="preserve"> PAGEREF _Toc67043055 \h </w:instrText>
            </w:r>
            <w:r w:rsidR="0098221F">
              <w:rPr>
                <w:noProof/>
                <w:webHidden/>
              </w:rPr>
            </w:r>
            <w:r w:rsidR="0098221F">
              <w:rPr>
                <w:noProof/>
                <w:webHidden/>
              </w:rPr>
              <w:fldChar w:fldCharType="separate"/>
            </w:r>
            <w:r w:rsidR="0098221F">
              <w:rPr>
                <w:noProof/>
                <w:webHidden/>
              </w:rPr>
              <w:t>18</w:t>
            </w:r>
            <w:r w:rsidR="0098221F">
              <w:rPr>
                <w:noProof/>
                <w:webHidden/>
              </w:rPr>
              <w:fldChar w:fldCharType="end"/>
            </w:r>
          </w:hyperlink>
        </w:p>
        <w:p w14:paraId="66A221D3"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56" w:history="1">
            <w:r w:rsidR="0098221F" w:rsidRPr="003C06F4">
              <w:rPr>
                <w:rStyle w:val="Hyperlink"/>
                <w:rFonts w:cs="Times New Roman"/>
                <w:noProof/>
              </w:rPr>
              <w:t>3.1. Înregistrarea solicitantului în sistem</w:t>
            </w:r>
            <w:r w:rsidR="0098221F">
              <w:rPr>
                <w:noProof/>
                <w:webHidden/>
              </w:rPr>
              <w:tab/>
            </w:r>
            <w:r w:rsidR="0098221F">
              <w:rPr>
                <w:noProof/>
                <w:webHidden/>
              </w:rPr>
              <w:fldChar w:fldCharType="begin"/>
            </w:r>
            <w:r w:rsidR="0098221F">
              <w:rPr>
                <w:noProof/>
                <w:webHidden/>
              </w:rPr>
              <w:instrText xml:space="preserve"> PAGEREF _Toc67043056 \h </w:instrText>
            </w:r>
            <w:r w:rsidR="0098221F">
              <w:rPr>
                <w:noProof/>
                <w:webHidden/>
              </w:rPr>
            </w:r>
            <w:r w:rsidR="0098221F">
              <w:rPr>
                <w:noProof/>
                <w:webHidden/>
              </w:rPr>
              <w:fldChar w:fldCharType="separate"/>
            </w:r>
            <w:r w:rsidR="0098221F">
              <w:rPr>
                <w:noProof/>
                <w:webHidden/>
              </w:rPr>
              <w:t>18</w:t>
            </w:r>
            <w:r w:rsidR="0098221F">
              <w:rPr>
                <w:noProof/>
                <w:webHidden/>
              </w:rPr>
              <w:fldChar w:fldCharType="end"/>
            </w:r>
          </w:hyperlink>
        </w:p>
        <w:p w14:paraId="74F87EEE"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57" w:history="1">
            <w:r w:rsidR="0098221F" w:rsidRPr="003C06F4">
              <w:rPr>
                <w:rStyle w:val="Hyperlink"/>
                <w:rFonts w:cs="Times New Roman"/>
                <w:noProof/>
              </w:rPr>
              <w:t>3.2. Completarea cererii de finanțare</w:t>
            </w:r>
            <w:r w:rsidR="0098221F">
              <w:rPr>
                <w:noProof/>
                <w:webHidden/>
              </w:rPr>
              <w:tab/>
            </w:r>
            <w:r w:rsidR="0098221F">
              <w:rPr>
                <w:noProof/>
                <w:webHidden/>
              </w:rPr>
              <w:fldChar w:fldCharType="begin"/>
            </w:r>
            <w:r w:rsidR="0098221F">
              <w:rPr>
                <w:noProof/>
                <w:webHidden/>
              </w:rPr>
              <w:instrText xml:space="preserve"> PAGEREF _Toc67043057 \h </w:instrText>
            </w:r>
            <w:r w:rsidR="0098221F">
              <w:rPr>
                <w:noProof/>
                <w:webHidden/>
              </w:rPr>
            </w:r>
            <w:r w:rsidR="0098221F">
              <w:rPr>
                <w:noProof/>
                <w:webHidden/>
              </w:rPr>
              <w:fldChar w:fldCharType="separate"/>
            </w:r>
            <w:r w:rsidR="0098221F">
              <w:rPr>
                <w:noProof/>
                <w:webHidden/>
              </w:rPr>
              <w:t>19</w:t>
            </w:r>
            <w:r w:rsidR="0098221F">
              <w:rPr>
                <w:noProof/>
                <w:webHidden/>
              </w:rPr>
              <w:fldChar w:fldCharType="end"/>
            </w:r>
          </w:hyperlink>
        </w:p>
        <w:p w14:paraId="7C2A6426"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58" w:history="1">
            <w:r w:rsidR="0098221F" w:rsidRPr="003C06F4">
              <w:rPr>
                <w:rStyle w:val="Hyperlink"/>
                <w:rFonts w:eastAsia="Times New Roman" w:cstheme="majorBidi"/>
                <w:b/>
                <w:noProof/>
              </w:rPr>
              <w:t>3.2.1 Documentație tehnico-economică</w:t>
            </w:r>
            <w:r w:rsidR="0098221F">
              <w:rPr>
                <w:noProof/>
                <w:webHidden/>
              </w:rPr>
              <w:tab/>
            </w:r>
            <w:r w:rsidR="0098221F">
              <w:rPr>
                <w:noProof/>
                <w:webHidden/>
              </w:rPr>
              <w:fldChar w:fldCharType="begin"/>
            </w:r>
            <w:r w:rsidR="0098221F">
              <w:rPr>
                <w:noProof/>
                <w:webHidden/>
              </w:rPr>
              <w:instrText xml:space="preserve"> PAGEREF _Toc67043058 \h </w:instrText>
            </w:r>
            <w:r w:rsidR="0098221F">
              <w:rPr>
                <w:noProof/>
                <w:webHidden/>
              </w:rPr>
            </w:r>
            <w:r w:rsidR="0098221F">
              <w:rPr>
                <w:noProof/>
                <w:webHidden/>
              </w:rPr>
              <w:fldChar w:fldCharType="separate"/>
            </w:r>
            <w:r w:rsidR="0098221F">
              <w:rPr>
                <w:noProof/>
                <w:webHidden/>
              </w:rPr>
              <w:t>19</w:t>
            </w:r>
            <w:r w:rsidR="0098221F">
              <w:rPr>
                <w:noProof/>
                <w:webHidden/>
              </w:rPr>
              <w:fldChar w:fldCharType="end"/>
            </w:r>
          </w:hyperlink>
        </w:p>
        <w:p w14:paraId="0150F108"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59" w:history="1">
            <w:r w:rsidR="0098221F" w:rsidRPr="003C06F4">
              <w:rPr>
                <w:rStyle w:val="Hyperlink"/>
                <w:rFonts w:eastAsia="Times New Roman" w:cstheme="majorBidi"/>
                <w:b/>
                <w:noProof/>
              </w:rPr>
              <w:t>3.2.2 Analiza financiară și economică</w:t>
            </w:r>
            <w:r w:rsidR="0098221F">
              <w:rPr>
                <w:noProof/>
                <w:webHidden/>
              </w:rPr>
              <w:tab/>
            </w:r>
            <w:r w:rsidR="0098221F">
              <w:rPr>
                <w:noProof/>
                <w:webHidden/>
              </w:rPr>
              <w:fldChar w:fldCharType="begin"/>
            </w:r>
            <w:r w:rsidR="0098221F">
              <w:rPr>
                <w:noProof/>
                <w:webHidden/>
              </w:rPr>
              <w:instrText xml:space="preserve"> PAGEREF _Toc67043059 \h </w:instrText>
            </w:r>
            <w:r w:rsidR="0098221F">
              <w:rPr>
                <w:noProof/>
                <w:webHidden/>
              </w:rPr>
            </w:r>
            <w:r w:rsidR="0098221F">
              <w:rPr>
                <w:noProof/>
                <w:webHidden/>
              </w:rPr>
              <w:fldChar w:fldCharType="separate"/>
            </w:r>
            <w:r w:rsidR="0098221F">
              <w:rPr>
                <w:noProof/>
                <w:webHidden/>
              </w:rPr>
              <w:t>19</w:t>
            </w:r>
            <w:r w:rsidR="0098221F">
              <w:rPr>
                <w:noProof/>
                <w:webHidden/>
              </w:rPr>
              <w:fldChar w:fldCharType="end"/>
            </w:r>
          </w:hyperlink>
        </w:p>
        <w:p w14:paraId="193B70B0"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60" w:history="1">
            <w:r w:rsidR="0098221F" w:rsidRPr="003C06F4">
              <w:rPr>
                <w:rStyle w:val="Hyperlink"/>
                <w:rFonts w:eastAsia="Times New Roman" w:cstheme="majorBidi"/>
                <w:b/>
                <w:noProof/>
              </w:rPr>
              <w:t>3.2.3 Aspecte instituționale</w:t>
            </w:r>
            <w:r w:rsidR="0098221F">
              <w:rPr>
                <w:noProof/>
                <w:webHidden/>
              </w:rPr>
              <w:tab/>
            </w:r>
            <w:r w:rsidR="0098221F">
              <w:rPr>
                <w:noProof/>
                <w:webHidden/>
              </w:rPr>
              <w:fldChar w:fldCharType="begin"/>
            </w:r>
            <w:r w:rsidR="0098221F">
              <w:rPr>
                <w:noProof/>
                <w:webHidden/>
              </w:rPr>
              <w:instrText xml:space="preserve"> PAGEREF _Toc67043060 \h </w:instrText>
            </w:r>
            <w:r w:rsidR="0098221F">
              <w:rPr>
                <w:noProof/>
                <w:webHidden/>
              </w:rPr>
            </w:r>
            <w:r w:rsidR="0098221F">
              <w:rPr>
                <w:noProof/>
                <w:webHidden/>
              </w:rPr>
              <w:fldChar w:fldCharType="separate"/>
            </w:r>
            <w:r w:rsidR="0098221F">
              <w:rPr>
                <w:noProof/>
                <w:webHidden/>
              </w:rPr>
              <w:t>20</w:t>
            </w:r>
            <w:r w:rsidR="0098221F">
              <w:rPr>
                <w:noProof/>
                <w:webHidden/>
              </w:rPr>
              <w:fldChar w:fldCharType="end"/>
            </w:r>
          </w:hyperlink>
        </w:p>
        <w:p w14:paraId="185ECCEF"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61" w:history="1">
            <w:r w:rsidR="0098221F" w:rsidRPr="003C06F4">
              <w:rPr>
                <w:rStyle w:val="Hyperlink"/>
                <w:rFonts w:eastAsia="Times New Roman"/>
                <w:noProof/>
              </w:rPr>
              <w:t>3.2.4 Justificarea proiectului</w:t>
            </w:r>
            <w:r w:rsidR="0098221F">
              <w:rPr>
                <w:noProof/>
                <w:webHidden/>
              </w:rPr>
              <w:tab/>
            </w:r>
            <w:r w:rsidR="0098221F">
              <w:rPr>
                <w:noProof/>
                <w:webHidden/>
              </w:rPr>
              <w:fldChar w:fldCharType="begin"/>
            </w:r>
            <w:r w:rsidR="0098221F">
              <w:rPr>
                <w:noProof/>
                <w:webHidden/>
              </w:rPr>
              <w:instrText xml:space="preserve"> PAGEREF _Toc67043061 \h </w:instrText>
            </w:r>
            <w:r w:rsidR="0098221F">
              <w:rPr>
                <w:noProof/>
                <w:webHidden/>
              </w:rPr>
            </w:r>
            <w:r w:rsidR="0098221F">
              <w:rPr>
                <w:noProof/>
                <w:webHidden/>
              </w:rPr>
              <w:fldChar w:fldCharType="separate"/>
            </w:r>
            <w:r w:rsidR="0098221F">
              <w:rPr>
                <w:noProof/>
                <w:webHidden/>
              </w:rPr>
              <w:t>20</w:t>
            </w:r>
            <w:r w:rsidR="0098221F">
              <w:rPr>
                <w:noProof/>
                <w:webHidden/>
              </w:rPr>
              <w:fldChar w:fldCharType="end"/>
            </w:r>
          </w:hyperlink>
        </w:p>
        <w:p w14:paraId="07E8A643"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62" w:history="1">
            <w:r w:rsidR="0098221F" w:rsidRPr="003C06F4">
              <w:rPr>
                <w:rStyle w:val="Hyperlink"/>
                <w:rFonts w:cs="Times New Roman"/>
                <w:noProof/>
              </w:rPr>
              <w:t>3.2.5 Alte anexe  la cererea de finanțare</w:t>
            </w:r>
            <w:r w:rsidR="0098221F">
              <w:rPr>
                <w:noProof/>
                <w:webHidden/>
              </w:rPr>
              <w:tab/>
            </w:r>
            <w:r w:rsidR="0098221F">
              <w:rPr>
                <w:noProof/>
                <w:webHidden/>
              </w:rPr>
              <w:fldChar w:fldCharType="begin"/>
            </w:r>
            <w:r w:rsidR="0098221F">
              <w:rPr>
                <w:noProof/>
                <w:webHidden/>
              </w:rPr>
              <w:instrText xml:space="preserve"> PAGEREF _Toc67043062 \h </w:instrText>
            </w:r>
            <w:r w:rsidR="0098221F">
              <w:rPr>
                <w:noProof/>
                <w:webHidden/>
              </w:rPr>
            </w:r>
            <w:r w:rsidR="0098221F">
              <w:rPr>
                <w:noProof/>
                <w:webHidden/>
              </w:rPr>
              <w:fldChar w:fldCharType="separate"/>
            </w:r>
            <w:r w:rsidR="0098221F">
              <w:rPr>
                <w:noProof/>
                <w:webHidden/>
              </w:rPr>
              <w:t>20</w:t>
            </w:r>
            <w:r w:rsidR="0098221F">
              <w:rPr>
                <w:noProof/>
                <w:webHidden/>
              </w:rPr>
              <w:fldChar w:fldCharType="end"/>
            </w:r>
          </w:hyperlink>
        </w:p>
        <w:p w14:paraId="033F015E"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63" w:history="1">
            <w:r w:rsidR="0098221F" w:rsidRPr="003C06F4">
              <w:rPr>
                <w:rStyle w:val="Hyperlink"/>
                <w:noProof/>
              </w:rPr>
              <w:t>3.3. Obiectivele proiectului</w:t>
            </w:r>
            <w:r w:rsidR="0098221F">
              <w:rPr>
                <w:noProof/>
                <w:webHidden/>
              </w:rPr>
              <w:tab/>
            </w:r>
            <w:r w:rsidR="0098221F">
              <w:rPr>
                <w:noProof/>
                <w:webHidden/>
              </w:rPr>
              <w:fldChar w:fldCharType="begin"/>
            </w:r>
            <w:r w:rsidR="0098221F">
              <w:rPr>
                <w:noProof/>
                <w:webHidden/>
              </w:rPr>
              <w:instrText xml:space="preserve"> PAGEREF _Toc67043063 \h </w:instrText>
            </w:r>
            <w:r w:rsidR="0098221F">
              <w:rPr>
                <w:noProof/>
                <w:webHidden/>
              </w:rPr>
            </w:r>
            <w:r w:rsidR="0098221F">
              <w:rPr>
                <w:noProof/>
                <w:webHidden/>
              </w:rPr>
              <w:fldChar w:fldCharType="separate"/>
            </w:r>
            <w:r w:rsidR="0098221F">
              <w:rPr>
                <w:noProof/>
                <w:webHidden/>
              </w:rPr>
              <w:t>21</w:t>
            </w:r>
            <w:r w:rsidR="0098221F">
              <w:rPr>
                <w:noProof/>
                <w:webHidden/>
              </w:rPr>
              <w:fldChar w:fldCharType="end"/>
            </w:r>
          </w:hyperlink>
        </w:p>
        <w:p w14:paraId="232424A4"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64" w:history="1">
            <w:r w:rsidR="0098221F" w:rsidRPr="003C06F4">
              <w:rPr>
                <w:rStyle w:val="Hyperlink"/>
                <w:noProof/>
              </w:rPr>
              <w:t>3.4. Context și justificare</w:t>
            </w:r>
            <w:r w:rsidR="0098221F">
              <w:rPr>
                <w:noProof/>
                <w:webHidden/>
              </w:rPr>
              <w:tab/>
            </w:r>
            <w:r w:rsidR="0098221F">
              <w:rPr>
                <w:noProof/>
                <w:webHidden/>
              </w:rPr>
              <w:fldChar w:fldCharType="begin"/>
            </w:r>
            <w:r w:rsidR="0098221F">
              <w:rPr>
                <w:noProof/>
                <w:webHidden/>
              </w:rPr>
              <w:instrText xml:space="preserve"> PAGEREF _Toc67043064 \h </w:instrText>
            </w:r>
            <w:r w:rsidR="0098221F">
              <w:rPr>
                <w:noProof/>
                <w:webHidden/>
              </w:rPr>
            </w:r>
            <w:r w:rsidR="0098221F">
              <w:rPr>
                <w:noProof/>
                <w:webHidden/>
              </w:rPr>
              <w:fldChar w:fldCharType="separate"/>
            </w:r>
            <w:r w:rsidR="0098221F">
              <w:rPr>
                <w:noProof/>
                <w:webHidden/>
              </w:rPr>
              <w:t>21</w:t>
            </w:r>
            <w:r w:rsidR="0098221F">
              <w:rPr>
                <w:noProof/>
                <w:webHidden/>
              </w:rPr>
              <w:fldChar w:fldCharType="end"/>
            </w:r>
          </w:hyperlink>
        </w:p>
        <w:p w14:paraId="3C9E6D3A"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65" w:history="1">
            <w:r w:rsidR="0098221F" w:rsidRPr="003C06F4">
              <w:rPr>
                <w:rStyle w:val="Hyperlink"/>
                <w:noProof/>
              </w:rPr>
              <w:t>3.5 Sustenabilitate</w:t>
            </w:r>
            <w:r w:rsidR="0098221F">
              <w:rPr>
                <w:noProof/>
                <w:webHidden/>
              </w:rPr>
              <w:tab/>
            </w:r>
            <w:r w:rsidR="0098221F">
              <w:rPr>
                <w:noProof/>
                <w:webHidden/>
              </w:rPr>
              <w:fldChar w:fldCharType="begin"/>
            </w:r>
            <w:r w:rsidR="0098221F">
              <w:rPr>
                <w:noProof/>
                <w:webHidden/>
              </w:rPr>
              <w:instrText xml:space="preserve"> PAGEREF _Toc67043065 \h </w:instrText>
            </w:r>
            <w:r w:rsidR="0098221F">
              <w:rPr>
                <w:noProof/>
                <w:webHidden/>
              </w:rPr>
            </w:r>
            <w:r w:rsidR="0098221F">
              <w:rPr>
                <w:noProof/>
                <w:webHidden/>
              </w:rPr>
              <w:fldChar w:fldCharType="separate"/>
            </w:r>
            <w:r w:rsidR="0098221F">
              <w:rPr>
                <w:noProof/>
                <w:webHidden/>
              </w:rPr>
              <w:t>21</w:t>
            </w:r>
            <w:r w:rsidR="0098221F">
              <w:rPr>
                <w:noProof/>
                <w:webHidden/>
              </w:rPr>
              <w:fldChar w:fldCharType="end"/>
            </w:r>
          </w:hyperlink>
        </w:p>
        <w:p w14:paraId="24D12167"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66" w:history="1">
            <w:r w:rsidR="0098221F" w:rsidRPr="003C06F4">
              <w:rPr>
                <w:rStyle w:val="Hyperlink"/>
                <w:noProof/>
              </w:rPr>
              <w:t>3.6 Complementaritate</w:t>
            </w:r>
            <w:r w:rsidR="0098221F">
              <w:rPr>
                <w:noProof/>
                <w:webHidden/>
              </w:rPr>
              <w:tab/>
            </w:r>
            <w:r w:rsidR="0098221F">
              <w:rPr>
                <w:noProof/>
                <w:webHidden/>
              </w:rPr>
              <w:fldChar w:fldCharType="begin"/>
            </w:r>
            <w:r w:rsidR="0098221F">
              <w:rPr>
                <w:noProof/>
                <w:webHidden/>
              </w:rPr>
              <w:instrText xml:space="preserve"> PAGEREF _Toc67043066 \h </w:instrText>
            </w:r>
            <w:r w:rsidR="0098221F">
              <w:rPr>
                <w:noProof/>
                <w:webHidden/>
              </w:rPr>
            </w:r>
            <w:r w:rsidR="0098221F">
              <w:rPr>
                <w:noProof/>
                <w:webHidden/>
              </w:rPr>
              <w:fldChar w:fldCharType="separate"/>
            </w:r>
            <w:r w:rsidR="0098221F">
              <w:rPr>
                <w:noProof/>
                <w:webHidden/>
              </w:rPr>
              <w:t>22</w:t>
            </w:r>
            <w:r w:rsidR="0098221F">
              <w:rPr>
                <w:noProof/>
                <w:webHidden/>
              </w:rPr>
              <w:fldChar w:fldCharType="end"/>
            </w:r>
          </w:hyperlink>
        </w:p>
        <w:p w14:paraId="05FB279D"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67" w:history="1">
            <w:r w:rsidR="0098221F" w:rsidRPr="003C06F4">
              <w:rPr>
                <w:rStyle w:val="Hyperlink"/>
                <w:noProof/>
              </w:rPr>
              <w:t>3.7 Aplicarea principiilor orizontale</w:t>
            </w:r>
            <w:r w:rsidR="0098221F">
              <w:rPr>
                <w:noProof/>
                <w:webHidden/>
              </w:rPr>
              <w:tab/>
            </w:r>
            <w:r w:rsidR="0098221F">
              <w:rPr>
                <w:noProof/>
                <w:webHidden/>
              </w:rPr>
              <w:fldChar w:fldCharType="begin"/>
            </w:r>
            <w:r w:rsidR="0098221F">
              <w:rPr>
                <w:noProof/>
                <w:webHidden/>
              </w:rPr>
              <w:instrText xml:space="preserve"> PAGEREF _Toc67043067 \h </w:instrText>
            </w:r>
            <w:r w:rsidR="0098221F">
              <w:rPr>
                <w:noProof/>
                <w:webHidden/>
              </w:rPr>
            </w:r>
            <w:r w:rsidR="0098221F">
              <w:rPr>
                <w:noProof/>
                <w:webHidden/>
              </w:rPr>
              <w:fldChar w:fldCharType="separate"/>
            </w:r>
            <w:r w:rsidR="0098221F">
              <w:rPr>
                <w:noProof/>
                <w:webHidden/>
              </w:rPr>
              <w:t>22</w:t>
            </w:r>
            <w:r w:rsidR="0098221F">
              <w:rPr>
                <w:noProof/>
                <w:webHidden/>
              </w:rPr>
              <w:fldChar w:fldCharType="end"/>
            </w:r>
          </w:hyperlink>
        </w:p>
        <w:p w14:paraId="0F2B788C"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68" w:history="1">
            <w:r w:rsidR="0098221F" w:rsidRPr="003C06F4">
              <w:rPr>
                <w:rStyle w:val="Hyperlink"/>
                <w:noProof/>
              </w:rPr>
              <w:t>3.8 Managementul de proiect</w:t>
            </w:r>
            <w:r w:rsidR="0098221F">
              <w:rPr>
                <w:noProof/>
                <w:webHidden/>
              </w:rPr>
              <w:tab/>
            </w:r>
            <w:r w:rsidR="0098221F">
              <w:rPr>
                <w:noProof/>
                <w:webHidden/>
              </w:rPr>
              <w:fldChar w:fldCharType="begin"/>
            </w:r>
            <w:r w:rsidR="0098221F">
              <w:rPr>
                <w:noProof/>
                <w:webHidden/>
              </w:rPr>
              <w:instrText xml:space="preserve"> PAGEREF _Toc67043068 \h </w:instrText>
            </w:r>
            <w:r w:rsidR="0098221F">
              <w:rPr>
                <w:noProof/>
                <w:webHidden/>
              </w:rPr>
            </w:r>
            <w:r w:rsidR="0098221F">
              <w:rPr>
                <w:noProof/>
                <w:webHidden/>
              </w:rPr>
              <w:fldChar w:fldCharType="separate"/>
            </w:r>
            <w:r w:rsidR="0098221F">
              <w:rPr>
                <w:noProof/>
                <w:webHidden/>
              </w:rPr>
              <w:t>23</w:t>
            </w:r>
            <w:r w:rsidR="0098221F">
              <w:rPr>
                <w:noProof/>
                <w:webHidden/>
              </w:rPr>
              <w:fldChar w:fldCharType="end"/>
            </w:r>
          </w:hyperlink>
        </w:p>
        <w:p w14:paraId="11BC436B"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69" w:history="1">
            <w:r w:rsidR="0098221F" w:rsidRPr="003C06F4">
              <w:rPr>
                <w:rStyle w:val="Hyperlink"/>
                <w:noProof/>
              </w:rPr>
              <w:t>3.9 Elaborarea bugetului și categoriile de cheltuieli</w:t>
            </w:r>
            <w:r w:rsidR="0098221F">
              <w:rPr>
                <w:noProof/>
                <w:webHidden/>
              </w:rPr>
              <w:tab/>
            </w:r>
            <w:r w:rsidR="0098221F">
              <w:rPr>
                <w:noProof/>
                <w:webHidden/>
              </w:rPr>
              <w:fldChar w:fldCharType="begin"/>
            </w:r>
            <w:r w:rsidR="0098221F">
              <w:rPr>
                <w:noProof/>
                <w:webHidden/>
              </w:rPr>
              <w:instrText xml:space="preserve"> PAGEREF _Toc67043069 \h </w:instrText>
            </w:r>
            <w:r w:rsidR="0098221F">
              <w:rPr>
                <w:noProof/>
                <w:webHidden/>
              </w:rPr>
            </w:r>
            <w:r w:rsidR="0098221F">
              <w:rPr>
                <w:noProof/>
                <w:webHidden/>
              </w:rPr>
              <w:fldChar w:fldCharType="separate"/>
            </w:r>
            <w:r w:rsidR="0098221F">
              <w:rPr>
                <w:noProof/>
                <w:webHidden/>
              </w:rPr>
              <w:t>23</w:t>
            </w:r>
            <w:r w:rsidR="0098221F">
              <w:rPr>
                <w:noProof/>
                <w:webHidden/>
              </w:rPr>
              <w:fldChar w:fldCharType="end"/>
            </w:r>
          </w:hyperlink>
        </w:p>
        <w:p w14:paraId="7E7307F4" w14:textId="77777777" w:rsidR="0098221F" w:rsidRDefault="004454AB">
          <w:pPr>
            <w:pStyle w:val="TOC1"/>
            <w:tabs>
              <w:tab w:val="right" w:leader="dot" w:pos="10156"/>
            </w:tabs>
            <w:rPr>
              <w:rFonts w:asciiTheme="minorHAnsi" w:eastAsiaTheme="minorEastAsia" w:hAnsiTheme="minorHAnsi"/>
              <w:b w:val="0"/>
              <w:noProof/>
              <w:sz w:val="22"/>
              <w:lang w:eastAsia="ro-RO"/>
            </w:rPr>
          </w:pPr>
          <w:hyperlink w:anchor="_Toc67043070" w:history="1">
            <w:r w:rsidR="0098221F" w:rsidRPr="003C06F4">
              <w:rPr>
                <w:rStyle w:val="Hyperlink"/>
                <w:noProof/>
              </w:rPr>
              <w:t>Capitolul 4. Procesul de evaluare și selecție</w:t>
            </w:r>
            <w:r w:rsidR="0098221F">
              <w:rPr>
                <w:noProof/>
                <w:webHidden/>
              </w:rPr>
              <w:tab/>
            </w:r>
            <w:r w:rsidR="0098221F">
              <w:rPr>
                <w:noProof/>
                <w:webHidden/>
              </w:rPr>
              <w:fldChar w:fldCharType="begin"/>
            </w:r>
            <w:r w:rsidR="0098221F">
              <w:rPr>
                <w:noProof/>
                <w:webHidden/>
              </w:rPr>
              <w:instrText xml:space="preserve"> PAGEREF _Toc67043070 \h </w:instrText>
            </w:r>
            <w:r w:rsidR="0098221F">
              <w:rPr>
                <w:noProof/>
                <w:webHidden/>
              </w:rPr>
            </w:r>
            <w:r w:rsidR="0098221F">
              <w:rPr>
                <w:noProof/>
                <w:webHidden/>
              </w:rPr>
              <w:fldChar w:fldCharType="separate"/>
            </w:r>
            <w:r w:rsidR="0098221F">
              <w:rPr>
                <w:noProof/>
                <w:webHidden/>
              </w:rPr>
              <w:t>24</w:t>
            </w:r>
            <w:r w:rsidR="0098221F">
              <w:rPr>
                <w:noProof/>
                <w:webHidden/>
              </w:rPr>
              <w:fldChar w:fldCharType="end"/>
            </w:r>
          </w:hyperlink>
        </w:p>
        <w:p w14:paraId="1E0522AA"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71" w:history="1">
            <w:r w:rsidR="0098221F" w:rsidRPr="003C06F4">
              <w:rPr>
                <w:rStyle w:val="Hyperlink"/>
                <w:rFonts w:eastAsia="Times New Roman"/>
                <w:noProof/>
              </w:rPr>
              <w:t>4.1 Descriere generală</w:t>
            </w:r>
            <w:r w:rsidR="0098221F">
              <w:rPr>
                <w:noProof/>
                <w:webHidden/>
              </w:rPr>
              <w:tab/>
            </w:r>
            <w:r w:rsidR="0098221F">
              <w:rPr>
                <w:noProof/>
                <w:webHidden/>
              </w:rPr>
              <w:fldChar w:fldCharType="begin"/>
            </w:r>
            <w:r w:rsidR="0098221F">
              <w:rPr>
                <w:noProof/>
                <w:webHidden/>
              </w:rPr>
              <w:instrText xml:space="preserve"> PAGEREF _Toc67043071 \h </w:instrText>
            </w:r>
            <w:r w:rsidR="0098221F">
              <w:rPr>
                <w:noProof/>
                <w:webHidden/>
              </w:rPr>
            </w:r>
            <w:r w:rsidR="0098221F">
              <w:rPr>
                <w:noProof/>
                <w:webHidden/>
              </w:rPr>
              <w:fldChar w:fldCharType="separate"/>
            </w:r>
            <w:r w:rsidR="0098221F">
              <w:rPr>
                <w:noProof/>
                <w:webHidden/>
              </w:rPr>
              <w:t>24</w:t>
            </w:r>
            <w:r w:rsidR="0098221F">
              <w:rPr>
                <w:noProof/>
                <w:webHidden/>
              </w:rPr>
              <w:fldChar w:fldCharType="end"/>
            </w:r>
          </w:hyperlink>
        </w:p>
        <w:p w14:paraId="460F9386"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72" w:history="1">
            <w:r w:rsidR="0098221F" w:rsidRPr="003C06F4">
              <w:rPr>
                <w:rStyle w:val="Hyperlink"/>
                <w:rFonts w:eastAsia="Times New Roman"/>
                <w:noProof/>
              </w:rPr>
              <w:t>4.1.1 Verificarea administrativă și a eligibilității cererilor de finanțare</w:t>
            </w:r>
            <w:r w:rsidR="0098221F">
              <w:rPr>
                <w:noProof/>
                <w:webHidden/>
              </w:rPr>
              <w:tab/>
            </w:r>
            <w:r w:rsidR="0098221F">
              <w:rPr>
                <w:noProof/>
                <w:webHidden/>
              </w:rPr>
              <w:fldChar w:fldCharType="begin"/>
            </w:r>
            <w:r w:rsidR="0098221F">
              <w:rPr>
                <w:noProof/>
                <w:webHidden/>
              </w:rPr>
              <w:instrText xml:space="preserve"> PAGEREF _Toc67043072 \h </w:instrText>
            </w:r>
            <w:r w:rsidR="0098221F">
              <w:rPr>
                <w:noProof/>
                <w:webHidden/>
              </w:rPr>
            </w:r>
            <w:r w:rsidR="0098221F">
              <w:rPr>
                <w:noProof/>
                <w:webHidden/>
              </w:rPr>
              <w:fldChar w:fldCharType="separate"/>
            </w:r>
            <w:r w:rsidR="0098221F">
              <w:rPr>
                <w:noProof/>
                <w:webHidden/>
              </w:rPr>
              <w:t>24</w:t>
            </w:r>
            <w:r w:rsidR="0098221F">
              <w:rPr>
                <w:noProof/>
                <w:webHidden/>
              </w:rPr>
              <w:fldChar w:fldCharType="end"/>
            </w:r>
          </w:hyperlink>
        </w:p>
        <w:p w14:paraId="5E9B4542" w14:textId="77777777" w:rsidR="0098221F" w:rsidRDefault="004454AB">
          <w:pPr>
            <w:pStyle w:val="TOC3"/>
            <w:tabs>
              <w:tab w:val="right" w:leader="dot" w:pos="10156"/>
            </w:tabs>
            <w:rPr>
              <w:rFonts w:asciiTheme="minorHAnsi" w:eastAsiaTheme="minorEastAsia" w:hAnsiTheme="minorHAnsi"/>
              <w:i w:val="0"/>
              <w:noProof/>
              <w:sz w:val="22"/>
              <w:lang w:eastAsia="ro-RO"/>
            </w:rPr>
          </w:pPr>
          <w:hyperlink w:anchor="_Toc67043073" w:history="1">
            <w:r w:rsidR="0098221F" w:rsidRPr="003C06F4">
              <w:rPr>
                <w:rStyle w:val="Hyperlink"/>
                <w:rFonts w:cs="Times New Roman"/>
                <w:noProof/>
              </w:rPr>
              <w:t>4.1.2 Evaluarea cererilor de finanțare</w:t>
            </w:r>
            <w:r w:rsidR="0098221F">
              <w:rPr>
                <w:noProof/>
                <w:webHidden/>
              </w:rPr>
              <w:tab/>
            </w:r>
            <w:r w:rsidR="0098221F">
              <w:rPr>
                <w:noProof/>
                <w:webHidden/>
              </w:rPr>
              <w:fldChar w:fldCharType="begin"/>
            </w:r>
            <w:r w:rsidR="0098221F">
              <w:rPr>
                <w:noProof/>
                <w:webHidden/>
              </w:rPr>
              <w:instrText xml:space="preserve"> PAGEREF _Toc67043073 \h </w:instrText>
            </w:r>
            <w:r w:rsidR="0098221F">
              <w:rPr>
                <w:noProof/>
                <w:webHidden/>
              </w:rPr>
            </w:r>
            <w:r w:rsidR="0098221F">
              <w:rPr>
                <w:noProof/>
                <w:webHidden/>
              </w:rPr>
              <w:fldChar w:fldCharType="separate"/>
            </w:r>
            <w:r w:rsidR="0098221F">
              <w:rPr>
                <w:noProof/>
                <w:webHidden/>
              </w:rPr>
              <w:t>25</w:t>
            </w:r>
            <w:r w:rsidR="0098221F">
              <w:rPr>
                <w:noProof/>
                <w:webHidden/>
              </w:rPr>
              <w:fldChar w:fldCharType="end"/>
            </w:r>
          </w:hyperlink>
        </w:p>
        <w:p w14:paraId="05BCDD0E" w14:textId="77777777" w:rsidR="0098221F" w:rsidRDefault="004454AB">
          <w:pPr>
            <w:pStyle w:val="TOC2"/>
            <w:tabs>
              <w:tab w:val="right" w:leader="dot" w:pos="10156"/>
            </w:tabs>
            <w:rPr>
              <w:rFonts w:asciiTheme="minorHAnsi" w:eastAsiaTheme="minorEastAsia" w:hAnsiTheme="minorHAnsi"/>
              <w:noProof/>
              <w:sz w:val="22"/>
              <w:lang w:eastAsia="ro-RO"/>
            </w:rPr>
          </w:pPr>
          <w:hyperlink w:anchor="_Toc67043074" w:history="1">
            <w:r w:rsidR="0098221F" w:rsidRPr="003C06F4">
              <w:rPr>
                <w:rStyle w:val="Hyperlink"/>
                <w:rFonts w:eastAsia="Times New Roman"/>
                <w:noProof/>
              </w:rPr>
              <w:t>4.2 Depunerea și soluționarea contestațiilor</w:t>
            </w:r>
            <w:r w:rsidR="0098221F">
              <w:rPr>
                <w:noProof/>
                <w:webHidden/>
              </w:rPr>
              <w:tab/>
            </w:r>
            <w:r w:rsidR="0098221F">
              <w:rPr>
                <w:noProof/>
                <w:webHidden/>
              </w:rPr>
              <w:fldChar w:fldCharType="begin"/>
            </w:r>
            <w:r w:rsidR="0098221F">
              <w:rPr>
                <w:noProof/>
                <w:webHidden/>
              </w:rPr>
              <w:instrText xml:space="preserve"> PAGEREF _Toc67043074 \h </w:instrText>
            </w:r>
            <w:r w:rsidR="0098221F">
              <w:rPr>
                <w:noProof/>
                <w:webHidden/>
              </w:rPr>
            </w:r>
            <w:r w:rsidR="0098221F">
              <w:rPr>
                <w:noProof/>
                <w:webHidden/>
              </w:rPr>
              <w:fldChar w:fldCharType="separate"/>
            </w:r>
            <w:r w:rsidR="0098221F">
              <w:rPr>
                <w:noProof/>
                <w:webHidden/>
              </w:rPr>
              <w:t>26</w:t>
            </w:r>
            <w:r w:rsidR="0098221F">
              <w:rPr>
                <w:noProof/>
                <w:webHidden/>
              </w:rPr>
              <w:fldChar w:fldCharType="end"/>
            </w:r>
          </w:hyperlink>
        </w:p>
        <w:p w14:paraId="39792107" w14:textId="77777777" w:rsidR="0098221F" w:rsidRDefault="004454AB">
          <w:pPr>
            <w:pStyle w:val="TOC1"/>
            <w:tabs>
              <w:tab w:val="right" w:leader="dot" w:pos="10156"/>
            </w:tabs>
            <w:rPr>
              <w:rFonts w:asciiTheme="minorHAnsi" w:eastAsiaTheme="minorEastAsia" w:hAnsiTheme="minorHAnsi"/>
              <w:b w:val="0"/>
              <w:noProof/>
              <w:sz w:val="22"/>
              <w:lang w:eastAsia="ro-RO"/>
            </w:rPr>
          </w:pPr>
          <w:hyperlink w:anchor="_Toc67043075" w:history="1">
            <w:r w:rsidR="0098221F" w:rsidRPr="003C06F4">
              <w:rPr>
                <w:rStyle w:val="Hyperlink"/>
                <w:noProof/>
              </w:rPr>
              <w:t>Capitolul 5. Contractarea proiectelor</w:t>
            </w:r>
            <w:r w:rsidR="0098221F">
              <w:rPr>
                <w:noProof/>
                <w:webHidden/>
              </w:rPr>
              <w:tab/>
            </w:r>
            <w:r w:rsidR="0098221F">
              <w:rPr>
                <w:noProof/>
                <w:webHidden/>
              </w:rPr>
              <w:fldChar w:fldCharType="begin"/>
            </w:r>
            <w:r w:rsidR="0098221F">
              <w:rPr>
                <w:noProof/>
                <w:webHidden/>
              </w:rPr>
              <w:instrText xml:space="preserve"> PAGEREF _Toc67043075 \h </w:instrText>
            </w:r>
            <w:r w:rsidR="0098221F">
              <w:rPr>
                <w:noProof/>
                <w:webHidden/>
              </w:rPr>
            </w:r>
            <w:r w:rsidR="0098221F">
              <w:rPr>
                <w:noProof/>
                <w:webHidden/>
              </w:rPr>
              <w:fldChar w:fldCharType="separate"/>
            </w:r>
            <w:r w:rsidR="0098221F">
              <w:rPr>
                <w:noProof/>
                <w:webHidden/>
              </w:rPr>
              <w:t>26</w:t>
            </w:r>
            <w:r w:rsidR="0098221F">
              <w:rPr>
                <w:noProof/>
                <w:webHidden/>
              </w:rPr>
              <w:fldChar w:fldCharType="end"/>
            </w:r>
          </w:hyperlink>
        </w:p>
        <w:p w14:paraId="76F4D332" w14:textId="77777777" w:rsidR="0098221F" w:rsidRDefault="004454AB">
          <w:pPr>
            <w:pStyle w:val="TOC1"/>
            <w:tabs>
              <w:tab w:val="right" w:leader="dot" w:pos="10156"/>
            </w:tabs>
            <w:rPr>
              <w:rFonts w:asciiTheme="minorHAnsi" w:eastAsiaTheme="minorEastAsia" w:hAnsiTheme="minorHAnsi"/>
              <w:b w:val="0"/>
              <w:noProof/>
              <w:sz w:val="22"/>
              <w:lang w:eastAsia="ro-RO"/>
            </w:rPr>
          </w:pPr>
          <w:hyperlink w:anchor="_Toc67043076" w:history="1">
            <w:r w:rsidR="0098221F" w:rsidRPr="003C06F4">
              <w:rPr>
                <w:rStyle w:val="Hyperlink"/>
                <w:noProof/>
              </w:rPr>
              <w:t>ANEXE</w:t>
            </w:r>
            <w:r w:rsidR="0098221F">
              <w:rPr>
                <w:noProof/>
                <w:webHidden/>
              </w:rPr>
              <w:tab/>
            </w:r>
            <w:r w:rsidR="0098221F">
              <w:rPr>
                <w:noProof/>
                <w:webHidden/>
              </w:rPr>
              <w:fldChar w:fldCharType="begin"/>
            </w:r>
            <w:r w:rsidR="0098221F">
              <w:rPr>
                <w:noProof/>
                <w:webHidden/>
              </w:rPr>
              <w:instrText xml:space="preserve"> PAGEREF _Toc67043076 \h </w:instrText>
            </w:r>
            <w:r w:rsidR="0098221F">
              <w:rPr>
                <w:noProof/>
                <w:webHidden/>
              </w:rPr>
            </w:r>
            <w:r w:rsidR="0098221F">
              <w:rPr>
                <w:noProof/>
                <w:webHidden/>
              </w:rPr>
              <w:fldChar w:fldCharType="separate"/>
            </w:r>
            <w:r w:rsidR="0098221F">
              <w:rPr>
                <w:noProof/>
                <w:webHidden/>
              </w:rPr>
              <w:t>28</w:t>
            </w:r>
            <w:r w:rsidR="0098221F">
              <w:rPr>
                <w:noProof/>
                <w:webHidden/>
              </w:rPr>
              <w:fldChar w:fldCharType="end"/>
            </w:r>
          </w:hyperlink>
        </w:p>
        <w:p w14:paraId="29571436" w14:textId="77777777" w:rsidR="0098221F" w:rsidRDefault="004454AB">
          <w:pPr>
            <w:pStyle w:val="TOC4"/>
            <w:tabs>
              <w:tab w:val="right" w:leader="dot" w:pos="10156"/>
            </w:tabs>
            <w:rPr>
              <w:rFonts w:asciiTheme="minorHAnsi" w:eastAsiaTheme="minorEastAsia" w:hAnsiTheme="minorHAnsi"/>
              <w:i w:val="0"/>
              <w:noProof/>
              <w:lang w:eastAsia="ro-RO"/>
            </w:rPr>
          </w:pPr>
          <w:hyperlink w:anchor="_Toc67043077" w:history="1">
            <w:r w:rsidR="0098221F" w:rsidRPr="003C06F4">
              <w:rPr>
                <w:rStyle w:val="Hyperlink"/>
                <w:rFonts w:eastAsia="Times New Roman"/>
                <w:noProof/>
              </w:rPr>
              <w:t>Anexa 1. Formularul Cererii de finanţare</w:t>
            </w:r>
            <w:r w:rsidR="0098221F">
              <w:rPr>
                <w:noProof/>
                <w:webHidden/>
              </w:rPr>
              <w:tab/>
            </w:r>
            <w:r w:rsidR="0098221F">
              <w:rPr>
                <w:noProof/>
                <w:webHidden/>
              </w:rPr>
              <w:fldChar w:fldCharType="begin"/>
            </w:r>
            <w:r w:rsidR="0098221F">
              <w:rPr>
                <w:noProof/>
                <w:webHidden/>
              </w:rPr>
              <w:instrText xml:space="preserve"> PAGEREF _Toc67043077 \h </w:instrText>
            </w:r>
            <w:r w:rsidR="0098221F">
              <w:rPr>
                <w:noProof/>
                <w:webHidden/>
              </w:rPr>
            </w:r>
            <w:r w:rsidR="0098221F">
              <w:rPr>
                <w:noProof/>
                <w:webHidden/>
              </w:rPr>
              <w:fldChar w:fldCharType="separate"/>
            </w:r>
            <w:r w:rsidR="0098221F">
              <w:rPr>
                <w:noProof/>
                <w:webHidden/>
              </w:rPr>
              <w:t>28</w:t>
            </w:r>
            <w:r w:rsidR="0098221F">
              <w:rPr>
                <w:noProof/>
                <w:webHidden/>
              </w:rPr>
              <w:fldChar w:fldCharType="end"/>
            </w:r>
          </w:hyperlink>
        </w:p>
        <w:p w14:paraId="0CAF1697" w14:textId="77777777" w:rsidR="0098221F" w:rsidRDefault="004454AB">
          <w:pPr>
            <w:pStyle w:val="TOC4"/>
            <w:tabs>
              <w:tab w:val="right" w:leader="dot" w:pos="10156"/>
            </w:tabs>
            <w:rPr>
              <w:rFonts w:asciiTheme="minorHAnsi" w:eastAsiaTheme="minorEastAsia" w:hAnsiTheme="minorHAnsi"/>
              <w:i w:val="0"/>
              <w:noProof/>
              <w:lang w:eastAsia="ro-RO"/>
            </w:rPr>
          </w:pPr>
          <w:hyperlink w:anchor="_Toc67043078" w:history="1">
            <w:r w:rsidR="0098221F" w:rsidRPr="003C06F4">
              <w:rPr>
                <w:rStyle w:val="Hyperlink"/>
                <w:rFonts w:eastAsia="Times New Roman"/>
                <w:noProof/>
              </w:rPr>
              <w:t>Anexa 2. Fișă de control a Cererii de finanţare (pentru solicitant)</w:t>
            </w:r>
            <w:r w:rsidR="0098221F">
              <w:rPr>
                <w:noProof/>
                <w:webHidden/>
              </w:rPr>
              <w:tab/>
            </w:r>
            <w:r w:rsidR="0098221F">
              <w:rPr>
                <w:noProof/>
                <w:webHidden/>
              </w:rPr>
              <w:fldChar w:fldCharType="begin"/>
            </w:r>
            <w:r w:rsidR="0098221F">
              <w:rPr>
                <w:noProof/>
                <w:webHidden/>
              </w:rPr>
              <w:instrText xml:space="preserve"> PAGEREF _Toc67043078 \h </w:instrText>
            </w:r>
            <w:r w:rsidR="0098221F">
              <w:rPr>
                <w:noProof/>
                <w:webHidden/>
              </w:rPr>
            </w:r>
            <w:r w:rsidR="0098221F">
              <w:rPr>
                <w:noProof/>
                <w:webHidden/>
              </w:rPr>
              <w:fldChar w:fldCharType="separate"/>
            </w:r>
            <w:r w:rsidR="0098221F">
              <w:rPr>
                <w:noProof/>
                <w:webHidden/>
              </w:rPr>
              <w:t>28</w:t>
            </w:r>
            <w:r w:rsidR="0098221F">
              <w:rPr>
                <w:noProof/>
                <w:webHidden/>
              </w:rPr>
              <w:fldChar w:fldCharType="end"/>
            </w:r>
          </w:hyperlink>
        </w:p>
        <w:p w14:paraId="34025076" w14:textId="77777777" w:rsidR="0098221F" w:rsidRDefault="004454AB">
          <w:pPr>
            <w:pStyle w:val="TOC4"/>
            <w:tabs>
              <w:tab w:val="right" w:leader="dot" w:pos="10156"/>
            </w:tabs>
            <w:rPr>
              <w:rFonts w:asciiTheme="minorHAnsi" w:eastAsiaTheme="minorEastAsia" w:hAnsiTheme="minorHAnsi"/>
              <w:i w:val="0"/>
              <w:noProof/>
              <w:lang w:eastAsia="ro-RO"/>
            </w:rPr>
          </w:pPr>
          <w:hyperlink w:anchor="_Toc67043079" w:history="1">
            <w:r w:rsidR="0098221F" w:rsidRPr="003C06F4">
              <w:rPr>
                <w:rStyle w:val="Hyperlink"/>
                <w:rFonts w:eastAsia="Times New Roman"/>
                <w:noProof/>
              </w:rPr>
              <w:t>Anexa 3. Grila de verificare și evaluare a Cererilor de finanțare</w:t>
            </w:r>
            <w:r w:rsidR="0098221F">
              <w:rPr>
                <w:noProof/>
                <w:webHidden/>
              </w:rPr>
              <w:tab/>
            </w:r>
            <w:r w:rsidR="0098221F">
              <w:rPr>
                <w:noProof/>
                <w:webHidden/>
              </w:rPr>
              <w:fldChar w:fldCharType="begin"/>
            </w:r>
            <w:r w:rsidR="0098221F">
              <w:rPr>
                <w:noProof/>
                <w:webHidden/>
              </w:rPr>
              <w:instrText xml:space="preserve"> PAGEREF _Toc67043079 \h </w:instrText>
            </w:r>
            <w:r w:rsidR="0098221F">
              <w:rPr>
                <w:noProof/>
                <w:webHidden/>
              </w:rPr>
            </w:r>
            <w:r w:rsidR="0098221F">
              <w:rPr>
                <w:noProof/>
                <w:webHidden/>
              </w:rPr>
              <w:fldChar w:fldCharType="separate"/>
            </w:r>
            <w:r w:rsidR="0098221F">
              <w:rPr>
                <w:noProof/>
                <w:webHidden/>
              </w:rPr>
              <w:t>28</w:t>
            </w:r>
            <w:r w:rsidR="0098221F">
              <w:rPr>
                <w:noProof/>
                <w:webHidden/>
              </w:rPr>
              <w:fldChar w:fldCharType="end"/>
            </w:r>
          </w:hyperlink>
        </w:p>
        <w:p w14:paraId="57D57BC8" w14:textId="77777777" w:rsidR="0098221F" w:rsidRDefault="004454AB">
          <w:pPr>
            <w:pStyle w:val="TOC4"/>
            <w:tabs>
              <w:tab w:val="right" w:leader="dot" w:pos="10156"/>
            </w:tabs>
            <w:rPr>
              <w:rFonts w:asciiTheme="minorHAnsi" w:eastAsiaTheme="minorEastAsia" w:hAnsiTheme="minorHAnsi"/>
              <w:i w:val="0"/>
              <w:noProof/>
              <w:lang w:eastAsia="ro-RO"/>
            </w:rPr>
          </w:pPr>
          <w:hyperlink w:anchor="_Toc67043080" w:history="1">
            <w:r w:rsidR="0098221F" w:rsidRPr="003C06F4">
              <w:rPr>
                <w:rStyle w:val="Hyperlink"/>
                <w:rFonts w:eastAsia="Times New Roman"/>
                <w:noProof/>
              </w:rPr>
              <w:t>Anexa 4. Modele declarații (de eligibilitate, angajament, conflict de interese, declarație privind eligibilitatea TVA aferente cheltuielilor)</w:t>
            </w:r>
            <w:r w:rsidR="0098221F">
              <w:rPr>
                <w:noProof/>
                <w:webHidden/>
              </w:rPr>
              <w:tab/>
            </w:r>
            <w:r w:rsidR="0098221F">
              <w:rPr>
                <w:noProof/>
                <w:webHidden/>
              </w:rPr>
              <w:fldChar w:fldCharType="begin"/>
            </w:r>
            <w:r w:rsidR="0098221F">
              <w:rPr>
                <w:noProof/>
                <w:webHidden/>
              </w:rPr>
              <w:instrText xml:space="preserve"> PAGEREF _Toc67043080 \h </w:instrText>
            </w:r>
            <w:r w:rsidR="0098221F">
              <w:rPr>
                <w:noProof/>
                <w:webHidden/>
              </w:rPr>
            </w:r>
            <w:r w:rsidR="0098221F">
              <w:rPr>
                <w:noProof/>
                <w:webHidden/>
              </w:rPr>
              <w:fldChar w:fldCharType="separate"/>
            </w:r>
            <w:r w:rsidR="0098221F">
              <w:rPr>
                <w:noProof/>
                <w:webHidden/>
              </w:rPr>
              <w:t>28</w:t>
            </w:r>
            <w:r w:rsidR="0098221F">
              <w:rPr>
                <w:noProof/>
                <w:webHidden/>
              </w:rPr>
              <w:fldChar w:fldCharType="end"/>
            </w:r>
          </w:hyperlink>
        </w:p>
        <w:p w14:paraId="33FA9B59" w14:textId="77777777" w:rsidR="0098221F" w:rsidRDefault="004454AB">
          <w:pPr>
            <w:pStyle w:val="TOC4"/>
            <w:tabs>
              <w:tab w:val="right" w:leader="dot" w:pos="10156"/>
            </w:tabs>
            <w:rPr>
              <w:rFonts w:asciiTheme="minorHAnsi" w:eastAsiaTheme="minorEastAsia" w:hAnsiTheme="minorHAnsi"/>
              <w:i w:val="0"/>
              <w:noProof/>
              <w:lang w:eastAsia="ro-RO"/>
            </w:rPr>
          </w:pPr>
          <w:hyperlink w:anchor="_Toc67043081" w:history="1">
            <w:r w:rsidR="0098221F" w:rsidRPr="003C06F4">
              <w:rPr>
                <w:rStyle w:val="Hyperlink"/>
                <w:rFonts w:eastAsia="Times New Roman"/>
                <w:noProof/>
              </w:rPr>
              <w:t>Anexa 5 Categoriile de cheltuieli indicative</w:t>
            </w:r>
            <w:r w:rsidR="0098221F">
              <w:rPr>
                <w:noProof/>
                <w:webHidden/>
              </w:rPr>
              <w:tab/>
            </w:r>
            <w:r w:rsidR="0098221F">
              <w:rPr>
                <w:noProof/>
                <w:webHidden/>
              </w:rPr>
              <w:fldChar w:fldCharType="begin"/>
            </w:r>
            <w:r w:rsidR="0098221F">
              <w:rPr>
                <w:noProof/>
                <w:webHidden/>
              </w:rPr>
              <w:instrText xml:space="preserve"> PAGEREF _Toc67043081 \h </w:instrText>
            </w:r>
            <w:r w:rsidR="0098221F">
              <w:rPr>
                <w:noProof/>
                <w:webHidden/>
              </w:rPr>
            </w:r>
            <w:r w:rsidR="0098221F">
              <w:rPr>
                <w:noProof/>
                <w:webHidden/>
              </w:rPr>
              <w:fldChar w:fldCharType="separate"/>
            </w:r>
            <w:r w:rsidR="0098221F">
              <w:rPr>
                <w:noProof/>
                <w:webHidden/>
              </w:rPr>
              <w:t>28</w:t>
            </w:r>
            <w:r w:rsidR="0098221F">
              <w:rPr>
                <w:noProof/>
                <w:webHidden/>
              </w:rPr>
              <w:fldChar w:fldCharType="end"/>
            </w:r>
          </w:hyperlink>
        </w:p>
        <w:p w14:paraId="30266A31" w14:textId="77777777" w:rsidR="0098221F" w:rsidRDefault="004454AB">
          <w:pPr>
            <w:pStyle w:val="TOC4"/>
            <w:tabs>
              <w:tab w:val="right" w:leader="dot" w:pos="10156"/>
            </w:tabs>
            <w:rPr>
              <w:rFonts w:asciiTheme="minorHAnsi" w:eastAsiaTheme="minorEastAsia" w:hAnsiTheme="minorHAnsi"/>
              <w:i w:val="0"/>
              <w:noProof/>
              <w:lang w:eastAsia="ro-RO"/>
            </w:rPr>
          </w:pPr>
          <w:hyperlink w:anchor="_Toc67043082" w:history="1">
            <w:r w:rsidR="0098221F" w:rsidRPr="003C06F4">
              <w:rPr>
                <w:rStyle w:val="Hyperlink"/>
                <w:rFonts w:eastAsia="Times New Roman"/>
                <w:noProof/>
              </w:rPr>
              <w:t>Anexa 6. Model contract de finanțare</w:t>
            </w:r>
            <w:r w:rsidR="0098221F">
              <w:rPr>
                <w:noProof/>
                <w:webHidden/>
              </w:rPr>
              <w:tab/>
            </w:r>
            <w:r w:rsidR="0098221F">
              <w:rPr>
                <w:noProof/>
                <w:webHidden/>
              </w:rPr>
              <w:fldChar w:fldCharType="begin"/>
            </w:r>
            <w:r w:rsidR="0098221F">
              <w:rPr>
                <w:noProof/>
                <w:webHidden/>
              </w:rPr>
              <w:instrText xml:space="preserve"> PAGEREF _Toc67043082 \h </w:instrText>
            </w:r>
            <w:r w:rsidR="0098221F">
              <w:rPr>
                <w:noProof/>
                <w:webHidden/>
              </w:rPr>
            </w:r>
            <w:r w:rsidR="0098221F">
              <w:rPr>
                <w:noProof/>
                <w:webHidden/>
              </w:rPr>
              <w:fldChar w:fldCharType="separate"/>
            </w:r>
            <w:r w:rsidR="0098221F">
              <w:rPr>
                <w:noProof/>
                <w:webHidden/>
              </w:rPr>
              <w:t>28</w:t>
            </w:r>
            <w:r w:rsidR="0098221F">
              <w:rPr>
                <w:noProof/>
                <w:webHidden/>
              </w:rPr>
              <w:fldChar w:fldCharType="end"/>
            </w:r>
          </w:hyperlink>
        </w:p>
        <w:p w14:paraId="4CC4B0DE" w14:textId="77777777" w:rsidR="0098221F" w:rsidRDefault="004454AB">
          <w:pPr>
            <w:pStyle w:val="TOC4"/>
            <w:tabs>
              <w:tab w:val="right" w:leader="dot" w:pos="10156"/>
            </w:tabs>
            <w:rPr>
              <w:rFonts w:asciiTheme="minorHAnsi" w:eastAsiaTheme="minorEastAsia" w:hAnsiTheme="minorHAnsi"/>
              <w:i w:val="0"/>
              <w:noProof/>
              <w:lang w:eastAsia="ro-RO"/>
            </w:rPr>
          </w:pPr>
          <w:hyperlink w:anchor="_Toc67043083" w:history="1">
            <w:r w:rsidR="0098221F" w:rsidRPr="003C06F4">
              <w:rPr>
                <w:rStyle w:val="Hyperlink"/>
                <w:rFonts w:eastAsia="Times New Roman"/>
                <w:noProof/>
              </w:rPr>
              <w:t>Anexa 7. Indicatori pentru monitorizarea efectelor asupra mediului</w:t>
            </w:r>
            <w:r w:rsidR="0098221F">
              <w:rPr>
                <w:noProof/>
                <w:webHidden/>
              </w:rPr>
              <w:tab/>
            </w:r>
            <w:r w:rsidR="0098221F">
              <w:rPr>
                <w:noProof/>
                <w:webHidden/>
              </w:rPr>
              <w:fldChar w:fldCharType="begin"/>
            </w:r>
            <w:r w:rsidR="0098221F">
              <w:rPr>
                <w:noProof/>
                <w:webHidden/>
              </w:rPr>
              <w:instrText xml:space="preserve"> PAGEREF _Toc67043083 \h </w:instrText>
            </w:r>
            <w:r w:rsidR="0098221F">
              <w:rPr>
                <w:noProof/>
                <w:webHidden/>
              </w:rPr>
            </w:r>
            <w:r w:rsidR="0098221F">
              <w:rPr>
                <w:noProof/>
                <w:webHidden/>
              </w:rPr>
              <w:fldChar w:fldCharType="separate"/>
            </w:r>
            <w:r w:rsidR="0098221F">
              <w:rPr>
                <w:noProof/>
                <w:webHidden/>
              </w:rPr>
              <w:t>28</w:t>
            </w:r>
            <w:r w:rsidR="0098221F">
              <w:rPr>
                <w:noProof/>
                <w:webHidden/>
              </w:rPr>
              <w:fldChar w:fldCharType="end"/>
            </w:r>
          </w:hyperlink>
        </w:p>
        <w:p w14:paraId="30C21109" w14:textId="77777777" w:rsidR="0098221F" w:rsidRDefault="004454AB">
          <w:pPr>
            <w:pStyle w:val="TOC4"/>
            <w:tabs>
              <w:tab w:val="right" w:leader="dot" w:pos="10156"/>
            </w:tabs>
            <w:rPr>
              <w:rFonts w:asciiTheme="minorHAnsi" w:eastAsiaTheme="minorEastAsia" w:hAnsiTheme="minorHAnsi"/>
              <w:i w:val="0"/>
              <w:noProof/>
              <w:lang w:eastAsia="ro-RO"/>
            </w:rPr>
          </w:pPr>
          <w:hyperlink w:anchor="_Toc67043084" w:history="1">
            <w:r w:rsidR="0098221F" w:rsidRPr="003C06F4">
              <w:rPr>
                <w:rStyle w:val="Hyperlink"/>
                <w:rFonts w:eastAsia="Times New Roman"/>
                <w:noProof/>
              </w:rPr>
              <w:t>Anexa 8. Lista de verificare politici europene/teme orizontale</w:t>
            </w:r>
            <w:r w:rsidR="0098221F">
              <w:rPr>
                <w:noProof/>
                <w:webHidden/>
              </w:rPr>
              <w:tab/>
            </w:r>
            <w:r w:rsidR="0098221F">
              <w:rPr>
                <w:noProof/>
                <w:webHidden/>
              </w:rPr>
              <w:fldChar w:fldCharType="begin"/>
            </w:r>
            <w:r w:rsidR="0098221F">
              <w:rPr>
                <w:noProof/>
                <w:webHidden/>
              </w:rPr>
              <w:instrText xml:space="preserve"> PAGEREF _Toc67043084 \h </w:instrText>
            </w:r>
            <w:r w:rsidR="0098221F">
              <w:rPr>
                <w:noProof/>
                <w:webHidden/>
              </w:rPr>
            </w:r>
            <w:r w:rsidR="0098221F">
              <w:rPr>
                <w:noProof/>
                <w:webHidden/>
              </w:rPr>
              <w:fldChar w:fldCharType="separate"/>
            </w:r>
            <w:r w:rsidR="0098221F">
              <w:rPr>
                <w:noProof/>
                <w:webHidden/>
              </w:rPr>
              <w:t>28</w:t>
            </w:r>
            <w:r w:rsidR="0098221F">
              <w:rPr>
                <w:noProof/>
                <w:webHidden/>
              </w:rPr>
              <w:fldChar w:fldCharType="end"/>
            </w:r>
          </w:hyperlink>
        </w:p>
        <w:p w14:paraId="2CA72824" w14:textId="61D4267C" w:rsidR="0019002F" w:rsidRPr="006020D2" w:rsidRDefault="00D7711F" w:rsidP="00C636A6">
          <w:pPr>
            <w:pStyle w:val="TOC1"/>
            <w:tabs>
              <w:tab w:val="right" w:leader="dot" w:pos="10158"/>
            </w:tabs>
            <w:rPr>
              <w:rFonts w:cs="Times New Roman"/>
              <w:b w:val="0"/>
              <w:i/>
              <w:sz w:val="22"/>
            </w:rPr>
          </w:pPr>
          <w:r w:rsidRPr="007A5E93">
            <w:rPr>
              <w:rFonts w:cs="Times New Roman"/>
              <w:b w:val="0"/>
              <w:i/>
              <w:sz w:val="22"/>
            </w:rPr>
            <w:fldChar w:fldCharType="end"/>
          </w:r>
        </w:p>
      </w:sdtContent>
    </w:sdt>
    <w:p w14:paraId="23BBAA4C" w14:textId="77777777" w:rsidR="00C47108" w:rsidRPr="007A5E93" w:rsidRDefault="00C47108" w:rsidP="00C47108">
      <w:pPr>
        <w:pStyle w:val="ListParagraph"/>
      </w:pPr>
    </w:p>
    <w:p w14:paraId="7180E871" w14:textId="77777777" w:rsidR="00C47108" w:rsidRPr="007A5E93" w:rsidRDefault="00C47108" w:rsidP="00C47108">
      <w:pPr>
        <w:pStyle w:val="ListParagraph"/>
      </w:pPr>
    </w:p>
    <w:p w14:paraId="79623826" w14:textId="77777777" w:rsidR="00C47108" w:rsidRPr="007A5E93" w:rsidRDefault="00C47108" w:rsidP="00C47108">
      <w:pPr>
        <w:pStyle w:val="ListParagraph"/>
      </w:pPr>
    </w:p>
    <w:p w14:paraId="481108CF" w14:textId="77777777" w:rsidR="00C47108" w:rsidRPr="007A5E93" w:rsidRDefault="00C47108" w:rsidP="00C47108">
      <w:pPr>
        <w:pStyle w:val="ListParagraph"/>
      </w:pPr>
    </w:p>
    <w:p w14:paraId="508BC28B" w14:textId="77777777" w:rsidR="00C47108" w:rsidRPr="007A5E93" w:rsidRDefault="00C47108" w:rsidP="00C47108">
      <w:pPr>
        <w:pStyle w:val="ListParagraph"/>
      </w:pPr>
    </w:p>
    <w:p w14:paraId="1CB32411" w14:textId="77777777" w:rsidR="00C47108" w:rsidRPr="007A5E93" w:rsidRDefault="00C47108" w:rsidP="00C47108">
      <w:pPr>
        <w:pStyle w:val="ListParagraph"/>
      </w:pPr>
    </w:p>
    <w:p w14:paraId="1F7B644A" w14:textId="77777777" w:rsidR="00C47108" w:rsidRPr="007A5E93" w:rsidRDefault="00C47108" w:rsidP="00C47108">
      <w:pPr>
        <w:pStyle w:val="ListParagraph"/>
      </w:pPr>
    </w:p>
    <w:p w14:paraId="5BC322A1" w14:textId="77777777" w:rsidR="00C47108" w:rsidRPr="007A5E93" w:rsidRDefault="00C47108" w:rsidP="00C47108">
      <w:pPr>
        <w:pStyle w:val="ListParagraph"/>
      </w:pPr>
    </w:p>
    <w:p w14:paraId="681459B8" w14:textId="77777777" w:rsidR="00C47108" w:rsidRPr="007A5E93" w:rsidRDefault="00C47108" w:rsidP="00C47108">
      <w:pPr>
        <w:pStyle w:val="ListParagraph"/>
      </w:pPr>
    </w:p>
    <w:p w14:paraId="6FC2E2E0" w14:textId="77777777" w:rsidR="00C47108" w:rsidRPr="007A5E93" w:rsidRDefault="00C47108" w:rsidP="00C47108">
      <w:pPr>
        <w:pStyle w:val="ListParagraph"/>
      </w:pPr>
    </w:p>
    <w:p w14:paraId="22868EF5" w14:textId="77777777" w:rsidR="00C47108" w:rsidRPr="007A5E93" w:rsidRDefault="00C47108" w:rsidP="00C47108">
      <w:pPr>
        <w:pStyle w:val="ListParagraph"/>
      </w:pPr>
    </w:p>
    <w:p w14:paraId="1F270FEB" w14:textId="77777777" w:rsidR="00C47108" w:rsidRPr="007A5E93" w:rsidRDefault="00C47108" w:rsidP="00C47108">
      <w:pPr>
        <w:pStyle w:val="ListParagraph"/>
      </w:pPr>
    </w:p>
    <w:p w14:paraId="389A65B7" w14:textId="77777777" w:rsidR="00C47108" w:rsidRPr="007A5E93" w:rsidRDefault="00C47108" w:rsidP="00C47108">
      <w:pPr>
        <w:pStyle w:val="ListParagraph"/>
      </w:pPr>
    </w:p>
    <w:p w14:paraId="163CF1ED" w14:textId="77777777" w:rsidR="00C47108" w:rsidRPr="007A5E93" w:rsidRDefault="00C47108" w:rsidP="00C47108">
      <w:pPr>
        <w:pStyle w:val="ListParagraph"/>
      </w:pPr>
    </w:p>
    <w:p w14:paraId="3B19DFC6" w14:textId="77777777" w:rsidR="00C47108" w:rsidRPr="007A5E93" w:rsidRDefault="00C47108" w:rsidP="00C47108">
      <w:pPr>
        <w:pStyle w:val="ListParagraph"/>
      </w:pPr>
    </w:p>
    <w:p w14:paraId="6AAA7E20" w14:textId="77777777" w:rsidR="00C47108" w:rsidRPr="007A5E93" w:rsidRDefault="00C47108" w:rsidP="00C47108">
      <w:pPr>
        <w:pStyle w:val="ListParagraph"/>
      </w:pPr>
    </w:p>
    <w:p w14:paraId="29B5919B" w14:textId="77777777" w:rsidR="00C47108" w:rsidRPr="007A5E93" w:rsidRDefault="00C47108" w:rsidP="00C47108">
      <w:pPr>
        <w:pStyle w:val="ListParagraph"/>
      </w:pPr>
    </w:p>
    <w:p w14:paraId="359FA414" w14:textId="77777777" w:rsidR="009C4DFD" w:rsidRPr="007A5E93" w:rsidRDefault="009C4DFD" w:rsidP="00C47108">
      <w:pPr>
        <w:pStyle w:val="ListParagraph"/>
      </w:pPr>
    </w:p>
    <w:p w14:paraId="23E47746" w14:textId="77777777" w:rsidR="00F50960" w:rsidRDefault="00F50960" w:rsidP="00C47108">
      <w:pPr>
        <w:pStyle w:val="ListParagraph"/>
      </w:pPr>
    </w:p>
    <w:p w14:paraId="6E51E294" w14:textId="77777777" w:rsidR="00B173F6" w:rsidRDefault="00B173F6" w:rsidP="00C47108">
      <w:pPr>
        <w:pStyle w:val="ListParagraph"/>
      </w:pPr>
    </w:p>
    <w:p w14:paraId="2E459B83" w14:textId="77777777" w:rsidR="00B173F6" w:rsidRPr="007A5E93" w:rsidRDefault="00B173F6" w:rsidP="00C47108">
      <w:pPr>
        <w:pStyle w:val="ListParagraph"/>
      </w:pPr>
    </w:p>
    <w:p w14:paraId="486652A8" w14:textId="77777777" w:rsidR="00C47108" w:rsidRPr="007A5E93" w:rsidRDefault="00C47108" w:rsidP="00C47108">
      <w:pPr>
        <w:pStyle w:val="ListParagraph"/>
      </w:pPr>
    </w:p>
    <w:p w14:paraId="2BDA22AC" w14:textId="77777777" w:rsidR="000224CE" w:rsidRPr="007A5E93" w:rsidRDefault="00E74AB5" w:rsidP="00E40B65">
      <w:pPr>
        <w:pStyle w:val="Heading1"/>
        <w:rPr>
          <w:smallCaps/>
        </w:rPr>
      </w:pPr>
      <w:bookmarkStart w:id="2" w:name="_Toc67043037"/>
      <w:r w:rsidRPr="007A5E93">
        <w:rPr>
          <w:smallCaps/>
        </w:rPr>
        <w:lastRenderedPageBreak/>
        <w:t>Capitolul 1. Informații despre apelul de proiecte</w:t>
      </w:r>
      <w:bookmarkEnd w:id="2"/>
    </w:p>
    <w:p w14:paraId="6A70DD8C" w14:textId="77777777" w:rsidR="000C5269" w:rsidRPr="007A5E93" w:rsidRDefault="000C5269" w:rsidP="00FD7919">
      <w:pPr>
        <w:spacing w:after="0" w:line="240" w:lineRule="auto"/>
        <w:rPr>
          <w:rFonts w:cs="Times New Roman"/>
        </w:rPr>
      </w:pPr>
    </w:p>
    <w:p w14:paraId="06F0457D" w14:textId="5550E399" w:rsidR="00941692" w:rsidRPr="007A5E93" w:rsidRDefault="00941692" w:rsidP="00FD7919">
      <w:pPr>
        <w:tabs>
          <w:tab w:val="left" w:pos="0"/>
        </w:tabs>
        <w:spacing w:after="0" w:line="240" w:lineRule="auto"/>
        <w:jc w:val="both"/>
        <w:rPr>
          <w:rFonts w:eastAsia="Times New Roman" w:cs="Times New Roman"/>
          <w:bCs/>
          <w:szCs w:val="24"/>
        </w:rPr>
      </w:pPr>
      <w:r w:rsidRPr="007A5E93">
        <w:rPr>
          <w:rFonts w:eastAsia="Times New Roman" w:cs="Times New Roman"/>
          <w:szCs w:val="24"/>
        </w:rPr>
        <w:t xml:space="preserve">Prezentul ghid a fost elaborat de Autoritatea de Management pentru Programul </w:t>
      </w:r>
      <w:r w:rsidR="000C6057" w:rsidRPr="007A5E93">
        <w:rPr>
          <w:rFonts w:eastAsia="Times New Roman" w:cs="Times New Roman"/>
          <w:szCs w:val="24"/>
        </w:rPr>
        <w:t>Operațional</w:t>
      </w:r>
      <w:r w:rsidRPr="007A5E93">
        <w:rPr>
          <w:rFonts w:eastAsia="Times New Roman" w:cs="Times New Roman"/>
          <w:szCs w:val="24"/>
        </w:rPr>
        <w:t xml:space="preserve"> Infrastructură Mare (POIM) pentru </w:t>
      </w:r>
      <w:r w:rsidR="00CE0BFB" w:rsidRPr="007A5E93">
        <w:rPr>
          <w:rFonts w:eastAsia="Times New Roman" w:cs="Times New Roman"/>
          <w:szCs w:val="24"/>
        </w:rPr>
        <w:t xml:space="preserve">a permite acordarea de finanțare nerambursabilă în vederea creșterii capacității </w:t>
      </w:r>
      <w:r w:rsidR="004811E2" w:rsidRPr="007A5E93">
        <w:rPr>
          <w:rFonts w:eastAsia="Times New Roman" w:cs="Times New Roman"/>
          <w:szCs w:val="24"/>
        </w:rPr>
        <w:t>de gestionare</w:t>
      </w:r>
      <w:r w:rsidR="005F06FA" w:rsidRPr="007A5E93">
        <w:rPr>
          <w:rFonts w:eastAsia="Times New Roman" w:cs="Times New Roman"/>
          <w:szCs w:val="24"/>
        </w:rPr>
        <w:t>,</w:t>
      </w:r>
      <w:r w:rsidR="004811E2" w:rsidRPr="007A5E93">
        <w:rPr>
          <w:rFonts w:eastAsia="Times New Roman" w:cs="Times New Roman"/>
          <w:szCs w:val="24"/>
        </w:rPr>
        <w:t xml:space="preserve"> prin sistemul medical public</w:t>
      </w:r>
      <w:r w:rsidR="005F06FA" w:rsidRPr="007A5E93">
        <w:rPr>
          <w:rFonts w:eastAsia="Times New Roman" w:cs="Times New Roman"/>
          <w:szCs w:val="24"/>
        </w:rPr>
        <w:t>,</w:t>
      </w:r>
      <w:r w:rsidR="004811E2" w:rsidRPr="007A5E93">
        <w:rPr>
          <w:rFonts w:eastAsia="Times New Roman" w:cs="Times New Roman"/>
          <w:szCs w:val="24"/>
        </w:rPr>
        <w:t xml:space="preserve"> a situației de urgență cauzată de criza</w:t>
      </w:r>
      <w:r w:rsidR="009044BD" w:rsidRPr="007A5E93">
        <w:rPr>
          <w:rFonts w:eastAsia="Times New Roman" w:cs="Times New Roman"/>
          <w:szCs w:val="24"/>
        </w:rPr>
        <w:t xml:space="preserve"> sanitară</w:t>
      </w:r>
      <w:r w:rsidR="004811E2" w:rsidRPr="007A5E93">
        <w:rPr>
          <w:rFonts w:eastAsia="Times New Roman" w:cs="Times New Roman"/>
          <w:szCs w:val="24"/>
        </w:rPr>
        <w:t xml:space="preserve"> COVID-19</w:t>
      </w:r>
      <w:r w:rsidRPr="007A5E93">
        <w:rPr>
          <w:rFonts w:eastAsia="Times New Roman" w:cs="Times New Roman"/>
          <w:szCs w:val="24"/>
        </w:rPr>
        <w:t>, în cadrul</w:t>
      </w:r>
      <w:r w:rsidRPr="007A5E93">
        <w:rPr>
          <w:rFonts w:eastAsia="Times New Roman" w:cs="Times New Roman"/>
          <w:bCs/>
          <w:szCs w:val="24"/>
        </w:rPr>
        <w:t xml:space="preserve"> Axei </w:t>
      </w:r>
      <w:r w:rsidRPr="007A5E93">
        <w:rPr>
          <w:rFonts w:eastAsia="Times New Roman" w:cs="Times New Roman"/>
          <w:szCs w:val="24"/>
        </w:rPr>
        <w:t>Prioritare</w:t>
      </w:r>
      <w:r w:rsidR="00330364" w:rsidRPr="007A5E93">
        <w:rPr>
          <w:rFonts w:eastAsia="Times New Roman" w:cs="Times New Roman"/>
          <w:szCs w:val="24"/>
        </w:rPr>
        <w:t xml:space="preserve"> (AP)</w:t>
      </w:r>
      <w:r w:rsidRPr="007A5E93">
        <w:rPr>
          <w:rFonts w:eastAsia="Times New Roman" w:cs="Times New Roman"/>
          <w:szCs w:val="24"/>
        </w:rPr>
        <w:t xml:space="preserve"> </w:t>
      </w:r>
      <w:r w:rsidR="00330364" w:rsidRPr="007A5E93">
        <w:rPr>
          <w:rFonts w:eastAsia="Times New Roman" w:cs="Times New Roman"/>
          <w:szCs w:val="24"/>
        </w:rPr>
        <w:t>9</w:t>
      </w:r>
      <w:r w:rsidRPr="007A5E93">
        <w:rPr>
          <w:rFonts w:eastAsia="Times New Roman" w:cs="Times New Roman"/>
          <w:szCs w:val="24"/>
        </w:rPr>
        <w:t xml:space="preserve"> </w:t>
      </w:r>
      <w:bookmarkStart w:id="3" w:name="_Toc418092076"/>
      <w:r w:rsidR="00330364" w:rsidRPr="007A5E93">
        <w:rPr>
          <w:rFonts w:eastAsia="Times New Roman" w:cs="Times New Roman"/>
          <w:bCs/>
          <w:i/>
          <w:szCs w:val="24"/>
        </w:rPr>
        <w:t>Protejarea sănătății populației în contextul pandemiei cauzate de COVID-19</w:t>
      </w:r>
      <w:r w:rsidR="000968E2" w:rsidRPr="007A5E93">
        <w:rPr>
          <w:rFonts w:eastAsia="Times New Roman" w:cs="Times New Roman"/>
          <w:bCs/>
          <w:szCs w:val="24"/>
        </w:rPr>
        <w:t>, Obiectivul</w:t>
      </w:r>
      <w:r w:rsidR="000968E2" w:rsidRPr="007A5E93">
        <w:rPr>
          <w:rFonts w:eastAsia="Times New Roman" w:cs="Times New Roman"/>
          <w:szCs w:val="24"/>
        </w:rPr>
        <w:t xml:space="preserve"> Specific (OS) </w:t>
      </w:r>
      <w:r w:rsidR="00330364" w:rsidRPr="007A5E93">
        <w:rPr>
          <w:rFonts w:eastAsia="Times New Roman" w:cs="Times New Roman"/>
          <w:szCs w:val="24"/>
        </w:rPr>
        <w:t>9.1</w:t>
      </w:r>
      <w:r w:rsidR="000968E2" w:rsidRPr="007A5E93">
        <w:rPr>
          <w:rFonts w:eastAsia="Times New Roman" w:cs="Times New Roman"/>
          <w:szCs w:val="24"/>
        </w:rPr>
        <w:t xml:space="preserve"> </w:t>
      </w:r>
      <w:r w:rsidR="00330364" w:rsidRPr="007A5E93">
        <w:rPr>
          <w:rFonts w:eastAsia="Times New Roman" w:cs="Times New Roman"/>
          <w:i/>
          <w:szCs w:val="24"/>
        </w:rPr>
        <w:t>Creșterea capacității de gestionare a crizei sanitare COVID-19.</w:t>
      </w:r>
    </w:p>
    <w:p w14:paraId="2022153F" w14:textId="6D452304" w:rsidR="00DE523F" w:rsidRPr="006020D2" w:rsidRDefault="009044BD" w:rsidP="006020D2">
      <w:pPr>
        <w:tabs>
          <w:tab w:val="left" w:pos="0"/>
        </w:tabs>
        <w:spacing w:after="0" w:line="240" w:lineRule="auto"/>
        <w:jc w:val="both"/>
        <w:rPr>
          <w:rFonts w:eastAsia="Times New Roman" w:cs="Times New Roman"/>
          <w:bCs/>
          <w:szCs w:val="24"/>
        </w:rPr>
      </w:pPr>
      <w:r w:rsidRPr="007A5E93">
        <w:rPr>
          <w:rFonts w:eastAsia="Times New Roman" w:cs="Times New Roman"/>
          <w:bCs/>
          <w:szCs w:val="24"/>
        </w:rPr>
        <w:t>La baza elaborării prezentului ghid se află următoarele acte normative</w:t>
      </w:r>
      <w:r w:rsidR="007E1FEE" w:rsidRPr="007A5E93">
        <w:rPr>
          <w:rFonts w:eastAsia="Times New Roman" w:cs="Times New Roman"/>
          <w:bCs/>
          <w:szCs w:val="24"/>
        </w:rPr>
        <w:t xml:space="preserve"> / propuneri de măsuri</w:t>
      </w:r>
      <w:r w:rsidRPr="007A5E93">
        <w:rPr>
          <w:rFonts w:eastAsia="Times New Roman" w:cs="Times New Roman"/>
          <w:bCs/>
          <w:szCs w:val="24"/>
        </w:rPr>
        <w:t xml:space="preserve"> naționale și europene:</w:t>
      </w:r>
    </w:p>
    <w:p w14:paraId="194BB527" w14:textId="6C31D73B" w:rsidR="00245A32" w:rsidRPr="00245A32" w:rsidRDefault="00245A32" w:rsidP="00245A32">
      <w:pPr>
        <w:pStyle w:val="ListParagraph"/>
        <w:numPr>
          <w:ilvl w:val="0"/>
          <w:numId w:val="34"/>
        </w:numPr>
        <w:rPr>
          <w:rFonts w:eastAsia="Times New Roman" w:cs="Times New Roman"/>
          <w:bCs/>
          <w:szCs w:val="24"/>
        </w:rPr>
      </w:pPr>
      <w:r w:rsidRPr="00245A32">
        <w:rPr>
          <w:rFonts w:eastAsia="Times New Roman" w:cs="Times New Roman"/>
          <w:bCs/>
          <w:szCs w:val="24"/>
        </w:rPr>
        <w:t>Programul Operațional Infrastructură Mare 2014-2020 aprobat prin Decizia Comisiei Europene nr. CE (2015) 4823 din 09.07.2015, cu modificările și completările ulterioare;</w:t>
      </w:r>
    </w:p>
    <w:p w14:paraId="755FC643" w14:textId="0336808C" w:rsidR="00080B8F" w:rsidRPr="007A5E93" w:rsidRDefault="00080B8F" w:rsidP="00080B8F">
      <w:pPr>
        <w:pStyle w:val="ListParagraph"/>
        <w:numPr>
          <w:ilvl w:val="0"/>
          <w:numId w:val="34"/>
        </w:numPr>
        <w:tabs>
          <w:tab w:val="left" w:pos="0"/>
        </w:tabs>
        <w:spacing w:after="0" w:line="240" w:lineRule="auto"/>
        <w:jc w:val="both"/>
        <w:rPr>
          <w:rFonts w:eastAsia="Times New Roman" w:cs="Times New Roman"/>
          <w:bCs/>
          <w:szCs w:val="24"/>
        </w:rPr>
      </w:pPr>
      <w:r w:rsidRPr="007A5E93">
        <w:rPr>
          <w:rFonts w:eastAsia="Times New Roman" w:cs="Times New Roman"/>
          <w:bCs/>
          <w:szCs w:val="24"/>
        </w:rPr>
        <w:t>Memorandum</w:t>
      </w:r>
      <w:r w:rsidR="009310C8" w:rsidRPr="007A5E93">
        <w:rPr>
          <w:rFonts w:eastAsia="Times New Roman" w:cs="Times New Roman"/>
          <w:bCs/>
          <w:szCs w:val="24"/>
        </w:rPr>
        <w:t>ul</w:t>
      </w:r>
      <w:r w:rsidRPr="007A5E93">
        <w:rPr>
          <w:rFonts w:eastAsia="Times New Roman" w:cs="Times New Roman"/>
          <w:bCs/>
          <w:szCs w:val="24"/>
        </w:rPr>
        <w:t xml:space="preserve"> cu tema</w:t>
      </w:r>
      <w:r w:rsidR="009310C8" w:rsidRPr="007A5E93">
        <w:rPr>
          <w:rFonts w:eastAsia="Times New Roman" w:cs="Times New Roman"/>
          <w:bCs/>
          <w:szCs w:val="24"/>
        </w:rPr>
        <w:t>:</w:t>
      </w:r>
      <w:r w:rsidRPr="007A5E93">
        <w:rPr>
          <w:rFonts w:eastAsia="Times New Roman" w:cs="Times New Roman"/>
          <w:bCs/>
          <w:szCs w:val="24"/>
        </w:rPr>
        <w:t xml:space="preserve"> </w:t>
      </w:r>
      <w:r w:rsidRPr="007A5E93">
        <w:rPr>
          <w:rFonts w:eastAsia="Times New Roman" w:cs="Times New Roman"/>
          <w:bCs/>
          <w:i/>
          <w:szCs w:val="24"/>
        </w:rPr>
        <w:t xml:space="preserve">Aprobarea unor măsuri de sprijin decontate din fonduri europene, pentru evaluarea, extinderea, reabilitarea sau modernizarea infrastructurii de fluide </w:t>
      </w:r>
      <w:r w:rsidR="008B316D" w:rsidRPr="007A5E93">
        <w:rPr>
          <w:rFonts w:eastAsia="Times New Roman" w:cs="Times New Roman"/>
          <w:bCs/>
          <w:i/>
          <w:szCs w:val="24"/>
        </w:rPr>
        <w:t>medicale</w:t>
      </w:r>
      <w:r w:rsidRPr="007A5E93">
        <w:rPr>
          <w:rFonts w:eastAsia="Times New Roman" w:cs="Times New Roman"/>
          <w:bCs/>
          <w:i/>
          <w:szCs w:val="24"/>
        </w:rPr>
        <w:t xml:space="preserve"> și a rețelelor de energie electrică, inclusiv a sistemelor de supraveghere și control a acestor instalații și a sistemelor de ventilație </w:t>
      </w:r>
      <w:proofErr w:type="spellStart"/>
      <w:r w:rsidRPr="007A5E93">
        <w:rPr>
          <w:rFonts w:eastAsia="Times New Roman" w:cs="Times New Roman"/>
          <w:bCs/>
          <w:i/>
          <w:szCs w:val="24"/>
        </w:rPr>
        <w:t>şi</w:t>
      </w:r>
      <w:proofErr w:type="spellEnd"/>
      <w:r w:rsidRPr="007A5E93">
        <w:rPr>
          <w:rFonts w:eastAsia="Times New Roman" w:cs="Times New Roman"/>
          <w:bCs/>
          <w:i/>
          <w:szCs w:val="24"/>
        </w:rPr>
        <w:t xml:space="preserve"> climatizare a aerului, precum și a altor investiții necesare pentru creșterea securității la incendiu din structurile care utilizează gaze </w:t>
      </w:r>
      <w:r w:rsidR="008B316D" w:rsidRPr="007A5E93">
        <w:rPr>
          <w:rFonts w:eastAsia="Times New Roman" w:cs="Times New Roman"/>
          <w:bCs/>
          <w:i/>
          <w:szCs w:val="24"/>
        </w:rPr>
        <w:t>medicale</w:t>
      </w:r>
      <w:r w:rsidRPr="007A5E93">
        <w:rPr>
          <w:rFonts w:eastAsia="Times New Roman" w:cs="Times New Roman"/>
          <w:bCs/>
          <w:i/>
          <w:szCs w:val="24"/>
        </w:rPr>
        <w:t xml:space="preserve"> pentru desfășurarea actului medical terapeutic și din structurile mari consumatoare de energie electrică de la nivelul spitalelor publice de faza I și II și suport COVID din sistemul sanitar de stat</w:t>
      </w:r>
      <w:r w:rsidR="00245A32">
        <w:rPr>
          <w:rFonts w:eastAsia="Times New Roman" w:cs="Times New Roman"/>
          <w:bCs/>
          <w:i/>
          <w:szCs w:val="24"/>
        </w:rPr>
        <w:t xml:space="preserve">, </w:t>
      </w:r>
      <w:r w:rsidR="00245A32">
        <w:rPr>
          <w:rFonts w:eastAsia="Times New Roman" w:cs="Times New Roman"/>
          <w:bCs/>
          <w:szCs w:val="24"/>
        </w:rPr>
        <w:t>aprobat în ședința Guvernului din data de 3 februarie 2021;</w:t>
      </w:r>
    </w:p>
    <w:p w14:paraId="4BB43056" w14:textId="06CBF6B7" w:rsidR="0027399C" w:rsidRPr="007A5E93" w:rsidRDefault="00480AC6" w:rsidP="002316AC">
      <w:pPr>
        <w:pStyle w:val="ListParagraph"/>
        <w:numPr>
          <w:ilvl w:val="0"/>
          <w:numId w:val="34"/>
        </w:numPr>
        <w:tabs>
          <w:tab w:val="left" w:pos="0"/>
        </w:tabs>
        <w:spacing w:after="0" w:line="240" w:lineRule="auto"/>
        <w:jc w:val="both"/>
        <w:rPr>
          <w:rFonts w:eastAsia="Times New Roman" w:cs="Times New Roman"/>
          <w:bCs/>
          <w:szCs w:val="24"/>
        </w:rPr>
      </w:pPr>
      <w:r w:rsidRPr="007A5E93">
        <w:rPr>
          <w:rFonts w:eastAsia="Times New Roman" w:cs="Times New Roman"/>
          <w:bCs/>
        </w:rPr>
        <w:t xml:space="preserve">Ordinul </w:t>
      </w:r>
      <w:r w:rsidR="00B97501" w:rsidRPr="007A5E93">
        <w:rPr>
          <w:rFonts w:eastAsia="Times New Roman" w:cs="Times New Roman"/>
          <w:bCs/>
        </w:rPr>
        <w:t>ministrului</w:t>
      </w:r>
      <w:r w:rsidRPr="007A5E93">
        <w:rPr>
          <w:rFonts w:eastAsia="Times New Roman" w:cs="Times New Roman"/>
          <w:bCs/>
        </w:rPr>
        <w:t xml:space="preserve"> sănătății nr. 555 din 3 aprilie 2020 privind aprobarea </w:t>
      </w:r>
      <w:hyperlink r:id="rId8" w:history="1">
        <w:r w:rsidRPr="007A5E93">
          <w:rPr>
            <w:rFonts w:eastAsia="Times New Roman" w:cs="Times New Roman"/>
            <w:bCs/>
          </w:rPr>
          <w:t>Planului de măsuri</w:t>
        </w:r>
      </w:hyperlink>
      <w:r w:rsidRPr="007A5E93">
        <w:rPr>
          <w:rFonts w:eastAsia="Times New Roman" w:cs="Times New Roman"/>
          <w:bCs/>
        </w:rPr>
        <w:t xml:space="preserve"> pentru pregătirea spitalelor în contextul epidemiei de </w:t>
      </w:r>
      <w:proofErr w:type="spellStart"/>
      <w:r w:rsidRPr="007A5E93">
        <w:rPr>
          <w:rFonts w:eastAsia="Times New Roman" w:cs="Times New Roman"/>
          <w:bCs/>
        </w:rPr>
        <w:t>coronavirus</w:t>
      </w:r>
      <w:proofErr w:type="spellEnd"/>
      <w:r w:rsidRPr="007A5E93">
        <w:rPr>
          <w:rFonts w:eastAsia="Times New Roman" w:cs="Times New Roman"/>
          <w:bCs/>
        </w:rPr>
        <w:t xml:space="preserve"> COVID-19, a Listei spitalelor care asigură asistența medicală pacienților testați pozitiv cu virusul SARS-CoV-2 în faza I și în faza a II-a și a Listei cu spitalele de suport pentru pacienții testați pozitiv sau suspecți cu virusul SARS-CoV-2</w:t>
      </w:r>
      <w:r w:rsidR="00857721" w:rsidRPr="007A5E93">
        <w:rPr>
          <w:rFonts w:eastAsia="Times New Roman" w:cs="Times New Roman"/>
          <w:bCs/>
        </w:rPr>
        <w:t>, cu modificările și completările ulterioare;</w:t>
      </w:r>
    </w:p>
    <w:p w14:paraId="6226A3DF" w14:textId="48FEB1C6" w:rsidR="00FC2B8C" w:rsidRPr="007A5E93" w:rsidRDefault="00FC2B8C" w:rsidP="002316AC">
      <w:pPr>
        <w:pStyle w:val="ListParagraph"/>
        <w:numPr>
          <w:ilvl w:val="0"/>
          <w:numId w:val="34"/>
        </w:numPr>
        <w:tabs>
          <w:tab w:val="left" w:pos="0"/>
        </w:tabs>
        <w:spacing w:after="0" w:line="240" w:lineRule="auto"/>
        <w:jc w:val="both"/>
        <w:rPr>
          <w:rFonts w:eastAsia="Times New Roman" w:cs="Times New Roman"/>
          <w:bCs/>
          <w:szCs w:val="24"/>
        </w:rPr>
      </w:pPr>
      <w:r w:rsidRPr="007A5E93">
        <w:rPr>
          <w:rFonts w:eastAsia="Times New Roman" w:cs="Times New Roman"/>
          <w:bCs/>
          <w:szCs w:val="24"/>
        </w:rPr>
        <w:t xml:space="preserve">REGULAMENTUL (UE) 2020/460 AL PARLAMENTULUI EUROPEAN ȘI AL CONSILIULUI din 30 martie 2020 de modificare a Regulamentelor (UE) nr. 1301/2013, (UE) nr. 1303/2013 și (UE) nr. 508/2014 în ceea ce privește anumite măsuri specifice menite să mobilizeze investiții în sistemele de sănătate ale statelor membre și în alte sectoare ale economiilor acestora ca reacție la epidemia de COVID-19 (Inițiativa pentru investiții ca reacție la </w:t>
      </w:r>
      <w:proofErr w:type="spellStart"/>
      <w:r w:rsidRPr="007A5E93">
        <w:rPr>
          <w:rFonts w:eastAsia="Times New Roman" w:cs="Times New Roman"/>
          <w:bCs/>
          <w:szCs w:val="24"/>
        </w:rPr>
        <w:t>coronavirus</w:t>
      </w:r>
      <w:proofErr w:type="spellEnd"/>
      <w:r w:rsidRPr="007A5E93">
        <w:rPr>
          <w:rFonts w:eastAsia="Times New Roman" w:cs="Times New Roman"/>
          <w:bCs/>
          <w:szCs w:val="24"/>
        </w:rPr>
        <w:t>)</w:t>
      </w:r>
    </w:p>
    <w:p w14:paraId="6DF6CA13" w14:textId="5F032246" w:rsidR="00FC2B8C" w:rsidRPr="007A5E93" w:rsidRDefault="00FC2B8C" w:rsidP="002316AC">
      <w:pPr>
        <w:pStyle w:val="ListParagraph"/>
        <w:numPr>
          <w:ilvl w:val="0"/>
          <w:numId w:val="34"/>
        </w:numPr>
        <w:tabs>
          <w:tab w:val="left" w:pos="0"/>
        </w:tabs>
        <w:spacing w:after="0" w:line="240" w:lineRule="auto"/>
        <w:jc w:val="both"/>
        <w:rPr>
          <w:rFonts w:eastAsia="Times New Roman" w:cs="Times New Roman"/>
          <w:bCs/>
          <w:szCs w:val="24"/>
        </w:rPr>
      </w:pPr>
      <w:r w:rsidRPr="007A5E93">
        <w:rPr>
          <w:rFonts w:eastAsia="Times New Roman" w:cs="Times New Roman"/>
          <w:bCs/>
          <w:szCs w:val="24"/>
        </w:rPr>
        <w:t>REGULAMENTUL (UE) 2020/558 AL PARLAMENTULUI EUROPEAN ȘI AL CONSILIULUI din 23 aprilie 2020 de modificare a Regulamentelor (UE) nr. 1301/2013 și (UE) nr. 1303/2013 în ceea ce privește măsuri specifice de asigurare a unei flexibilități excepționale pentru utilizarea fondurilor structurale și de investiții europene ca reacție la epidemia de COVID-19</w:t>
      </w:r>
    </w:p>
    <w:p w14:paraId="0450CDE3" w14:textId="70D611F6" w:rsidR="009044BD" w:rsidRPr="007A5E93" w:rsidRDefault="009044BD" w:rsidP="002316AC">
      <w:pPr>
        <w:pStyle w:val="ListParagraph"/>
        <w:numPr>
          <w:ilvl w:val="0"/>
          <w:numId w:val="34"/>
        </w:numPr>
        <w:tabs>
          <w:tab w:val="left" w:pos="0"/>
        </w:tabs>
        <w:spacing w:after="0" w:line="240" w:lineRule="auto"/>
        <w:jc w:val="both"/>
        <w:rPr>
          <w:rFonts w:eastAsia="Times New Roman" w:cs="Times New Roman"/>
          <w:bCs/>
          <w:szCs w:val="24"/>
        </w:rPr>
      </w:pPr>
      <w:r w:rsidRPr="007A5E93">
        <w:rPr>
          <w:rFonts w:eastAsia="Times New Roman" w:cs="Times New Roman"/>
          <w:bCs/>
          <w:szCs w:val="24"/>
        </w:rPr>
        <w:t xml:space="preserve">Comunicarea CE (2020/C 108 I/01) </w:t>
      </w:r>
      <w:r w:rsidRPr="007A5E93">
        <w:rPr>
          <w:rFonts w:eastAsia="Times New Roman" w:cs="Times New Roman"/>
          <w:bCs/>
          <w:i/>
          <w:szCs w:val="24"/>
        </w:rPr>
        <w:t>Orientările Comisiei Europene pentru utilizarea cadrului privind achizițiile publice în situația de urgență legată de criza COVID-19</w:t>
      </w:r>
    </w:p>
    <w:p w14:paraId="71594088" w14:textId="77777777" w:rsidR="009044BD" w:rsidRPr="007A5E93" w:rsidRDefault="009044BD" w:rsidP="00FD7919">
      <w:pPr>
        <w:tabs>
          <w:tab w:val="left" w:pos="0"/>
        </w:tabs>
        <w:spacing w:after="0" w:line="240" w:lineRule="auto"/>
        <w:jc w:val="both"/>
        <w:rPr>
          <w:rFonts w:eastAsia="Times New Roman" w:cs="Times New Roman"/>
          <w:bCs/>
          <w:szCs w:val="24"/>
        </w:rPr>
      </w:pPr>
    </w:p>
    <w:p w14:paraId="3C0C23E9" w14:textId="50D2E54D" w:rsidR="006263B3" w:rsidRPr="007A5E93" w:rsidRDefault="006263B3" w:rsidP="00FD7919">
      <w:pPr>
        <w:tabs>
          <w:tab w:val="left" w:pos="0"/>
        </w:tabs>
        <w:spacing w:after="0" w:line="240" w:lineRule="auto"/>
        <w:jc w:val="both"/>
        <w:rPr>
          <w:szCs w:val="24"/>
        </w:rPr>
      </w:pPr>
      <w:r w:rsidRPr="007A5E93">
        <w:rPr>
          <w:szCs w:val="24"/>
        </w:rPr>
        <w:t xml:space="preserve">În cazul modificării actelor normative menționate </w:t>
      </w:r>
      <w:r w:rsidR="009310C8" w:rsidRPr="007A5E93">
        <w:rPr>
          <w:szCs w:val="24"/>
        </w:rPr>
        <w:t>î</w:t>
      </w:r>
      <w:r w:rsidRPr="007A5E93">
        <w:rPr>
          <w:szCs w:val="24"/>
        </w:rPr>
        <w:t>n prezentul ghid, prevederile acestora vor prevala, fără a fi necesară modificarea ghidului solicitantului.</w:t>
      </w:r>
    </w:p>
    <w:p w14:paraId="0D135AEC" w14:textId="77777777" w:rsidR="006263B3" w:rsidRPr="007A5E93" w:rsidRDefault="006263B3" w:rsidP="00FD7919">
      <w:pPr>
        <w:tabs>
          <w:tab w:val="left" w:pos="0"/>
        </w:tabs>
        <w:spacing w:after="0" w:line="240" w:lineRule="auto"/>
        <w:jc w:val="both"/>
        <w:rPr>
          <w:rFonts w:eastAsia="Times New Roman" w:cs="Times New Roman"/>
          <w:bCs/>
          <w:szCs w:val="24"/>
        </w:rPr>
      </w:pPr>
    </w:p>
    <w:p w14:paraId="71E3A95B" w14:textId="45B388D3" w:rsidR="00941692" w:rsidRPr="007A5E93" w:rsidRDefault="00941692" w:rsidP="00FD7919">
      <w:pPr>
        <w:tabs>
          <w:tab w:val="left" w:pos="0"/>
        </w:tabs>
        <w:spacing w:after="0" w:line="240" w:lineRule="auto"/>
        <w:jc w:val="both"/>
        <w:rPr>
          <w:rFonts w:eastAsia="Times New Roman" w:cs="Times New Roman"/>
          <w:bCs/>
          <w:szCs w:val="24"/>
        </w:rPr>
      </w:pPr>
      <w:r w:rsidRPr="007A5E93">
        <w:rPr>
          <w:rFonts w:eastAsia="Times New Roman" w:cs="Times New Roman"/>
          <w:bCs/>
          <w:szCs w:val="24"/>
        </w:rPr>
        <w:t xml:space="preserve">În </w:t>
      </w:r>
      <w:r w:rsidR="000C6057" w:rsidRPr="007A5E93">
        <w:rPr>
          <w:rFonts w:eastAsia="Times New Roman" w:cs="Times New Roman"/>
          <w:bCs/>
          <w:szCs w:val="24"/>
        </w:rPr>
        <w:t>situația</w:t>
      </w:r>
      <w:r w:rsidRPr="007A5E93">
        <w:rPr>
          <w:rFonts w:eastAsia="Times New Roman" w:cs="Times New Roman"/>
          <w:bCs/>
          <w:szCs w:val="24"/>
        </w:rPr>
        <w:t xml:space="preserve"> în care pe parcursul apelului de proiecte intervin modificări de natură a afecta regulile </w:t>
      </w:r>
      <w:r w:rsidR="000C6057" w:rsidRPr="007A5E93">
        <w:rPr>
          <w:rFonts w:eastAsia="Times New Roman" w:cs="Times New Roman"/>
          <w:bCs/>
          <w:szCs w:val="24"/>
        </w:rPr>
        <w:t>și</w:t>
      </w:r>
      <w:r w:rsidRPr="007A5E93">
        <w:rPr>
          <w:rFonts w:eastAsia="Times New Roman" w:cs="Times New Roman"/>
          <w:bCs/>
          <w:szCs w:val="24"/>
        </w:rPr>
        <w:t xml:space="preserve"> </w:t>
      </w:r>
      <w:r w:rsidR="000C6057" w:rsidRPr="007A5E93">
        <w:rPr>
          <w:rFonts w:eastAsia="Times New Roman" w:cs="Times New Roman"/>
          <w:bCs/>
          <w:szCs w:val="24"/>
        </w:rPr>
        <w:t>condițiile</w:t>
      </w:r>
      <w:r w:rsidRPr="007A5E93">
        <w:rPr>
          <w:rFonts w:eastAsia="Times New Roman" w:cs="Times New Roman"/>
          <w:bCs/>
          <w:szCs w:val="24"/>
        </w:rPr>
        <w:t xml:space="preserve"> de </w:t>
      </w:r>
      <w:r w:rsidR="000C6057" w:rsidRPr="007A5E93">
        <w:rPr>
          <w:rFonts w:eastAsia="Times New Roman" w:cs="Times New Roman"/>
          <w:bCs/>
          <w:szCs w:val="24"/>
        </w:rPr>
        <w:t>finanțare</w:t>
      </w:r>
      <w:r w:rsidRPr="007A5E93">
        <w:rPr>
          <w:rFonts w:eastAsia="Times New Roman" w:cs="Times New Roman"/>
          <w:bCs/>
          <w:szCs w:val="24"/>
        </w:rPr>
        <w:t xml:space="preserve"> stabilite prin prezentul Ghid, inclusiv prelungirea termenului de depunere, AM POIM va aduce completări sau modificări ale </w:t>
      </w:r>
      <w:r w:rsidR="000C6057" w:rsidRPr="007A5E93">
        <w:rPr>
          <w:rFonts w:eastAsia="Times New Roman" w:cs="Times New Roman"/>
          <w:bCs/>
          <w:szCs w:val="24"/>
        </w:rPr>
        <w:t>conținutului</w:t>
      </w:r>
      <w:r w:rsidRPr="007A5E93">
        <w:rPr>
          <w:rFonts w:eastAsia="Times New Roman" w:cs="Times New Roman"/>
          <w:bCs/>
          <w:szCs w:val="24"/>
        </w:rPr>
        <w:t xml:space="preserve"> acestuia, prin publicarea unei versiuni revizuite</w:t>
      </w:r>
      <w:bookmarkEnd w:id="3"/>
      <w:r w:rsidR="00E04B65" w:rsidRPr="007A5E93">
        <w:rPr>
          <w:rFonts w:eastAsia="Times New Roman" w:cs="Times New Roman"/>
          <w:bCs/>
          <w:szCs w:val="24"/>
        </w:rPr>
        <w:t xml:space="preserve">. </w:t>
      </w:r>
    </w:p>
    <w:p w14:paraId="6E8745A9" w14:textId="77777777" w:rsidR="00E81582" w:rsidRPr="007A5E93" w:rsidRDefault="00E81582" w:rsidP="00FD7919">
      <w:pPr>
        <w:tabs>
          <w:tab w:val="left" w:pos="0"/>
        </w:tabs>
        <w:spacing w:after="0" w:line="240" w:lineRule="auto"/>
        <w:jc w:val="both"/>
        <w:rPr>
          <w:rFonts w:eastAsia="Times New Roman" w:cs="Times New Roman"/>
          <w:bCs/>
          <w:szCs w:val="24"/>
        </w:rPr>
      </w:pPr>
    </w:p>
    <w:p w14:paraId="0C441E3D" w14:textId="590380B3" w:rsidR="00985515" w:rsidRPr="007A5E93" w:rsidRDefault="00985515" w:rsidP="00985515">
      <w:pPr>
        <w:tabs>
          <w:tab w:val="left" w:pos="0"/>
        </w:tabs>
        <w:spacing w:after="0" w:line="240" w:lineRule="auto"/>
        <w:jc w:val="both"/>
        <w:rPr>
          <w:rFonts w:eastAsia="Times New Roman" w:cs="Times New Roman"/>
          <w:bCs/>
          <w:szCs w:val="24"/>
        </w:rPr>
      </w:pPr>
      <w:proofErr w:type="spellStart"/>
      <w:r w:rsidRPr="007A5E93">
        <w:rPr>
          <w:rFonts w:eastAsia="Times New Roman" w:cs="Times New Roman"/>
          <w:bCs/>
          <w:szCs w:val="24"/>
        </w:rPr>
        <w:t>Menţionăm</w:t>
      </w:r>
      <w:proofErr w:type="spellEnd"/>
      <w:r w:rsidRPr="007A5E93">
        <w:rPr>
          <w:rFonts w:eastAsia="Times New Roman" w:cs="Times New Roman"/>
          <w:bCs/>
          <w:szCs w:val="24"/>
        </w:rPr>
        <w:t xml:space="preserve"> faptul că AM POIM </w:t>
      </w:r>
      <w:proofErr w:type="spellStart"/>
      <w:r w:rsidRPr="007A5E93">
        <w:rPr>
          <w:rFonts w:eastAsia="Times New Roman" w:cs="Times New Roman"/>
          <w:bCs/>
          <w:szCs w:val="24"/>
        </w:rPr>
        <w:t>îşi</w:t>
      </w:r>
      <w:proofErr w:type="spellEnd"/>
      <w:r w:rsidRPr="007A5E93">
        <w:rPr>
          <w:rFonts w:eastAsia="Times New Roman" w:cs="Times New Roman"/>
          <w:bCs/>
          <w:szCs w:val="24"/>
        </w:rPr>
        <w:t xml:space="preserve"> rezervă dreptul de a interveni în orice moment al procesului de evaluare, </w:t>
      </w:r>
      <w:proofErr w:type="spellStart"/>
      <w:r w:rsidRPr="007A5E93">
        <w:rPr>
          <w:rFonts w:eastAsia="Times New Roman" w:cs="Times New Roman"/>
          <w:bCs/>
          <w:szCs w:val="24"/>
        </w:rPr>
        <w:t>selecţie</w:t>
      </w:r>
      <w:proofErr w:type="spellEnd"/>
      <w:r w:rsidRPr="007A5E93">
        <w:rPr>
          <w:rFonts w:eastAsia="Times New Roman" w:cs="Times New Roman"/>
          <w:bCs/>
          <w:szCs w:val="24"/>
        </w:rPr>
        <w:t xml:space="preserve"> </w:t>
      </w:r>
      <w:proofErr w:type="spellStart"/>
      <w:r w:rsidRPr="007A5E93">
        <w:rPr>
          <w:rFonts w:eastAsia="Times New Roman" w:cs="Times New Roman"/>
          <w:bCs/>
          <w:szCs w:val="24"/>
        </w:rPr>
        <w:t>şi</w:t>
      </w:r>
      <w:proofErr w:type="spellEnd"/>
      <w:r w:rsidRPr="007A5E93">
        <w:rPr>
          <w:rFonts w:eastAsia="Times New Roman" w:cs="Times New Roman"/>
          <w:bCs/>
          <w:szCs w:val="24"/>
        </w:rPr>
        <w:t xml:space="preserve"> contractare, putând solicita clarificări </w:t>
      </w:r>
      <w:proofErr w:type="spellStart"/>
      <w:r w:rsidRPr="007A5E93">
        <w:rPr>
          <w:rFonts w:eastAsia="Times New Roman" w:cs="Times New Roman"/>
          <w:bCs/>
          <w:szCs w:val="24"/>
        </w:rPr>
        <w:t>şi</w:t>
      </w:r>
      <w:proofErr w:type="spellEnd"/>
      <w:r w:rsidRPr="007A5E93">
        <w:rPr>
          <w:rFonts w:eastAsia="Times New Roman" w:cs="Times New Roman"/>
          <w:bCs/>
          <w:szCs w:val="24"/>
        </w:rPr>
        <w:t xml:space="preserve"> documente suplimentare față de cele cerute prin prezentul ghid, atunci când consideră că este necesar pentru verificarea îndeplinirii condițiilor  stabilite prin Ghidul solicitantului.</w:t>
      </w:r>
    </w:p>
    <w:p w14:paraId="04ED7F51" w14:textId="77777777" w:rsidR="009310C8" w:rsidRPr="007A5E93" w:rsidRDefault="009310C8" w:rsidP="00985515">
      <w:pPr>
        <w:tabs>
          <w:tab w:val="left" w:pos="0"/>
        </w:tabs>
        <w:spacing w:after="0" w:line="240" w:lineRule="auto"/>
        <w:jc w:val="both"/>
        <w:rPr>
          <w:rFonts w:eastAsia="Times New Roman" w:cs="Times New Roman"/>
          <w:bCs/>
          <w:szCs w:val="24"/>
        </w:rPr>
      </w:pPr>
    </w:p>
    <w:p w14:paraId="45E503C4" w14:textId="77777777" w:rsidR="00941692" w:rsidRPr="007A5E93" w:rsidRDefault="00941692" w:rsidP="00FD7919">
      <w:pPr>
        <w:tabs>
          <w:tab w:val="left" w:pos="0"/>
        </w:tabs>
        <w:spacing w:after="0" w:line="240" w:lineRule="auto"/>
        <w:jc w:val="both"/>
        <w:rPr>
          <w:rFonts w:eastAsia="Times New Roman" w:cs="Times New Roman"/>
          <w:bCs/>
          <w:szCs w:val="24"/>
        </w:rPr>
      </w:pPr>
    </w:p>
    <w:p w14:paraId="7DCE4BD8" w14:textId="77777777" w:rsidR="000C5269" w:rsidRPr="007A5E93" w:rsidRDefault="000C5269" w:rsidP="00FD7919">
      <w:pPr>
        <w:pStyle w:val="Heading2"/>
        <w:numPr>
          <w:ilvl w:val="1"/>
          <w:numId w:val="1"/>
        </w:numPr>
        <w:shd w:val="clear" w:color="auto" w:fill="9CC2E5" w:themeFill="accent1" w:themeFillTint="99"/>
        <w:spacing w:before="0"/>
        <w:rPr>
          <w:rFonts w:cs="Times New Roman"/>
          <w:sz w:val="28"/>
          <w:szCs w:val="28"/>
        </w:rPr>
      </w:pPr>
      <w:bookmarkStart w:id="4" w:name="_Toc67043038"/>
      <w:r w:rsidRPr="007A5E93">
        <w:rPr>
          <w:rFonts w:cs="Times New Roman"/>
          <w:sz w:val="28"/>
          <w:szCs w:val="28"/>
        </w:rPr>
        <w:lastRenderedPageBreak/>
        <w:t>Axa prioritară, prioritatea de investiții, obiectiv specific</w:t>
      </w:r>
      <w:bookmarkEnd w:id="4"/>
    </w:p>
    <w:p w14:paraId="6E408EE8" w14:textId="77777777" w:rsidR="000C5269" w:rsidRPr="007A5E93" w:rsidRDefault="000C5269" w:rsidP="00FD7919">
      <w:pPr>
        <w:spacing w:after="0" w:line="240" w:lineRule="auto"/>
        <w:rPr>
          <w:rFonts w:cs="Times New Roman"/>
        </w:rPr>
      </w:pPr>
    </w:p>
    <w:p w14:paraId="3DB75AC9" w14:textId="5BA1D6E0" w:rsidR="00941692" w:rsidRPr="00486E1B" w:rsidRDefault="00941692" w:rsidP="007170C4">
      <w:pPr>
        <w:spacing w:after="0" w:line="240" w:lineRule="auto"/>
        <w:jc w:val="both"/>
        <w:rPr>
          <w:rFonts w:eastAsia="Times New Roman" w:cs="Times New Roman"/>
          <w:bCs/>
          <w:szCs w:val="24"/>
        </w:rPr>
      </w:pPr>
      <w:r w:rsidRPr="007A5E93">
        <w:rPr>
          <w:rFonts w:eastAsia="Times New Roman" w:cs="Times New Roman"/>
          <w:b/>
          <w:bCs/>
          <w:szCs w:val="24"/>
        </w:rPr>
        <w:t xml:space="preserve">Axa Prioritară </w:t>
      </w:r>
      <w:r w:rsidR="000B0DD0" w:rsidRPr="007A5E93">
        <w:rPr>
          <w:rFonts w:eastAsia="Times New Roman" w:cs="Times New Roman"/>
          <w:b/>
          <w:bCs/>
          <w:szCs w:val="24"/>
        </w:rPr>
        <w:t>9</w:t>
      </w:r>
      <w:r w:rsidRPr="007A5E93">
        <w:rPr>
          <w:rFonts w:eastAsia="Times New Roman" w:cs="Times New Roman"/>
          <w:bCs/>
          <w:szCs w:val="24"/>
        </w:rPr>
        <w:t xml:space="preserve"> </w:t>
      </w:r>
      <w:r w:rsidR="000B0DD0" w:rsidRPr="007A5E93">
        <w:rPr>
          <w:rFonts w:eastAsia="Times New Roman" w:cs="Times New Roman"/>
          <w:bCs/>
          <w:i/>
          <w:szCs w:val="24"/>
        </w:rPr>
        <w:t>Protejarea sănătății populației în contextul pandemiei cauzate de COVID-19</w:t>
      </w:r>
      <w:r w:rsidRPr="007A5E93">
        <w:rPr>
          <w:rFonts w:eastAsia="Times New Roman" w:cs="Times New Roman"/>
          <w:bCs/>
          <w:i/>
          <w:szCs w:val="24"/>
        </w:rPr>
        <w:t xml:space="preserve">, </w:t>
      </w:r>
      <w:r w:rsidRPr="007A5E93">
        <w:rPr>
          <w:rFonts w:eastAsia="Times New Roman" w:cs="Times New Roman"/>
          <w:bCs/>
          <w:szCs w:val="24"/>
        </w:rPr>
        <w:t xml:space="preserve">prin prioritatea de investiții </w:t>
      </w:r>
      <w:r w:rsidR="000B0DD0" w:rsidRPr="007A5E93">
        <w:rPr>
          <w:rFonts w:eastAsia="Times New Roman" w:cs="Times New Roman"/>
          <w:bCs/>
          <w:i/>
          <w:szCs w:val="24"/>
        </w:rPr>
        <w:t>9a</w:t>
      </w:r>
      <w:r w:rsidR="00C27904" w:rsidRPr="007A5E93">
        <w:rPr>
          <w:rFonts w:eastAsia="Times New Roman" w:cs="Times New Roman"/>
          <w:bCs/>
          <w:i/>
          <w:szCs w:val="24"/>
        </w:rPr>
        <w:t xml:space="preserve"> </w:t>
      </w:r>
      <w:r w:rsidR="000B0DD0" w:rsidRPr="007A5E93">
        <w:rPr>
          <w:rFonts w:eastAsia="Times New Roman" w:cs="Times New Roman"/>
          <w:bCs/>
          <w:i/>
          <w:szCs w:val="24"/>
        </w:rPr>
        <w:t>Investiții în infrastructurile sanitare și sociale care contribuie la dezvoltarea la nivel național, regional și local, reducând inegalitățile în ceea ce privește starea de sănătate, promovând incluziunea socială prin îmbunătățirea accesului la serviciile sociale, culturale și de recreere, precum și trecerea de la serviciile instituționale la serviciile prestate de comunități</w:t>
      </w:r>
      <w:r w:rsidRPr="007A5E93">
        <w:rPr>
          <w:rFonts w:eastAsia="Times New Roman" w:cs="Times New Roman"/>
          <w:bCs/>
          <w:szCs w:val="24"/>
        </w:rPr>
        <w:t xml:space="preserve"> și </w:t>
      </w:r>
      <w:r w:rsidR="007170C4" w:rsidRPr="007A5E93">
        <w:rPr>
          <w:rFonts w:eastAsia="Times New Roman" w:cs="Times New Roman"/>
          <w:b/>
          <w:bCs/>
          <w:szCs w:val="24"/>
        </w:rPr>
        <w:t xml:space="preserve">Obiectivul Specific </w:t>
      </w:r>
      <w:r w:rsidR="000B0DD0" w:rsidRPr="007A5E93">
        <w:rPr>
          <w:rFonts w:eastAsia="Times New Roman" w:cs="Times New Roman"/>
          <w:b/>
          <w:bCs/>
          <w:szCs w:val="24"/>
        </w:rPr>
        <w:t>9.1</w:t>
      </w:r>
      <w:r w:rsidR="00914279" w:rsidRPr="007A5E93">
        <w:rPr>
          <w:rFonts w:eastAsia="Times New Roman" w:cs="Times New Roman"/>
          <w:bCs/>
          <w:szCs w:val="24"/>
        </w:rPr>
        <w:t xml:space="preserve"> </w:t>
      </w:r>
      <w:r w:rsidR="00E448C6" w:rsidRPr="00486E1B">
        <w:rPr>
          <w:rFonts w:eastAsia="Times New Roman" w:cs="Times New Roman"/>
          <w:b/>
          <w:i/>
          <w:szCs w:val="24"/>
        </w:rPr>
        <w:t>Creșterea capacității de gestionare a crizei sanitare COVID-19</w:t>
      </w:r>
      <w:r w:rsidR="00E448C6" w:rsidRPr="007A5E93">
        <w:rPr>
          <w:rFonts w:eastAsia="Times New Roman" w:cs="Times New Roman"/>
          <w:i/>
          <w:szCs w:val="24"/>
        </w:rPr>
        <w:t xml:space="preserve"> </w:t>
      </w:r>
      <w:r w:rsidR="002D4F5A" w:rsidRPr="00486E1B">
        <w:rPr>
          <w:rFonts w:eastAsia="Times New Roman" w:cs="Times New Roman"/>
          <w:bCs/>
          <w:szCs w:val="24"/>
        </w:rPr>
        <w:t xml:space="preserve">vizează </w:t>
      </w:r>
      <w:r w:rsidR="007170C4" w:rsidRPr="00486E1B">
        <w:rPr>
          <w:rFonts w:eastAsia="Times New Roman" w:cs="Times New Roman"/>
          <w:bCs/>
          <w:szCs w:val="24"/>
        </w:rPr>
        <w:t xml:space="preserve">promovarea </w:t>
      </w:r>
      <w:proofErr w:type="spellStart"/>
      <w:r w:rsidR="007170C4" w:rsidRPr="00486E1B">
        <w:rPr>
          <w:rFonts w:eastAsia="Times New Roman" w:cs="Times New Roman"/>
          <w:bCs/>
          <w:szCs w:val="24"/>
        </w:rPr>
        <w:t>investiţiilor</w:t>
      </w:r>
      <w:proofErr w:type="spellEnd"/>
      <w:r w:rsidR="007170C4" w:rsidRPr="00486E1B">
        <w:rPr>
          <w:rFonts w:eastAsia="Times New Roman" w:cs="Times New Roman"/>
          <w:bCs/>
          <w:szCs w:val="24"/>
        </w:rPr>
        <w:t xml:space="preserve"> </w:t>
      </w:r>
      <w:r w:rsidR="00E448C6" w:rsidRPr="00486E1B">
        <w:rPr>
          <w:rFonts w:eastAsia="Times New Roman" w:cs="Times New Roman"/>
          <w:bCs/>
          <w:szCs w:val="24"/>
        </w:rPr>
        <w:t xml:space="preserve">necesare </w:t>
      </w:r>
      <w:r w:rsidR="007170C4" w:rsidRPr="00486E1B">
        <w:rPr>
          <w:rFonts w:eastAsia="Times New Roman" w:cs="Times New Roman"/>
          <w:bCs/>
          <w:szCs w:val="24"/>
        </w:rPr>
        <w:t>pentru consolidarea</w:t>
      </w:r>
      <w:r w:rsidR="00E448C6" w:rsidRPr="00486E1B">
        <w:rPr>
          <w:rFonts w:eastAsia="Times New Roman" w:cs="Times New Roman"/>
          <w:bCs/>
          <w:szCs w:val="24"/>
        </w:rPr>
        <w:t xml:space="preserve"> </w:t>
      </w:r>
      <w:proofErr w:type="spellStart"/>
      <w:r w:rsidR="007170C4" w:rsidRPr="00486E1B">
        <w:rPr>
          <w:rFonts w:eastAsia="Times New Roman" w:cs="Times New Roman"/>
          <w:bCs/>
          <w:szCs w:val="24"/>
        </w:rPr>
        <w:t>capacităţii</w:t>
      </w:r>
      <w:proofErr w:type="spellEnd"/>
      <w:r w:rsidR="007170C4" w:rsidRPr="00486E1B">
        <w:rPr>
          <w:rFonts w:eastAsia="Times New Roman" w:cs="Times New Roman"/>
          <w:bCs/>
          <w:szCs w:val="24"/>
        </w:rPr>
        <w:t xml:space="preserve"> de </w:t>
      </w:r>
      <w:proofErr w:type="spellStart"/>
      <w:r w:rsidR="007170C4" w:rsidRPr="00486E1B">
        <w:rPr>
          <w:rFonts w:eastAsia="Times New Roman" w:cs="Times New Roman"/>
          <w:bCs/>
          <w:szCs w:val="24"/>
        </w:rPr>
        <w:t>reacţie</w:t>
      </w:r>
      <w:proofErr w:type="spellEnd"/>
      <w:r w:rsidR="007170C4" w:rsidRPr="00486E1B">
        <w:rPr>
          <w:rFonts w:eastAsia="Times New Roman" w:cs="Times New Roman"/>
          <w:bCs/>
          <w:szCs w:val="24"/>
        </w:rPr>
        <w:t xml:space="preserve"> </w:t>
      </w:r>
      <w:r w:rsidR="00E448C6" w:rsidRPr="00486E1B">
        <w:rPr>
          <w:rFonts w:eastAsia="Times New Roman" w:cs="Times New Roman"/>
          <w:bCs/>
          <w:szCs w:val="24"/>
        </w:rPr>
        <w:t xml:space="preserve">la criza de sănătate publică cauzată de răspândirea virusului </w:t>
      </w:r>
      <w:r w:rsidR="0027288C" w:rsidRPr="00486E1B">
        <w:rPr>
          <w:rFonts w:eastAsia="Times New Roman" w:cs="Times New Roman"/>
          <w:bCs/>
          <w:szCs w:val="24"/>
        </w:rPr>
        <w:t>SARS-CoV-2</w:t>
      </w:r>
      <w:r w:rsidR="00E448C6" w:rsidRPr="00486E1B">
        <w:rPr>
          <w:rFonts w:eastAsia="Times New Roman" w:cs="Times New Roman"/>
          <w:bCs/>
          <w:szCs w:val="24"/>
        </w:rPr>
        <w:t xml:space="preserve">. </w:t>
      </w:r>
      <w:r w:rsidR="002D4F5A" w:rsidRPr="00486E1B">
        <w:rPr>
          <w:rFonts w:eastAsia="Times New Roman" w:cs="Times New Roman"/>
          <w:bCs/>
          <w:szCs w:val="24"/>
        </w:rPr>
        <w:t xml:space="preserve"> </w:t>
      </w:r>
    </w:p>
    <w:p w14:paraId="3E229847" w14:textId="77777777" w:rsidR="0003739D" w:rsidRPr="007A5E93" w:rsidRDefault="0003739D" w:rsidP="0003739D">
      <w:pPr>
        <w:spacing w:after="0" w:line="240" w:lineRule="auto"/>
        <w:jc w:val="both"/>
        <w:rPr>
          <w:rFonts w:eastAsia="Times New Roman" w:cs="Times New Roman"/>
          <w:bCs/>
          <w:szCs w:val="24"/>
        </w:rPr>
      </w:pPr>
    </w:p>
    <w:p w14:paraId="5C516389" w14:textId="6ABD3A25" w:rsidR="00072476" w:rsidRPr="007A5E93" w:rsidRDefault="0027288C" w:rsidP="00072476">
      <w:pPr>
        <w:spacing w:after="0" w:line="240" w:lineRule="auto"/>
        <w:jc w:val="both"/>
        <w:rPr>
          <w:rFonts w:eastAsia="Times New Roman" w:cs="Times New Roman"/>
          <w:bCs/>
          <w:szCs w:val="24"/>
        </w:rPr>
      </w:pPr>
      <w:r w:rsidRPr="007A5E93">
        <w:rPr>
          <w:rFonts w:eastAsia="Times New Roman" w:cs="Times New Roman"/>
          <w:bCs/>
          <w:szCs w:val="24"/>
        </w:rPr>
        <w:t>SARS-CoV-2</w:t>
      </w:r>
      <w:r w:rsidR="00072476" w:rsidRPr="007A5E93">
        <w:rPr>
          <w:rFonts w:eastAsia="Times New Roman" w:cs="Times New Roman"/>
          <w:bCs/>
          <w:szCs w:val="24"/>
        </w:rPr>
        <w:t xml:space="preserve"> este un virus cu o contagiozitate extrem de înaltă, care a provocat deja</w:t>
      </w:r>
      <w:r w:rsidR="0047518F" w:rsidRPr="007A5E93">
        <w:rPr>
          <w:rFonts w:eastAsia="Times New Roman" w:cs="Times New Roman"/>
          <w:bCs/>
          <w:szCs w:val="24"/>
        </w:rPr>
        <w:t xml:space="preserve"> o criză sanitară fără precedent și</w:t>
      </w:r>
      <w:r w:rsidR="00072476" w:rsidRPr="007A5E93">
        <w:rPr>
          <w:rFonts w:eastAsia="Times New Roman" w:cs="Times New Roman"/>
          <w:bCs/>
          <w:szCs w:val="24"/>
        </w:rPr>
        <w:t xml:space="preserve"> decesul unui număr mare de persoane la nivel global și în state din Uniunea Europeană, printre care și România</w:t>
      </w:r>
      <w:r w:rsidR="0047518F" w:rsidRPr="007A5E93">
        <w:rPr>
          <w:rFonts w:eastAsia="Times New Roman" w:cs="Times New Roman"/>
          <w:bCs/>
          <w:szCs w:val="24"/>
        </w:rPr>
        <w:t>.</w:t>
      </w:r>
    </w:p>
    <w:p w14:paraId="5EE2A184" w14:textId="4E5F8146" w:rsidR="00FA203E" w:rsidRPr="007A5E93" w:rsidRDefault="00927D0F" w:rsidP="000A042C">
      <w:pPr>
        <w:pStyle w:val="NormalWeb"/>
        <w:jc w:val="both"/>
      </w:pPr>
      <w:r w:rsidRPr="007A5E93">
        <w:t>Având în vedere faptul că limitarea răspândirii virusului, precum și a efectelor extrem de grave ale acestuia asupra populației României, implică dotarea cu echipamente medicale a spitalelor, în contextul   consolid</w:t>
      </w:r>
      <w:r w:rsidR="006B2480" w:rsidRPr="007A5E93">
        <w:t>ării</w:t>
      </w:r>
      <w:r w:rsidRPr="007A5E93">
        <w:t xml:space="preserve"> infrastructurii medicale pentru a face față provocărilor ridicate de combatere</w:t>
      </w:r>
      <w:r w:rsidR="00486E1B">
        <w:t xml:space="preserve"> </w:t>
      </w:r>
      <w:r w:rsidRPr="007A5E93">
        <w:t xml:space="preserve">a epidemiei de COVID-19, </w:t>
      </w:r>
      <w:r w:rsidR="00444713" w:rsidRPr="007A5E93">
        <w:t xml:space="preserve">starea de uzură fizică și morală </w:t>
      </w:r>
      <w:r w:rsidR="00505867" w:rsidRPr="007A5E93">
        <w:t xml:space="preserve">și suprasolicitarea determinată de numărul mare de pacienți </w:t>
      </w:r>
      <w:r w:rsidR="00444713" w:rsidRPr="007A5E93">
        <w:t>a rețelelor</w:t>
      </w:r>
      <w:r w:rsidRPr="007A5E93">
        <w:t xml:space="preserve"> de gaze medicale cât și cele de energie electrică</w:t>
      </w:r>
      <w:r w:rsidR="00444713" w:rsidRPr="007A5E93">
        <w:t xml:space="preserve"> creează</w:t>
      </w:r>
      <w:r w:rsidRPr="007A5E93">
        <w:t xml:space="preserve"> un risc major pentru viața și sănătatea pacienților internați în </w:t>
      </w:r>
      <w:r w:rsidR="000E499B" w:rsidRPr="007A5E93">
        <w:t>spitale</w:t>
      </w:r>
      <w:r w:rsidR="00FA203E" w:rsidRPr="007A5E93">
        <w:t xml:space="preserve"> </w:t>
      </w:r>
      <w:r w:rsidR="00B45670" w:rsidRPr="007A5E93">
        <w:t>.</w:t>
      </w:r>
    </w:p>
    <w:p w14:paraId="4EB58C43" w14:textId="4AB32404" w:rsidR="009811E5" w:rsidRPr="007A5E93" w:rsidRDefault="0086105E" w:rsidP="000A042C">
      <w:pPr>
        <w:pStyle w:val="NormalWeb"/>
        <w:jc w:val="both"/>
        <w:rPr>
          <w:bCs/>
        </w:rPr>
      </w:pPr>
      <w:r w:rsidRPr="007A5E93">
        <w:t xml:space="preserve">Astfel, în </w:t>
      </w:r>
      <w:r w:rsidR="00B31571" w:rsidRPr="007A5E93">
        <w:t>sprijinul</w:t>
      </w:r>
      <w:r w:rsidRPr="007A5E93">
        <w:t xml:space="preserve"> unei abordări coerente a crizei de sănătate publică rezultată, p</w:t>
      </w:r>
      <w:r w:rsidR="00FA203E" w:rsidRPr="007A5E93">
        <w:t>entru a împiedica</w:t>
      </w:r>
      <w:r w:rsidR="00927D0F" w:rsidRPr="007A5E93">
        <w:t xml:space="preserve"> blocarea infrastructurii medicale disponibile </w:t>
      </w:r>
      <w:proofErr w:type="spellStart"/>
      <w:r w:rsidR="00927D0F" w:rsidRPr="007A5E93">
        <w:t>şi</w:t>
      </w:r>
      <w:proofErr w:type="spellEnd"/>
      <w:r w:rsidR="00927D0F" w:rsidRPr="007A5E93">
        <w:t xml:space="preserve">, implicit, afectarea dreptului la sănătate pentru pacienții ce necesită internare, se impune </w:t>
      </w:r>
      <w:r w:rsidR="00EF1BCF" w:rsidRPr="007A5E93">
        <w:t xml:space="preserve">evaluarea, </w:t>
      </w:r>
      <w:r w:rsidR="00927D0F" w:rsidRPr="007A5E93">
        <w:t>extinder</w:t>
      </w:r>
      <w:r w:rsidR="00B31571" w:rsidRPr="007A5E93">
        <w:t>ea</w:t>
      </w:r>
      <w:r w:rsidR="00927D0F" w:rsidRPr="007A5E93">
        <w:t>, reabilit</w:t>
      </w:r>
      <w:r w:rsidR="00B31571" w:rsidRPr="007A5E93">
        <w:t>area</w:t>
      </w:r>
      <w:r w:rsidR="00927D0F" w:rsidRPr="007A5E93">
        <w:t xml:space="preserve"> sau moderniz</w:t>
      </w:r>
      <w:r w:rsidR="00B31571" w:rsidRPr="007A5E93">
        <w:t>area</w:t>
      </w:r>
      <w:r w:rsidR="00927D0F" w:rsidRPr="007A5E93">
        <w:t xml:space="preserve"> infrastructurii </w:t>
      </w:r>
      <w:r w:rsidR="00EF1BCF" w:rsidRPr="007A5E93">
        <w:t xml:space="preserve">instalațiilor electrice, </w:t>
      </w:r>
      <w:r w:rsidR="00927D0F" w:rsidRPr="007A5E93">
        <w:t>de</w:t>
      </w:r>
      <w:r w:rsidR="00A228DF" w:rsidRPr="007A5E93">
        <w:t xml:space="preserve"> </w:t>
      </w:r>
      <w:r w:rsidR="00EF1BCF" w:rsidRPr="007A5E93">
        <w:t xml:space="preserve">fluide </w:t>
      </w:r>
      <w:r w:rsidR="008B316D" w:rsidRPr="007A5E93">
        <w:t>medicale</w:t>
      </w:r>
      <w:r w:rsidR="00A35C2C" w:rsidRPr="007A5E93">
        <w:t xml:space="preserve"> și de ventilare și tratare a aerului</w:t>
      </w:r>
      <w:r w:rsidR="00EF1BCF" w:rsidRPr="007A5E93">
        <w:t xml:space="preserve">, precum și instalarea de sisteme </w:t>
      </w:r>
      <w:r w:rsidR="00F86F42" w:rsidRPr="007A5E93">
        <w:t>de detectare, semnalizare, alarmare incendii</w:t>
      </w:r>
      <w:r w:rsidR="00927D0F" w:rsidRPr="007A5E93">
        <w:t xml:space="preserve">,  </w:t>
      </w:r>
      <w:r w:rsidR="00AA7BD0" w:rsidRPr="007A5E93">
        <w:t xml:space="preserve">cu acoperire totală, </w:t>
      </w:r>
      <w:r w:rsidR="00C72C25" w:rsidRPr="007A5E93">
        <w:rPr>
          <w:bCs/>
        </w:rPr>
        <w:t>în vedere</w:t>
      </w:r>
      <w:r w:rsidR="00271D65" w:rsidRPr="007A5E93">
        <w:rPr>
          <w:bCs/>
        </w:rPr>
        <w:t>a</w:t>
      </w:r>
      <w:r w:rsidR="00C72C25" w:rsidRPr="007A5E93">
        <w:rPr>
          <w:bCs/>
        </w:rPr>
        <w:t xml:space="preserve"> obținerii următorului rezultat:</w:t>
      </w:r>
    </w:p>
    <w:p w14:paraId="13BCBF9D" w14:textId="66E29C24" w:rsidR="0003739D" w:rsidRPr="007A5E93" w:rsidRDefault="0003739D" w:rsidP="002316AC">
      <w:pPr>
        <w:pStyle w:val="ListParagraph"/>
        <w:numPr>
          <w:ilvl w:val="0"/>
          <w:numId w:val="28"/>
        </w:numPr>
        <w:spacing w:after="0" w:line="240" w:lineRule="auto"/>
        <w:contextualSpacing w:val="0"/>
        <w:jc w:val="both"/>
        <w:rPr>
          <w:rFonts w:eastAsia="Times New Roman" w:cs="Times New Roman"/>
          <w:bCs/>
          <w:i/>
          <w:szCs w:val="24"/>
        </w:rPr>
      </w:pPr>
      <w:r w:rsidRPr="007A5E93">
        <w:rPr>
          <w:rFonts w:eastAsia="Times New Roman" w:cs="Times New Roman"/>
          <w:bCs/>
          <w:i/>
          <w:szCs w:val="24"/>
        </w:rPr>
        <w:t>Răspuns în timp util și eficient a</w:t>
      </w:r>
      <w:r w:rsidR="007B4DD5" w:rsidRPr="007A5E93">
        <w:rPr>
          <w:rFonts w:eastAsia="Times New Roman" w:cs="Times New Roman"/>
          <w:bCs/>
          <w:i/>
          <w:szCs w:val="24"/>
        </w:rPr>
        <w:t>l</w:t>
      </w:r>
      <w:r w:rsidRPr="007A5E93">
        <w:rPr>
          <w:rFonts w:eastAsia="Times New Roman" w:cs="Times New Roman"/>
          <w:bCs/>
          <w:i/>
          <w:szCs w:val="24"/>
        </w:rPr>
        <w:t xml:space="preserve"> </w:t>
      </w:r>
      <w:r w:rsidR="0012152C" w:rsidRPr="007A5E93">
        <w:rPr>
          <w:rFonts w:eastAsia="Times New Roman" w:cs="Times New Roman"/>
          <w:bCs/>
          <w:i/>
          <w:szCs w:val="24"/>
        </w:rPr>
        <w:t xml:space="preserve">sistemului medical public la criza COVID </w:t>
      </w:r>
      <w:r w:rsidR="00EE4544" w:rsidRPr="007A5E93">
        <w:rPr>
          <w:rFonts w:eastAsia="Times New Roman" w:cs="Times New Roman"/>
          <w:bCs/>
          <w:i/>
          <w:szCs w:val="24"/>
        </w:rPr>
        <w:t>–</w:t>
      </w:r>
      <w:r w:rsidR="0012152C" w:rsidRPr="007A5E93">
        <w:rPr>
          <w:rFonts w:eastAsia="Times New Roman" w:cs="Times New Roman"/>
          <w:bCs/>
          <w:i/>
          <w:szCs w:val="24"/>
        </w:rPr>
        <w:t xml:space="preserve"> 19</w:t>
      </w:r>
    </w:p>
    <w:p w14:paraId="732A4DE5" w14:textId="77777777" w:rsidR="00EE4544" w:rsidRPr="006020D2" w:rsidRDefault="00EE4544" w:rsidP="006020D2">
      <w:pPr>
        <w:spacing w:after="0" w:line="240" w:lineRule="auto"/>
        <w:jc w:val="both"/>
        <w:rPr>
          <w:rFonts w:eastAsia="Times New Roman" w:cs="Times New Roman"/>
          <w:bCs/>
          <w:i/>
          <w:szCs w:val="24"/>
        </w:rPr>
      </w:pPr>
    </w:p>
    <w:p w14:paraId="4B0FACCC" w14:textId="77777777" w:rsidR="0003739D" w:rsidRPr="007A5E93" w:rsidRDefault="0003739D" w:rsidP="0003739D">
      <w:pPr>
        <w:spacing w:after="0" w:line="240" w:lineRule="auto"/>
        <w:jc w:val="both"/>
        <w:rPr>
          <w:rFonts w:cs="Times New Roman"/>
          <w:b/>
        </w:rPr>
      </w:pPr>
    </w:p>
    <w:p w14:paraId="3364E1E1" w14:textId="77777777" w:rsidR="000C5269" w:rsidRPr="007A5E93" w:rsidRDefault="000C5269" w:rsidP="00FD7919">
      <w:pPr>
        <w:pStyle w:val="Heading2"/>
        <w:numPr>
          <w:ilvl w:val="1"/>
          <w:numId w:val="1"/>
        </w:numPr>
        <w:shd w:val="clear" w:color="auto" w:fill="9CC2E5" w:themeFill="accent1" w:themeFillTint="99"/>
        <w:spacing w:before="0"/>
        <w:rPr>
          <w:rFonts w:cs="Times New Roman"/>
          <w:sz w:val="28"/>
          <w:szCs w:val="28"/>
        </w:rPr>
      </w:pPr>
      <w:bookmarkStart w:id="5" w:name="_Toc67043039"/>
      <w:r w:rsidRPr="007A5E93">
        <w:rPr>
          <w:rFonts w:cs="Times New Roman"/>
          <w:sz w:val="28"/>
          <w:szCs w:val="28"/>
        </w:rPr>
        <w:t>Tipul apelului de proiecte și perioada de depunere a propunerilor de proiecte</w:t>
      </w:r>
      <w:bookmarkEnd w:id="5"/>
    </w:p>
    <w:p w14:paraId="403A516D" w14:textId="77777777" w:rsidR="000C5269" w:rsidRPr="007A5E93" w:rsidRDefault="000C5269" w:rsidP="00FD7919">
      <w:pPr>
        <w:spacing w:after="0" w:line="240" w:lineRule="auto"/>
        <w:rPr>
          <w:rFonts w:cs="Times New Roman"/>
        </w:rPr>
      </w:pPr>
    </w:p>
    <w:p w14:paraId="0E91BE25" w14:textId="343CB10C" w:rsidR="00D03192" w:rsidRPr="007A5E93" w:rsidRDefault="00D03192" w:rsidP="00D03192">
      <w:pPr>
        <w:spacing w:after="0" w:line="240" w:lineRule="auto"/>
        <w:jc w:val="both"/>
        <w:rPr>
          <w:rFonts w:eastAsia="SimSun" w:cs="Times New Roman"/>
          <w:bCs/>
          <w:szCs w:val="24"/>
        </w:rPr>
      </w:pPr>
      <w:r w:rsidRPr="007A5E93">
        <w:rPr>
          <w:rFonts w:eastAsia="SimSun" w:cs="Times New Roman"/>
          <w:bCs/>
          <w:szCs w:val="24"/>
        </w:rPr>
        <w:t xml:space="preserve">Apelul de proiecte lansat prin prezentul ghid este </w:t>
      </w:r>
      <w:r w:rsidRPr="007A5E93">
        <w:rPr>
          <w:rFonts w:eastAsia="SimSun" w:cs="Times New Roman"/>
          <w:b/>
          <w:bCs/>
          <w:szCs w:val="24"/>
        </w:rPr>
        <w:t>apel de proiecte necompetitiv cu depunere continuă</w:t>
      </w:r>
      <w:r w:rsidRPr="007A5E93">
        <w:rPr>
          <w:rFonts w:eastAsia="SimSun" w:cs="Times New Roman"/>
          <w:bCs/>
          <w:szCs w:val="24"/>
        </w:rPr>
        <w:t>, în limita bugetului alocat.</w:t>
      </w:r>
    </w:p>
    <w:p w14:paraId="08383749" w14:textId="77777777" w:rsidR="00D03192" w:rsidRPr="007A5E93" w:rsidRDefault="00D03192" w:rsidP="00D03192">
      <w:pPr>
        <w:spacing w:after="0" w:line="240" w:lineRule="auto"/>
        <w:jc w:val="both"/>
        <w:rPr>
          <w:rFonts w:cs="Times New Roman"/>
          <w:b/>
          <w:szCs w:val="24"/>
        </w:rPr>
      </w:pPr>
    </w:p>
    <w:p w14:paraId="6FAD9494" w14:textId="190B9DD9" w:rsidR="00D03192" w:rsidRPr="00CF7B8F" w:rsidRDefault="00D03192" w:rsidP="00D03192">
      <w:pPr>
        <w:spacing w:after="0" w:line="240" w:lineRule="auto"/>
        <w:jc w:val="both"/>
        <w:rPr>
          <w:rFonts w:eastAsia="SimSun" w:cs="Times New Roman"/>
          <w:b/>
          <w:bCs/>
          <w:szCs w:val="24"/>
        </w:rPr>
      </w:pPr>
      <w:r w:rsidRPr="007A5E93">
        <w:rPr>
          <w:rFonts w:eastAsia="SimSun" w:cs="Times New Roman"/>
          <w:b/>
          <w:bCs/>
          <w:szCs w:val="24"/>
        </w:rPr>
        <w:t>Data deschidere apel de proiecte</w:t>
      </w:r>
      <w:r w:rsidRPr="007A5E93">
        <w:rPr>
          <w:rFonts w:eastAsia="SimSun" w:cs="Times New Roman"/>
          <w:b/>
          <w:bCs/>
          <w:color w:val="0070C0"/>
          <w:szCs w:val="24"/>
        </w:rPr>
        <w:t xml:space="preserve">: </w:t>
      </w:r>
      <w:r w:rsidR="004638AB" w:rsidRPr="00CF7B8F">
        <w:rPr>
          <w:rFonts w:eastAsia="SimSun" w:cs="Times New Roman"/>
          <w:b/>
          <w:bCs/>
          <w:color w:val="2E74B5" w:themeColor="accent1" w:themeShade="BF"/>
          <w:szCs w:val="24"/>
        </w:rPr>
        <w:t>19</w:t>
      </w:r>
      <w:r w:rsidR="006263B3" w:rsidRPr="00CF7B8F">
        <w:rPr>
          <w:rFonts w:eastAsia="SimSun" w:cs="Times New Roman"/>
          <w:b/>
          <w:bCs/>
          <w:color w:val="2E74B5" w:themeColor="accent1" w:themeShade="BF"/>
          <w:szCs w:val="24"/>
        </w:rPr>
        <w:t>.03</w:t>
      </w:r>
      <w:r w:rsidRPr="00CF7B8F">
        <w:rPr>
          <w:rFonts w:eastAsia="SimSun" w:cs="Times New Roman"/>
          <w:b/>
          <w:bCs/>
          <w:color w:val="2E74B5" w:themeColor="accent1" w:themeShade="BF"/>
          <w:szCs w:val="24"/>
        </w:rPr>
        <w:t>.20</w:t>
      </w:r>
      <w:r w:rsidR="005135FE" w:rsidRPr="00CF7B8F">
        <w:rPr>
          <w:rFonts w:eastAsia="SimSun" w:cs="Times New Roman"/>
          <w:b/>
          <w:bCs/>
          <w:color w:val="2E74B5" w:themeColor="accent1" w:themeShade="BF"/>
          <w:szCs w:val="24"/>
        </w:rPr>
        <w:t>2</w:t>
      </w:r>
      <w:r w:rsidR="00EF1BCF" w:rsidRPr="00CF7B8F">
        <w:rPr>
          <w:rFonts w:eastAsia="SimSun" w:cs="Times New Roman"/>
          <w:b/>
          <w:bCs/>
          <w:color w:val="2E74B5" w:themeColor="accent1" w:themeShade="BF"/>
          <w:szCs w:val="24"/>
        </w:rPr>
        <w:t>1</w:t>
      </w:r>
    </w:p>
    <w:p w14:paraId="7129E048" w14:textId="77777777" w:rsidR="00D03192" w:rsidRPr="00CF7B8F" w:rsidRDefault="00D03192" w:rsidP="00D03192">
      <w:pPr>
        <w:spacing w:after="0" w:line="240" w:lineRule="auto"/>
        <w:jc w:val="both"/>
        <w:rPr>
          <w:rFonts w:eastAsia="SimSun" w:cs="Times New Roman"/>
          <w:b/>
          <w:bCs/>
          <w:szCs w:val="24"/>
        </w:rPr>
      </w:pPr>
    </w:p>
    <w:p w14:paraId="6E8E275C" w14:textId="6DB35CA7" w:rsidR="00D03192" w:rsidRPr="00CF7B8F" w:rsidRDefault="00D03192" w:rsidP="00D03192">
      <w:pPr>
        <w:spacing w:after="0" w:line="240" w:lineRule="auto"/>
        <w:jc w:val="both"/>
        <w:rPr>
          <w:rFonts w:eastAsia="SimSun" w:cs="Times New Roman"/>
          <w:b/>
          <w:bCs/>
          <w:szCs w:val="24"/>
        </w:rPr>
      </w:pPr>
      <w:r w:rsidRPr="00CF7B8F">
        <w:rPr>
          <w:rFonts w:eastAsia="SimSun" w:cs="Times New Roman"/>
          <w:b/>
          <w:bCs/>
          <w:szCs w:val="24"/>
        </w:rPr>
        <w:t xml:space="preserve">Dată </w:t>
      </w:r>
      <w:proofErr w:type="spellStart"/>
      <w:r w:rsidRPr="00CF7B8F">
        <w:rPr>
          <w:rFonts w:eastAsia="SimSun" w:cs="Times New Roman"/>
          <w:b/>
          <w:bCs/>
          <w:szCs w:val="24"/>
        </w:rPr>
        <w:t>şi</w:t>
      </w:r>
      <w:proofErr w:type="spellEnd"/>
      <w:r w:rsidRPr="00CF7B8F">
        <w:rPr>
          <w:rFonts w:eastAsia="SimSun" w:cs="Times New Roman"/>
          <w:b/>
          <w:bCs/>
          <w:szCs w:val="24"/>
        </w:rPr>
        <w:t xml:space="preserve"> oră începere depunere de proiecte: </w:t>
      </w:r>
      <w:r w:rsidR="004638AB" w:rsidRPr="00CF7B8F">
        <w:rPr>
          <w:rFonts w:eastAsia="SimSun" w:cs="Times New Roman"/>
          <w:b/>
          <w:bCs/>
          <w:color w:val="2E74B5" w:themeColor="accent1" w:themeShade="BF"/>
          <w:szCs w:val="24"/>
        </w:rPr>
        <w:t>19</w:t>
      </w:r>
      <w:r w:rsidR="006263B3" w:rsidRPr="00CF7B8F">
        <w:rPr>
          <w:rFonts w:eastAsia="SimSun" w:cs="Times New Roman"/>
          <w:b/>
          <w:bCs/>
          <w:color w:val="2E74B5" w:themeColor="accent1" w:themeShade="BF"/>
          <w:szCs w:val="24"/>
        </w:rPr>
        <w:t>.03</w:t>
      </w:r>
      <w:r w:rsidR="005135FE" w:rsidRPr="00CF7B8F">
        <w:rPr>
          <w:rFonts w:eastAsia="SimSun" w:cs="Times New Roman"/>
          <w:b/>
          <w:bCs/>
          <w:color w:val="2E74B5" w:themeColor="accent1" w:themeShade="BF"/>
          <w:szCs w:val="24"/>
        </w:rPr>
        <w:t>.202</w:t>
      </w:r>
      <w:r w:rsidR="00EF1BCF" w:rsidRPr="00CF7B8F">
        <w:rPr>
          <w:rFonts w:eastAsia="SimSun" w:cs="Times New Roman"/>
          <w:b/>
          <w:bCs/>
          <w:color w:val="2E74B5" w:themeColor="accent1" w:themeShade="BF"/>
          <w:szCs w:val="24"/>
        </w:rPr>
        <w:t>1</w:t>
      </w:r>
      <w:r w:rsidR="00210BB9" w:rsidRPr="00CF7B8F">
        <w:rPr>
          <w:rFonts w:eastAsia="SimSun" w:cs="Times New Roman"/>
          <w:b/>
          <w:bCs/>
          <w:color w:val="2E74B5" w:themeColor="accent1" w:themeShade="BF"/>
          <w:szCs w:val="24"/>
        </w:rPr>
        <w:t xml:space="preserve">, ora </w:t>
      </w:r>
      <w:r w:rsidR="00DA3474" w:rsidRPr="00CF7B8F">
        <w:rPr>
          <w:rFonts w:eastAsia="SimSun" w:cs="Times New Roman"/>
          <w:b/>
          <w:bCs/>
          <w:color w:val="2E74B5" w:themeColor="accent1" w:themeShade="BF"/>
          <w:szCs w:val="24"/>
        </w:rPr>
        <w:t>1</w:t>
      </w:r>
      <w:r w:rsidR="008C54E0" w:rsidRPr="00CF7B8F">
        <w:rPr>
          <w:rFonts w:eastAsia="SimSun" w:cs="Times New Roman"/>
          <w:b/>
          <w:bCs/>
          <w:color w:val="2E74B5" w:themeColor="accent1" w:themeShade="BF"/>
          <w:szCs w:val="24"/>
        </w:rPr>
        <w:t>8</w:t>
      </w:r>
      <w:r w:rsidR="00B9734E" w:rsidRPr="00CF7B8F">
        <w:rPr>
          <w:rFonts w:eastAsia="SimSun" w:cs="Times New Roman"/>
          <w:b/>
          <w:bCs/>
          <w:color w:val="2E74B5" w:themeColor="accent1" w:themeShade="BF"/>
          <w:szCs w:val="24"/>
        </w:rPr>
        <w:t>.00</w:t>
      </w:r>
    </w:p>
    <w:p w14:paraId="5E88E257" w14:textId="77777777" w:rsidR="00D03192" w:rsidRPr="00CF7B8F" w:rsidRDefault="00D03192" w:rsidP="00D03192">
      <w:pPr>
        <w:spacing w:after="0" w:line="240" w:lineRule="auto"/>
        <w:jc w:val="both"/>
        <w:rPr>
          <w:rFonts w:eastAsia="SimSun" w:cs="Times New Roman"/>
          <w:b/>
          <w:bCs/>
          <w:szCs w:val="24"/>
        </w:rPr>
      </w:pPr>
    </w:p>
    <w:p w14:paraId="18529087" w14:textId="3873EC8A" w:rsidR="00E053F3" w:rsidRPr="00CF7B8F" w:rsidRDefault="00D03192" w:rsidP="00D03192">
      <w:pPr>
        <w:spacing w:after="0" w:line="240" w:lineRule="auto"/>
        <w:jc w:val="both"/>
        <w:rPr>
          <w:rFonts w:eastAsia="SimSun" w:cs="Times New Roman"/>
          <w:b/>
          <w:bCs/>
          <w:color w:val="2E74B5" w:themeColor="accent1" w:themeShade="BF"/>
          <w:szCs w:val="24"/>
        </w:rPr>
      </w:pPr>
      <w:r w:rsidRPr="00CF7B8F">
        <w:rPr>
          <w:rFonts w:eastAsia="SimSun" w:cs="Times New Roman"/>
          <w:b/>
          <w:bCs/>
          <w:szCs w:val="24"/>
        </w:rPr>
        <w:t xml:space="preserve">Dată </w:t>
      </w:r>
      <w:proofErr w:type="spellStart"/>
      <w:r w:rsidRPr="00CF7B8F">
        <w:rPr>
          <w:rFonts w:eastAsia="SimSun" w:cs="Times New Roman"/>
          <w:b/>
          <w:bCs/>
          <w:szCs w:val="24"/>
        </w:rPr>
        <w:t>şi</w:t>
      </w:r>
      <w:proofErr w:type="spellEnd"/>
      <w:r w:rsidRPr="00CF7B8F">
        <w:rPr>
          <w:rFonts w:eastAsia="SimSun" w:cs="Times New Roman"/>
          <w:b/>
          <w:bCs/>
          <w:szCs w:val="24"/>
        </w:rPr>
        <w:t xml:space="preserve"> oră închidere depunere de proiecte: </w:t>
      </w:r>
      <w:r w:rsidR="006263B3" w:rsidRPr="00CF7B8F">
        <w:rPr>
          <w:rFonts w:eastAsia="SimSun" w:cs="Times New Roman"/>
          <w:b/>
          <w:bCs/>
          <w:color w:val="2E74B5" w:themeColor="accent1" w:themeShade="BF"/>
          <w:szCs w:val="24"/>
        </w:rPr>
        <w:t>31.12</w:t>
      </w:r>
      <w:r w:rsidRPr="00CF7B8F">
        <w:rPr>
          <w:rFonts w:eastAsia="SimSun" w:cs="Times New Roman"/>
          <w:b/>
          <w:bCs/>
          <w:color w:val="2E74B5" w:themeColor="accent1" w:themeShade="BF"/>
          <w:szCs w:val="24"/>
        </w:rPr>
        <w:t>.20</w:t>
      </w:r>
      <w:r w:rsidR="005135FE" w:rsidRPr="00CF7B8F">
        <w:rPr>
          <w:rFonts w:eastAsia="SimSun" w:cs="Times New Roman"/>
          <w:b/>
          <w:bCs/>
          <w:color w:val="2E74B5" w:themeColor="accent1" w:themeShade="BF"/>
          <w:szCs w:val="24"/>
        </w:rPr>
        <w:t>2</w:t>
      </w:r>
      <w:r w:rsidR="00B31571" w:rsidRPr="00CF7B8F">
        <w:rPr>
          <w:rFonts w:eastAsia="SimSun" w:cs="Times New Roman"/>
          <w:b/>
          <w:bCs/>
          <w:color w:val="2E74B5" w:themeColor="accent1" w:themeShade="BF"/>
          <w:szCs w:val="24"/>
        </w:rPr>
        <w:t>1</w:t>
      </w:r>
      <w:r w:rsidR="00210BB9" w:rsidRPr="00CF7B8F">
        <w:rPr>
          <w:rFonts w:eastAsia="SimSun" w:cs="Times New Roman"/>
          <w:b/>
          <w:bCs/>
          <w:color w:val="2E74B5" w:themeColor="accent1" w:themeShade="BF"/>
          <w:szCs w:val="24"/>
        </w:rPr>
        <w:t xml:space="preserve">, ora </w:t>
      </w:r>
      <w:r w:rsidR="00DA3474" w:rsidRPr="00CF7B8F">
        <w:rPr>
          <w:rFonts w:eastAsia="SimSun" w:cs="Times New Roman"/>
          <w:b/>
          <w:bCs/>
          <w:color w:val="2E74B5" w:themeColor="accent1" w:themeShade="BF"/>
          <w:szCs w:val="24"/>
        </w:rPr>
        <w:t>1</w:t>
      </w:r>
      <w:r w:rsidR="008C54E0" w:rsidRPr="00CF7B8F">
        <w:rPr>
          <w:rFonts w:eastAsia="SimSun" w:cs="Times New Roman"/>
          <w:b/>
          <w:bCs/>
          <w:color w:val="2E74B5" w:themeColor="accent1" w:themeShade="BF"/>
          <w:szCs w:val="24"/>
        </w:rPr>
        <w:t>8</w:t>
      </w:r>
      <w:r w:rsidR="00B9734E" w:rsidRPr="00CF7B8F">
        <w:rPr>
          <w:rFonts w:eastAsia="SimSun" w:cs="Times New Roman"/>
          <w:b/>
          <w:bCs/>
          <w:color w:val="2E74B5" w:themeColor="accent1" w:themeShade="BF"/>
          <w:szCs w:val="24"/>
        </w:rPr>
        <w:t>.00</w:t>
      </w:r>
      <w:r w:rsidR="006263B3" w:rsidRPr="00CF7B8F">
        <w:rPr>
          <w:rFonts w:eastAsia="SimSun" w:cs="Times New Roman"/>
          <w:b/>
          <w:bCs/>
          <w:color w:val="2E74B5" w:themeColor="accent1" w:themeShade="BF"/>
          <w:szCs w:val="24"/>
        </w:rPr>
        <w:t xml:space="preserve"> </w:t>
      </w:r>
    </w:p>
    <w:p w14:paraId="60412BD1" w14:textId="7CDAC72E" w:rsidR="00E053F3" w:rsidRPr="007A5E93" w:rsidRDefault="00E053F3" w:rsidP="00FD7919">
      <w:pPr>
        <w:spacing w:after="0" w:line="240" w:lineRule="auto"/>
        <w:jc w:val="both"/>
        <w:rPr>
          <w:rFonts w:eastAsia="Times New Roman" w:cs="Times New Roman"/>
          <w:szCs w:val="24"/>
        </w:rPr>
      </w:pPr>
    </w:p>
    <w:p w14:paraId="167481E9" w14:textId="272D3450" w:rsidR="0092340A" w:rsidRPr="007A5E93" w:rsidRDefault="00E053F3" w:rsidP="00D60D92">
      <w:pPr>
        <w:spacing w:after="0" w:line="240" w:lineRule="auto"/>
        <w:jc w:val="both"/>
        <w:rPr>
          <w:rFonts w:cs="Times New Roman"/>
          <w:szCs w:val="24"/>
        </w:rPr>
      </w:pPr>
      <w:r w:rsidRPr="007A5E93">
        <w:rPr>
          <w:rFonts w:cs="Times New Roman"/>
          <w:szCs w:val="24"/>
        </w:rPr>
        <w:t>Cererile de finanțare se vor depu</w:t>
      </w:r>
      <w:r w:rsidR="00BC715F" w:rsidRPr="007A5E93">
        <w:rPr>
          <w:rFonts w:cs="Times New Roman"/>
          <w:szCs w:val="24"/>
        </w:rPr>
        <w:t xml:space="preserve">ne prin aplicația electronică </w:t>
      </w:r>
      <w:proofErr w:type="spellStart"/>
      <w:r w:rsidR="00BC715F" w:rsidRPr="007A5E93">
        <w:rPr>
          <w:rFonts w:cs="Times New Roman"/>
          <w:szCs w:val="24"/>
        </w:rPr>
        <w:t>My</w:t>
      </w:r>
      <w:r w:rsidRPr="007A5E93">
        <w:rPr>
          <w:rFonts w:cs="Times New Roman"/>
          <w:szCs w:val="24"/>
        </w:rPr>
        <w:t>SMIS</w:t>
      </w:r>
      <w:proofErr w:type="spellEnd"/>
      <w:r w:rsidR="00BC715F" w:rsidRPr="007A5E93">
        <w:rPr>
          <w:rFonts w:cs="Times New Roman"/>
          <w:szCs w:val="24"/>
        </w:rPr>
        <w:t xml:space="preserve"> 2014</w:t>
      </w:r>
      <w:r w:rsidRPr="007A5E93">
        <w:rPr>
          <w:rFonts w:eastAsia="Times New Roman" w:cs="Times New Roman"/>
          <w:szCs w:val="24"/>
        </w:rPr>
        <w:t xml:space="preserve">, cu toate </w:t>
      </w:r>
      <w:r w:rsidR="000D5DB9" w:rsidRPr="007A5E93">
        <w:rPr>
          <w:rFonts w:eastAsia="Times New Roman" w:cs="Times New Roman"/>
          <w:szCs w:val="24"/>
        </w:rPr>
        <w:t>anexele solicitate prin prezentul ghid</w:t>
      </w:r>
      <w:r w:rsidRPr="007A5E93">
        <w:rPr>
          <w:rFonts w:cs="Times New Roman"/>
          <w:szCs w:val="24"/>
        </w:rPr>
        <w:t xml:space="preserve">. </w:t>
      </w:r>
      <w:r w:rsidR="00CD28A2" w:rsidRPr="007A5E93">
        <w:rPr>
          <w:rFonts w:cs="Times New Roman"/>
          <w:szCs w:val="24"/>
        </w:rPr>
        <w:t>M</w:t>
      </w:r>
      <w:r w:rsidRPr="007A5E93">
        <w:rPr>
          <w:rFonts w:cs="Times New Roman"/>
          <w:szCs w:val="24"/>
        </w:rPr>
        <w:t xml:space="preserve">odalitățile de utilizare a aplicației </w:t>
      </w:r>
      <w:r w:rsidR="00953386" w:rsidRPr="007A5E93">
        <w:rPr>
          <w:rFonts w:cs="Times New Roman"/>
          <w:szCs w:val="24"/>
        </w:rPr>
        <w:t>sunt</w:t>
      </w:r>
      <w:r w:rsidR="00764859" w:rsidRPr="007A5E93">
        <w:rPr>
          <w:rFonts w:cs="Times New Roman"/>
          <w:szCs w:val="24"/>
        </w:rPr>
        <w:t xml:space="preserve"> publicate pe site-ul </w:t>
      </w:r>
      <w:hyperlink r:id="rId9" w:history="1">
        <w:r w:rsidR="00764859" w:rsidRPr="007A5E93">
          <w:rPr>
            <w:rStyle w:val="Hyperlink"/>
            <w:rFonts w:eastAsia="SimSun" w:cs="Times New Roman"/>
            <w:szCs w:val="24"/>
          </w:rPr>
          <w:t>www.mfe.gov.ro</w:t>
        </w:r>
      </w:hyperlink>
      <w:r w:rsidR="00764859" w:rsidRPr="007A5E93">
        <w:rPr>
          <w:rFonts w:eastAsia="SimSun" w:cs="Times New Roman"/>
          <w:szCs w:val="24"/>
          <w:u w:val="single"/>
        </w:rPr>
        <w:t xml:space="preserve"> </w:t>
      </w:r>
      <w:r w:rsidR="00CD1FD3" w:rsidRPr="007A5E93">
        <w:rPr>
          <w:rFonts w:eastAsia="SimSun" w:cs="Times New Roman"/>
          <w:szCs w:val="24"/>
          <w:u w:val="single"/>
        </w:rPr>
        <w:t>și www.fonduri-ue.ro</w:t>
      </w:r>
    </w:p>
    <w:p w14:paraId="0A4497B0" w14:textId="77777777" w:rsidR="00384071" w:rsidRPr="007A5E93" w:rsidRDefault="00384071" w:rsidP="00FD7919">
      <w:pPr>
        <w:spacing w:after="0" w:line="240" w:lineRule="auto"/>
        <w:rPr>
          <w:rFonts w:cs="Times New Roman"/>
        </w:rPr>
      </w:pPr>
    </w:p>
    <w:p w14:paraId="56892C58" w14:textId="77777777" w:rsidR="000C5269" w:rsidRPr="007A5E93" w:rsidRDefault="000C5269" w:rsidP="005C321D">
      <w:pPr>
        <w:pStyle w:val="Heading2"/>
        <w:numPr>
          <w:ilvl w:val="1"/>
          <w:numId w:val="1"/>
        </w:numPr>
        <w:shd w:val="clear" w:color="auto" w:fill="9CC2E5" w:themeFill="accent1" w:themeFillTint="99"/>
        <w:spacing w:before="0"/>
      </w:pPr>
      <w:bookmarkStart w:id="6" w:name="_Toc67043040"/>
      <w:r w:rsidRPr="007A5E93">
        <w:t>Acțiunile sprijinite și activități</w:t>
      </w:r>
      <w:bookmarkEnd w:id="6"/>
    </w:p>
    <w:p w14:paraId="67770CB3" w14:textId="77777777" w:rsidR="000C5269" w:rsidRPr="007A5E93" w:rsidRDefault="000C5269" w:rsidP="00E40B65"/>
    <w:p w14:paraId="5D2F1BF9" w14:textId="77777777" w:rsidR="00A50B8E" w:rsidRPr="007A5E93" w:rsidRDefault="00A50B8E" w:rsidP="005C321D">
      <w:pPr>
        <w:pStyle w:val="Heading3"/>
      </w:pPr>
      <w:bookmarkStart w:id="7" w:name="_Toc67043041"/>
      <w:r w:rsidRPr="007A5E93">
        <w:t>1.3.1 Acțiunile finanțabile conform POIM</w:t>
      </w:r>
      <w:bookmarkEnd w:id="7"/>
    </w:p>
    <w:p w14:paraId="7350FD57" w14:textId="77777777" w:rsidR="00A50B8E" w:rsidRPr="007A5E93" w:rsidRDefault="00A50B8E" w:rsidP="004E5ED4">
      <w:pPr>
        <w:spacing w:after="0"/>
      </w:pPr>
    </w:p>
    <w:p w14:paraId="5D7E2E1A" w14:textId="66D678A3" w:rsidR="00CF169D" w:rsidRPr="007A5E93" w:rsidRDefault="0055647E" w:rsidP="00C434A9">
      <w:pPr>
        <w:spacing w:after="0"/>
        <w:jc w:val="both"/>
      </w:pPr>
      <w:r w:rsidRPr="007A5E93">
        <w:lastRenderedPageBreak/>
        <w:t>În cadrul apelului</w:t>
      </w:r>
      <w:r w:rsidR="00CF169D" w:rsidRPr="007A5E93">
        <w:t>,</w:t>
      </w:r>
      <w:r w:rsidRPr="007A5E93">
        <w:t xml:space="preserve"> se pot finanța p</w:t>
      </w:r>
      <w:r w:rsidR="00CF169D" w:rsidRPr="007A5E93">
        <w:t>roiecte</w:t>
      </w:r>
      <w:r w:rsidR="00113E0F" w:rsidRPr="007A5E93">
        <w:t xml:space="preserve"> </w:t>
      </w:r>
      <w:r w:rsidR="00CF169D" w:rsidRPr="007A5E93">
        <w:t xml:space="preserve">care vizează </w:t>
      </w:r>
      <w:r w:rsidR="00113E0F" w:rsidRPr="007A5E93">
        <w:t xml:space="preserve">investiții în </w:t>
      </w:r>
      <w:r w:rsidR="00CF169D" w:rsidRPr="007A5E93">
        <w:t>spitalele publice</w:t>
      </w:r>
      <w:r w:rsidR="002A55FF">
        <w:t xml:space="preserve"> din sistemul sanitar de stat</w:t>
      </w:r>
      <w:r w:rsidR="00291E02" w:rsidRPr="007A5E93">
        <w:t>, în contextul consolidării infrastructurii medicale pentru a face față provocărilor ridicate de combatere</w:t>
      </w:r>
      <w:r w:rsidR="00486E1B">
        <w:t xml:space="preserve"> </w:t>
      </w:r>
      <w:r w:rsidR="00291E02" w:rsidRPr="007A5E93">
        <w:t>a epidemiei de COVID-19</w:t>
      </w:r>
      <w:r w:rsidR="00113E0F" w:rsidRPr="007A5E93">
        <w:t>, după cum urmează:</w:t>
      </w:r>
    </w:p>
    <w:p w14:paraId="5104C6DE" w14:textId="77777777" w:rsidR="00CF169D" w:rsidRPr="007A5E93" w:rsidRDefault="00CF169D" w:rsidP="00C434A9">
      <w:pPr>
        <w:spacing w:after="0"/>
        <w:jc w:val="both"/>
      </w:pPr>
    </w:p>
    <w:p w14:paraId="0968B13E" w14:textId="1058C625" w:rsidR="00113E0F" w:rsidRPr="007A5E93" w:rsidRDefault="00CF169D" w:rsidP="009F65BA">
      <w:pPr>
        <w:pStyle w:val="ListParagraph"/>
        <w:numPr>
          <w:ilvl w:val="0"/>
          <w:numId w:val="50"/>
        </w:numPr>
        <w:spacing w:after="0"/>
        <w:jc w:val="both"/>
        <w:rPr>
          <w:rFonts w:eastAsia="Times New Roman" w:cs="Times New Roman"/>
          <w:szCs w:val="24"/>
          <w:lang w:eastAsia="ro-RO"/>
        </w:rPr>
      </w:pPr>
      <w:r w:rsidRPr="007A5E93">
        <w:t xml:space="preserve">Instalarea </w:t>
      </w:r>
      <w:r w:rsidR="00505867" w:rsidRPr="007A5E93">
        <w:rPr>
          <w:rFonts w:eastAsia="Times New Roman" w:cs="Times New Roman"/>
          <w:szCs w:val="24"/>
          <w:lang w:eastAsia="ro-RO"/>
        </w:rPr>
        <w:t>de sisteme de detectare, semnalizare, alarmare incendii</w:t>
      </w:r>
      <w:r w:rsidR="00713F21" w:rsidRPr="007A5E93">
        <w:rPr>
          <w:rFonts w:eastAsia="Times New Roman" w:cs="Times New Roman"/>
          <w:szCs w:val="24"/>
          <w:lang w:eastAsia="ro-RO"/>
        </w:rPr>
        <w:t>, cu acoperire totală,</w:t>
      </w:r>
      <w:r w:rsidR="00505867" w:rsidRPr="007A5E93">
        <w:rPr>
          <w:rFonts w:eastAsia="Times New Roman" w:cs="Times New Roman"/>
          <w:szCs w:val="24"/>
          <w:lang w:eastAsia="ro-RO"/>
        </w:rPr>
        <w:t xml:space="preserve"> și de detectare semnalizare și alarmare în cazul depășirii concentrației maxim</w:t>
      </w:r>
      <w:r w:rsidR="000A042C" w:rsidRPr="007A5E93">
        <w:rPr>
          <w:rFonts w:eastAsia="Times New Roman" w:cs="Times New Roman"/>
          <w:szCs w:val="24"/>
          <w:lang w:eastAsia="ro-RO"/>
        </w:rPr>
        <w:t>e</w:t>
      </w:r>
      <w:r w:rsidR="00505867" w:rsidRPr="007A5E93">
        <w:rPr>
          <w:rFonts w:eastAsia="Times New Roman" w:cs="Times New Roman"/>
          <w:szCs w:val="24"/>
          <w:lang w:eastAsia="ro-RO"/>
        </w:rPr>
        <w:t xml:space="preserve"> admis</w:t>
      </w:r>
      <w:r w:rsidR="000A042C" w:rsidRPr="007A5E93">
        <w:rPr>
          <w:rFonts w:eastAsia="Times New Roman" w:cs="Times New Roman"/>
          <w:szCs w:val="24"/>
          <w:lang w:eastAsia="ro-RO"/>
        </w:rPr>
        <w:t>e</w:t>
      </w:r>
      <w:r w:rsidR="00505867" w:rsidRPr="007A5E93">
        <w:rPr>
          <w:rFonts w:eastAsia="Times New Roman" w:cs="Times New Roman"/>
          <w:szCs w:val="24"/>
          <w:lang w:eastAsia="ro-RO"/>
        </w:rPr>
        <w:t xml:space="preserve"> de oxigen în atmosferă </w:t>
      </w:r>
      <w:r w:rsidRPr="007A5E93">
        <w:rPr>
          <w:rFonts w:eastAsia="Times New Roman" w:cs="Times New Roman"/>
          <w:szCs w:val="24"/>
          <w:lang w:eastAsia="ro-RO"/>
        </w:rPr>
        <w:t>pentru creșterea gradului de securitate la incendii</w:t>
      </w:r>
    </w:p>
    <w:p w14:paraId="7E02B1DB" w14:textId="77777777" w:rsidR="009F65BA" w:rsidRPr="007A5E93" w:rsidRDefault="009F65BA" w:rsidP="009F65BA">
      <w:pPr>
        <w:pStyle w:val="ListParagraph"/>
        <w:spacing w:after="0"/>
        <w:ind w:left="1080"/>
        <w:jc w:val="both"/>
        <w:rPr>
          <w:rFonts w:eastAsia="Times New Roman" w:cs="Times New Roman"/>
          <w:szCs w:val="24"/>
          <w:lang w:eastAsia="ro-RO"/>
        </w:rPr>
      </w:pPr>
    </w:p>
    <w:p w14:paraId="73B20441" w14:textId="77777777" w:rsidR="00113E0F" w:rsidRDefault="00A41F7E" w:rsidP="009F65BA">
      <w:pPr>
        <w:pStyle w:val="ListParagraph"/>
        <w:spacing w:after="0"/>
        <w:ind w:left="1080"/>
        <w:jc w:val="both"/>
        <w:rPr>
          <w:rFonts w:eastAsia="Times New Roman" w:cs="Times New Roman"/>
          <w:szCs w:val="24"/>
          <w:lang w:eastAsia="ro-RO"/>
        </w:rPr>
      </w:pPr>
      <w:r w:rsidRPr="007A5E93">
        <w:rPr>
          <w:rFonts w:eastAsia="Times New Roman" w:cs="Times New Roman"/>
          <w:szCs w:val="24"/>
          <w:lang w:eastAsia="ro-RO"/>
        </w:rPr>
        <w:t xml:space="preserve">și/sau </w:t>
      </w:r>
    </w:p>
    <w:p w14:paraId="48912BC2" w14:textId="77777777" w:rsidR="004638AB" w:rsidRPr="007A5E93" w:rsidRDefault="004638AB" w:rsidP="009F65BA">
      <w:pPr>
        <w:pStyle w:val="ListParagraph"/>
        <w:spacing w:after="0"/>
        <w:ind w:left="1080"/>
        <w:jc w:val="both"/>
        <w:rPr>
          <w:rFonts w:eastAsia="Times New Roman" w:cs="Times New Roman"/>
          <w:szCs w:val="24"/>
          <w:lang w:eastAsia="ro-RO"/>
        </w:rPr>
      </w:pPr>
    </w:p>
    <w:p w14:paraId="693572BC" w14:textId="41126DDE" w:rsidR="00323C77" w:rsidRPr="007A5E93" w:rsidRDefault="009F65BA" w:rsidP="009F65BA">
      <w:pPr>
        <w:pStyle w:val="ListParagraph"/>
        <w:numPr>
          <w:ilvl w:val="0"/>
          <w:numId w:val="50"/>
        </w:numPr>
        <w:spacing w:after="0"/>
        <w:jc w:val="both"/>
      </w:pPr>
      <w:r w:rsidRPr="007A5E93">
        <w:t>R</w:t>
      </w:r>
      <w:r w:rsidR="00323C77" w:rsidRPr="007A5E93">
        <w:t xml:space="preserve">eabilitarea / modernizarea / extinderea infrastructurii electrice, de ventilare și tratare a aerului, precum și infrastructura de fluide </w:t>
      </w:r>
      <w:r w:rsidR="008B316D" w:rsidRPr="007A5E93">
        <w:t>medicale</w:t>
      </w:r>
      <w:r w:rsidR="00323C77" w:rsidRPr="007A5E93">
        <w:t>.</w:t>
      </w:r>
    </w:p>
    <w:p w14:paraId="3225508A" w14:textId="77777777" w:rsidR="00323C77" w:rsidRPr="007A5E93" w:rsidRDefault="00323C77" w:rsidP="00C434A9">
      <w:pPr>
        <w:spacing w:after="0"/>
        <w:jc w:val="both"/>
      </w:pPr>
    </w:p>
    <w:p w14:paraId="38AAF724" w14:textId="21B1D920" w:rsidR="00E40AB3" w:rsidRPr="007A5E93" w:rsidRDefault="00113E0F" w:rsidP="008B5BBA">
      <w:pPr>
        <w:spacing w:after="0"/>
        <w:jc w:val="both"/>
      </w:pPr>
      <w:r w:rsidRPr="007A5E93">
        <w:t>Proiectele</w:t>
      </w:r>
      <w:r w:rsidR="00C0697C" w:rsidRPr="007A5E93">
        <w:t xml:space="preserve"> vor propune investiții pentru structurile care utilizează fluide </w:t>
      </w:r>
      <w:r w:rsidR="008B316D" w:rsidRPr="007A5E93">
        <w:t>medicale</w:t>
      </w:r>
      <w:r w:rsidR="00C0697C" w:rsidRPr="007A5E93">
        <w:t xml:space="preserve"> pentru desfășurarea actului medical terapeutic și din structurile mari consumatoare de energie electrică la nivelul spitalelor </w:t>
      </w:r>
      <w:r w:rsidR="003474D1" w:rsidRPr="007A5E93">
        <w:t>publice</w:t>
      </w:r>
      <w:r w:rsidR="002A55FF">
        <w:t xml:space="preserve"> din sistemul sanitar de stat</w:t>
      </w:r>
      <w:r w:rsidR="00C0697C" w:rsidRPr="007A5E93">
        <w:t xml:space="preserve">. </w:t>
      </w:r>
    </w:p>
    <w:p w14:paraId="35813431" w14:textId="77777777" w:rsidR="00AA7BD0" w:rsidRPr="007A5E93" w:rsidRDefault="00AA7BD0" w:rsidP="008B5BBA">
      <w:pPr>
        <w:spacing w:after="0"/>
        <w:jc w:val="both"/>
        <w:rPr>
          <w:rFonts w:cs="Times New Roman"/>
          <w:b/>
          <w:color w:val="FF0000"/>
          <w:szCs w:val="24"/>
        </w:rPr>
      </w:pPr>
    </w:p>
    <w:p w14:paraId="38BC193D" w14:textId="4E6EACB5" w:rsidR="00AA7BD0" w:rsidRPr="007A5E93" w:rsidRDefault="00C6747C" w:rsidP="008B5BBA">
      <w:pPr>
        <w:spacing w:after="0"/>
        <w:jc w:val="both"/>
        <w:rPr>
          <w:rFonts w:cs="Times New Roman"/>
          <w:b/>
          <w:color w:val="FF0000"/>
          <w:szCs w:val="24"/>
        </w:rPr>
      </w:pPr>
      <w:r w:rsidRPr="007A5E93">
        <w:rPr>
          <w:rFonts w:cs="Times New Roman"/>
          <w:b/>
          <w:color w:val="FF0000"/>
          <w:szCs w:val="24"/>
        </w:rPr>
        <w:t xml:space="preserve">Un solicitant poate </w:t>
      </w:r>
      <w:r w:rsidR="00963FC0" w:rsidRPr="007A5E93">
        <w:rPr>
          <w:rFonts w:cs="Times New Roman"/>
          <w:b/>
          <w:color w:val="FF0000"/>
          <w:szCs w:val="24"/>
        </w:rPr>
        <w:t>propune spre</w:t>
      </w:r>
      <w:r w:rsidR="004144F2" w:rsidRPr="007A5E93">
        <w:rPr>
          <w:b/>
          <w:bCs/>
          <w:color w:val="FF0000"/>
        </w:rPr>
        <w:t xml:space="preserve"> finanțare</w:t>
      </w:r>
      <w:r w:rsidR="00963FC0" w:rsidRPr="007A5E93">
        <w:rPr>
          <w:b/>
          <w:bCs/>
          <w:color w:val="FF0000"/>
        </w:rPr>
        <w:t xml:space="preserve"> </w:t>
      </w:r>
      <w:r w:rsidR="004144F2" w:rsidRPr="007A5E93">
        <w:rPr>
          <w:b/>
          <w:bCs/>
          <w:color w:val="FF0000"/>
        </w:rPr>
        <w:t xml:space="preserve">investiții </w:t>
      </w:r>
      <w:r w:rsidR="00963FC0" w:rsidRPr="007A5E93">
        <w:rPr>
          <w:b/>
          <w:bCs/>
          <w:color w:val="FF0000"/>
        </w:rPr>
        <w:t>care vizează</w:t>
      </w:r>
      <w:r w:rsidR="004144F2" w:rsidRPr="007A5E93">
        <w:rPr>
          <w:b/>
          <w:bCs/>
          <w:color w:val="FF0000"/>
        </w:rPr>
        <w:t xml:space="preserve"> </w:t>
      </w:r>
      <w:r w:rsidR="00963FC0" w:rsidRPr="007A5E93">
        <w:rPr>
          <w:b/>
          <w:bCs/>
          <w:color w:val="FF0000"/>
        </w:rPr>
        <w:t xml:space="preserve">unul sau </w:t>
      </w:r>
      <w:r w:rsidR="004144F2" w:rsidRPr="007A5E93">
        <w:rPr>
          <w:b/>
          <w:bCs/>
          <w:color w:val="FF0000"/>
        </w:rPr>
        <w:t xml:space="preserve">mai multe </w:t>
      </w:r>
      <w:r w:rsidR="00F97994" w:rsidRPr="007A5E93">
        <w:rPr>
          <w:b/>
          <w:bCs/>
          <w:color w:val="FF0000"/>
        </w:rPr>
        <w:t xml:space="preserve">spitale publice de faza I </w:t>
      </w:r>
      <w:r w:rsidR="00B9734E" w:rsidRPr="007A5E93">
        <w:rPr>
          <w:b/>
          <w:bCs/>
          <w:color w:val="FF0000"/>
        </w:rPr>
        <w:t>ș</w:t>
      </w:r>
      <w:r w:rsidR="00F97994" w:rsidRPr="007A5E93">
        <w:rPr>
          <w:b/>
          <w:bCs/>
          <w:color w:val="FF0000"/>
        </w:rPr>
        <w:t xml:space="preserve">i II </w:t>
      </w:r>
      <w:r w:rsidR="00B9734E" w:rsidRPr="007A5E93">
        <w:rPr>
          <w:b/>
          <w:bCs/>
          <w:color w:val="FF0000"/>
        </w:rPr>
        <w:t>ș</w:t>
      </w:r>
      <w:r w:rsidR="00F97994" w:rsidRPr="007A5E93">
        <w:rPr>
          <w:b/>
          <w:bCs/>
          <w:color w:val="FF0000"/>
        </w:rPr>
        <w:t>i suport COVID</w:t>
      </w:r>
      <w:r w:rsidR="002A55FF">
        <w:rPr>
          <w:b/>
          <w:bCs/>
          <w:color w:val="FF0000"/>
        </w:rPr>
        <w:t xml:space="preserve">, </w:t>
      </w:r>
      <w:r w:rsidR="002A55FF" w:rsidRPr="002A55FF">
        <w:rPr>
          <w:b/>
          <w:bCs/>
          <w:color w:val="FF0000"/>
        </w:rPr>
        <w:t>din sistemul sanitar de stat</w:t>
      </w:r>
      <w:r w:rsidR="00963FC0" w:rsidRPr="007A5E93">
        <w:rPr>
          <w:b/>
          <w:bCs/>
          <w:color w:val="FF0000"/>
        </w:rPr>
        <w:t>. Pentru a facilita procesul de evaluare și ulterior de implementare, AM POIM recomandă</w:t>
      </w:r>
      <w:r w:rsidR="004144F2" w:rsidRPr="007A5E93">
        <w:rPr>
          <w:b/>
          <w:bCs/>
          <w:color w:val="FF0000"/>
        </w:rPr>
        <w:t xml:space="preserve"> </w:t>
      </w:r>
      <w:r w:rsidR="00963FC0" w:rsidRPr="007A5E93">
        <w:rPr>
          <w:b/>
          <w:bCs/>
          <w:color w:val="FF0000"/>
        </w:rPr>
        <w:t>depunerea de către solicitanți a</w:t>
      </w:r>
      <w:r w:rsidR="004144F2" w:rsidRPr="007A5E93">
        <w:rPr>
          <w:b/>
          <w:bCs/>
          <w:color w:val="FF0000"/>
        </w:rPr>
        <w:t xml:space="preserve"> unui singur proiect sau </w:t>
      </w:r>
      <w:r w:rsidR="00963FC0" w:rsidRPr="007A5E93">
        <w:rPr>
          <w:b/>
          <w:bCs/>
          <w:color w:val="FF0000"/>
        </w:rPr>
        <w:t>a</w:t>
      </w:r>
      <w:r w:rsidR="004144F2" w:rsidRPr="007A5E93">
        <w:rPr>
          <w:b/>
          <w:bCs/>
          <w:color w:val="FF0000"/>
        </w:rPr>
        <w:t xml:space="preserve"> unui număr cât mai redus de proiecte, în funcție de maturitatea intervențiilor vizate</w:t>
      </w:r>
      <w:r w:rsidR="00CE5B46" w:rsidRPr="007A5E93">
        <w:rPr>
          <w:b/>
          <w:bCs/>
          <w:color w:val="FF0000"/>
        </w:rPr>
        <w:t>, f</w:t>
      </w:r>
      <w:r w:rsidR="00963FC0" w:rsidRPr="007A5E93">
        <w:rPr>
          <w:b/>
          <w:bCs/>
          <w:color w:val="FF0000"/>
        </w:rPr>
        <w:t>ă</w:t>
      </w:r>
      <w:r w:rsidR="00CE5B46" w:rsidRPr="007A5E93">
        <w:rPr>
          <w:b/>
          <w:bCs/>
          <w:color w:val="FF0000"/>
        </w:rPr>
        <w:t>r</w:t>
      </w:r>
      <w:r w:rsidR="00963FC0" w:rsidRPr="007A5E93">
        <w:rPr>
          <w:b/>
          <w:bCs/>
          <w:color w:val="FF0000"/>
        </w:rPr>
        <w:t>ă ca valoare</w:t>
      </w:r>
      <w:r w:rsidR="00B9734E" w:rsidRPr="007A5E93">
        <w:rPr>
          <w:b/>
          <w:bCs/>
          <w:color w:val="FF0000"/>
        </w:rPr>
        <w:t>a</w:t>
      </w:r>
      <w:r w:rsidR="00963FC0" w:rsidRPr="007A5E93">
        <w:rPr>
          <w:b/>
          <w:bCs/>
          <w:color w:val="FF0000"/>
        </w:rPr>
        <w:t xml:space="preserve"> eligibilă a acestora, individual sau cumulat, să depășească</w:t>
      </w:r>
      <w:r w:rsidR="00CE5B46" w:rsidRPr="007A5E93">
        <w:rPr>
          <w:b/>
          <w:bCs/>
          <w:color w:val="FF0000"/>
        </w:rPr>
        <w:t xml:space="preserve"> pragul </w:t>
      </w:r>
      <w:r w:rsidR="00963FC0" w:rsidRPr="007A5E93">
        <w:rPr>
          <w:b/>
          <w:bCs/>
          <w:color w:val="FF0000"/>
        </w:rPr>
        <w:t>de</w:t>
      </w:r>
      <w:r w:rsidR="00CE5B46" w:rsidRPr="007A5E93">
        <w:rPr>
          <w:b/>
          <w:bCs/>
          <w:color w:val="FF0000"/>
        </w:rPr>
        <w:t xml:space="preserve"> proiect major</w:t>
      </w:r>
      <w:r w:rsidR="00963FC0" w:rsidRPr="007A5E93">
        <w:rPr>
          <w:b/>
          <w:bCs/>
          <w:color w:val="FF0000"/>
        </w:rPr>
        <w:t xml:space="preserve"> (50 milioane euro)</w:t>
      </w:r>
      <w:r w:rsidR="004144F2" w:rsidRPr="007A5E93">
        <w:rPr>
          <w:b/>
          <w:bCs/>
          <w:color w:val="FF0000"/>
        </w:rPr>
        <w:t>.</w:t>
      </w:r>
      <w:r w:rsidR="00CA2402" w:rsidRPr="007A5E93">
        <w:rPr>
          <w:b/>
          <w:bCs/>
          <w:color w:val="FF0000"/>
        </w:rPr>
        <w:t xml:space="preserve"> </w:t>
      </w:r>
      <w:r w:rsidR="00112EEF" w:rsidRPr="007A5E93">
        <w:rPr>
          <w:b/>
          <w:bCs/>
          <w:color w:val="FF0000"/>
        </w:rPr>
        <w:t>Astfel, același solicitant nu poate depune două sau mai multe proiecte a căror valoare</w:t>
      </w:r>
      <w:r w:rsidR="00487102" w:rsidRPr="007A5E93">
        <w:rPr>
          <w:b/>
          <w:bCs/>
          <w:color w:val="FF0000"/>
        </w:rPr>
        <w:t xml:space="preserve"> eligibilă</w:t>
      </w:r>
      <w:r w:rsidR="00112EEF" w:rsidRPr="007A5E93">
        <w:rPr>
          <w:b/>
          <w:bCs/>
          <w:color w:val="FF0000"/>
        </w:rPr>
        <w:t xml:space="preserve"> cumulată </w:t>
      </w:r>
      <w:r w:rsidR="009F65BA" w:rsidRPr="007A5E93">
        <w:rPr>
          <w:b/>
          <w:bCs/>
          <w:color w:val="FF0000"/>
        </w:rPr>
        <w:t>depășește</w:t>
      </w:r>
      <w:r w:rsidR="00112EEF" w:rsidRPr="007A5E93">
        <w:rPr>
          <w:b/>
          <w:bCs/>
          <w:color w:val="FF0000"/>
        </w:rPr>
        <w:t xml:space="preserve"> 50 de milioane de euro.</w:t>
      </w:r>
    </w:p>
    <w:p w14:paraId="008E73AC" w14:textId="5C20E514" w:rsidR="00A50B8E" w:rsidRPr="007A5E93" w:rsidRDefault="00A50B8E" w:rsidP="00461567">
      <w:pPr>
        <w:pStyle w:val="Heading3"/>
        <w:spacing w:before="360"/>
      </w:pPr>
      <w:bookmarkStart w:id="8" w:name="_Toc67043042"/>
      <w:r w:rsidRPr="007A5E93">
        <w:t>1.3.2 Activ</w:t>
      </w:r>
      <w:r w:rsidR="008C4214" w:rsidRPr="007A5E93">
        <w:t xml:space="preserve">ități finanțabile în cadrul OS </w:t>
      </w:r>
      <w:r w:rsidR="00DD7EBD" w:rsidRPr="007A5E93">
        <w:t>9.1</w:t>
      </w:r>
      <w:bookmarkEnd w:id="8"/>
    </w:p>
    <w:p w14:paraId="73F84767" w14:textId="77777777" w:rsidR="00A77242" w:rsidRPr="007A5E93" w:rsidRDefault="00A77242" w:rsidP="00FD7919">
      <w:pPr>
        <w:autoSpaceDE w:val="0"/>
        <w:autoSpaceDN w:val="0"/>
        <w:adjustRightInd w:val="0"/>
        <w:spacing w:after="0" w:line="240" w:lineRule="auto"/>
        <w:jc w:val="both"/>
        <w:rPr>
          <w:rFonts w:cs="Times New Roman"/>
          <w:szCs w:val="23"/>
        </w:rPr>
      </w:pPr>
    </w:p>
    <w:p w14:paraId="16D823EC" w14:textId="0E19AF26" w:rsidR="00D250EE" w:rsidRPr="007A5E93" w:rsidRDefault="00D80862" w:rsidP="00FD7919">
      <w:pPr>
        <w:autoSpaceDE w:val="0"/>
        <w:autoSpaceDN w:val="0"/>
        <w:adjustRightInd w:val="0"/>
        <w:spacing w:after="0" w:line="240" w:lineRule="auto"/>
        <w:jc w:val="both"/>
        <w:rPr>
          <w:rFonts w:cs="Times New Roman"/>
          <w:szCs w:val="24"/>
        </w:rPr>
      </w:pPr>
      <w:r w:rsidRPr="007A5E93">
        <w:rPr>
          <w:rFonts w:cs="Times New Roman"/>
          <w:szCs w:val="24"/>
        </w:rPr>
        <w:t>Proiectele</w:t>
      </w:r>
      <w:r w:rsidR="00A50B8E" w:rsidRPr="007A5E93">
        <w:rPr>
          <w:rFonts w:cs="Times New Roman"/>
          <w:szCs w:val="24"/>
        </w:rPr>
        <w:t xml:space="preserve"> </w:t>
      </w:r>
      <w:r w:rsidRPr="007A5E93">
        <w:rPr>
          <w:rFonts w:cs="Times New Roman"/>
          <w:szCs w:val="24"/>
        </w:rPr>
        <w:t>propuse</w:t>
      </w:r>
      <w:r w:rsidR="00A50B8E" w:rsidRPr="007A5E93">
        <w:rPr>
          <w:rFonts w:cs="Times New Roman"/>
          <w:szCs w:val="24"/>
        </w:rPr>
        <w:t xml:space="preserve"> în cadrul acestui obiectiv specific vor </w:t>
      </w:r>
      <w:r w:rsidR="00A77242" w:rsidRPr="007A5E93">
        <w:rPr>
          <w:rFonts w:cs="Times New Roman"/>
          <w:szCs w:val="24"/>
        </w:rPr>
        <w:t>finanța</w:t>
      </w:r>
      <w:r w:rsidR="008001FF" w:rsidRPr="007A5E93">
        <w:rPr>
          <w:rFonts w:cs="Times New Roman"/>
          <w:szCs w:val="24"/>
        </w:rPr>
        <w:t xml:space="preserve">: </w:t>
      </w:r>
    </w:p>
    <w:p w14:paraId="49266C9D" w14:textId="77777777" w:rsidR="00DE6DB0" w:rsidRPr="007A5E93" w:rsidRDefault="00DE6DB0" w:rsidP="00FD7919">
      <w:pPr>
        <w:autoSpaceDE w:val="0"/>
        <w:autoSpaceDN w:val="0"/>
        <w:adjustRightInd w:val="0"/>
        <w:spacing w:after="0" w:line="240" w:lineRule="auto"/>
        <w:jc w:val="both"/>
        <w:rPr>
          <w:rFonts w:cs="Times New Roman"/>
          <w:szCs w:val="24"/>
        </w:rPr>
      </w:pPr>
    </w:p>
    <w:p w14:paraId="4154EEF9" w14:textId="113D8C74" w:rsidR="00DE6DB0" w:rsidRPr="007A5E93" w:rsidRDefault="00113E0F" w:rsidP="00FD7919">
      <w:pPr>
        <w:autoSpaceDE w:val="0"/>
        <w:autoSpaceDN w:val="0"/>
        <w:adjustRightInd w:val="0"/>
        <w:spacing w:after="0" w:line="240" w:lineRule="auto"/>
        <w:jc w:val="both"/>
        <w:rPr>
          <w:rFonts w:cs="Times New Roman"/>
          <w:szCs w:val="24"/>
        </w:rPr>
      </w:pPr>
      <w:r w:rsidRPr="007A5E93">
        <w:rPr>
          <w:rFonts w:cs="Times New Roman"/>
          <w:szCs w:val="24"/>
        </w:rPr>
        <w:t>Activități de tip</w:t>
      </w:r>
      <w:r w:rsidR="00E67C58" w:rsidRPr="007A5E93">
        <w:rPr>
          <w:rFonts w:cs="Times New Roman"/>
          <w:szCs w:val="24"/>
        </w:rPr>
        <w:t xml:space="preserve"> </w:t>
      </w:r>
      <w:r w:rsidR="00DE6DB0" w:rsidRPr="007A5E93">
        <w:rPr>
          <w:rFonts w:cs="Times New Roman"/>
          <w:szCs w:val="24"/>
        </w:rPr>
        <w:t>A</w:t>
      </w:r>
    </w:p>
    <w:p w14:paraId="01F1FE44" w14:textId="4E202111" w:rsidR="00DE6DB0" w:rsidRPr="007A5E93" w:rsidRDefault="00DE6DB0" w:rsidP="00C434A9">
      <w:pPr>
        <w:pStyle w:val="ListParagraph"/>
        <w:numPr>
          <w:ilvl w:val="0"/>
          <w:numId w:val="42"/>
        </w:numPr>
        <w:autoSpaceDE w:val="0"/>
        <w:autoSpaceDN w:val="0"/>
        <w:adjustRightInd w:val="0"/>
        <w:spacing w:after="0" w:line="240" w:lineRule="auto"/>
        <w:jc w:val="both"/>
        <w:rPr>
          <w:rFonts w:eastAsia="Times New Roman" w:cs="Times New Roman"/>
          <w:szCs w:val="24"/>
          <w:lang w:eastAsia="ro-RO"/>
        </w:rPr>
      </w:pPr>
      <w:r w:rsidRPr="007A5E93">
        <w:rPr>
          <w:rFonts w:cs="Times New Roman"/>
          <w:szCs w:val="24"/>
        </w:rPr>
        <w:t xml:space="preserve">Achiziții și montaj </w:t>
      </w:r>
      <w:r w:rsidRPr="007A5E93">
        <w:rPr>
          <w:rFonts w:eastAsia="Times New Roman" w:cs="Times New Roman"/>
          <w:szCs w:val="24"/>
          <w:lang w:eastAsia="ro-RO"/>
        </w:rPr>
        <w:t xml:space="preserve">sisteme de </w:t>
      </w:r>
      <w:r w:rsidR="00505867" w:rsidRPr="007A5E93">
        <w:rPr>
          <w:rFonts w:eastAsia="Times New Roman" w:cs="Times New Roman"/>
          <w:szCs w:val="24"/>
          <w:lang w:eastAsia="ro-RO"/>
        </w:rPr>
        <w:t xml:space="preserve"> detectare, semnalizare, alarmare incendii</w:t>
      </w:r>
      <w:r w:rsidR="006C3727" w:rsidRPr="007A5E93">
        <w:rPr>
          <w:rFonts w:eastAsia="Times New Roman" w:cs="Times New Roman"/>
          <w:szCs w:val="24"/>
          <w:lang w:eastAsia="ro-RO"/>
        </w:rPr>
        <w:t xml:space="preserve"> cu acoperire totală</w:t>
      </w:r>
      <w:r w:rsidR="00505867" w:rsidRPr="007A5E93">
        <w:rPr>
          <w:rFonts w:eastAsia="Times New Roman" w:cs="Times New Roman"/>
          <w:szCs w:val="24"/>
          <w:lang w:eastAsia="ro-RO"/>
        </w:rPr>
        <w:t xml:space="preserve"> și de detectare semnalizare și alarmare în cazul depășirii concentrației maxim</w:t>
      </w:r>
      <w:r w:rsidR="004638AB">
        <w:rPr>
          <w:rFonts w:eastAsia="Times New Roman" w:cs="Times New Roman"/>
          <w:szCs w:val="24"/>
          <w:lang w:eastAsia="ro-RO"/>
        </w:rPr>
        <w:t>e</w:t>
      </w:r>
      <w:r w:rsidR="00505867" w:rsidRPr="007A5E93">
        <w:rPr>
          <w:rFonts w:eastAsia="Times New Roman" w:cs="Times New Roman"/>
          <w:szCs w:val="24"/>
          <w:lang w:eastAsia="ro-RO"/>
        </w:rPr>
        <w:t xml:space="preserve"> admis</w:t>
      </w:r>
      <w:r w:rsidR="004638AB">
        <w:rPr>
          <w:rFonts w:eastAsia="Times New Roman" w:cs="Times New Roman"/>
          <w:szCs w:val="24"/>
          <w:lang w:eastAsia="ro-RO"/>
        </w:rPr>
        <w:t>e</w:t>
      </w:r>
      <w:r w:rsidR="00505867" w:rsidRPr="007A5E93">
        <w:rPr>
          <w:rFonts w:eastAsia="Times New Roman" w:cs="Times New Roman"/>
          <w:szCs w:val="24"/>
          <w:lang w:eastAsia="ro-RO"/>
        </w:rPr>
        <w:t xml:space="preserve"> de oxigen în atmosferă</w:t>
      </w:r>
      <w:r w:rsidR="00C6747C" w:rsidRPr="007A5E93">
        <w:rPr>
          <w:rFonts w:eastAsia="Times New Roman" w:cs="Times New Roman"/>
          <w:szCs w:val="24"/>
          <w:lang w:eastAsia="ro-RO"/>
        </w:rPr>
        <w:t>, inclusiv realizarea schemei/proiectului de execuție și montaj</w:t>
      </w:r>
      <w:r w:rsidRPr="007A5E93">
        <w:rPr>
          <w:rFonts w:eastAsia="Times New Roman" w:cs="Times New Roman"/>
          <w:szCs w:val="24"/>
          <w:lang w:eastAsia="ro-RO"/>
        </w:rPr>
        <w:t>;</w:t>
      </w:r>
    </w:p>
    <w:p w14:paraId="3759A073" w14:textId="77777777" w:rsidR="00594422" w:rsidRPr="007A5E93" w:rsidRDefault="00594422" w:rsidP="00C434A9">
      <w:pPr>
        <w:pStyle w:val="ListParagraph"/>
        <w:autoSpaceDE w:val="0"/>
        <w:autoSpaceDN w:val="0"/>
        <w:adjustRightInd w:val="0"/>
        <w:spacing w:after="0" w:line="240" w:lineRule="auto"/>
        <w:jc w:val="both"/>
        <w:rPr>
          <w:rFonts w:eastAsia="Times New Roman" w:cs="Times New Roman"/>
          <w:szCs w:val="24"/>
          <w:lang w:eastAsia="ro-RO"/>
        </w:rPr>
      </w:pPr>
    </w:p>
    <w:p w14:paraId="4A8557F3" w14:textId="76340E4B" w:rsidR="00594422" w:rsidRPr="007A5E93" w:rsidRDefault="00594422" w:rsidP="00C60132">
      <w:pPr>
        <w:pStyle w:val="ListParagraph"/>
        <w:autoSpaceDE w:val="0"/>
        <w:autoSpaceDN w:val="0"/>
        <w:adjustRightInd w:val="0"/>
        <w:spacing w:after="0" w:line="240" w:lineRule="auto"/>
        <w:jc w:val="both"/>
        <w:rPr>
          <w:rFonts w:eastAsia="Times New Roman" w:cs="Times New Roman"/>
          <w:i/>
          <w:szCs w:val="24"/>
        </w:rPr>
      </w:pPr>
      <w:r w:rsidRPr="007A5E93">
        <w:rPr>
          <w:rFonts w:cs="Times New Roman"/>
          <w:i/>
          <w:szCs w:val="24"/>
        </w:rPr>
        <w:t xml:space="preserve">Notă: </w:t>
      </w:r>
      <w:r w:rsidRPr="007A5E93">
        <w:rPr>
          <w:rFonts w:eastAsia="Times New Roman" w:cs="Times New Roman"/>
          <w:i/>
          <w:szCs w:val="24"/>
        </w:rPr>
        <w:t xml:space="preserve">Pentru acest tip de </w:t>
      </w:r>
      <w:r w:rsidR="00113E0F" w:rsidRPr="007A5E93">
        <w:rPr>
          <w:rFonts w:eastAsia="Times New Roman" w:cs="Times New Roman"/>
          <w:i/>
          <w:szCs w:val="24"/>
        </w:rPr>
        <w:t xml:space="preserve">investiții </w:t>
      </w:r>
      <w:r w:rsidRPr="007A5E93">
        <w:rPr>
          <w:rFonts w:eastAsia="Times New Roman" w:cs="Times New Roman"/>
          <w:i/>
          <w:szCs w:val="24"/>
        </w:rPr>
        <w:t xml:space="preserve">nu este necesară elaborarea de </w:t>
      </w:r>
      <w:r w:rsidR="001F18DA" w:rsidRPr="007A5E93">
        <w:rPr>
          <w:rFonts w:eastAsia="Times New Roman" w:cs="Times New Roman"/>
          <w:i/>
          <w:szCs w:val="24"/>
        </w:rPr>
        <w:t>studii de fezabilitate</w:t>
      </w:r>
      <w:r w:rsidRPr="007A5E93">
        <w:rPr>
          <w:rFonts w:eastAsia="Times New Roman" w:cs="Times New Roman"/>
          <w:i/>
          <w:szCs w:val="24"/>
        </w:rPr>
        <w:t xml:space="preserve">, </w:t>
      </w:r>
      <w:r w:rsidR="003E1918" w:rsidRPr="007A5E93">
        <w:rPr>
          <w:rFonts w:eastAsia="Times New Roman" w:cs="Times New Roman"/>
          <w:i/>
          <w:szCs w:val="24"/>
        </w:rPr>
        <w:t>investițiil</w:t>
      </w:r>
      <w:r w:rsidR="00C6747C" w:rsidRPr="007A5E93">
        <w:rPr>
          <w:rFonts w:eastAsia="Times New Roman" w:cs="Times New Roman"/>
          <w:i/>
          <w:szCs w:val="24"/>
        </w:rPr>
        <w:t>e</w:t>
      </w:r>
      <w:r w:rsidRPr="007A5E93">
        <w:rPr>
          <w:rFonts w:eastAsia="Times New Roman" w:cs="Times New Roman"/>
          <w:i/>
          <w:szCs w:val="24"/>
        </w:rPr>
        <w:t xml:space="preserve"> propuse fiind justificate printr-o notă conceptuală/studiu de oportunitate/alt document justificativ după caz, aprobat de către solicitant. </w:t>
      </w:r>
    </w:p>
    <w:p w14:paraId="3C62713E" w14:textId="77777777" w:rsidR="00DE6DB0" w:rsidRPr="007A5E93" w:rsidRDefault="00DE6DB0" w:rsidP="00DE6DB0">
      <w:pPr>
        <w:autoSpaceDE w:val="0"/>
        <w:autoSpaceDN w:val="0"/>
        <w:adjustRightInd w:val="0"/>
        <w:spacing w:after="0" w:line="240" w:lineRule="auto"/>
        <w:jc w:val="both"/>
        <w:rPr>
          <w:rFonts w:cs="Times New Roman"/>
          <w:szCs w:val="24"/>
        </w:rPr>
      </w:pPr>
    </w:p>
    <w:p w14:paraId="206C5783" w14:textId="37B13CAC" w:rsidR="00DE6DB0" w:rsidRPr="007A5E93" w:rsidRDefault="00113E0F" w:rsidP="00DE6DB0">
      <w:pPr>
        <w:autoSpaceDE w:val="0"/>
        <w:autoSpaceDN w:val="0"/>
        <w:adjustRightInd w:val="0"/>
        <w:spacing w:after="0" w:line="240" w:lineRule="auto"/>
        <w:jc w:val="both"/>
        <w:rPr>
          <w:rFonts w:cs="Times New Roman"/>
          <w:szCs w:val="24"/>
        </w:rPr>
      </w:pPr>
      <w:r w:rsidRPr="007A5E93">
        <w:rPr>
          <w:rFonts w:cs="Times New Roman"/>
          <w:szCs w:val="24"/>
        </w:rPr>
        <w:t xml:space="preserve">Activități </w:t>
      </w:r>
      <w:r w:rsidR="00DE6DB0" w:rsidRPr="007A5E93">
        <w:rPr>
          <w:rFonts w:cs="Times New Roman"/>
          <w:szCs w:val="24"/>
        </w:rPr>
        <w:t>de tip B</w:t>
      </w:r>
    </w:p>
    <w:p w14:paraId="7766038B" w14:textId="77777777" w:rsidR="00DE6DB0" w:rsidRPr="007A5E93" w:rsidRDefault="00DE6DB0" w:rsidP="00DE6DB0">
      <w:pPr>
        <w:autoSpaceDE w:val="0"/>
        <w:autoSpaceDN w:val="0"/>
        <w:adjustRightInd w:val="0"/>
        <w:spacing w:after="0" w:line="240" w:lineRule="auto"/>
        <w:jc w:val="both"/>
        <w:rPr>
          <w:rFonts w:cs="Times New Roman"/>
          <w:szCs w:val="24"/>
        </w:rPr>
      </w:pPr>
    </w:p>
    <w:p w14:paraId="76D70038" w14:textId="2571552C" w:rsidR="00D96822" w:rsidRPr="007A5E93" w:rsidRDefault="00DE6DB0">
      <w:pPr>
        <w:pStyle w:val="ListParagraph"/>
        <w:numPr>
          <w:ilvl w:val="0"/>
          <w:numId w:val="42"/>
        </w:numPr>
        <w:autoSpaceDE w:val="0"/>
        <w:autoSpaceDN w:val="0"/>
        <w:adjustRightInd w:val="0"/>
        <w:spacing w:after="0" w:line="240" w:lineRule="auto"/>
        <w:jc w:val="both"/>
        <w:rPr>
          <w:rFonts w:eastAsia="Times New Roman" w:cs="Times New Roman"/>
          <w:szCs w:val="24"/>
          <w:lang w:eastAsia="ro-RO"/>
        </w:rPr>
      </w:pPr>
      <w:r w:rsidRPr="007A5E93">
        <w:rPr>
          <w:rFonts w:eastAsia="Times New Roman" w:cs="Times New Roman"/>
          <w:szCs w:val="24"/>
          <w:lang w:eastAsia="ro-RO"/>
        </w:rPr>
        <w:t>Evaluarea deficiențelor infrastructurii existente prin expertize tehnice și, după caz, studii, audituri, analize de specialitate în raport cu specificul acțiunii finanțabile</w:t>
      </w:r>
      <w:r w:rsidR="00803FD2" w:rsidRPr="007A5E93">
        <w:rPr>
          <w:rFonts w:eastAsia="Times New Roman" w:cs="Times New Roman"/>
          <w:szCs w:val="24"/>
          <w:lang w:eastAsia="ro-RO"/>
        </w:rPr>
        <w:t>, precum și p</w:t>
      </w:r>
      <w:r w:rsidR="00D96822" w:rsidRPr="007A5E93">
        <w:rPr>
          <w:rFonts w:eastAsia="Times New Roman" w:cs="Times New Roman"/>
          <w:szCs w:val="24"/>
          <w:lang w:eastAsia="ro-RO"/>
        </w:rPr>
        <w:t>regătire</w:t>
      </w:r>
      <w:r w:rsidR="00803FD2" w:rsidRPr="007A5E93">
        <w:rPr>
          <w:rFonts w:eastAsia="Times New Roman" w:cs="Times New Roman"/>
          <w:szCs w:val="24"/>
          <w:lang w:eastAsia="ro-RO"/>
        </w:rPr>
        <w:t>a</w:t>
      </w:r>
      <w:r w:rsidR="00D96822" w:rsidRPr="007A5E93">
        <w:rPr>
          <w:rFonts w:eastAsia="Times New Roman" w:cs="Times New Roman"/>
          <w:szCs w:val="24"/>
          <w:lang w:eastAsia="ro-RO"/>
        </w:rPr>
        <w:t xml:space="preserve"> documentație</w:t>
      </w:r>
      <w:r w:rsidR="00803FD2" w:rsidRPr="007A5E93">
        <w:rPr>
          <w:rFonts w:eastAsia="Times New Roman" w:cs="Times New Roman"/>
          <w:szCs w:val="24"/>
          <w:lang w:eastAsia="ro-RO"/>
        </w:rPr>
        <w:t>i</w:t>
      </w:r>
      <w:r w:rsidR="00D96822" w:rsidRPr="007A5E93">
        <w:rPr>
          <w:rFonts w:eastAsia="Times New Roman" w:cs="Times New Roman"/>
          <w:szCs w:val="24"/>
          <w:lang w:eastAsia="ro-RO"/>
        </w:rPr>
        <w:t xml:space="preserve"> </w:t>
      </w:r>
      <w:r w:rsidR="002A2E7A" w:rsidRPr="007A5E93">
        <w:rPr>
          <w:rFonts w:eastAsia="Times New Roman" w:cs="Times New Roman"/>
          <w:szCs w:val="24"/>
          <w:lang w:eastAsia="ro-RO"/>
        </w:rPr>
        <w:t xml:space="preserve">de avizare a lucrărilor de intervenții </w:t>
      </w:r>
      <w:r w:rsidR="00D96822" w:rsidRPr="007A5E93">
        <w:rPr>
          <w:rFonts w:eastAsia="Times New Roman" w:cs="Times New Roman"/>
          <w:szCs w:val="24"/>
          <w:lang w:eastAsia="ro-RO"/>
        </w:rPr>
        <w:t>/</w:t>
      </w:r>
      <w:r w:rsidR="002A2E7A" w:rsidRPr="007A5E93">
        <w:rPr>
          <w:rFonts w:eastAsia="Times New Roman" w:cs="Times New Roman"/>
          <w:szCs w:val="24"/>
          <w:lang w:eastAsia="ro-RO"/>
        </w:rPr>
        <w:t xml:space="preserve"> </w:t>
      </w:r>
      <w:r w:rsidR="00D96822" w:rsidRPr="007A5E93">
        <w:rPr>
          <w:rFonts w:eastAsia="Times New Roman" w:cs="Times New Roman"/>
          <w:szCs w:val="24"/>
          <w:lang w:eastAsia="ro-RO"/>
        </w:rPr>
        <w:t>proiectare de specialitate</w:t>
      </w:r>
      <w:r w:rsidR="00356F56" w:rsidRPr="007A5E93">
        <w:rPr>
          <w:rFonts w:eastAsia="Times New Roman" w:cs="Times New Roman"/>
          <w:szCs w:val="24"/>
          <w:lang w:eastAsia="ro-RO"/>
        </w:rPr>
        <w:t xml:space="preserve"> </w:t>
      </w:r>
      <w:r w:rsidR="002A2E7A" w:rsidRPr="007A5E93">
        <w:rPr>
          <w:rFonts w:eastAsia="Times New Roman" w:cs="Times New Roman"/>
          <w:szCs w:val="24"/>
          <w:lang w:eastAsia="ro-RO"/>
        </w:rPr>
        <w:t>etc.</w:t>
      </w:r>
      <w:r w:rsidR="00356F56" w:rsidRPr="007A5E93">
        <w:rPr>
          <w:rFonts w:eastAsia="Times New Roman" w:cs="Times New Roman"/>
          <w:szCs w:val="24"/>
          <w:lang w:eastAsia="ro-RO"/>
        </w:rPr>
        <w:t>, după caz</w:t>
      </w:r>
      <w:r w:rsidR="00803FD2" w:rsidRPr="007A5E93">
        <w:rPr>
          <w:rFonts w:eastAsia="Times New Roman" w:cs="Times New Roman"/>
          <w:szCs w:val="24"/>
          <w:lang w:eastAsia="ro-RO"/>
        </w:rPr>
        <w:t>;</w:t>
      </w:r>
      <w:r w:rsidR="003725F1" w:rsidRPr="007A5E93">
        <w:rPr>
          <w:rFonts w:eastAsia="Times New Roman" w:cs="Times New Roman"/>
          <w:szCs w:val="24"/>
          <w:lang w:eastAsia="ro-RO"/>
        </w:rPr>
        <w:t xml:space="preserve"> Această activitate nu poate face obiectul unui proiect de sine stătător.</w:t>
      </w:r>
    </w:p>
    <w:p w14:paraId="55239264" w14:textId="1842DA1F" w:rsidR="007A7B4A" w:rsidRPr="007A5E93" w:rsidRDefault="007A7B4A" w:rsidP="007A7B4A">
      <w:pPr>
        <w:pStyle w:val="ListParagraph"/>
        <w:numPr>
          <w:ilvl w:val="0"/>
          <w:numId w:val="42"/>
        </w:numPr>
        <w:autoSpaceDE w:val="0"/>
        <w:autoSpaceDN w:val="0"/>
        <w:adjustRightInd w:val="0"/>
        <w:spacing w:after="0" w:line="240" w:lineRule="auto"/>
        <w:jc w:val="both"/>
        <w:rPr>
          <w:rFonts w:cs="Times New Roman"/>
          <w:szCs w:val="24"/>
        </w:rPr>
      </w:pPr>
      <w:r w:rsidRPr="007A5E93">
        <w:rPr>
          <w:rFonts w:cs="Times New Roman"/>
          <w:szCs w:val="24"/>
        </w:rPr>
        <w:t>Achiziții, montaj, l</w:t>
      </w:r>
      <w:r w:rsidR="00DE6DB0" w:rsidRPr="007A5E93">
        <w:rPr>
          <w:rFonts w:cs="Times New Roman"/>
          <w:szCs w:val="24"/>
        </w:rPr>
        <w:t xml:space="preserve">ucrări de intervenție la infrastructura </w:t>
      </w:r>
      <w:r w:rsidR="00DE6DB0" w:rsidRPr="007A5E93">
        <w:t xml:space="preserve">electrică, de ventilare și tratare a aerului, precum și </w:t>
      </w:r>
      <w:r w:rsidR="00D21503" w:rsidRPr="007A5E93">
        <w:t xml:space="preserve">la </w:t>
      </w:r>
      <w:r w:rsidR="00DE6DB0" w:rsidRPr="007A5E93">
        <w:t xml:space="preserve">infrastructura de fluide </w:t>
      </w:r>
      <w:r w:rsidR="008B316D" w:rsidRPr="007A5E93">
        <w:t>medicale</w:t>
      </w:r>
      <w:r w:rsidR="00803FD2" w:rsidRPr="007A5E93">
        <w:t>.</w:t>
      </w:r>
    </w:p>
    <w:p w14:paraId="5CD4B81D" w14:textId="77777777" w:rsidR="003725F1" w:rsidRPr="007A5E93" w:rsidRDefault="003725F1" w:rsidP="001A2886">
      <w:pPr>
        <w:autoSpaceDE w:val="0"/>
        <w:autoSpaceDN w:val="0"/>
        <w:adjustRightInd w:val="0"/>
        <w:spacing w:after="0" w:line="240" w:lineRule="auto"/>
        <w:jc w:val="both"/>
        <w:rPr>
          <w:rFonts w:cs="Times New Roman"/>
          <w:szCs w:val="24"/>
        </w:rPr>
      </w:pPr>
    </w:p>
    <w:p w14:paraId="700236A5" w14:textId="2F333B23" w:rsidR="00803FD2" w:rsidRPr="007A5E93" w:rsidRDefault="00556FC7" w:rsidP="00C434A9">
      <w:pPr>
        <w:autoSpaceDE w:val="0"/>
        <w:autoSpaceDN w:val="0"/>
        <w:adjustRightInd w:val="0"/>
        <w:spacing w:after="0" w:line="240" w:lineRule="auto"/>
        <w:jc w:val="both"/>
        <w:rPr>
          <w:rFonts w:cs="Times New Roman"/>
          <w:szCs w:val="24"/>
        </w:rPr>
      </w:pPr>
      <w:r w:rsidRPr="007A5E93">
        <w:t>ATENȚIE! Un spital public nu poate fi sprijinit, în două sau mai multe proiecte, pentru același tip de activitate</w:t>
      </w:r>
      <w:r w:rsidR="004174F5" w:rsidRPr="007A5E93">
        <w:t xml:space="preserve"> A sau B</w:t>
      </w:r>
      <w:r w:rsidRPr="007A5E93">
        <w:t>!</w:t>
      </w:r>
    </w:p>
    <w:p w14:paraId="0674E19F" w14:textId="77777777" w:rsidR="00556FC7" w:rsidRPr="007A5E93" w:rsidRDefault="00556FC7" w:rsidP="00C434A9">
      <w:pPr>
        <w:autoSpaceDE w:val="0"/>
        <w:autoSpaceDN w:val="0"/>
        <w:adjustRightInd w:val="0"/>
        <w:spacing w:after="0" w:line="240" w:lineRule="auto"/>
        <w:jc w:val="both"/>
        <w:rPr>
          <w:rFonts w:cs="Times New Roman"/>
          <w:szCs w:val="24"/>
        </w:rPr>
      </w:pPr>
    </w:p>
    <w:p w14:paraId="26CFD8D0" w14:textId="447172DE" w:rsidR="003725F1" w:rsidRPr="007A5E93" w:rsidRDefault="003725F1" w:rsidP="00FD7919">
      <w:pPr>
        <w:autoSpaceDE w:val="0"/>
        <w:autoSpaceDN w:val="0"/>
        <w:adjustRightInd w:val="0"/>
        <w:spacing w:after="0" w:line="240" w:lineRule="auto"/>
        <w:jc w:val="both"/>
        <w:rPr>
          <w:rFonts w:cs="Times New Roman"/>
          <w:szCs w:val="24"/>
        </w:rPr>
      </w:pPr>
      <w:r w:rsidRPr="007A5E93">
        <w:rPr>
          <w:rFonts w:cs="Times New Roman"/>
          <w:szCs w:val="24"/>
        </w:rPr>
        <w:t>În situații justificate, s</w:t>
      </w:r>
      <w:r w:rsidR="007A7B4A" w:rsidRPr="007A5E93">
        <w:rPr>
          <w:rFonts w:cs="Times New Roman"/>
          <w:szCs w:val="24"/>
        </w:rPr>
        <w:t>e vor putea finanța și a</w:t>
      </w:r>
      <w:r w:rsidR="00DE6DB0" w:rsidRPr="007A5E93">
        <w:rPr>
          <w:rFonts w:cs="Times New Roman"/>
          <w:szCs w:val="24"/>
        </w:rPr>
        <w:t>lte activități necesare realizării obiectivului de investiții</w:t>
      </w:r>
      <w:r w:rsidRPr="007A5E93">
        <w:rPr>
          <w:rFonts w:cs="Times New Roman"/>
          <w:szCs w:val="24"/>
        </w:rPr>
        <w:t>,</w:t>
      </w:r>
      <w:r w:rsidR="00DE6DB0" w:rsidRPr="007A5E93">
        <w:rPr>
          <w:rFonts w:cs="Times New Roman"/>
          <w:szCs w:val="24"/>
        </w:rPr>
        <w:t xml:space="preserve"> corelate cu s</w:t>
      </w:r>
      <w:r w:rsidR="007A7B4A" w:rsidRPr="007A5E93">
        <w:rPr>
          <w:rFonts w:cs="Times New Roman"/>
          <w:szCs w:val="24"/>
        </w:rPr>
        <w:t>pecificul acțiunii finanțabile</w:t>
      </w:r>
      <w:r w:rsidRPr="007A5E93">
        <w:rPr>
          <w:rFonts w:cs="Times New Roman"/>
          <w:szCs w:val="24"/>
        </w:rPr>
        <w:t>.</w:t>
      </w:r>
    </w:p>
    <w:p w14:paraId="1EEC3AEF" w14:textId="77777777" w:rsidR="003725F1" w:rsidRPr="007A5E93" w:rsidRDefault="003725F1" w:rsidP="00FD7919">
      <w:pPr>
        <w:autoSpaceDE w:val="0"/>
        <w:autoSpaceDN w:val="0"/>
        <w:adjustRightInd w:val="0"/>
        <w:spacing w:after="0" w:line="240" w:lineRule="auto"/>
        <w:jc w:val="both"/>
        <w:rPr>
          <w:rFonts w:cs="Times New Roman"/>
          <w:szCs w:val="24"/>
        </w:rPr>
      </w:pPr>
    </w:p>
    <w:p w14:paraId="7CE6CA28" w14:textId="4ECB10D4" w:rsidR="00A50B8E" w:rsidRPr="007A5E93" w:rsidRDefault="007A7B4A" w:rsidP="00FD7919">
      <w:pPr>
        <w:autoSpaceDE w:val="0"/>
        <w:autoSpaceDN w:val="0"/>
        <w:adjustRightInd w:val="0"/>
        <w:spacing w:after="0" w:line="240" w:lineRule="auto"/>
        <w:jc w:val="both"/>
        <w:rPr>
          <w:rFonts w:cs="Times New Roman"/>
          <w:szCs w:val="24"/>
        </w:rPr>
      </w:pPr>
      <w:r w:rsidRPr="007A5E93">
        <w:rPr>
          <w:rFonts w:cs="Times New Roman"/>
          <w:szCs w:val="24"/>
        </w:rPr>
        <w:t xml:space="preserve"> </w:t>
      </w:r>
      <w:r w:rsidR="003725F1" w:rsidRPr="007A5E93">
        <w:rPr>
          <w:rFonts w:cs="Times New Roman"/>
          <w:szCs w:val="24"/>
        </w:rPr>
        <w:t xml:space="preserve">De asemenea, proiectele  vor include </w:t>
      </w:r>
      <w:r w:rsidR="001A2886" w:rsidRPr="007A5E93">
        <w:rPr>
          <w:rFonts w:cs="Times New Roman"/>
          <w:szCs w:val="24"/>
        </w:rPr>
        <w:t xml:space="preserve">și </w:t>
      </w:r>
      <w:r w:rsidR="003725F1" w:rsidRPr="007A5E93">
        <w:rPr>
          <w:rFonts w:cs="Times New Roman"/>
          <w:szCs w:val="24"/>
        </w:rPr>
        <w:t>următoarele activități</w:t>
      </w:r>
      <w:r w:rsidRPr="007A5E93">
        <w:rPr>
          <w:rFonts w:cs="Times New Roman"/>
          <w:szCs w:val="24"/>
        </w:rPr>
        <w:t>:</w:t>
      </w:r>
    </w:p>
    <w:p w14:paraId="1C051123" w14:textId="77777777" w:rsidR="00761130" w:rsidRPr="007A5E93" w:rsidRDefault="00761130" w:rsidP="00C434A9">
      <w:pPr>
        <w:pStyle w:val="ListParagraph"/>
        <w:spacing w:after="0" w:line="240" w:lineRule="auto"/>
        <w:contextualSpacing w:val="0"/>
        <w:jc w:val="both"/>
        <w:rPr>
          <w:rFonts w:cs="Times New Roman"/>
          <w:b/>
          <w:i/>
          <w:szCs w:val="24"/>
        </w:rPr>
      </w:pPr>
    </w:p>
    <w:p w14:paraId="3AA01EC5" w14:textId="75DB66C2" w:rsidR="001A2886" w:rsidRPr="007A5E93" w:rsidRDefault="00145FF8" w:rsidP="001A2886">
      <w:pPr>
        <w:pStyle w:val="ListParagraph"/>
        <w:numPr>
          <w:ilvl w:val="0"/>
          <w:numId w:val="26"/>
        </w:numPr>
        <w:spacing w:after="0" w:line="240" w:lineRule="auto"/>
        <w:ind w:left="720"/>
        <w:contextualSpacing w:val="0"/>
        <w:jc w:val="both"/>
        <w:rPr>
          <w:rFonts w:cs="Times New Roman"/>
          <w:b/>
          <w:i/>
          <w:color w:val="000000" w:themeColor="text1"/>
          <w:szCs w:val="24"/>
        </w:rPr>
      </w:pPr>
      <w:r w:rsidRPr="007A5E93">
        <w:rPr>
          <w:rFonts w:cs="Times New Roman"/>
          <w:b/>
          <w:i/>
          <w:color w:val="000000" w:themeColor="text1"/>
          <w:szCs w:val="24"/>
        </w:rPr>
        <w:t>Managementul de proiec</w:t>
      </w:r>
      <w:r w:rsidR="001A2886" w:rsidRPr="007A5E93">
        <w:rPr>
          <w:rFonts w:cs="Times New Roman"/>
          <w:b/>
          <w:i/>
          <w:color w:val="000000" w:themeColor="text1"/>
          <w:szCs w:val="24"/>
        </w:rPr>
        <w:t>t.</w:t>
      </w:r>
    </w:p>
    <w:p w14:paraId="5593A862" w14:textId="77777777" w:rsidR="001A2886" w:rsidRPr="007A5E93" w:rsidRDefault="001A2886" w:rsidP="001A2886">
      <w:pPr>
        <w:pStyle w:val="ListParagraph"/>
        <w:rPr>
          <w:rFonts w:cs="Times New Roman"/>
          <w:b/>
          <w:i/>
          <w:color w:val="000000" w:themeColor="text1"/>
          <w:szCs w:val="24"/>
        </w:rPr>
      </w:pPr>
    </w:p>
    <w:p w14:paraId="62D2DAF7" w14:textId="77777777" w:rsidR="001A2886" w:rsidRPr="007A5E93" w:rsidRDefault="00145FF8" w:rsidP="001A2886">
      <w:pPr>
        <w:pStyle w:val="ListParagraph"/>
        <w:numPr>
          <w:ilvl w:val="0"/>
          <w:numId w:val="26"/>
        </w:numPr>
        <w:spacing w:after="0" w:line="240" w:lineRule="auto"/>
        <w:ind w:left="720"/>
        <w:contextualSpacing w:val="0"/>
        <w:jc w:val="both"/>
        <w:rPr>
          <w:rFonts w:cs="Times New Roman"/>
          <w:b/>
          <w:i/>
          <w:color w:val="000000" w:themeColor="text1"/>
          <w:szCs w:val="24"/>
        </w:rPr>
      </w:pPr>
      <w:r w:rsidRPr="007A5E93">
        <w:rPr>
          <w:rFonts w:cs="Times New Roman"/>
          <w:b/>
          <w:i/>
          <w:color w:val="000000" w:themeColor="text1"/>
          <w:szCs w:val="24"/>
        </w:rPr>
        <w:t>Activitățile de informare și promovare a proiectului, conform regulilor de informare și publicitate</w:t>
      </w:r>
      <w:r w:rsidR="001A2886" w:rsidRPr="007A5E93">
        <w:rPr>
          <w:rFonts w:cs="Times New Roman"/>
          <w:b/>
          <w:i/>
          <w:color w:val="000000" w:themeColor="text1"/>
          <w:szCs w:val="24"/>
        </w:rPr>
        <w:t>.</w:t>
      </w:r>
    </w:p>
    <w:p w14:paraId="47B197A3" w14:textId="5F4E0716" w:rsidR="00EB31EB" w:rsidRPr="007A5E93" w:rsidRDefault="00814A5F" w:rsidP="00814A5F">
      <w:pPr>
        <w:pStyle w:val="ListParagraph"/>
        <w:spacing w:after="0" w:line="240" w:lineRule="auto"/>
        <w:contextualSpacing w:val="0"/>
        <w:jc w:val="both"/>
        <w:rPr>
          <w:rFonts w:cs="Times New Roman"/>
          <w:b/>
          <w:i/>
          <w:szCs w:val="24"/>
        </w:rPr>
      </w:pPr>
      <w:r w:rsidRPr="007A5E93">
        <w:rPr>
          <w:rFonts w:cs="Times New Roman"/>
          <w:i/>
          <w:szCs w:val="24"/>
        </w:rPr>
        <w:t xml:space="preserve"> </w:t>
      </w:r>
    </w:p>
    <w:p w14:paraId="3C763BED" w14:textId="59D703B6" w:rsidR="001A2886" w:rsidRPr="007A5E93" w:rsidRDefault="00EB31EB" w:rsidP="002316AC">
      <w:pPr>
        <w:pStyle w:val="ListParagraph"/>
        <w:numPr>
          <w:ilvl w:val="0"/>
          <w:numId w:val="26"/>
        </w:numPr>
        <w:spacing w:after="0" w:line="240" w:lineRule="auto"/>
        <w:ind w:left="720"/>
        <w:contextualSpacing w:val="0"/>
        <w:jc w:val="both"/>
        <w:rPr>
          <w:rFonts w:cs="Times New Roman"/>
          <w:b/>
          <w:i/>
          <w:szCs w:val="24"/>
        </w:rPr>
      </w:pPr>
      <w:r w:rsidRPr="007A5E93">
        <w:rPr>
          <w:rFonts w:cs="Times New Roman"/>
          <w:b/>
          <w:i/>
          <w:szCs w:val="24"/>
        </w:rPr>
        <w:t>Audit financiar</w:t>
      </w:r>
      <w:r w:rsidR="007A7B4A" w:rsidRPr="007A5E93">
        <w:rPr>
          <w:rFonts w:cs="Times New Roman"/>
          <w:b/>
          <w:i/>
          <w:szCs w:val="24"/>
        </w:rPr>
        <w:t xml:space="preserve"> </w:t>
      </w:r>
      <w:r w:rsidR="001A2886" w:rsidRPr="007A5E93">
        <w:rPr>
          <w:rFonts w:cs="Times New Roman"/>
          <w:b/>
          <w:i/>
          <w:szCs w:val="24"/>
        </w:rPr>
        <w:t>aferent proiectului.</w:t>
      </w:r>
    </w:p>
    <w:p w14:paraId="240A4520" w14:textId="77777777" w:rsidR="001A2886" w:rsidRPr="007A5E93" w:rsidRDefault="001A2886" w:rsidP="001A2886">
      <w:pPr>
        <w:pStyle w:val="ListParagraph"/>
        <w:spacing w:after="0" w:line="240" w:lineRule="auto"/>
        <w:contextualSpacing w:val="0"/>
        <w:jc w:val="both"/>
        <w:rPr>
          <w:rFonts w:cs="Times New Roman"/>
          <w:b/>
          <w:i/>
          <w:szCs w:val="24"/>
        </w:rPr>
      </w:pPr>
    </w:p>
    <w:p w14:paraId="40EC637D" w14:textId="34C79449" w:rsidR="00EB31EB" w:rsidRPr="007A5E93" w:rsidRDefault="001A2886" w:rsidP="00DA6979">
      <w:pPr>
        <w:spacing w:after="0" w:line="240" w:lineRule="auto"/>
        <w:jc w:val="both"/>
        <w:rPr>
          <w:rFonts w:cs="Times New Roman"/>
          <w:b/>
          <w:szCs w:val="24"/>
        </w:rPr>
      </w:pPr>
      <w:r w:rsidRPr="007A5E93">
        <w:rPr>
          <w:rFonts w:cs="Times New Roman"/>
          <w:b/>
          <w:szCs w:val="24"/>
        </w:rPr>
        <w:t xml:space="preserve">Costurile aferente managementului de proiect, publicității și auditului financiar sunt </w:t>
      </w:r>
      <w:r w:rsidR="00CB01B0" w:rsidRPr="007A5E93">
        <w:rPr>
          <w:rFonts w:cs="Times New Roman"/>
          <w:b/>
          <w:szCs w:val="24"/>
        </w:rPr>
        <w:t xml:space="preserve">eligibile </w:t>
      </w:r>
      <w:r w:rsidRPr="007A5E93">
        <w:rPr>
          <w:rFonts w:cs="Times New Roman"/>
          <w:b/>
          <w:szCs w:val="24"/>
        </w:rPr>
        <w:t>în limita a 10</w:t>
      </w:r>
      <w:r w:rsidR="00C66A06" w:rsidRPr="007A5E93">
        <w:rPr>
          <w:rFonts w:cs="Times New Roman"/>
          <w:b/>
          <w:szCs w:val="24"/>
        </w:rPr>
        <w:t>.</w:t>
      </w:r>
      <w:r w:rsidRPr="007A5E93">
        <w:rPr>
          <w:rFonts w:cs="Times New Roman"/>
          <w:b/>
          <w:szCs w:val="24"/>
        </w:rPr>
        <w:t xml:space="preserve">000 euro / spital public, pentru </w:t>
      </w:r>
      <w:r w:rsidR="00E67C58" w:rsidRPr="007A5E93">
        <w:rPr>
          <w:rFonts w:cs="Times New Roman"/>
          <w:b/>
          <w:szCs w:val="24"/>
        </w:rPr>
        <w:t xml:space="preserve">activitățile </w:t>
      </w:r>
      <w:r w:rsidRPr="007A5E93">
        <w:rPr>
          <w:rFonts w:cs="Times New Roman"/>
          <w:b/>
          <w:szCs w:val="24"/>
        </w:rPr>
        <w:t xml:space="preserve">de tip A, și în limita a </w:t>
      </w:r>
      <w:r w:rsidR="00E6603F" w:rsidRPr="007A5E93">
        <w:rPr>
          <w:rFonts w:cs="Times New Roman"/>
          <w:b/>
          <w:szCs w:val="24"/>
        </w:rPr>
        <w:t>150</w:t>
      </w:r>
      <w:r w:rsidR="00C66A06" w:rsidRPr="007A5E93">
        <w:rPr>
          <w:rFonts w:cs="Times New Roman"/>
          <w:b/>
          <w:szCs w:val="24"/>
        </w:rPr>
        <w:t>.</w:t>
      </w:r>
      <w:r w:rsidR="00E6603F" w:rsidRPr="007A5E93">
        <w:rPr>
          <w:rFonts w:cs="Times New Roman"/>
          <w:b/>
          <w:szCs w:val="24"/>
        </w:rPr>
        <w:t xml:space="preserve">000 euro / spital public, pentru </w:t>
      </w:r>
      <w:r w:rsidR="00E67C58" w:rsidRPr="007A5E93">
        <w:rPr>
          <w:rFonts w:cs="Times New Roman"/>
          <w:b/>
          <w:szCs w:val="24"/>
        </w:rPr>
        <w:t xml:space="preserve">cele </w:t>
      </w:r>
      <w:r w:rsidR="00E6603F" w:rsidRPr="007A5E93">
        <w:rPr>
          <w:rFonts w:cs="Times New Roman"/>
          <w:b/>
          <w:szCs w:val="24"/>
        </w:rPr>
        <w:t xml:space="preserve">de tip B. </w:t>
      </w:r>
      <w:r w:rsidRPr="007A5E93">
        <w:rPr>
          <w:rFonts w:cs="Times New Roman"/>
          <w:b/>
          <w:szCs w:val="24"/>
        </w:rPr>
        <w:t xml:space="preserve"> </w:t>
      </w:r>
    </w:p>
    <w:p w14:paraId="58BAEBC2" w14:textId="77777777" w:rsidR="00145FF8" w:rsidRPr="007A5E93" w:rsidRDefault="00145FF8" w:rsidP="00D250EE">
      <w:pPr>
        <w:autoSpaceDE w:val="0"/>
        <w:autoSpaceDN w:val="0"/>
        <w:adjustRightInd w:val="0"/>
        <w:spacing w:after="0" w:line="240" w:lineRule="auto"/>
        <w:jc w:val="both"/>
        <w:rPr>
          <w:rFonts w:cs="Times New Roman"/>
          <w:szCs w:val="23"/>
        </w:rPr>
      </w:pPr>
    </w:p>
    <w:p w14:paraId="15F35C07" w14:textId="38A142B3" w:rsidR="00A50B8E" w:rsidRPr="007A5E93" w:rsidRDefault="00A50B8E" w:rsidP="00FD7919">
      <w:pPr>
        <w:spacing w:after="0" w:line="240" w:lineRule="auto"/>
        <w:jc w:val="both"/>
        <w:rPr>
          <w:rFonts w:cs="Times New Roman"/>
          <w:szCs w:val="24"/>
        </w:rPr>
      </w:pPr>
      <w:r w:rsidRPr="007A5E93">
        <w:rPr>
          <w:rFonts w:cs="Times New Roman"/>
          <w:szCs w:val="24"/>
        </w:rPr>
        <w:t xml:space="preserve">În scopul </w:t>
      </w:r>
      <w:r w:rsidR="00EE2C1C" w:rsidRPr="007A5E93">
        <w:rPr>
          <w:rFonts w:cs="Times New Roman"/>
          <w:szCs w:val="24"/>
        </w:rPr>
        <w:t>asigurării</w:t>
      </w:r>
      <w:r w:rsidRPr="007A5E93">
        <w:rPr>
          <w:rFonts w:cs="Times New Roman"/>
          <w:szCs w:val="24"/>
        </w:rPr>
        <w:t xml:space="preserve"> unei </w:t>
      </w:r>
      <w:r w:rsidR="00EE2C1C" w:rsidRPr="007A5E93">
        <w:rPr>
          <w:rFonts w:cs="Times New Roman"/>
          <w:szCs w:val="24"/>
        </w:rPr>
        <w:t>identități</w:t>
      </w:r>
      <w:r w:rsidRPr="007A5E93">
        <w:rPr>
          <w:rFonts w:cs="Times New Roman"/>
          <w:szCs w:val="24"/>
        </w:rPr>
        <w:t xml:space="preserve"> vizuale armonioase și pentru respectarea unitară a regulilor privind vizibi</w:t>
      </w:r>
      <w:r w:rsidR="008001FF" w:rsidRPr="007A5E93">
        <w:rPr>
          <w:rFonts w:cs="Times New Roman"/>
          <w:szCs w:val="24"/>
        </w:rPr>
        <w:t>litatea, b</w:t>
      </w:r>
      <w:r w:rsidRPr="007A5E93">
        <w:rPr>
          <w:rFonts w:cs="Times New Roman"/>
          <w:szCs w:val="24"/>
        </w:rPr>
        <w:t xml:space="preserve">eneficiarii vor trebui să aplice cel puțin măsurile minime obligatorii din cadrul Manualului de Identitate Vizuală pentru Instrumente Structurale 2014-2020 (care poate fi accesat la adresa </w:t>
      </w:r>
      <w:hyperlink r:id="rId10" w:history="1">
        <w:r w:rsidR="00FE4703" w:rsidRPr="007A5E93">
          <w:rPr>
            <w:rStyle w:val="Hyperlink"/>
          </w:rPr>
          <w:t>http://mfe.gov.ro/identitate-vizuala/</w:t>
        </w:r>
      </w:hyperlink>
      <w:r w:rsidRPr="007A5E93">
        <w:rPr>
          <w:rFonts w:cs="Times New Roman"/>
          <w:szCs w:val="24"/>
        </w:rPr>
        <w:t>). Activitățile de comunicare vor fi adaptate din punct de vedere al valorii</w:t>
      </w:r>
      <w:r w:rsidR="00D250EE" w:rsidRPr="007A5E93">
        <w:rPr>
          <w:rFonts w:cs="Times New Roman"/>
          <w:szCs w:val="24"/>
        </w:rPr>
        <w:t>, frecvenței și complexității, î</w:t>
      </w:r>
      <w:r w:rsidRPr="007A5E93">
        <w:rPr>
          <w:rFonts w:cs="Times New Roman"/>
          <w:szCs w:val="24"/>
        </w:rPr>
        <w:t>n funcție de specificitatea proiectului gestionat de beneficiar.</w:t>
      </w:r>
    </w:p>
    <w:p w14:paraId="1601D967" w14:textId="77777777" w:rsidR="00D250EE" w:rsidRPr="007A5E93" w:rsidRDefault="00D250EE" w:rsidP="00FD7919">
      <w:pPr>
        <w:spacing w:after="0" w:line="240" w:lineRule="auto"/>
        <w:jc w:val="both"/>
        <w:rPr>
          <w:rFonts w:cs="Times New Roman"/>
          <w:szCs w:val="24"/>
        </w:rPr>
      </w:pPr>
    </w:p>
    <w:p w14:paraId="5FFDFE1C" w14:textId="77777777" w:rsidR="000C5269" w:rsidRPr="007A5E93" w:rsidRDefault="000C5269" w:rsidP="00615213">
      <w:pPr>
        <w:pStyle w:val="Heading2"/>
        <w:numPr>
          <w:ilvl w:val="1"/>
          <w:numId w:val="1"/>
        </w:numPr>
        <w:shd w:val="clear" w:color="auto" w:fill="9CC2E5" w:themeFill="accent1" w:themeFillTint="99"/>
        <w:spacing w:before="0"/>
        <w:rPr>
          <w:rFonts w:cs="Times New Roman"/>
          <w:sz w:val="28"/>
          <w:szCs w:val="28"/>
        </w:rPr>
      </w:pPr>
      <w:bookmarkStart w:id="9" w:name="_Toc67043043"/>
      <w:r w:rsidRPr="007A5E93">
        <w:rPr>
          <w:rFonts w:cs="Times New Roman"/>
          <w:sz w:val="28"/>
          <w:szCs w:val="28"/>
        </w:rPr>
        <w:t>Tipuri de solicitanți</w:t>
      </w:r>
      <w:bookmarkEnd w:id="9"/>
    </w:p>
    <w:p w14:paraId="2E0A7321" w14:textId="77777777" w:rsidR="007A42A8" w:rsidRPr="007A5E93" w:rsidRDefault="007A42A8" w:rsidP="00FD7919">
      <w:pPr>
        <w:spacing w:after="0" w:line="240" w:lineRule="auto"/>
      </w:pPr>
    </w:p>
    <w:p w14:paraId="7B0C2EB1" w14:textId="41A17406" w:rsidR="005E6407" w:rsidRPr="007A5E93" w:rsidRDefault="007A7B4A" w:rsidP="00DA6979">
      <w:pPr>
        <w:spacing w:after="0" w:line="240" w:lineRule="auto"/>
        <w:jc w:val="both"/>
        <w:rPr>
          <w:rFonts w:eastAsia="Times New Roman" w:cs="Times New Roman"/>
          <w:szCs w:val="24"/>
        </w:rPr>
      </w:pPr>
      <w:r w:rsidRPr="007A5E93">
        <w:rPr>
          <w:rFonts w:eastAsia="Times New Roman" w:cs="Times New Roman"/>
          <w:szCs w:val="24"/>
        </w:rPr>
        <w:t>Beneficiarii eligibili sunt</w:t>
      </w:r>
      <w:r w:rsidR="0005007E" w:rsidRPr="007A5E93">
        <w:rPr>
          <w:rFonts w:eastAsia="Times New Roman" w:cs="Times New Roman"/>
          <w:szCs w:val="24"/>
        </w:rPr>
        <w:t xml:space="preserve"> s</w:t>
      </w:r>
      <w:r w:rsidR="005E6407" w:rsidRPr="007A5E93">
        <w:rPr>
          <w:rFonts w:eastAsia="Times New Roman" w:cs="Times New Roman"/>
          <w:szCs w:val="24"/>
        </w:rPr>
        <w:t>pitalele publice de fază I și II și suport COVID,</w:t>
      </w:r>
      <w:r w:rsidR="004638AB">
        <w:rPr>
          <w:rFonts w:eastAsia="Times New Roman" w:cs="Times New Roman"/>
          <w:szCs w:val="24"/>
        </w:rPr>
        <w:t xml:space="preserve"> </w:t>
      </w:r>
      <w:r w:rsidR="00E64B6E" w:rsidRPr="00CF7B8F">
        <w:rPr>
          <w:rFonts w:eastAsia="Times New Roman" w:cs="Times New Roman"/>
          <w:szCs w:val="24"/>
        </w:rPr>
        <w:t>din sistemul sanitar de stat</w:t>
      </w:r>
      <w:r w:rsidR="005E6407" w:rsidRPr="007A5E93">
        <w:rPr>
          <w:rFonts w:eastAsia="Times New Roman" w:cs="Times New Roman"/>
          <w:szCs w:val="24"/>
        </w:rPr>
        <w:t xml:space="preserve"> desemnate prin </w:t>
      </w:r>
      <w:r w:rsidR="005E6407" w:rsidRPr="007A5E93">
        <w:rPr>
          <w:rFonts w:eastAsia="Times New Roman" w:cs="Times New Roman"/>
          <w:i/>
          <w:szCs w:val="24"/>
        </w:rPr>
        <w:t xml:space="preserve">Ordinul ministrului sănătății nr. 555 din 3 aprilie 2020, </w:t>
      </w:r>
      <w:r w:rsidR="005E6407" w:rsidRPr="007A5E93">
        <w:rPr>
          <w:rFonts w:eastAsia="Times New Roman" w:cs="Times New Roman"/>
          <w:szCs w:val="24"/>
        </w:rPr>
        <w:t>cu modificările și completările ulterioare, prin:</w:t>
      </w:r>
    </w:p>
    <w:p w14:paraId="1D682EB8" w14:textId="7E4967EF" w:rsidR="005E6407" w:rsidRPr="007A5E93" w:rsidRDefault="005E6407" w:rsidP="00DA6979">
      <w:pPr>
        <w:pStyle w:val="ListParagraph"/>
        <w:numPr>
          <w:ilvl w:val="0"/>
          <w:numId w:val="49"/>
        </w:numPr>
        <w:spacing w:before="120" w:line="240" w:lineRule="auto"/>
        <w:jc w:val="both"/>
        <w:rPr>
          <w:rFonts w:cstheme="minorHAnsi"/>
        </w:rPr>
      </w:pPr>
      <w:r w:rsidRPr="007A5E93">
        <w:rPr>
          <w:rFonts w:cstheme="minorHAnsi"/>
          <w:bCs/>
        </w:rPr>
        <w:t>Ministerul Sănătății</w:t>
      </w:r>
      <w:r w:rsidR="007D630B" w:rsidRPr="007A5E93">
        <w:rPr>
          <w:rFonts w:cstheme="minorHAnsi"/>
        </w:rPr>
        <w:t xml:space="preserve"> și alte ministere cu rețea sanitară proprie, </w:t>
      </w:r>
      <w:r w:rsidRPr="007A5E93">
        <w:rPr>
          <w:rFonts w:cstheme="minorHAnsi"/>
        </w:rPr>
        <w:t xml:space="preserve"> pentru spitalele publice </w:t>
      </w:r>
      <w:r w:rsidR="00591F07" w:rsidRPr="007A5E93">
        <w:rPr>
          <w:rFonts w:cstheme="minorHAnsi"/>
        </w:rPr>
        <w:t>de fază I și II și suport COVID</w:t>
      </w:r>
      <w:r w:rsidRPr="007A5E93">
        <w:rPr>
          <w:rFonts w:cstheme="minorHAnsi"/>
        </w:rPr>
        <w:t xml:space="preserve">, </w:t>
      </w:r>
      <w:r w:rsidR="002A55FF">
        <w:t>din sistemul sanitar de stat</w:t>
      </w:r>
      <w:r w:rsidR="002A55FF">
        <w:rPr>
          <w:rFonts w:cstheme="minorHAnsi"/>
        </w:rPr>
        <w:t xml:space="preserve">, </w:t>
      </w:r>
      <w:r w:rsidRPr="007A5E93">
        <w:rPr>
          <w:rFonts w:cstheme="minorHAnsi"/>
        </w:rPr>
        <w:t>aflate în subordinea, autoritatea sau în coordonarea acest</w:t>
      </w:r>
      <w:r w:rsidR="007D630B" w:rsidRPr="007A5E93">
        <w:rPr>
          <w:rFonts w:cstheme="minorHAnsi"/>
        </w:rPr>
        <w:t>ora</w:t>
      </w:r>
      <w:r w:rsidRPr="007A5E93">
        <w:rPr>
          <w:rFonts w:cstheme="minorHAnsi"/>
        </w:rPr>
        <w:t>;</w:t>
      </w:r>
    </w:p>
    <w:p w14:paraId="4AA55DE3" w14:textId="3FB0C4E9" w:rsidR="0005007E" w:rsidRPr="007A5E93" w:rsidRDefault="005E6407" w:rsidP="00DA6979">
      <w:pPr>
        <w:pStyle w:val="ListParagraph"/>
        <w:numPr>
          <w:ilvl w:val="0"/>
          <w:numId w:val="49"/>
        </w:numPr>
        <w:spacing w:before="120" w:line="240" w:lineRule="auto"/>
        <w:jc w:val="both"/>
        <w:rPr>
          <w:rFonts w:cstheme="minorHAnsi"/>
          <w:bCs/>
        </w:rPr>
      </w:pPr>
      <w:r w:rsidRPr="007A5E93">
        <w:rPr>
          <w:rFonts w:cstheme="minorHAnsi"/>
          <w:bCs/>
        </w:rPr>
        <w:t xml:space="preserve">Alte autorități </w:t>
      </w:r>
      <w:r w:rsidR="00D21503" w:rsidRPr="007A5E93">
        <w:rPr>
          <w:rFonts w:cstheme="minorHAnsi"/>
          <w:bCs/>
        </w:rPr>
        <w:t xml:space="preserve">și instituții </w:t>
      </w:r>
      <w:r w:rsidRPr="007A5E93">
        <w:rPr>
          <w:rFonts w:cstheme="minorHAnsi"/>
          <w:bCs/>
        </w:rPr>
        <w:t xml:space="preserve">publice centrale, pentru spitalele publice de fază I și II și suport COVID, </w:t>
      </w:r>
      <w:r w:rsidR="002A55FF">
        <w:t>din sistemul sanitar de stat</w:t>
      </w:r>
      <w:r w:rsidR="002A55FF">
        <w:rPr>
          <w:rFonts w:cstheme="minorHAnsi"/>
          <w:bCs/>
        </w:rPr>
        <w:t xml:space="preserve">, </w:t>
      </w:r>
      <w:r w:rsidRPr="007A5E93">
        <w:rPr>
          <w:rFonts w:cstheme="minorHAnsi"/>
          <w:bCs/>
        </w:rPr>
        <w:t>aflate în subordinea, autoritatea sau în coordonarea acestora</w:t>
      </w:r>
      <w:r w:rsidR="007D630B" w:rsidRPr="007A5E93">
        <w:rPr>
          <w:rFonts w:cstheme="minorHAnsi"/>
          <w:bCs/>
        </w:rPr>
        <w:t>/ Spitalul Universitar de Urgență Elias</w:t>
      </w:r>
      <w:r w:rsidRPr="007A5E93">
        <w:rPr>
          <w:rFonts w:cstheme="minorHAnsi"/>
          <w:bCs/>
        </w:rPr>
        <w:t>;</w:t>
      </w:r>
    </w:p>
    <w:p w14:paraId="4FC93724" w14:textId="71EB749B" w:rsidR="005E6407" w:rsidRDefault="005E6407" w:rsidP="00DA6979">
      <w:pPr>
        <w:pStyle w:val="ListParagraph"/>
        <w:numPr>
          <w:ilvl w:val="0"/>
          <w:numId w:val="49"/>
        </w:numPr>
        <w:spacing w:before="120" w:line="240" w:lineRule="auto"/>
        <w:jc w:val="both"/>
        <w:rPr>
          <w:rFonts w:cstheme="minorHAnsi"/>
          <w:bCs/>
        </w:rPr>
      </w:pPr>
      <w:r w:rsidRPr="007A5E93">
        <w:rPr>
          <w:rFonts w:cstheme="minorHAnsi"/>
          <w:bCs/>
        </w:rPr>
        <w:t xml:space="preserve">Consilii Județene / </w:t>
      </w:r>
      <w:r w:rsidR="007D630B" w:rsidRPr="007A5E93">
        <w:rPr>
          <w:rFonts w:cstheme="minorHAnsi"/>
          <w:bCs/>
        </w:rPr>
        <w:t>consilii locale/ Administrația Spitalelor și Serviciilor Medicale București</w:t>
      </w:r>
      <w:r w:rsidRPr="007A5E93">
        <w:rPr>
          <w:rFonts w:cstheme="minorHAnsi"/>
          <w:bCs/>
        </w:rPr>
        <w:t xml:space="preserve"> pentru spitalele publice de fază I și II și suport COVID</w:t>
      </w:r>
      <w:r w:rsidR="002A55FF">
        <w:rPr>
          <w:rFonts w:cstheme="minorHAnsi"/>
          <w:bCs/>
        </w:rPr>
        <w:t xml:space="preserve">, </w:t>
      </w:r>
      <w:r w:rsidR="002A55FF">
        <w:t>din sistemul sanitar de stat,</w:t>
      </w:r>
      <w:r w:rsidRPr="007A5E93">
        <w:rPr>
          <w:rFonts w:cstheme="minorHAnsi"/>
          <w:bCs/>
        </w:rPr>
        <w:t xml:space="preserve"> din </w:t>
      </w:r>
      <w:r w:rsidR="007D630B" w:rsidRPr="007A5E93">
        <w:rPr>
          <w:rFonts w:cstheme="minorHAnsi"/>
          <w:bCs/>
        </w:rPr>
        <w:t xml:space="preserve">rețeaua sanitară a acestora </w:t>
      </w:r>
    </w:p>
    <w:p w14:paraId="0EDA3ED0" w14:textId="77777777" w:rsidR="000C5269" w:rsidRPr="007A5E93" w:rsidRDefault="000C5269" w:rsidP="00615213">
      <w:pPr>
        <w:pStyle w:val="Heading2"/>
        <w:numPr>
          <w:ilvl w:val="1"/>
          <w:numId w:val="1"/>
        </w:numPr>
        <w:shd w:val="clear" w:color="auto" w:fill="9CC2E5" w:themeFill="accent1" w:themeFillTint="99"/>
        <w:spacing w:before="0"/>
        <w:rPr>
          <w:rFonts w:cs="Times New Roman"/>
          <w:sz w:val="28"/>
          <w:szCs w:val="28"/>
        </w:rPr>
      </w:pPr>
      <w:bookmarkStart w:id="10" w:name="_Toc67043044"/>
      <w:r w:rsidRPr="007A5E93">
        <w:rPr>
          <w:rFonts w:cs="Times New Roman"/>
          <w:sz w:val="28"/>
          <w:szCs w:val="28"/>
        </w:rPr>
        <w:t>Grup țintă</w:t>
      </w:r>
      <w:bookmarkEnd w:id="10"/>
    </w:p>
    <w:p w14:paraId="65A864A9" w14:textId="77777777" w:rsidR="00947517" w:rsidRPr="007A5E93" w:rsidRDefault="00947517" w:rsidP="004F6E81">
      <w:pPr>
        <w:spacing w:after="0" w:line="240" w:lineRule="auto"/>
      </w:pPr>
    </w:p>
    <w:p w14:paraId="082AA2F4" w14:textId="77777777" w:rsidR="00947517" w:rsidRPr="007A5E93" w:rsidRDefault="006326DF" w:rsidP="00FD5C55">
      <w:pPr>
        <w:spacing w:after="0" w:line="240" w:lineRule="auto"/>
        <w:jc w:val="both"/>
        <w:rPr>
          <w:rFonts w:eastAsia="Calibri" w:cs="Times New Roman"/>
          <w:szCs w:val="24"/>
        </w:rPr>
      </w:pPr>
      <w:r w:rsidRPr="007A5E93">
        <w:rPr>
          <w:rFonts w:eastAsia="Calibri" w:cs="Times New Roman"/>
          <w:szCs w:val="24"/>
        </w:rPr>
        <w:t xml:space="preserve">Grupul țintă </w:t>
      </w:r>
      <w:r w:rsidR="00947517" w:rsidRPr="007A5E93">
        <w:rPr>
          <w:rFonts w:eastAsia="Calibri" w:cs="Times New Roman"/>
          <w:szCs w:val="24"/>
        </w:rPr>
        <w:t xml:space="preserve">este reprezentat de populația </w:t>
      </w:r>
      <w:r w:rsidR="00CF4B82" w:rsidRPr="007A5E93">
        <w:rPr>
          <w:rFonts w:eastAsia="Calibri" w:cs="Times New Roman"/>
          <w:szCs w:val="24"/>
        </w:rPr>
        <w:t xml:space="preserve">României. </w:t>
      </w:r>
    </w:p>
    <w:p w14:paraId="6B9CD63B" w14:textId="77777777" w:rsidR="00B702DD" w:rsidRDefault="00B702DD" w:rsidP="00FD5C55">
      <w:pPr>
        <w:spacing w:after="0" w:line="240" w:lineRule="auto"/>
        <w:jc w:val="both"/>
        <w:rPr>
          <w:rFonts w:eastAsia="Calibri" w:cs="Times New Roman"/>
          <w:szCs w:val="24"/>
        </w:rPr>
      </w:pPr>
    </w:p>
    <w:p w14:paraId="0F141E21" w14:textId="77777777" w:rsidR="006020D2" w:rsidRPr="007A5E93" w:rsidRDefault="006020D2" w:rsidP="00FD5C55">
      <w:pPr>
        <w:spacing w:after="0" w:line="240" w:lineRule="auto"/>
        <w:jc w:val="both"/>
        <w:rPr>
          <w:rFonts w:eastAsia="Calibri" w:cs="Times New Roman"/>
          <w:szCs w:val="24"/>
        </w:rPr>
      </w:pPr>
    </w:p>
    <w:p w14:paraId="102773C9" w14:textId="77777777" w:rsidR="000C5269" w:rsidRPr="007A5E93" w:rsidRDefault="000C5269" w:rsidP="00615213">
      <w:pPr>
        <w:pStyle w:val="Heading2"/>
        <w:numPr>
          <w:ilvl w:val="1"/>
          <w:numId w:val="1"/>
        </w:numPr>
        <w:shd w:val="clear" w:color="auto" w:fill="9CC2E5" w:themeFill="accent1" w:themeFillTint="99"/>
        <w:spacing w:before="0"/>
        <w:rPr>
          <w:rFonts w:cs="Times New Roman"/>
          <w:sz w:val="28"/>
          <w:szCs w:val="28"/>
        </w:rPr>
      </w:pPr>
      <w:bookmarkStart w:id="11" w:name="_Toc67043045"/>
      <w:r w:rsidRPr="007A5E93">
        <w:rPr>
          <w:rFonts w:cs="Times New Roman"/>
          <w:sz w:val="28"/>
          <w:szCs w:val="28"/>
        </w:rPr>
        <w:t>Indicatori</w:t>
      </w:r>
      <w:bookmarkEnd w:id="11"/>
    </w:p>
    <w:p w14:paraId="54919D04" w14:textId="77777777" w:rsidR="00947517" w:rsidRPr="007A5E93" w:rsidRDefault="00947517" w:rsidP="004F6E81">
      <w:pPr>
        <w:autoSpaceDE w:val="0"/>
        <w:autoSpaceDN w:val="0"/>
        <w:adjustRightInd w:val="0"/>
        <w:spacing w:after="0" w:line="240" w:lineRule="auto"/>
        <w:jc w:val="both"/>
        <w:rPr>
          <w:rFonts w:eastAsia="Times New Roman" w:cs="Times New Roman"/>
          <w:szCs w:val="24"/>
        </w:rPr>
      </w:pPr>
    </w:p>
    <w:p w14:paraId="714188BA" w14:textId="1D58561D" w:rsidR="00947517" w:rsidRPr="007A5E93" w:rsidRDefault="00B702DD" w:rsidP="00F7076E">
      <w:pPr>
        <w:autoSpaceDE w:val="0"/>
        <w:autoSpaceDN w:val="0"/>
        <w:adjustRightInd w:val="0"/>
        <w:spacing w:after="0" w:line="240" w:lineRule="auto"/>
        <w:jc w:val="both"/>
        <w:rPr>
          <w:rFonts w:eastAsia="Times New Roman" w:cs="Times New Roman"/>
          <w:szCs w:val="24"/>
        </w:rPr>
      </w:pPr>
      <w:r w:rsidRPr="007A5E93">
        <w:rPr>
          <w:rFonts w:eastAsia="Times New Roman" w:cs="Times New Roman"/>
          <w:szCs w:val="24"/>
        </w:rPr>
        <w:t xml:space="preserve">Proiectele vor propune </w:t>
      </w:r>
      <w:r w:rsidR="00C83741" w:rsidRPr="007A5E93">
        <w:rPr>
          <w:rFonts w:eastAsia="Times New Roman" w:cs="Times New Roman"/>
          <w:szCs w:val="24"/>
        </w:rPr>
        <w:t>în mod obligatoriu contribuția</w:t>
      </w:r>
      <w:r w:rsidRPr="007A5E93">
        <w:rPr>
          <w:rFonts w:eastAsia="Times New Roman" w:cs="Times New Roman"/>
          <w:szCs w:val="24"/>
        </w:rPr>
        <w:t xml:space="preserve"> la următorul indicator de realizare imediată:</w:t>
      </w:r>
    </w:p>
    <w:p w14:paraId="7A274572" w14:textId="77777777" w:rsidR="00F84391" w:rsidRPr="007A5E93" w:rsidRDefault="00F84391" w:rsidP="00F7076E">
      <w:pPr>
        <w:autoSpaceDE w:val="0"/>
        <w:autoSpaceDN w:val="0"/>
        <w:adjustRightInd w:val="0"/>
        <w:spacing w:after="0" w:line="240" w:lineRule="auto"/>
        <w:jc w:val="both"/>
        <w:rPr>
          <w:rFonts w:eastAsia="Times New Roman" w:cs="Times New Roman"/>
          <w:szCs w:val="24"/>
        </w:rPr>
      </w:pPr>
    </w:p>
    <w:tbl>
      <w:tblPr>
        <w:tblStyle w:val="TableGrid1"/>
        <w:tblW w:w="10065" w:type="dxa"/>
        <w:tblInd w:w="108" w:type="dxa"/>
        <w:tblLook w:val="04A0" w:firstRow="1" w:lastRow="0" w:firstColumn="1" w:lastColumn="0" w:noHBand="0" w:noVBand="1"/>
      </w:tblPr>
      <w:tblGrid>
        <w:gridCol w:w="1235"/>
        <w:gridCol w:w="5222"/>
        <w:gridCol w:w="3608"/>
      </w:tblGrid>
      <w:tr w:rsidR="008C4A2C" w:rsidRPr="007A5E93" w14:paraId="34D2E6CD" w14:textId="77777777" w:rsidTr="00F8608D">
        <w:trPr>
          <w:trHeight w:val="94"/>
          <w:tblHeader/>
        </w:trPr>
        <w:tc>
          <w:tcPr>
            <w:tcW w:w="1235" w:type="dxa"/>
            <w:shd w:val="clear" w:color="auto" w:fill="auto"/>
          </w:tcPr>
          <w:p w14:paraId="4FA02C9C" w14:textId="77777777" w:rsidR="008C4A2C" w:rsidRPr="007A5E93" w:rsidRDefault="008C4A2C" w:rsidP="00F7076E">
            <w:pPr>
              <w:widowControl w:val="0"/>
              <w:autoSpaceDE w:val="0"/>
              <w:autoSpaceDN w:val="0"/>
              <w:adjustRightInd w:val="0"/>
              <w:jc w:val="center"/>
              <w:rPr>
                <w:rFonts w:cs="Times New Roman"/>
                <w:b/>
                <w:bCs/>
                <w:color w:val="231F20"/>
                <w:sz w:val="20"/>
                <w:szCs w:val="20"/>
                <w:lang w:val="ro-RO"/>
              </w:rPr>
            </w:pPr>
            <w:r w:rsidRPr="007A5E93">
              <w:rPr>
                <w:rFonts w:cs="Times New Roman"/>
                <w:b/>
                <w:bCs/>
                <w:color w:val="231F20"/>
                <w:sz w:val="20"/>
                <w:szCs w:val="20"/>
                <w:lang w:val="ro-RO"/>
              </w:rPr>
              <w:t>ID</w:t>
            </w:r>
          </w:p>
        </w:tc>
        <w:tc>
          <w:tcPr>
            <w:tcW w:w="5222" w:type="dxa"/>
            <w:shd w:val="clear" w:color="auto" w:fill="auto"/>
          </w:tcPr>
          <w:p w14:paraId="4EDC42CC" w14:textId="77777777" w:rsidR="008C4A2C" w:rsidRPr="007A5E93" w:rsidRDefault="008C4A2C" w:rsidP="00F7076E">
            <w:pPr>
              <w:widowControl w:val="0"/>
              <w:autoSpaceDE w:val="0"/>
              <w:autoSpaceDN w:val="0"/>
              <w:adjustRightInd w:val="0"/>
              <w:jc w:val="center"/>
              <w:rPr>
                <w:rFonts w:cs="Times New Roman"/>
                <w:b/>
                <w:bCs/>
                <w:color w:val="231F20"/>
                <w:szCs w:val="24"/>
                <w:lang w:val="ro-RO"/>
              </w:rPr>
            </w:pPr>
            <w:r w:rsidRPr="007A5E93">
              <w:rPr>
                <w:rFonts w:cs="Times New Roman"/>
                <w:b/>
                <w:bCs/>
                <w:color w:val="231F20"/>
                <w:szCs w:val="24"/>
                <w:lang w:val="ro-RO"/>
              </w:rPr>
              <w:t>Indicator</w:t>
            </w:r>
            <w:r w:rsidR="00F8608D" w:rsidRPr="007A5E93">
              <w:rPr>
                <w:rFonts w:cs="Times New Roman"/>
                <w:b/>
                <w:bCs/>
                <w:color w:val="231F20"/>
                <w:szCs w:val="24"/>
                <w:lang w:val="ro-RO"/>
              </w:rPr>
              <w:t xml:space="preserve"> de realizare imediată</w:t>
            </w:r>
          </w:p>
        </w:tc>
        <w:tc>
          <w:tcPr>
            <w:tcW w:w="3608" w:type="dxa"/>
            <w:shd w:val="clear" w:color="auto" w:fill="auto"/>
          </w:tcPr>
          <w:p w14:paraId="72FB7C0D" w14:textId="77777777" w:rsidR="008C4A2C" w:rsidRPr="007A5E93" w:rsidRDefault="008C4A2C" w:rsidP="00F7076E">
            <w:pPr>
              <w:widowControl w:val="0"/>
              <w:autoSpaceDE w:val="0"/>
              <w:autoSpaceDN w:val="0"/>
              <w:adjustRightInd w:val="0"/>
              <w:ind w:right="-108"/>
              <w:jc w:val="center"/>
              <w:rPr>
                <w:rFonts w:cs="Times New Roman"/>
                <w:b/>
                <w:bCs/>
                <w:color w:val="231F20"/>
                <w:szCs w:val="24"/>
                <w:lang w:val="ro-RO"/>
              </w:rPr>
            </w:pPr>
            <w:r w:rsidRPr="007A5E93">
              <w:rPr>
                <w:rFonts w:cs="Times New Roman"/>
                <w:b/>
                <w:bCs/>
                <w:color w:val="231F20"/>
                <w:szCs w:val="24"/>
                <w:lang w:val="ro-RO"/>
              </w:rPr>
              <w:t>Unitate de măsură</w:t>
            </w:r>
          </w:p>
        </w:tc>
      </w:tr>
      <w:tr w:rsidR="008C4A2C" w:rsidRPr="007A5E93" w14:paraId="5E453492" w14:textId="77777777" w:rsidTr="00F8608D">
        <w:tc>
          <w:tcPr>
            <w:tcW w:w="1235" w:type="dxa"/>
            <w:shd w:val="clear" w:color="auto" w:fill="auto"/>
          </w:tcPr>
          <w:p w14:paraId="19ED057D" w14:textId="3A8D56EB" w:rsidR="008C4A2C" w:rsidRPr="007A5E93" w:rsidRDefault="0030527F" w:rsidP="00F7076E">
            <w:pPr>
              <w:widowControl w:val="0"/>
              <w:autoSpaceDE w:val="0"/>
              <w:autoSpaceDN w:val="0"/>
              <w:adjustRightInd w:val="0"/>
              <w:rPr>
                <w:rFonts w:cs="Times New Roman"/>
                <w:szCs w:val="24"/>
                <w:lang w:val="ro-RO"/>
              </w:rPr>
            </w:pPr>
            <w:r w:rsidRPr="007A5E93">
              <w:rPr>
                <w:rFonts w:cs="Times New Roman"/>
                <w:szCs w:val="24"/>
                <w:lang w:val="ro-RO"/>
              </w:rPr>
              <w:t>2S130</w:t>
            </w:r>
          </w:p>
        </w:tc>
        <w:tc>
          <w:tcPr>
            <w:tcW w:w="5222" w:type="dxa"/>
            <w:shd w:val="clear" w:color="auto" w:fill="auto"/>
          </w:tcPr>
          <w:p w14:paraId="34F85D09" w14:textId="52DC5219" w:rsidR="008C4A2C" w:rsidRPr="007A5E93" w:rsidRDefault="0030527F" w:rsidP="007E4392">
            <w:pPr>
              <w:autoSpaceDE w:val="0"/>
              <w:autoSpaceDN w:val="0"/>
              <w:adjustRightInd w:val="0"/>
              <w:rPr>
                <w:rFonts w:cs="Times New Roman"/>
                <w:szCs w:val="24"/>
                <w:lang w:val="ro-RO"/>
              </w:rPr>
            </w:pPr>
            <w:r w:rsidRPr="007A5E93">
              <w:rPr>
                <w:rFonts w:cs="Times New Roman"/>
                <w:szCs w:val="24"/>
                <w:lang w:val="ro-RO"/>
              </w:rPr>
              <w:t xml:space="preserve">Entități publice dotate / sprijinite pentru gestionarea crizei sanitare cauzate de </w:t>
            </w:r>
            <w:r w:rsidR="008248E5" w:rsidRPr="007A5E93">
              <w:rPr>
                <w:rFonts w:eastAsia="Times New Roman" w:cs="Times New Roman"/>
                <w:bCs/>
                <w:szCs w:val="24"/>
                <w:lang w:val="ro-RO"/>
              </w:rPr>
              <w:t>SARS-CoV-2</w:t>
            </w:r>
          </w:p>
        </w:tc>
        <w:tc>
          <w:tcPr>
            <w:tcW w:w="3608" w:type="dxa"/>
            <w:shd w:val="clear" w:color="auto" w:fill="auto"/>
          </w:tcPr>
          <w:p w14:paraId="3715E6D4" w14:textId="77777777" w:rsidR="008C4A2C" w:rsidRPr="007A5E93" w:rsidRDefault="008C4A2C" w:rsidP="00F7076E">
            <w:pPr>
              <w:widowControl w:val="0"/>
              <w:autoSpaceDE w:val="0"/>
              <w:autoSpaceDN w:val="0"/>
              <w:adjustRightInd w:val="0"/>
              <w:ind w:left="100"/>
              <w:jc w:val="center"/>
              <w:rPr>
                <w:rFonts w:cs="Times New Roman"/>
                <w:szCs w:val="24"/>
                <w:lang w:val="ro-RO"/>
              </w:rPr>
            </w:pPr>
            <w:r w:rsidRPr="007A5E93">
              <w:rPr>
                <w:rFonts w:cs="Times New Roman"/>
                <w:szCs w:val="24"/>
                <w:lang w:val="ro-RO"/>
              </w:rPr>
              <w:t>Nr.</w:t>
            </w:r>
          </w:p>
        </w:tc>
      </w:tr>
    </w:tbl>
    <w:p w14:paraId="705F68B1" w14:textId="77777777" w:rsidR="007E4392" w:rsidRPr="007A5E93" w:rsidRDefault="007E4392" w:rsidP="006D667F">
      <w:pPr>
        <w:jc w:val="both"/>
        <w:rPr>
          <w:szCs w:val="24"/>
        </w:rPr>
      </w:pPr>
    </w:p>
    <w:p w14:paraId="6E452567" w14:textId="4BC6AF7C" w:rsidR="008C7A5F" w:rsidRPr="007A5E93" w:rsidRDefault="00B702DD" w:rsidP="006D667F">
      <w:pPr>
        <w:jc w:val="both"/>
        <w:rPr>
          <w:szCs w:val="24"/>
        </w:rPr>
      </w:pPr>
      <w:r w:rsidRPr="007A5E93">
        <w:rPr>
          <w:szCs w:val="24"/>
        </w:rPr>
        <w:lastRenderedPageBreak/>
        <w:t xml:space="preserve">De asemenea, </w:t>
      </w:r>
      <w:r w:rsidR="008C7A5F" w:rsidRPr="007A5E93">
        <w:rPr>
          <w:szCs w:val="24"/>
        </w:rPr>
        <w:t>solicitantul va:</w:t>
      </w:r>
    </w:p>
    <w:p w14:paraId="742445B6" w14:textId="020DDD64" w:rsidR="008C7A5F" w:rsidRPr="007A5E93" w:rsidRDefault="00B16E82" w:rsidP="002316AC">
      <w:pPr>
        <w:pStyle w:val="ListParagraph"/>
        <w:numPr>
          <w:ilvl w:val="0"/>
          <w:numId w:val="35"/>
        </w:numPr>
        <w:jc w:val="both"/>
        <w:rPr>
          <w:szCs w:val="24"/>
        </w:rPr>
      </w:pPr>
      <w:r w:rsidRPr="007A5E93">
        <w:rPr>
          <w:szCs w:val="24"/>
        </w:rPr>
        <w:t xml:space="preserve">detalia </w:t>
      </w:r>
      <w:r w:rsidR="004112C7" w:rsidRPr="007A5E93">
        <w:rPr>
          <w:szCs w:val="24"/>
        </w:rPr>
        <w:t xml:space="preserve">investițiile </w:t>
      </w:r>
      <w:r w:rsidR="00B702DD" w:rsidRPr="007A5E93">
        <w:rPr>
          <w:szCs w:val="24"/>
        </w:rPr>
        <w:t xml:space="preserve">propuse prin indicatori fizici suplimentari (de ex. </w:t>
      </w:r>
      <w:r w:rsidR="004112C7" w:rsidRPr="007A5E93">
        <w:rPr>
          <w:szCs w:val="24"/>
        </w:rPr>
        <w:t xml:space="preserve">lungime rețea electrică </w:t>
      </w:r>
      <w:r w:rsidR="00890B53" w:rsidRPr="007A5E93">
        <w:rPr>
          <w:szCs w:val="24"/>
        </w:rPr>
        <w:t>înlocuită /</w:t>
      </w:r>
      <w:r w:rsidR="004112C7" w:rsidRPr="007A5E93">
        <w:rPr>
          <w:szCs w:val="24"/>
        </w:rPr>
        <w:t xml:space="preserve">/sisteme </w:t>
      </w:r>
      <w:r w:rsidR="000E499B" w:rsidRPr="007A5E93">
        <w:rPr>
          <w:szCs w:val="24"/>
        </w:rPr>
        <w:t>de</w:t>
      </w:r>
      <w:r w:rsidR="004112C7" w:rsidRPr="007A5E93">
        <w:rPr>
          <w:szCs w:val="24"/>
        </w:rPr>
        <w:t xml:space="preserve"> fluide </w:t>
      </w:r>
      <w:r w:rsidR="008B316D" w:rsidRPr="007A5E93">
        <w:rPr>
          <w:szCs w:val="24"/>
        </w:rPr>
        <w:t>medicale</w:t>
      </w:r>
      <w:r w:rsidR="004112C7" w:rsidRPr="007A5E93">
        <w:rPr>
          <w:szCs w:val="24"/>
        </w:rPr>
        <w:t xml:space="preserve"> instalate</w:t>
      </w:r>
      <w:r w:rsidR="00890B53" w:rsidRPr="007A5E93">
        <w:rPr>
          <w:szCs w:val="24"/>
        </w:rPr>
        <w:t xml:space="preserve"> /sisteme de securitate la incendii instalate</w:t>
      </w:r>
      <w:r w:rsidR="00B702DD" w:rsidRPr="007A5E93">
        <w:rPr>
          <w:szCs w:val="24"/>
        </w:rPr>
        <w:t>, etc)</w:t>
      </w:r>
      <w:r w:rsidR="008C7A5F" w:rsidRPr="007A5E93">
        <w:rPr>
          <w:szCs w:val="24"/>
        </w:rPr>
        <w:t>;</w:t>
      </w:r>
    </w:p>
    <w:p w14:paraId="6C26A98A" w14:textId="08272A9F" w:rsidR="00B16E82" w:rsidRPr="007A5E93" w:rsidRDefault="00B702DD" w:rsidP="002316AC">
      <w:pPr>
        <w:pStyle w:val="ListParagraph"/>
        <w:numPr>
          <w:ilvl w:val="0"/>
          <w:numId w:val="35"/>
        </w:numPr>
        <w:jc w:val="both"/>
        <w:rPr>
          <w:szCs w:val="24"/>
        </w:rPr>
      </w:pPr>
      <w:r w:rsidRPr="007A5E93">
        <w:rPr>
          <w:szCs w:val="24"/>
        </w:rPr>
        <w:t xml:space="preserve">explica modul în care </w:t>
      </w:r>
      <w:r w:rsidR="008C7A5F" w:rsidRPr="007A5E93">
        <w:rPr>
          <w:szCs w:val="24"/>
        </w:rPr>
        <w:t xml:space="preserve">proiectul </w:t>
      </w:r>
      <w:r w:rsidRPr="007A5E93">
        <w:rPr>
          <w:szCs w:val="24"/>
        </w:rPr>
        <w:t xml:space="preserve">contribuie </w:t>
      </w:r>
      <w:r w:rsidR="00DA2F7F" w:rsidRPr="007A5E93">
        <w:rPr>
          <w:szCs w:val="24"/>
        </w:rPr>
        <w:t>la indicatorul de rezultat al programului.</w:t>
      </w:r>
    </w:p>
    <w:tbl>
      <w:tblPr>
        <w:tblStyle w:val="TableGrid"/>
        <w:tblW w:w="1014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950"/>
        <w:gridCol w:w="5596"/>
        <w:gridCol w:w="3601"/>
      </w:tblGrid>
      <w:tr w:rsidR="00297F8C" w:rsidRPr="007A5E93" w14:paraId="138DCB56" w14:textId="77777777" w:rsidTr="001D0D42">
        <w:tc>
          <w:tcPr>
            <w:tcW w:w="950" w:type="dxa"/>
            <w:shd w:val="clear" w:color="auto" w:fill="FFFFFF" w:themeFill="background1"/>
            <w:vAlign w:val="center"/>
          </w:tcPr>
          <w:p w14:paraId="22430374" w14:textId="77777777" w:rsidR="00297F8C" w:rsidRPr="007A5E93" w:rsidRDefault="00297F8C" w:rsidP="007B4DD5">
            <w:pPr>
              <w:jc w:val="center"/>
              <w:rPr>
                <w:rFonts w:eastAsia="Calibri" w:cs="Times New Roman"/>
                <w:b/>
                <w:szCs w:val="24"/>
                <w:lang w:val="ro-RO"/>
              </w:rPr>
            </w:pPr>
            <w:r w:rsidRPr="007A5E93">
              <w:rPr>
                <w:rFonts w:eastAsia="Calibri" w:cs="Times New Roman"/>
                <w:b/>
                <w:szCs w:val="24"/>
                <w:lang w:val="ro-RO"/>
              </w:rPr>
              <w:t>ID</w:t>
            </w:r>
          </w:p>
        </w:tc>
        <w:tc>
          <w:tcPr>
            <w:tcW w:w="5596" w:type="dxa"/>
            <w:shd w:val="clear" w:color="auto" w:fill="FFFFFF" w:themeFill="background1"/>
          </w:tcPr>
          <w:p w14:paraId="7FE83767" w14:textId="7ACA4B16" w:rsidR="00297F8C" w:rsidRPr="007A5E93" w:rsidRDefault="00F8608D" w:rsidP="00B2320E">
            <w:pPr>
              <w:jc w:val="center"/>
              <w:rPr>
                <w:rFonts w:eastAsia="Calibri" w:cs="Times New Roman"/>
                <w:b/>
                <w:szCs w:val="24"/>
                <w:lang w:val="ro-RO"/>
              </w:rPr>
            </w:pPr>
            <w:r w:rsidRPr="007A5E93">
              <w:rPr>
                <w:rFonts w:eastAsia="Calibri" w:cs="Times New Roman"/>
                <w:b/>
                <w:szCs w:val="24"/>
                <w:lang w:val="ro-RO"/>
              </w:rPr>
              <w:t xml:space="preserve">Indicator de rezultat al POIM </w:t>
            </w:r>
          </w:p>
        </w:tc>
        <w:tc>
          <w:tcPr>
            <w:tcW w:w="3601" w:type="dxa"/>
            <w:shd w:val="clear" w:color="auto" w:fill="FFFFFF" w:themeFill="background1"/>
          </w:tcPr>
          <w:p w14:paraId="0AA26873" w14:textId="77777777" w:rsidR="00297F8C" w:rsidRPr="007A5E93" w:rsidRDefault="00297F8C" w:rsidP="007B4DD5">
            <w:pPr>
              <w:jc w:val="center"/>
              <w:rPr>
                <w:rFonts w:eastAsia="Calibri" w:cs="Times New Roman"/>
                <w:b/>
                <w:szCs w:val="24"/>
                <w:lang w:val="ro-RO"/>
              </w:rPr>
            </w:pPr>
            <w:r w:rsidRPr="007A5E93">
              <w:rPr>
                <w:rFonts w:eastAsia="Calibri" w:cs="Times New Roman"/>
                <w:b/>
                <w:szCs w:val="24"/>
                <w:lang w:val="ro-RO"/>
              </w:rPr>
              <w:t>Unitate de măsură</w:t>
            </w:r>
          </w:p>
        </w:tc>
      </w:tr>
      <w:tr w:rsidR="00852574" w:rsidRPr="007A5E93" w14:paraId="064B1CE2" w14:textId="77777777" w:rsidTr="001D0D42">
        <w:tc>
          <w:tcPr>
            <w:tcW w:w="950" w:type="dxa"/>
            <w:shd w:val="clear" w:color="auto" w:fill="FFFFFF" w:themeFill="background1"/>
          </w:tcPr>
          <w:p w14:paraId="3A030D31" w14:textId="1A0056DC" w:rsidR="00852574" w:rsidRPr="007A5E93" w:rsidRDefault="0030527F" w:rsidP="00297F8C">
            <w:pPr>
              <w:widowControl w:val="0"/>
              <w:autoSpaceDE w:val="0"/>
              <w:autoSpaceDN w:val="0"/>
              <w:adjustRightInd w:val="0"/>
              <w:rPr>
                <w:rFonts w:cs="Times New Roman"/>
                <w:szCs w:val="24"/>
                <w:lang w:val="ro-RO"/>
              </w:rPr>
            </w:pPr>
            <w:r w:rsidRPr="007A5E93">
              <w:rPr>
                <w:rFonts w:cs="Times New Roman"/>
                <w:szCs w:val="24"/>
                <w:lang w:val="ro-RO"/>
              </w:rPr>
              <w:t>2S132</w:t>
            </w:r>
          </w:p>
        </w:tc>
        <w:tc>
          <w:tcPr>
            <w:tcW w:w="5596" w:type="dxa"/>
            <w:shd w:val="clear" w:color="auto" w:fill="FFFFFF" w:themeFill="background1"/>
          </w:tcPr>
          <w:p w14:paraId="221DD3DD" w14:textId="2F5C5F61" w:rsidR="00852574" w:rsidRPr="007A5E93" w:rsidRDefault="0030527F" w:rsidP="00115A04">
            <w:pPr>
              <w:autoSpaceDE w:val="0"/>
              <w:autoSpaceDN w:val="0"/>
              <w:adjustRightInd w:val="0"/>
              <w:jc w:val="both"/>
              <w:rPr>
                <w:rFonts w:cs="Times New Roman"/>
                <w:bCs/>
                <w:szCs w:val="24"/>
                <w:highlight w:val="yellow"/>
                <w:lang w:val="ro-RO" w:eastAsia="en-GB"/>
              </w:rPr>
            </w:pPr>
            <w:r w:rsidRPr="007A5E93">
              <w:rPr>
                <w:rFonts w:cs="Times New Roman"/>
                <w:bCs/>
                <w:szCs w:val="24"/>
                <w:lang w:val="ro-RO" w:eastAsia="en-GB"/>
              </w:rPr>
              <w:t xml:space="preserve">Capacitate adecvată de îngrijire și tratament a cazurilor de infecție cu virusul </w:t>
            </w:r>
            <w:r w:rsidR="008248E5" w:rsidRPr="007A5E93">
              <w:rPr>
                <w:rFonts w:eastAsia="Times New Roman" w:cs="Times New Roman"/>
                <w:bCs/>
                <w:szCs w:val="24"/>
                <w:lang w:val="ro-RO"/>
              </w:rPr>
              <w:t>SARS-CoV-2</w:t>
            </w:r>
            <w:r w:rsidRPr="007A5E93">
              <w:rPr>
                <w:rFonts w:cs="Times New Roman"/>
                <w:bCs/>
                <w:szCs w:val="24"/>
                <w:lang w:val="ro-RO" w:eastAsia="en-GB"/>
              </w:rPr>
              <w:t>/ de gestionare a crizei sanitare</w:t>
            </w:r>
          </w:p>
        </w:tc>
        <w:tc>
          <w:tcPr>
            <w:tcW w:w="3601" w:type="dxa"/>
            <w:shd w:val="clear" w:color="auto" w:fill="FFFFFF" w:themeFill="background1"/>
          </w:tcPr>
          <w:p w14:paraId="727261E3" w14:textId="3E3EBDAE" w:rsidR="007F6289" w:rsidRPr="007A5E93" w:rsidRDefault="007F6289" w:rsidP="007F6289">
            <w:pPr>
              <w:widowControl w:val="0"/>
              <w:autoSpaceDE w:val="0"/>
              <w:autoSpaceDN w:val="0"/>
              <w:adjustRightInd w:val="0"/>
              <w:rPr>
                <w:rFonts w:cs="Times New Roman"/>
                <w:bCs/>
                <w:szCs w:val="24"/>
                <w:lang w:val="ro-RO" w:eastAsia="en-GB"/>
              </w:rPr>
            </w:pPr>
            <w:r w:rsidRPr="007A5E93">
              <w:rPr>
                <w:rFonts w:cs="Times New Roman"/>
                <w:bCs/>
                <w:szCs w:val="24"/>
                <w:lang w:val="ro-RO" w:eastAsia="en-GB"/>
              </w:rPr>
              <w:t>Indicatorul propus este unul calitativ:</w:t>
            </w:r>
          </w:p>
          <w:p w14:paraId="07FF930E" w14:textId="77777777" w:rsidR="007F6289" w:rsidRPr="007A5E93" w:rsidRDefault="007F6289" w:rsidP="007F6289">
            <w:pPr>
              <w:widowControl w:val="0"/>
              <w:autoSpaceDE w:val="0"/>
              <w:autoSpaceDN w:val="0"/>
              <w:adjustRightInd w:val="0"/>
              <w:rPr>
                <w:rFonts w:cs="Times New Roman"/>
                <w:bCs/>
                <w:szCs w:val="24"/>
                <w:lang w:val="ro-RO" w:eastAsia="en-GB"/>
              </w:rPr>
            </w:pPr>
          </w:p>
          <w:p w14:paraId="29223BAD" w14:textId="745E436B" w:rsidR="007F6289" w:rsidRPr="007A5E93" w:rsidRDefault="007F6289" w:rsidP="007F6289">
            <w:pPr>
              <w:widowControl w:val="0"/>
              <w:autoSpaceDE w:val="0"/>
              <w:autoSpaceDN w:val="0"/>
              <w:adjustRightInd w:val="0"/>
              <w:rPr>
                <w:rFonts w:cs="Times New Roman"/>
                <w:bCs/>
                <w:i/>
                <w:szCs w:val="24"/>
                <w:lang w:val="ro-RO" w:eastAsia="en-GB"/>
              </w:rPr>
            </w:pPr>
            <w:r w:rsidRPr="007A5E93">
              <w:rPr>
                <w:rFonts w:cs="Times New Roman"/>
                <w:bCs/>
                <w:i/>
                <w:szCs w:val="24"/>
                <w:lang w:val="ro-RO" w:eastAsia="en-GB"/>
              </w:rPr>
              <w:t>• Înainte de intervenția POIM: NU</w:t>
            </w:r>
          </w:p>
          <w:p w14:paraId="702FC9D1" w14:textId="77777777" w:rsidR="007F6289" w:rsidRPr="007A5E93" w:rsidRDefault="007F6289" w:rsidP="007F6289">
            <w:pPr>
              <w:widowControl w:val="0"/>
              <w:autoSpaceDE w:val="0"/>
              <w:autoSpaceDN w:val="0"/>
              <w:adjustRightInd w:val="0"/>
              <w:rPr>
                <w:rFonts w:cs="Times New Roman"/>
                <w:bCs/>
                <w:i/>
                <w:szCs w:val="24"/>
                <w:lang w:val="ro-RO" w:eastAsia="en-GB"/>
              </w:rPr>
            </w:pPr>
          </w:p>
          <w:p w14:paraId="48FB6A74" w14:textId="5F4D60AC" w:rsidR="00852574" w:rsidRPr="007A5E93" w:rsidRDefault="007F6289" w:rsidP="007F6289">
            <w:pPr>
              <w:widowControl w:val="0"/>
              <w:autoSpaceDE w:val="0"/>
              <w:autoSpaceDN w:val="0"/>
              <w:adjustRightInd w:val="0"/>
              <w:rPr>
                <w:rFonts w:cs="Times New Roman"/>
                <w:bCs/>
                <w:i/>
                <w:szCs w:val="24"/>
                <w:lang w:val="ro-RO" w:eastAsia="en-GB"/>
              </w:rPr>
            </w:pPr>
            <w:r w:rsidRPr="007A5E93">
              <w:rPr>
                <w:rFonts w:cs="Times New Roman"/>
                <w:bCs/>
                <w:i/>
                <w:szCs w:val="24"/>
                <w:lang w:val="ro-RO" w:eastAsia="en-GB"/>
              </w:rPr>
              <w:t>• Ulterior intervenției POIM: DA</w:t>
            </w:r>
          </w:p>
          <w:p w14:paraId="6D558E90" w14:textId="0E32432C" w:rsidR="007F6289" w:rsidRPr="007A5E93" w:rsidRDefault="007F6289" w:rsidP="007F6289">
            <w:pPr>
              <w:widowControl w:val="0"/>
              <w:autoSpaceDE w:val="0"/>
              <w:autoSpaceDN w:val="0"/>
              <w:adjustRightInd w:val="0"/>
              <w:rPr>
                <w:rFonts w:cs="Times New Roman"/>
                <w:bCs/>
                <w:szCs w:val="24"/>
                <w:highlight w:val="yellow"/>
                <w:lang w:val="ro-RO" w:eastAsia="en-GB"/>
              </w:rPr>
            </w:pPr>
          </w:p>
        </w:tc>
      </w:tr>
    </w:tbl>
    <w:p w14:paraId="3C4CB605" w14:textId="77777777" w:rsidR="00297F8C" w:rsidRPr="007A5E93" w:rsidRDefault="00297F8C" w:rsidP="00F7076E">
      <w:pPr>
        <w:spacing w:after="0" w:line="240" w:lineRule="auto"/>
        <w:jc w:val="both"/>
      </w:pPr>
    </w:p>
    <w:p w14:paraId="65EFBE52" w14:textId="3AC7D1F6" w:rsidR="00F7076E" w:rsidRPr="007A5E93" w:rsidRDefault="00F7076E" w:rsidP="000A042C">
      <w:pPr>
        <w:spacing w:line="240" w:lineRule="auto"/>
        <w:jc w:val="both"/>
        <w:rPr>
          <w:b/>
          <w:color w:val="231F20"/>
          <w:u w:val="single"/>
        </w:rPr>
      </w:pPr>
      <w:r w:rsidRPr="007A5E93">
        <w:rPr>
          <w:b/>
          <w:color w:val="231F20"/>
          <w:u w:val="single"/>
        </w:rPr>
        <w:t>Definițiile indicatorilor și indicații privind cuantificarea acestora</w:t>
      </w:r>
      <w:r w:rsidR="00A00AFD" w:rsidRPr="007A5E93">
        <w:rPr>
          <w:b/>
          <w:color w:val="231F20"/>
          <w:u w:val="single"/>
        </w:rPr>
        <w:t>, conform Programului Operațional Infrastructură Mare</w:t>
      </w:r>
    </w:p>
    <w:p w14:paraId="59ECC9AD" w14:textId="512A7518" w:rsidR="00A4228A" w:rsidRPr="007A5E93" w:rsidRDefault="0030527F" w:rsidP="00F7076E">
      <w:pPr>
        <w:spacing w:after="0" w:line="240" w:lineRule="auto"/>
        <w:jc w:val="both"/>
      </w:pPr>
      <w:r w:rsidRPr="007A5E93">
        <w:rPr>
          <w:b/>
        </w:rPr>
        <w:t>Entități publice dotate / sprijinite pentru gestionarea crizei sanitare cauzate de COVID - 19</w:t>
      </w:r>
      <w:r w:rsidR="00A4228A" w:rsidRPr="007A5E93">
        <w:t xml:space="preserve"> = </w:t>
      </w:r>
      <w:r w:rsidRPr="007A5E93">
        <w:rPr>
          <w:noProof/>
          <w:szCs w:val="24"/>
        </w:rPr>
        <w:t xml:space="preserve">Unități sanitare publice / centre sociale rezidențiale / alte entități publice, de ex. școli dotate cu echipamente de protecție pentru elevi, cadre didactice, etc, dotate / sprijinite prin proiect pentru gestionarea crizei sanitare. Proiectul trebuie să propună </w:t>
      </w:r>
      <w:r w:rsidR="000A6FED" w:rsidRPr="007A5E93">
        <w:rPr>
          <w:noProof/>
          <w:szCs w:val="24"/>
        </w:rPr>
        <w:t>sprijin pentru</w:t>
      </w:r>
      <w:r w:rsidRPr="007A5E93">
        <w:rPr>
          <w:noProof/>
          <w:szCs w:val="24"/>
        </w:rPr>
        <w:t xml:space="preserve"> cel puțin </w:t>
      </w:r>
      <w:r w:rsidR="000A6FED" w:rsidRPr="007A5E93">
        <w:rPr>
          <w:noProof/>
          <w:szCs w:val="24"/>
        </w:rPr>
        <w:t>o entitate publică</w:t>
      </w:r>
      <w:r w:rsidRPr="007A5E93">
        <w:rPr>
          <w:noProof/>
          <w:szCs w:val="24"/>
        </w:rPr>
        <w:t>.</w:t>
      </w:r>
      <w:r w:rsidR="00A4228A" w:rsidRPr="007A5E93">
        <w:t xml:space="preserve"> </w:t>
      </w:r>
    </w:p>
    <w:p w14:paraId="68B3E590" w14:textId="77777777" w:rsidR="0030527F" w:rsidRPr="007A5E93" w:rsidRDefault="0030527F" w:rsidP="00F7076E">
      <w:pPr>
        <w:spacing w:after="0" w:line="240" w:lineRule="auto"/>
        <w:jc w:val="both"/>
        <w:rPr>
          <w:noProof/>
          <w:szCs w:val="24"/>
        </w:rPr>
      </w:pPr>
    </w:p>
    <w:p w14:paraId="29F63C8E" w14:textId="77777777" w:rsidR="0030527F" w:rsidRPr="007A5E93" w:rsidRDefault="0030527F" w:rsidP="008B5BBA">
      <w:pPr>
        <w:widowControl w:val="0"/>
        <w:spacing w:line="240" w:lineRule="auto"/>
        <w:jc w:val="both"/>
        <w:rPr>
          <w:noProof/>
          <w:szCs w:val="24"/>
        </w:rPr>
      </w:pPr>
      <w:r w:rsidRPr="007A5E93">
        <w:rPr>
          <w:b/>
        </w:rPr>
        <w:t xml:space="preserve">Capacitate adecvată de îngrijire și tratament a cazurilor de infecție cu virusul COVID-19 / de gestionare a crizei sanitare = </w:t>
      </w:r>
      <w:r w:rsidRPr="007A5E93">
        <w:rPr>
          <w:noProof/>
          <w:szCs w:val="24"/>
        </w:rPr>
        <w:t>Capacitatea adecvată de îngrijire și tratament a cazurilor de infecție cu virusul COVID-19 / de gestionare a crizei sanitare poate fi asigurată prin:</w:t>
      </w:r>
    </w:p>
    <w:p w14:paraId="3A21D9A1" w14:textId="45DA141F" w:rsidR="0030527F" w:rsidRPr="007A5E93" w:rsidRDefault="003809F0" w:rsidP="004112C7">
      <w:pPr>
        <w:pStyle w:val="ListParagraph"/>
        <w:numPr>
          <w:ilvl w:val="0"/>
          <w:numId w:val="36"/>
        </w:numPr>
        <w:spacing w:after="0" w:line="240" w:lineRule="auto"/>
        <w:jc w:val="both"/>
        <w:rPr>
          <w:b/>
        </w:rPr>
      </w:pPr>
      <w:r w:rsidRPr="007A5E93">
        <w:rPr>
          <w:b/>
          <w:i/>
          <w:noProof/>
          <w:szCs w:val="24"/>
        </w:rPr>
        <w:t xml:space="preserve">Îmbunătățirea infrastructurii existente și cresterea securității la incendii în structurile care utilizează fluide </w:t>
      </w:r>
      <w:r w:rsidR="008B316D" w:rsidRPr="007A5E93">
        <w:rPr>
          <w:b/>
          <w:i/>
          <w:noProof/>
          <w:szCs w:val="24"/>
        </w:rPr>
        <w:t>medicale</w:t>
      </w:r>
      <w:r w:rsidRPr="007A5E93">
        <w:rPr>
          <w:b/>
          <w:i/>
          <w:noProof/>
          <w:szCs w:val="24"/>
        </w:rPr>
        <w:t xml:space="preserve"> pentru desfășurarea actului medical și din structurile mari consumatoare de energie electrică la nivelul spitalelor publice de faza I și II și suport COVID</w:t>
      </w:r>
      <w:r w:rsidR="000F07BD" w:rsidRPr="007A5E93">
        <w:rPr>
          <w:b/>
          <w:i/>
          <w:noProof/>
          <w:szCs w:val="24"/>
        </w:rPr>
        <w:t>,</w:t>
      </w:r>
      <w:r w:rsidR="00291E02" w:rsidRPr="007A5E93">
        <w:rPr>
          <w:b/>
          <w:i/>
          <w:noProof/>
          <w:szCs w:val="24"/>
        </w:rPr>
        <w:t xml:space="preserve"> </w:t>
      </w:r>
      <w:r w:rsidR="002A55FF" w:rsidRPr="00CF7B8F">
        <w:rPr>
          <w:b/>
          <w:i/>
        </w:rPr>
        <w:t>din sistemul sanitar de stat</w:t>
      </w:r>
      <w:r w:rsidR="002A55FF" w:rsidRPr="002A55FF">
        <w:rPr>
          <w:b/>
          <w:i/>
        </w:rPr>
        <w:t>,</w:t>
      </w:r>
      <w:r w:rsidR="002A55FF">
        <w:rPr>
          <w:b/>
          <w:i/>
        </w:rPr>
        <w:t xml:space="preserve"> </w:t>
      </w:r>
      <w:r w:rsidR="00291E02" w:rsidRPr="007A5E93">
        <w:rPr>
          <w:b/>
          <w:i/>
        </w:rPr>
        <w:t>în contextul consolidării infrastructurii medicale pentru a face față provocărilor ridicate de combatere</w:t>
      </w:r>
      <w:r w:rsidR="00486E1B">
        <w:rPr>
          <w:b/>
          <w:i/>
        </w:rPr>
        <w:t xml:space="preserve"> </w:t>
      </w:r>
      <w:r w:rsidR="00291E02" w:rsidRPr="007A5E93">
        <w:rPr>
          <w:b/>
          <w:i/>
        </w:rPr>
        <w:t>a epidemiei de COVID-19</w:t>
      </w:r>
      <w:r w:rsidR="00291E02" w:rsidRPr="007A5E93">
        <w:rPr>
          <w:b/>
          <w:i/>
          <w:noProof/>
          <w:szCs w:val="24"/>
        </w:rPr>
        <w:t xml:space="preserve"> </w:t>
      </w:r>
      <w:r w:rsidR="00642CA9" w:rsidRPr="007A5E93">
        <w:rPr>
          <w:b/>
          <w:i/>
          <w:noProof/>
          <w:szCs w:val="24"/>
        </w:rPr>
        <w:t>.</w:t>
      </w:r>
    </w:p>
    <w:p w14:paraId="2CC27E78" w14:textId="77777777" w:rsidR="00A55E7B" w:rsidRPr="007A5E93" w:rsidRDefault="00A55E7B" w:rsidP="00F7076E">
      <w:pPr>
        <w:spacing w:after="0" w:line="240" w:lineRule="auto"/>
        <w:jc w:val="both"/>
      </w:pPr>
    </w:p>
    <w:p w14:paraId="0A2E6BCB" w14:textId="32A105E6" w:rsidR="0069235E" w:rsidRPr="007A5E93" w:rsidRDefault="0069235E" w:rsidP="001628CD">
      <w:pPr>
        <w:pBdr>
          <w:top w:val="single" w:sz="4" w:space="1" w:color="auto"/>
          <w:left w:val="single" w:sz="4" w:space="0" w:color="auto"/>
          <w:bottom w:val="single" w:sz="4" w:space="1" w:color="auto"/>
          <w:right w:val="single" w:sz="4" w:space="1" w:color="auto"/>
        </w:pBdr>
        <w:spacing w:after="0" w:line="240" w:lineRule="auto"/>
        <w:jc w:val="both"/>
        <w:rPr>
          <w:rFonts w:eastAsia="Times New Roman" w:cs="Times New Roman"/>
          <w:b/>
          <w:color w:val="FF0000"/>
          <w:szCs w:val="24"/>
        </w:rPr>
      </w:pPr>
      <w:r w:rsidRPr="007A5E93">
        <w:rPr>
          <w:rFonts w:eastAsia="Times New Roman" w:cs="Times New Roman"/>
          <w:b/>
          <w:color w:val="FF0000"/>
          <w:szCs w:val="24"/>
        </w:rPr>
        <w:t>Atenție!</w:t>
      </w:r>
    </w:p>
    <w:p w14:paraId="31EA0B56" w14:textId="666C07A5" w:rsidR="0069235E" w:rsidRPr="007A5E93" w:rsidRDefault="0069235E" w:rsidP="001628CD">
      <w:pPr>
        <w:pBdr>
          <w:top w:val="single" w:sz="4" w:space="1" w:color="auto"/>
          <w:left w:val="single" w:sz="4" w:space="0" w:color="auto"/>
          <w:bottom w:val="single" w:sz="4" w:space="1" w:color="auto"/>
          <w:right w:val="single" w:sz="4" w:space="1" w:color="auto"/>
        </w:pBdr>
        <w:spacing w:after="0" w:line="240" w:lineRule="auto"/>
        <w:jc w:val="both"/>
        <w:rPr>
          <w:rFonts w:eastAsia="Times New Roman" w:cs="Times New Roman"/>
          <w:b/>
          <w:color w:val="FF0000"/>
          <w:szCs w:val="24"/>
        </w:rPr>
      </w:pPr>
    </w:p>
    <w:p w14:paraId="7AC1ABBE" w14:textId="01CB6232" w:rsidR="0069235E" w:rsidRPr="007A5E93" w:rsidRDefault="0069235E" w:rsidP="001628CD">
      <w:pPr>
        <w:pBdr>
          <w:top w:val="single" w:sz="4" w:space="1" w:color="auto"/>
          <w:left w:val="single" w:sz="4" w:space="0" w:color="auto"/>
          <w:bottom w:val="single" w:sz="4" w:space="1" w:color="auto"/>
          <w:right w:val="single" w:sz="4" w:space="1" w:color="auto"/>
        </w:pBdr>
        <w:spacing w:after="0" w:line="240" w:lineRule="auto"/>
        <w:jc w:val="both"/>
        <w:rPr>
          <w:rFonts w:eastAsia="Times New Roman" w:cs="Times New Roman"/>
          <w:szCs w:val="24"/>
        </w:rPr>
      </w:pPr>
      <w:r w:rsidRPr="007A5E93">
        <w:rPr>
          <w:rFonts w:eastAsia="Times New Roman" w:cs="Times New Roman"/>
          <w:szCs w:val="24"/>
        </w:rPr>
        <w:t xml:space="preserve">Pe lângă indicatorul de realizare imediată, fiecare proiect va avea și indicatori fizici. </w:t>
      </w:r>
    </w:p>
    <w:p w14:paraId="05970DFB" w14:textId="77777777" w:rsidR="0036260A" w:rsidRPr="007A5E93" w:rsidRDefault="0036260A" w:rsidP="001628CD">
      <w:pPr>
        <w:pBdr>
          <w:top w:val="single" w:sz="4" w:space="1" w:color="auto"/>
          <w:left w:val="single" w:sz="4" w:space="0" w:color="auto"/>
          <w:bottom w:val="single" w:sz="4" w:space="1" w:color="auto"/>
          <w:right w:val="single" w:sz="4" w:space="1" w:color="auto"/>
        </w:pBdr>
        <w:spacing w:after="0" w:line="240" w:lineRule="auto"/>
        <w:jc w:val="both"/>
        <w:rPr>
          <w:rFonts w:eastAsia="Times New Roman" w:cs="Times New Roman"/>
          <w:szCs w:val="24"/>
        </w:rPr>
      </w:pPr>
    </w:p>
    <w:p w14:paraId="2325A217" w14:textId="5DDD79B9" w:rsidR="0087512E" w:rsidRPr="007A5E93" w:rsidRDefault="001628CD" w:rsidP="000E1608">
      <w:pPr>
        <w:pBdr>
          <w:top w:val="single" w:sz="4" w:space="1" w:color="auto"/>
          <w:left w:val="single" w:sz="4" w:space="0" w:color="auto"/>
          <w:bottom w:val="single" w:sz="4" w:space="1" w:color="auto"/>
          <w:right w:val="single" w:sz="4" w:space="1" w:color="auto"/>
        </w:pBdr>
        <w:spacing w:after="0" w:line="240" w:lineRule="auto"/>
        <w:jc w:val="both"/>
        <w:rPr>
          <w:rFonts w:eastAsia="Times New Roman" w:cs="Times New Roman"/>
          <w:color w:val="FF0000"/>
          <w:szCs w:val="24"/>
        </w:rPr>
      </w:pPr>
      <w:r w:rsidRPr="007A5E93">
        <w:rPr>
          <w:rFonts w:eastAsia="Times New Roman" w:cs="Times New Roman"/>
          <w:color w:val="FF0000"/>
          <w:szCs w:val="24"/>
        </w:rPr>
        <w:t xml:space="preserve">Indicatorii pentru monitorizarea efectelor asupra mediului (Anexa </w:t>
      </w:r>
      <w:r w:rsidR="00812336" w:rsidRPr="007A5E93">
        <w:rPr>
          <w:rFonts w:eastAsia="Times New Roman" w:cs="Times New Roman"/>
          <w:color w:val="FF0000"/>
          <w:szCs w:val="24"/>
        </w:rPr>
        <w:t>7</w:t>
      </w:r>
      <w:r w:rsidRPr="007A5E93">
        <w:rPr>
          <w:rFonts w:eastAsia="Times New Roman" w:cs="Times New Roman"/>
          <w:color w:val="FF0000"/>
          <w:szCs w:val="24"/>
        </w:rPr>
        <w:t xml:space="preserve">) vor fi urmăriți </w:t>
      </w:r>
      <w:r w:rsidR="00291E02" w:rsidRPr="007A5E93">
        <w:rPr>
          <w:rFonts w:eastAsia="Times New Roman" w:cs="Times New Roman"/>
          <w:color w:val="FF0000"/>
          <w:szCs w:val="24"/>
        </w:rPr>
        <w:t xml:space="preserve">în implementare, </w:t>
      </w:r>
      <w:r w:rsidRPr="007A5E93">
        <w:rPr>
          <w:rFonts w:eastAsia="Times New Roman" w:cs="Times New Roman"/>
          <w:color w:val="FF0000"/>
          <w:szCs w:val="24"/>
        </w:rPr>
        <w:t>în vederea raportării anuale a acestora</w:t>
      </w:r>
      <w:r w:rsidR="0036260A" w:rsidRPr="007A5E93">
        <w:rPr>
          <w:color w:val="FF0000"/>
          <w:sz w:val="22"/>
        </w:rPr>
        <w:t>;</w:t>
      </w:r>
    </w:p>
    <w:p w14:paraId="5DCBEA38" w14:textId="77777777" w:rsidR="00D44147" w:rsidRPr="007A5E93" w:rsidRDefault="00D44147" w:rsidP="00720A64">
      <w:pPr>
        <w:spacing w:after="0" w:line="240" w:lineRule="auto"/>
        <w:rPr>
          <w:rFonts w:cs="Times New Roman"/>
        </w:rPr>
      </w:pPr>
    </w:p>
    <w:p w14:paraId="493903E2" w14:textId="77777777" w:rsidR="000C5269" w:rsidRPr="007A5E93" w:rsidRDefault="000C5269" w:rsidP="00F41261">
      <w:pPr>
        <w:pStyle w:val="Heading2"/>
        <w:numPr>
          <w:ilvl w:val="1"/>
          <w:numId w:val="1"/>
        </w:numPr>
        <w:shd w:val="clear" w:color="auto" w:fill="9CC2E5" w:themeFill="accent1" w:themeFillTint="99"/>
        <w:spacing w:before="0"/>
        <w:rPr>
          <w:rFonts w:cs="Times New Roman"/>
          <w:sz w:val="28"/>
          <w:szCs w:val="28"/>
        </w:rPr>
      </w:pPr>
      <w:bookmarkStart w:id="12" w:name="_Toc67043046"/>
      <w:r w:rsidRPr="007A5E93">
        <w:rPr>
          <w:rFonts w:cs="Times New Roman"/>
          <w:sz w:val="28"/>
          <w:szCs w:val="28"/>
        </w:rPr>
        <w:t>Alocarea stabilită pentru apelul de proiecte</w:t>
      </w:r>
      <w:bookmarkEnd w:id="12"/>
    </w:p>
    <w:p w14:paraId="2B56C846" w14:textId="77777777" w:rsidR="000C5269" w:rsidRPr="007A5E93" w:rsidRDefault="000C5269" w:rsidP="00FD7919">
      <w:pPr>
        <w:pStyle w:val="ListParagraph"/>
        <w:spacing w:after="0" w:line="240" w:lineRule="auto"/>
        <w:rPr>
          <w:rFonts w:cs="Times New Roman"/>
          <w:sz w:val="28"/>
          <w:szCs w:val="28"/>
        </w:rPr>
      </w:pPr>
    </w:p>
    <w:p w14:paraId="3B4DF0BC" w14:textId="77777777" w:rsidR="00CB2B23" w:rsidRPr="007A5E93" w:rsidRDefault="00CB2B23" w:rsidP="00FD7919">
      <w:pPr>
        <w:spacing w:after="0" w:line="240" w:lineRule="auto"/>
        <w:jc w:val="both"/>
        <w:rPr>
          <w:rFonts w:eastAsia="Times New Roman" w:cs="Times New Roman"/>
          <w:iCs/>
          <w:szCs w:val="24"/>
          <w:lang w:eastAsia="en-GB"/>
        </w:rPr>
      </w:pPr>
      <w:r w:rsidRPr="007A5E93">
        <w:rPr>
          <w:rFonts w:eastAsia="Times New Roman" w:cs="Times New Roman"/>
          <w:iCs/>
          <w:szCs w:val="24"/>
          <w:lang w:eastAsia="en-GB"/>
        </w:rPr>
        <w:t>Bugetul alocat apelului de proiecte este după cum urmează:</w:t>
      </w:r>
    </w:p>
    <w:tbl>
      <w:tblPr>
        <w:tblStyle w:val="TableGrid2"/>
        <w:tblW w:w="9805" w:type="dxa"/>
        <w:jc w:val="center"/>
        <w:tblLook w:val="04A0" w:firstRow="1" w:lastRow="0" w:firstColumn="1" w:lastColumn="0" w:noHBand="0" w:noVBand="1"/>
      </w:tblPr>
      <w:tblGrid>
        <w:gridCol w:w="3851"/>
        <w:gridCol w:w="2444"/>
        <w:gridCol w:w="3510"/>
      </w:tblGrid>
      <w:tr w:rsidR="00DE3F63" w:rsidRPr="007A5E93" w14:paraId="346F4009" w14:textId="77777777" w:rsidTr="00DA6979">
        <w:trPr>
          <w:trHeight w:val="422"/>
          <w:tblHeader/>
          <w:jc w:val="center"/>
        </w:trPr>
        <w:tc>
          <w:tcPr>
            <w:tcW w:w="3851" w:type="dxa"/>
            <w:shd w:val="clear" w:color="auto" w:fill="EDEDED" w:themeFill="accent3" w:themeFillTint="33"/>
          </w:tcPr>
          <w:p w14:paraId="381924D4" w14:textId="77777777" w:rsidR="00DE3F63" w:rsidRPr="007A5E93" w:rsidRDefault="00DE3F63" w:rsidP="005C6F47">
            <w:pPr>
              <w:rPr>
                <w:rFonts w:eastAsia="Times New Roman" w:cs="Times New Roman"/>
                <w:b/>
                <w:iCs/>
                <w:szCs w:val="24"/>
                <w:lang w:val="ro-RO"/>
              </w:rPr>
            </w:pPr>
            <w:r w:rsidRPr="007A5E93">
              <w:rPr>
                <w:rFonts w:eastAsia="Times New Roman" w:cs="Times New Roman"/>
                <w:b/>
                <w:iCs/>
                <w:szCs w:val="24"/>
                <w:lang w:val="ro-RO"/>
              </w:rPr>
              <w:t>Acțiune</w:t>
            </w:r>
          </w:p>
        </w:tc>
        <w:tc>
          <w:tcPr>
            <w:tcW w:w="2444" w:type="dxa"/>
            <w:shd w:val="clear" w:color="auto" w:fill="EDEDED" w:themeFill="accent3" w:themeFillTint="33"/>
          </w:tcPr>
          <w:p w14:paraId="37A6AC43" w14:textId="17E72C4F" w:rsidR="00DE3F63" w:rsidRPr="007A5E93" w:rsidRDefault="00DE3F63" w:rsidP="00E83361">
            <w:pPr>
              <w:jc w:val="center"/>
              <w:rPr>
                <w:rFonts w:eastAsia="Times New Roman" w:cs="Times New Roman"/>
                <w:b/>
                <w:iCs/>
                <w:szCs w:val="24"/>
                <w:lang w:val="ro-RO"/>
              </w:rPr>
            </w:pPr>
            <w:r w:rsidRPr="007A5E93">
              <w:rPr>
                <w:rFonts w:eastAsia="Times New Roman" w:cs="Times New Roman"/>
                <w:b/>
                <w:iCs/>
                <w:szCs w:val="24"/>
                <w:lang w:val="ro-RO"/>
              </w:rPr>
              <w:t>Alocare netă POIM (mil. euro)*</w:t>
            </w:r>
          </w:p>
        </w:tc>
        <w:tc>
          <w:tcPr>
            <w:tcW w:w="3510" w:type="dxa"/>
            <w:shd w:val="clear" w:color="auto" w:fill="EDEDED" w:themeFill="accent3" w:themeFillTint="33"/>
          </w:tcPr>
          <w:p w14:paraId="102B589D" w14:textId="1A9B90AB" w:rsidR="00DE3F63" w:rsidRPr="007A5E93" w:rsidRDefault="00DE3F63" w:rsidP="00E83361">
            <w:pPr>
              <w:jc w:val="center"/>
              <w:rPr>
                <w:rFonts w:cs="Times New Roman"/>
                <w:b/>
                <w:iCs/>
                <w:szCs w:val="24"/>
                <w:lang w:val="ro-RO"/>
              </w:rPr>
            </w:pPr>
            <w:r w:rsidRPr="007A5E93">
              <w:rPr>
                <w:rFonts w:cs="Times New Roman"/>
                <w:b/>
                <w:iCs/>
                <w:szCs w:val="24"/>
                <w:lang w:val="ro-RO"/>
              </w:rPr>
              <w:t>Buget limită apel (mil. euro)**</w:t>
            </w:r>
          </w:p>
        </w:tc>
      </w:tr>
      <w:tr w:rsidR="00DE3F63" w:rsidRPr="007A5E93" w14:paraId="67FE09F2" w14:textId="77777777" w:rsidTr="00DA6979">
        <w:trPr>
          <w:trHeight w:val="264"/>
          <w:jc w:val="center"/>
        </w:trPr>
        <w:tc>
          <w:tcPr>
            <w:tcW w:w="3851" w:type="dxa"/>
          </w:tcPr>
          <w:p w14:paraId="34EE57D7" w14:textId="1A939EA9" w:rsidR="00DE3F63" w:rsidRPr="007A5E93" w:rsidRDefault="00DE3F63" w:rsidP="008B61EE">
            <w:pPr>
              <w:pStyle w:val="ListParagraph"/>
              <w:numPr>
                <w:ilvl w:val="0"/>
                <w:numId w:val="46"/>
              </w:numPr>
              <w:tabs>
                <w:tab w:val="left" w:pos="427"/>
              </w:tabs>
              <w:ind w:left="0" w:firstLine="0"/>
              <w:jc w:val="both"/>
              <w:rPr>
                <w:lang w:val="ro-RO"/>
              </w:rPr>
            </w:pPr>
            <w:r w:rsidRPr="007A5E93">
              <w:rPr>
                <w:lang w:val="ro-RO"/>
              </w:rPr>
              <w:t xml:space="preserve">Instalarea de sisteme de detectare, semnalizare, alarmare incendii, cu acoperire totală și de detectare semnalizare și alarmare în cazul depășirii concentrației maxime admise de oxigen în atmosferă pentru </w:t>
            </w:r>
            <w:r w:rsidRPr="007A5E93">
              <w:rPr>
                <w:lang w:val="ro-RO"/>
              </w:rPr>
              <w:lastRenderedPageBreak/>
              <w:t>creșterea gradului de securitate la incendii</w:t>
            </w:r>
          </w:p>
          <w:p w14:paraId="2AF86805" w14:textId="48377CB6" w:rsidR="00DE3F63" w:rsidRPr="007A5E93" w:rsidRDefault="00DE3F63" w:rsidP="007F25A3">
            <w:pPr>
              <w:jc w:val="both"/>
              <w:rPr>
                <w:rFonts w:eastAsia="Times New Roman" w:cs="Times New Roman"/>
                <w:i/>
                <w:iCs/>
                <w:szCs w:val="24"/>
                <w:lang w:val="ro-RO"/>
              </w:rPr>
            </w:pPr>
          </w:p>
        </w:tc>
        <w:tc>
          <w:tcPr>
            <w:tcW w:w="2444" w:type="dxa"/>
            <w:vAlign w:val="center"/>
          </w:tcPr>
          <w:p w14:paraId="16BB5DFD" w14:textId="140E00C8" w:rsidR="00DE3F63" w:rsidRPr="007A5E93" w:rsidRDefault="00DE3F63" w:rsidP="00EE1D55">
            <w:pPr>
              <w:jc w:val="center"/>
              <w:rPr>
                <w:rFonts w:eastAsia="Times New Roman" w:cs="Times New Roman"/>
                <w:iCs/>
                <w:szCs w:val="24"/>
                <w:lang w:val="ro-RO"/>
              </w:rPr>
            </w:pPr>
            <w:r w:rsidRPr="007A5E93">
              <w:rPr>
                <w:rFonts w:eastAsia="Times New Roman" w:cs="Times New Roman"/>
                <w:iCs/>
                <w:szCs w:val="24"/>
                <w:lang w:val="ro-RO"/>
              </w:rPr>
              <w:lastRenderedPageBreak/>
              <w:t>10</w:t>
            </w:r>
          </w:p>
        </w:tc>
        <w:tc>
          <w:tcPr>
            <w:tcW w:w="3510" w:type="dxa"/>
            <w:vAlign w:val="center"/>
          </w:tcPr>
          <w:p w14:paraId="2D11620B" w14:textId="7840B5DF" w:rsidR="00DE3F63" w:rsidRPr="007A5E93" w:rsidRDefault="00DE3F63" w:rsidP="00A20F2D">
            <w:pPr>
              <w:jc w:val="center"/>
              <w:rPr>
                <w:rFonts w:eastAsia="Times New Roman" w:cs="Times New Roman"/>
                <w:iCs/>
                <w:szCs w:val="24"/>
                <w:highlight w:val="magenta"/>
                <w:lang w:val="ro-RO"/>
              </w:rPr>
            </w:pPr>
            <w:r w:rsidRPr="007A5E93">
              <w:rPr>
                <w:rFonts w:eastAsia="Times New Roman" w:cs="Times New Roman"/>
                <w:iCs/>
                <w:szCs w:val="24"/>
                <w:lang w:val="ro-RO"/>
              </w:rPr>
              <w:t>10</w:t>
            </w:r>
          </w:p>
        </w:tc>
      </w:tr>
      <w:tr w:rsidR="00DE3F63" w:rsidRPr="007A5E93" w14:paraId="14641577" w14:textId="77777777" w:rsidTr="00DA6979">
        <w:trPr>
          <w:trHeight w:val="264"/>
          <w:jc w:val="center"/>
        </w:trPr>
        <w:tc>
          <w:tcPr>
            <w:tcW w:w="3851" w:type="dxa"/>
          </w:tcPr>
          <w:p w14:paraId="1AC10296" w14:textId="1E80EE94" w:rsidR="00DE3F63" w:rsidRPr="007A5E93" w:rsidRDefault="00DE3F63" w:rsidP="008C16F7">
            <w:pPr>
              <w:jc w:val="both"/>
              <w:rPr>
                <w:lang w:val="ro-RO"/>
              </w:rPr>
            </w:pPr>
            <w:r w:rsidRPr="007A5E93">
              <w:rPr>
                <w:lang w:val="ro-RO"/>
              </w:rPr>
              <w:t>B. Reabilitarea / modernizarea / extinderea infrastructurii electrice, de ventilare și tratare a aerului, precum și</w:t>
            </w:r>
            <w:r w:rsidR="00D630A8" w:rsidRPr="007A5E93">
              <w:rPr>
                <w:lang w:val="ro-RO"/>
              </w:rPr>
              <w:t xml:space="preserve"> a </w:t>
            </w:r>
            <w:r w:rsidRPr="007A5E93">
              <w:rPr>
                <w:lang w:val="ro-RO"/>
              </w:rPr>
              <w:t xml:space="preserve"> infrastructur</w:t>
            </w:r>
            <w:r w:rsidR="00D630A8" w:rsidRPr="007A5E93">
              <w:rPr>
                <w:lang w:val="ro-RO"/>
              </w:rPr>
              <w:t>ii</w:t>
            </w:r>
            <w:r w:rsidRPr="007A5E93">
              <w:rPr>
                <w:lang w:val="ro-RO"/>
              </w:rPr>
              <w:t xml:space="preserve"> de fluide medicale.</w:t>
            </w:r>
          </w:p>
          <w:p w14:paraId="49109819" w14:textId="77777777" w:rsidR="00DE3F63" w:rsidRPr="007A5E93" w:rsidRDefault="00DE3F63" w:rsidP="000D56FD">
            <w:pPr>
              <w:jc w:val="both"/>
              <w:rPr>
                <w:rFonts w:eastAsia="Times New Roman" w:cs="Times New Roman"/>
                <w:i/>
                <w:iCs/>
                <w:szCs w:val="24"/>
                <w:lang w:val="ro-RO"/>
              </w:rPr>
            </w:pPr>
          </w:p>
        </w:tc>
        <w:tc>
          <w:tcPr>
            <w:tcW w:w="2444" w:type="dxa"/>
            <w:vAlign w:val="center"/>
          </w:tcPr>
          <w:p w14:paraId="1CA7CCF4" w14:textId="0EC17B1A" w:rsidR="00DE3F63" w:rsidRPr="007A5E93" w:rsidRDefault="00DE3F63" w:rsidP="00EE1D55">
            <w:pPr>
              <w:jc w:val="center"/>
              <w:rPr>
                <w:rFonts w:eastAsia="Times New Roman" w:cs="Times New Roman"/>
                <w:iCs/>
                <w:szCs w:val="24"/>
                <w:lang w:val="ro-RO"/>
              </w:rPr>
            </w:pPr>
            <w:r w:rsidRPr="007A5E93">
              <w:rPr>
                <w:rFonts w:eastAsia="Times New Roman" w:cs="Times New Roman"/>
                <w:iCs/>
                <w:szCs w:val="24"/>
                <w:lang w:val="ro-RO"/>
              </w:rPr>
              <w:t>40</w:t>
            </w:r>
          </w:p>
        </w:tc>
        <w:tc>
          <w:tcPr>
            <w:tcW w:w="3510" w:type="dxa"/>
            <w:vAlign w:val="center"/>
          </w:tcPr>
          <w:p w14:paraId="6C6E6642" w14:textId="2F9C466C" w:rsidR="00DE3F63" w:rsidRPr="007A5E93" w:rsidRDefault="00DE3F63" w:rsidP="00A20F2D">
            <w:pPr>
              <w:jc w:val="center"/>
              <w:rPr>
                <w:rFonts w:eastAsia="Times New Roman" w:cs="Times New Roman"/>
                <w:iCs/>
                <w:szCs w:val="24"/>
                <w:lang w:val="ro-RO"/>
              </w:rPr>
            </w:pPr>
            <w:r w:rsidRPr="007A5E93">
              <w:rPr>
                <w:rFonts w:eastAsia="Times New Roman" w:cs="Times New Roman"/>
                <w:iCs/>
                <w:szCs w:val="24"/>
                <w:lang w:val="ro-RO"/>
              </w:rPr>
              <w:t>40</w:t>
            </w:r>
          </w:p>
        </w:tc>
      </w:tr>
    </w:tbl>
    <w:p w14:paraId="17D067C7" w14:textId="3F4E9A55" w:rsidR="00E74326" w:rsidRPr="007A5E93" w:rsidRDefault="00E74326" w:rsidP="00364D84">
      <w:pPr>
        <w:spacing w:after="0" w:line="240" w:lineRule="auto"/>
        <w:jc w:val="both"/>
        <w:rPr>
          <w:rFonts w:cs="Times New Roman"/>
          <w:i/>
          <w:iCs/>
          <w:sz w:val="20"/>
          <w:szCs w:val="20"/>
        </w:rPr>
      </w:pPr>
      <w:r w:rsidRPr="007A5E93">
        <w:rPr>
          <w:rFonts w:cs="Times New Roman"/>
          <w:i/>
          <w:iCs/>
          <w:sz w:val="20"/>
          <w:szCs w:val="20"/>
        </w:rPr>
        <w:t>Aceste alocări bugetare sunt indicative AM POIM putând decide limitarea acestor sume în funcție de evoluția globală la nivelul axei prioritare. Totodată, alocările pe acțiuni pot fi modificate în funcție de solicitările primite și de necesitatea atingerii indicatorilor respectivi.</w:t>
      </w:r>
    </w:p>
    <w:p w14:paraId="3129EF1F" w14:textId="76F28FB1" w:rsidR="003D2098" w:rsidRPr="007A5E93" w:rsidRDefault="003D2098" w:rsidP="003D2098">
      <w:pPr>
        <w:spacing w:after="0" w:line="240" w:lineRule="auto"/>
        <w:jc w:val="both"/>
        <w:rPr>
          <w:i/>
          <w:iCs/>
          <w:sz w:val="20"/>
          <w:szCs w:val="20"/>
        </w:rPr>
      </w:pPr>
      <w:r w:rsidRPr="007A5E93">
        <w:rPr>
          <w:iCs/>
          <w:sz w:val="20"/>
          <w:szCs w:val="20"/>
        </w:rPr>
        <w:t>*</w:t>
      </w:r>
      <w:r w:rsidRPr="007A5E93">
        <w:rPr>
          <w:i/>
          <w:iCs/>
          <w:sz w:val="20"/>
          <w:szCs w:val="20"/>
        </w:rPr>
        <w:t xml:space="preserve">Alocare indicativă </w:t>
      </w:r>
    </w:p>
    <w:p w14:paraId="30C74A16" w14:textId="33E628AA" w:rsidR="003D2098" w:rsidRPr="007A5E93" w:rsidRDefault="00364D84" w:rsidP="003D2098">
      <w:pPr>
        <w:spacing w:after="0" w:line="240" w:lineRule="auto"/>
        <w:jc w:val="both"/>
        <w:rPr>
          <w:i/>
          <w:iCs/>
          <w:sz w:val="20"/>
          <w:szCs w:val="20"/>
        </w:rPr>
      </w:pPr>
      <w:r w:rsidRPr="007A5E93">
        <w:rPr>
          <w:rFonts w:cs="Times New Roman"/>
          <w:iCs/>
          <w:sz w:val="20"/>
          <w:szCs w:val="20"/>
        </w:rPr>
        <w:t>*</w:t>
      </w:r>
      <w:r w:rsidR="003D2098" w:rsidRPr="007A5E93">
        <w:rPr>
          <w:rFonts w:cs="Times New Roman"/>
          <w:iCs/>
          <w:sz w:val="20"/>
          <w:szCs w:val="20"/>
        </w:rPr>
        <w:t>*</w:t>
      </w:r>
      <w:r w:rsidR="00977104" w:rsidRPr="007A5E93">
        <w:rPr>
          <w:rFonts w:cs="Times New Roman"/>
          <w:i/>
          <w:iCs/>
          <w:sz w:val="20"/>
          <w:szCs w:val="20"/>
        </w:rPr>
        <w:t>Bugetul limită al apelului prezintă nivelul maxim până la care AM POIM primește cereri de finanțare</w:t>
      </w:r>
      <w:r w:rsidR="003D2098" w:rsidRPr="007A5E93">
        <w:rPr>
          <w:rFonts w:cs="Times New Roman"/>
          <w:i/>
          <w:iCs/>
          <w:sz w:val="20"/>
          <w:szCs w:val="20"/>
        </w:rPr>
        <w:t>.</w:t>
      </w:r>
      <w:r w:rsidR="003D2098" w:rsidRPr="007A5E93">
        <w:rPr>
          <w:i/>
          <w:iCs/>
          <w:sz w:val="20"/>
          <w:szCs w:val="20"/>
        </w:rPr>
        <w:t xml:space="preserve"> </w:t>
      </w:r>
    </w:p>
    <w:p w14:paraId="078E3E42" w14:textId="77777777" w:rsidR="00DE3F63" w:rsidRPr="007A5E93" w:rsidRDefault="00DE3F63" w:rsidP="00DE3F63">
      <w:pPr>
        <w:spacing w:after="0" w:line="240" w:lineRule="auto"/>
        <w:jc w:val="both"/>
        <w:rPr>
          <w:rFonts w:cs="Times New Roman"/>
          <w:i/>
          <w:iCs/>
          <w:sz w:val="20"/>
          <w:szCs w:val="20"/>
        </w:rPr>
      </w:pPr>
    </w:p>
    <w:p w14:paraId="7AF85702" w14:textId="19CBC366" w:rsidR="00DE3F63" w:rsidRPr="007A5E93" w:rsidRDefault="00DE3F63" w:rsidP="00DE3F63">
      <w:pPr>
        <w:spacing w:after="0" w:line="240" w:lineRule="auto"/>
        <w:jc w:val="both"/>
        <w:rPr>
          <w:rFonts w:cs="Times New Roman"/>
          <w:i/>
          <w:iCs/>
          <w:sz w:val="20"/>
          <w:szCs w:val="20"/>
        </w:rPr>
      </w:pPr>
      <w:r w:rsidRPr="007A5E93">
        <w:rPr>
          <w:rFonts w:cs="Times New Roman"/>
          <w:i/>
          <w:iCs/>
          <w:sz w:val="20"/>
          <w:szCs w:val="20"/>
        </w:rPr>
        <w:t>Prezentul Ghid nu prevede un buget  de supracontractare, dar AM POIM poate decide depășirea bugetului limită apel prin aplicarea plafonului maxim de supracontractare pentru POIM prevăzut în OUG 40/2015 cu modificările și completările ulterioare.</w:t>
      </w:r>
    </w:p>
    <w:p w14:paraId="62F73534" w14:textId="77777777" w:rsidR="00A7767E" w:rsidRPr="007A5E93" w:rsidRDefault="00A7767E" w:rsidP="00A7767E">
      <w:pPr>
        <w:spacing w:after="0" w:line="240" w:lineRule="auto"/>
        <w:jc w:val="both"/>
        <w:rPr>
          <w:rFonts w:cs="Times New Roman"/>
          <w:sz w:val="28"/>
          <w:szCs w:val="28"/>
        </w:rPr>
      </w:pPr>
    </w:p>
    <w:p w14:paraId="0B1EF7F6" w14:textId="77777777" w:rsidR="000C5269" w:rsidRPr="007A5E93" w:rsidRDefault="000C5269" w:rsidP="003A5758">
      <w:pPr>
        <w:pStyle w:val="Heading2"/>
        <w:numPr>
          <w:ilvl w:val="1"/>
          <w:numId w:val="1"/>
        </w:numPr>
        <w:shd w:val="clear" w:color="auto" w:fill="9CC2E5" w:themeFill="accent1" w:themeFillTint="99"/>
        <w:spacing w:before="0"/>
      </w:pPr>
      <w:bookmarkStart w:id="13" w:name="_Toc67043047"/>
      <w:r w:rsidRPr="007A5E93">
        <w:t>Valoarea minimă și maximă a proiectului, rata de cofinanțare</w:t>
      </w:r>
      <w:bookmarkEnd w:id="13"/>
    </w:p>
    <w:p w14:paraId="3E1B4626" w14:textId="77777777" w:rsidR="000C5269" w:rsidRPr="007A5E93" w:rsidRDefault="000C5269" w:rsidP="00FD7919">
      <w:pPr>
        <w:pStyle w:val="ListParagraph"/>
        <w:spacing w:after="0" w:line="240" w:lineRule="auto"/>
        <w:rPr>
          <w:rFonts w:cs="Times New Roman"/>
        </w:rPr>
      </w:pPr>
    </w:p>
    <w:p w14:paraId="375EF8F8" w14:textId="35A9C5D0" w:rsidR="00FD5C55" w:rsidRPr="007A5E93" w:rsidRDefault="00FD5C55" w:rsidP="003A5758">
      <w:pPr>
        <w:pStyle w:val="Heading3"/>
        <w:rPr>
          <w:rFonts w:eastAsia="Times New Roman" w:cs="Times New Roman"/>
        </w:rPr>
      </w:pPr>
      <w:bookmarkStart w:id="14" w:name="_Toc67043048"/>
      <w:r w:rsidRPr="007A5E93">
        <w:rPr>
          <w:rFonts w:eastAsia="Times New Roman" w:cs="Times New Roman"/>
        </w:rPr>
        <w:t>1.8.1 Valoarea proiectelor</w:t>
      </w:r>
      <w:bookmarkEnd w:id="14"/>
      <w:r w:rsidR="00A57EA8" w:rsidRPr="007A5E93">
        <w:rPr>
          <w:rFonts w:eastAsia="Times New Roman" w:cs="Times New Roman"/>
        </w:rPr>
        <w:t xml:space="preserve"> </w:t>
      </w:r>
    </w:p>
    <w:p w14:paraId="518221C7" w14:textId="77777777" w:rsidR="00FD5C55" w:rsidRPr="007A5E93" w:rsidRDefault="00FD5C55" w:rsidP="00FD7919">
      <w:pPr>
        <w:spacing w:after="0" w:line="240" w:lineRule="auto"/>
        <w:jc w:val="both"/>
        <w:rPr>
          <w:rFonts w:eastAsia="Times New Roman" w:cs="Times New Roman"/>
          <w:bCs/>
          <w:szCs w:val="24"/>
        </w:rPr>
      </w:pPr>
    </w:p>
    <w:p w14:paraId="5BA39A68" w14:textId="6AD7291B" w:rsidR="003A18FB" w:rsidRPr="007A5E93" w:rsidRDefault="003A18FB" w:rsidP="003A18FB">
      <w:pPr>
        <w:spacing w:after="0" w:line="240" w:lineRule="auto"/>
        <w:jc w:val="both"/>
        <w:rPr>
          <w:rFonts w:eastAsia="Times New Roman" w:cs="Times New Roman"/>
          <w:bCs/>
          <w:szCs w:val="24"/>
        </w:rPr>
      </w:pPr>
      <w:r w:rsidRPr="007A5E93">
        <w:rPr>
          <w:rFonts w:eastAsia="Times New Roman" w:cs="Times New Roman"/>
          <w:bCs/>
          <w:szCs w:val="24"/>
        </w:rPr>
        <w:t>Prin prezentul Ghid n</w:t>
      </w:r>
      <w:r w:rsidR="00245D9F" w:rsidRPr="007A5E93">
        <w:rPr>
          <w:rFonts w:eastAsia="Times New Roman" w:cs="Times New Roman"/>
          <w:bCs/>
          <w:szCs w:val="24"/>
        </w:rPr>
        <w:t>u se finanțează proiecte majore așa cum sunt acestea definite prin art. 100</w:t>
      </w:r>
      <w:r w:rsidR="009D578A" w:rsidRPr="007A5E93">
        <w:rPr>
          <w:rFonts w:eastAsia="Times New Roman" w:cs="Times New Roman"/>
          <w:bCs/>
          <w:szCs w:val="24"/>
        </w:rPr>
        <w:t xml:space="preserve"> din cadrul Regulamentului 1303/2013.</w:t>
      </w:r>
    </w:p>
    <w:p w14:paraId="05F27F02" w14:textId="77777777" w:rsidR="002A2E7A" w:rsidRPr="007A5E93" w:rsidRDefault="002A2E7A" w:rsidP="003A18FB">
      <w:pPr>
        <w:spacing w:after="0" w:line="240" w:lineRule="auto"/>
        <w:jc w:val="both"/>
        <w:rPr>
          <w:rFonts w:eastAsia="Times New Roman" w:cs="Times New Roman"/>
          <w:bCs/>
          <w:szCs w:val="24"/>
        </w:rPr>
      </w:pPr>
    </w:p>
    <w:p w14:paraId="56BA49C9" w14:textId="0847C2CA" w:rsidR="00035925" w:rsidRPr="007A5E93" w:rsidRDefault="00035925" w:rsidP="00035925">
      <w:pPr>
        <w:spacing w:after="0" w:line="240" w:lineRule="auto"/>
        <w:jc w:val="both"/>
        <w:rPr>
          <w:rFonts w:eastAsia="Times New Roman" w:cs="Times New Roman"/>
          <w:bCs/>
          <w:i/>
          <w:szCs w:val="24"/>
        </w:rPr>
      </w:pPr>
      <w:r w:rsidRPr="007A5E93">
        <w:t xml:space="preserve">Valoarea maximă eligibilă a investițiilor propuse </w:t>
      </w:r>
      <w:r w:rsidRPr="007A5E93">
        <w:rPr>
          <w:u w:val="single"/>
        </w:rPr>
        <w:t>pentru</w:t>
      </w:r>
      <w:r w:rsidR="008026FF" w:rsidRPr="007A5E93">
        <w:rPr>
          <w:u w:val="single"/>
        </w:rPr>
        <w:t xml:space="preserve"> </w:t>
      </w:r>
      <w:r w:rsidRPr="007A5E93">
        <w:rPr>
          <w:u w:val="single"/>
        </w:rPr>
        <w:t>un spital public</w:t>
      </w:r>
      <w:r w:rsidR="005D3648" w:rsidRPr="007A5E93">
        <w:t>,</w:t>
      </w:r>
      <w:r w:rsidR="00DD3EFF" w:rsidRPr="007A5E93">
        <w:t xml:space="preserve"> </w:t>
      </w:r>
      <w:r w:rsidR="008026FF" w:rsidRPr="007A5E93">
        <w:t xml:space="preserve">pentru </w:t>
      </w:r>
      <w:r w:rsidR="00E67C58" w:rsidRPr="007A5E93">
        <w:t xml:space="preserve">activitățile </w:t>
      </w:r>
      <w:r w:rsidR="008026FF" w:rsidRPr="007A5E93">
        <w:t xml:space="preserve">de tip A, </w:t>
      </w:r>
      <w:r w:rsidRPr="007A5E93">
        <w:t>indiferent de tipul</w:t>
      </w:r>
      <w:r w:rsidR="00DD3EFF" w:rsidRPr="007A5E93">
        <w:t xml:space="preserve"> solicitantului</w:t>
      </w:r>
      <w:r w:rsidR="005D3648" w:rsidRPr="007A5E93">
        <w:t>,</w:t>
      </w:r>
      <w:r w:rsidRPr="007A5E93">
        <w:t xml:space="preserve"> nu poate depăși 150.000 euro.</w:t>
      </w:r>
    </w:p>
    <w:p w14:paraId="79018F10" w14:textId="77777777" w:rsidR="00035925" w:rsidRPr="007A5E93" w:rsidRDefault="00035925" w:rsidP="003A18FB">
      <w:pPr>
        <w:spacing w:after="0" w:line="240" w:lineRule="auto"/>
        <w:jc w:val="both"/>
        <w:rPr>
          <w:rFonts w:eastAsia="Times New Roman" w:cs="Times New Roman"/>
          <w:bCs/>
          <w:szCs w:val="24"/>
        </w:rPr>
      </w:pPr>
    </w:p>
    <w:p w14:paraId="44274B28" w14:textId="159AF788" w:rsidR="00035925" w:rsidRPr="007A5E93" w:rsidRDefault="00035925" w:rsidP="003A18FB">
      <w:pPr>
        <w:spacing w:after="0" w:line="240" w:lineRule="auto"/>
        <w:jc w:val="both"/>
      </w:pPr>
      <w:r w:rsidRPr="007A5E93">
        <w:t xml:space="preserve">Valoarea maximă eligibilă a investițiilor propuse </w:t>
      </w:r>
      <w:r w:rsidRPr="007A5E93">
        <w:rPr>
          <w:u w:val="single"/>
        </w:rPr>
        <w:t>pentru un spital public</w:t>
      </w:r>
      <w:r w:rsidR="005D3648" w:rsidRPr="007A5E93">
        <w:t>,</w:t>
      </w:r>
      <w:r w:rsidR="007D630B" w:rsidRPr="007A5E93">
        <w:t xml:space="preserve"> pentru</w:t>
      </w:r>
      <w:r w:rsidR="008026FF" w:rsidRPr="007A5E93">
        <w:t xml:space="preserve"> </w:t>
      </w:r>
      <w:r w:rsidR="00E67C58" w:rsidRPr="007A5E93">
        <w:t xml:space="preserve">activitățile </w:t>
      </w:r>
      <w:r w:rsidR="008026FF" w:rsidRPr="007A5E93">
        <w:t xml:space="preserve">de tip B, </w:t>
      </w:r>
      <w:r w:rsidRPr="007A5E93">
        <w:t xml:space="preserve"> indiferent de tipul</w:t>
      </w:r>
      <w:r w:rsidR="00DD3EFF" w:rsidRPr="007A5E93">
        <w:t xml:space="preserve"> solicitantului</w:t>
      </w:r>
      <w:r w:rsidR="005D3648" w:rsidRPr="007A5E93">
        <w:t>,</w:t>
      </w:r>
      <w:r w:rsidRPr="007A5E93">
        <w:t xml:space="preserve"> nu poate depăși 2.000.000 euro.</w:t>
      </w:r>
    </w:p>
    <w:p w14:paraId="5485D6E7" w14:textId="77777777" w:rsidR="00287859" w:rsidRPr="007A5E93" w:rsidRDefault="00287859" w:rsidP="00FD7919">
      <w:pPr>
        <w:spacing w:after="0" w:line="240" w:lineRule="auto"/>
        <w:jc w:val="both"/>
        <w:rPr>
          <w:rFonts w:eastAsia="Times New Roman" w:cs="Times New Roman"/>
          <w:bCs/>
          <w:szCs w:val="24"/>
        </w:rPr>
      </w:pPr>
    </w:p>
    <w:p w14:paraId="6D63F943" w14:textId="7EC0DF32" w:rsidR="00163723" w:rsidRPr="007A5E93" w:rsidRDefault="00EB3E86" w:rsidP="00FD7919">
      <w:pPr>
        <w:spacing w:after="0" w:line="240" w:lineRule="auto"/>
        <w:jc w:val="both"/>
        <w:rPr>
          <w:rFonts w:eastAsia="Times New Roman" w:cs="Times New Roman"/>
          <w:bCs/>
          <w:szCs w:val="24"/>
        </w:rPr>
      </w:pPr>
      <w:r w:rsidRPr="007A5E93">
        <w:rPr>
          <w:rFonts w:eastAsia="Times New Roman" w:cs="Times New Roman"/>
          <w:bCs/>
          <w:szCs w:val="24"/>
        </w:rPr>
        <w:t>În cazul în care se solicită finanțare pentru ambele tipuri de activități, v</w:t>
      </w:r>
      <w:r w:rsidR="00163723" w:rsidRPr="007A5E93">
        <w:rPr>
          <w:rFonts w:eastAsia="Times New Roman" w:cs="Times New Roman"/>
          <w:bCs/>
          <w:szCs w:val="24"/>
        </w:rPr>
        <w:t xml:space="preserve">aloarea maximă eligibilă a investițiilor propuse pentru un spital public, nu va depăși </w:t>
      </w:r>
      <w:r w:rsidR="00216F10" w:rsidRPr="007A5E93">
        <w:rPr>
          <w:rFonts w:eastAsia="Times New Roman" w:cs="Times New Roman"/>
          <w:bCs/>
          <w:szCs w:val="24"/>
        </w:rPr>
        <w:t>2.150.000 euro.</w:t>
      </w:r>
    </w:p>
    <w:p w14:paraId="598D2838" w14:textId="77777777" w:rsidR="00216F10" w:rsidRPr="007A5E93" w:rsidRDefault="00216F10" w:rsidP="00FD7919">
      <w:pPr>
        <w:spacing w:after="0" w:line="240" w:lineRule="auto"/>
        <w:jc w:val="both"/>
        <w:rPr>
          <w:rFonts w:eastAsia="Times New Roman" w:cs="Times New Roman"/>
          <w:bCs/>
          <w:szCs w:val="24"/>
        </w:rPr>
      </w:pPr>
    </w:p>
    <w:p w14:paraId="7F6131FF" w14:textId="6A975747" w:rsidR="00FD5C55" w:rsidRPr="007A5E93" w:rsidRDefault="00287859" w:rsidP="00FD7919">
      <w:pPr>
        <w:spacing w:after="0" w:line="240" w:lineRule="auto"/>
        <w:jc w:val="both"/>
        <w:rPr>
          <w:rFonts w:eastAsia="Times New Roman" w:cs="Times New Roman"/>
          <w:color w:val="000000"/>
          <w:szCs w:val="24"/>
        </w:rPr>
      </w:pPr>
      <w:r w:rsidRPr="007A5E93">
        <w:rPr>
          <w:rFonts w:eastAsia="Times New Roman" w:cs="Times New Roman"/>
          <w:color w:val="000000"/>
          <w:szCs w:val="24"/>
        </w:rPr>
        <w:t xml:space="preserve">Plafoanele maxime de mai sus, se vor calcula la cursul </w:t>
      </w:r>
      <w:proofErr w:type="spellStart"/>
      <w:r w:rsidRPr="007A5E93">
        <w:rPr>
          <w:rFonts w:eastAsia="Times New Roman" w:cs="Times New Roman"/>
          <w:color w:val="000000"/>
          <w:szCs w:val="24"/>
        </w:rPr>
        <w:t>InforEuro</w:t>
      </w:r>
      <w:proofErr w:type="spellEnd"/>
      <w:r w:rsidRPr="007A5E93">
        <w:rPr>
          <w:rFonts w:eastAsia="Times New Roman" w:cs="Times New Roman"/>
          <w:color w:val="000000"/>
          <w:szCs w:val="24"/>
        </w:rPr>
        <w:t xml:space="preserve"> din luna anterioară depunerii cererii de finanțare.</w:t>
      </w:r>
    </w:p>
    <w:p w14:paraId="58E9B90E" w14:textId="77777777" w:rsidR="007A5E93" w:rsidRPr="007A5E93" w:rsidRDefault="007A5E93" w:rsidP="00FD7919">
      <w:pPr>
        <w:spacing w:after="0" w:line="240" w:lineRule="auto"/>
        <w:jc w:val="both"/>
        <w:rPr>
          <w:rFonts w:eastAsia="Times New Roman" w:cs="Times New Roman"/>
          <w:bCs/>
          <w:szCs w:val="24"/>
        </w:rPr>
      </w:pPr>
    </w:p>
    <w:p w14:paraId="4EC7EF15" w14:textId="77777777" w:rsidR="00FC6182" w:rsidRPr="007A5E93" w:rsidRDefault="00FC6182" w:rsidP="00673923">
      <w:pPr>
        <w:pStyle w:val="Heading3"/>
        <w:rPr>
          <w:rFonts w:eastAsia="Times New Roman" w:cs="Times New Roman"/>
        </w:rPr>
      </w:pPr>
      <w:bookmarkStart w:id="15" w:name="_Toc67043049"/>
      <w:r w:rsidRPr="007A5E93">
        <w:rPr>
          <w:rFonts w:eastAsia="Times New Roman" w:cs="Times New Roman"/>
        </w:rPr>
        <w:t>1.8.2 Ratele de cofinanțare a proiectelor</w:t>
      </w:r>
      <w:bookmarkEnd w:id="15"/>
    </w:p>
    <w:p w14:paraId="672BE4C0" w14:textId="77777777" w:rsidR="00A91FFE" w:rsidRPr="007A5E93" w:rsidRDefault="00A91FFE" w:rsidP="00A91FFE">
      <w:pPr>
        <w:tabs>
          <w:tab w:val="left" w:pos="0"/>
        </w:tabs>
        <w:spacing w:after="0"/>
        <w:jc w:val="both"/>
        <w:rPr>
          <w:rFonts w:eastAsia="Times New Roman" w:cs="Times New Roman"/>
          <w:bCs/>
          <w:szCs w:val="24"/>
        </w:rPr>
      </w:pPr>
    </w:p>
    <w:p w14:paraId="19F377B6" w14:textId="1ED200E5" w:rsidR="008C4214" w:rsidRPr="007A5E93" w:rsidRDefault="00001A75" w:rsidP="00A91FFE">
      <w:pPr>
        <w:tabs>
          <w:tab w:val="left" w:pos="0"/>
        </w:tabs>
        <w:spacing w:after="0"/>
        <w:jc w:val="both"/>
        <w:rPr>
          <w:rFonts w:eastAsia="Times New Roman" w:cs="Times New Roman"/>
          <w:szCs w:val="24"/>
        </w:rPr>
      </w:pPr>
      <w:r w:rsidRPr="007A5E93">
        <w:rPr>
          <w:rFonts w:eastAsia="Times New Roman" w:cs="Times New Roman"/>
          <w:bCs/>
          <w:szCs w:val="24"/>
        </w:rPr>
        <w:t xml:space="preserve">Pentru </w:t>
      </w:r>
      <w:r w:rsidR="008C4214" w:rsidRPr="007A5E93">
        <w:rPr>
          <w:rFonts w:eastAsia="Times New Roman" w:cs="Times New Roman"/>
          <w:bCs/>
          <w:szCs w:val="24"/>
        </w:rPr>
        <w:t xml:space="preserve">proiectele </w:t>
      </w:r>
      <w:r w:rsidR="007A5E93" w:rsidRPr="007A5E93">
        <w:rPr>
          <w:rFonts w:eastAsia="Times New Roman" w:cs="Times New Roman"/>
          <w:bCs/>
          <w:szCs w:val="24"/>
        </w:rPr>
        <w:t>finanțate</w:t>
      </w:r>
      <w:r w:rsidR="008C4214" w:rsidRPr="007A5E93">
        <w:rPr>
          <w:rFonts w:eastAsia="Times New Roman" w:cs="Times New Roman"/>
          <w:bCs/>
          <w:szCs w:val="24"/>
        </w:rPr>
        <w:t xml:space="preserve"> </w:t>
      </w:r>
      <w:r w:rsidR="00B01DCB" w:rsidRPr="007A5E93">
        <w:rPr>
          <w:rFonts w:eastAsia="Times New Roman" w:cs="Times New Roman"/>
          <w:bCs/>
          <w:szCs w:val="24"/>
        </w:rPr>
        <w:t>în cadrul apelului,</w:t>
      </w:r>
      <w:r w:rsidRPr="007A5E93">
        <w:rPr>
          <w:rFonts w:eastAsia="Times New Roman" w:cs="Times New Roman"/>
          <w:bCs/>
          <w:szCs w:val="24"/>
        </w:rPr>
        <w:t xml:space="preserve"> </w:t>
      </w:r>
      <w:r w:rsidR="008C4214" w:rsidRPr="007A5E93">
        <w:rPr>
          <w:rFonts w:eastAsia="Times New Roman" w:cs="Times New Roman"/>
          <w:szCs w:val="24"/>
        </w:rPr>
        <w:t xml:space="preserve">se asigură finanțarea  cheltuielilor eligibile astfel: </w:t>
      </w:r>
    </w:p>
    <w:p w14:paraId="6CADAC19" w14:textId="7F70064C" w:rsidR="007A43E8" w:rsidRPr="007A5E93" w:rsidRDefault="007A43E8" w:rsidP="00A91FFE">
      <w:pPr>
        <w:tabs>
          <w:tab w:val="left" w:pos="0"/>
        </w:tabs>
        <w:spacing w:after="0"/>
        <w:jc w:val="both"/>
        <w:rPr>
          <w:rFonts w:eastAsia="Times New Roman" w:cs="Times New Roman"/>
          <w:szCs w:val="24"/>
        </w:rPr>
      </w:pPr>
    </w:p>
    <w:tbl>
      <w:tblPr>
        <w:tblW w:w="9985" w:type="dxa"/>
        <w:jc w:val="center"/>
        <w:shd w:val="clear" w:color="auto" w:fill="FFFFFF"/>
        <w:tblLayout w:type="fixed"/>
        <w:tblLook w:val="0000" w:firstRow="0" w:lastRow="0" w:firstColumn="0" w:lastColumn="0" w:noHBand="0" w:noVBand="0"/>
      </w:tblPr>
      <w:tblGrid>
        <w:gridCol w:w="7285"/>
        <w:gridCol w:w="2700"/>
      </w:tblGrid>
      <w:tr w:rsidR="009F5A00" w:rsidRPr="007A5E93" w14:paraId="1685B346" w14:textId="77777777" w:rsidTr="00F7076E">
        <w:trPr>
          <w:cantSplit/>
          <w:trHeight w:val="459"/>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541A896B" w14:textId="36697B1E" w:rsidR="009F5A00" w:rsidRPr="007A5E93" w:rsidRDefault="000E499B" w:rsidP="007409C8">
            <w:pPr>
              <w:spacing w:after="0" w:line="240" w:lineRule="auto"/>
              <w:rPr>
                <w:rFonts w:eastAsia="Times New Roman" w:cs="Times New Roman"/>
                <w:szCs w:val="24"/>
              </w:rPr>
            </w:pPr>
            <w:r w:rsidRPr="007A5E93">
              <w:rPr>
                <w:rFonts w:eastAsia="Times New Roman" w:cs="Times New Roman"/>
                <w:szCs w:val="24"/>
              </w:rPr>
              <w:t xml:space="preserve">Valoarea maximă a </w:t>
            </w:r>
            <w:r w:rsidR="007A5E93" w:rsidRPr="007A5E93">
              <w:rPr>
                <w:rFonts w:eastAsia="Times New Roman" w:cs="Times New Roman"/>
                <w:szCs w:val="24"/>
              </w:rPr>
              <w:t>finanțării</w:t>
            </w:r>
            <w:r w:rsidRPr="007A5E93">
              <w:rPr>
                <w:rFonts w:eastAsia="Times New Roman" w:cs="Times New Roman"/>
                <w:szCs w:val="24"/>
              </w:rPr>
              <w:t xml:space="preserve"> acordate pentru costurile totale eligibile (FEDR Regiuni mai puțin dezvoltate)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916B0B4" w14:textId="618E110F" w:rsidR="009F5A00" w:rsidRPr="007A5E93" w:rsidRDefault="000E499B" w:rsidP="00A91FFE">
            <w:pPr>
              <w:spacing w:after="0" w:line="240" w:lineRule="auto"/>
              <w:ind w:left="133"/>
              <w:jc w:val="center"/>
              <w:rPr>
                <w:rFonts w:eastAsia="Times New Roman" w:cs="Times New Roman"/>
                <w:szCs w:val="24"/>
              </w:rPr>
            </w:pPr>
            <w:r w:rsidRPr="007A5E93">
              <w:rPr>
                <w:rFonts w:eastAsia="Times New Roman" w:cs="Times New Roman"/>
                <w:szCs w:val="24"/>
              </w:rPr>
              <w:t>85</w:t>
            </w:r>
            <w:r w:rsidR="00DA2F7F" w:rsidRPr="007A5E93">
              <w:rPr>
                <w:rFonts w:eastAsia="Times New Roman" w:cs="Times New Roman"/>
                <w:szCs w:val="24"/>
              </w:rPr>
              <w:t>%</w:t>
            </w:r>
          </w:p>
        </w:tc>
      </w:tr>
      <w:tr w:rsidR="000E499B" w:rsidRPr="007A5E93" w14:paraId="001C218F" w14:textId="77777777" w:rsidTr="00F7076E">
        <w:trPr>
          <w:cantSplit/>
          <w:trHeight w:val="459"/>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2B45000B" w14:textId="5E804DDA" w:rsidR="000E499B" w:rsidRPr="007A5E93" w:rsidRDefault="000E499B" w:rsidP="007409C8">
            <w:pPr>
              <w:spacing w:after="0" w:line="240" w:lineRule="auto"/>
              <w:rPr>
                <w:rFonts w:eastAsia="Times New Roman" w:cs="Times New Roman"/>
                <w:szCs w:val="24"/>
              </w:rPr>
            </w:pPr>
            <w:r w:rsidRPr="007A5E93">
              <w:rPr>
                <w:rFonts w:eastAsia="Times New Roman" w:cs="Times New Roman"/>
                <w:szCs w:val="24"/>
              </w:rPr>
              <w:t xml:space="preserve">Valoarea maximă a </w:t>
            </w:r>
            <w:r w:rsidR="007A5E93" w:rsidRPr="007A5E93">
              <w:rPr>
                <w:rFonts w:eastAsia="Times New Roman" w:cs="Times New Roman"/>
                <w:szCs w:val="24"/>
              </w:rPr>
              <w:t>finanțării</w:t>
            </w:r>
            <w:r w:rsidRPr="007A5E93">
              <w:rPr>
                <w:rFonts w:eastAsia="Times New Roman" w:cs="Times New Roman"/>
                <w:szCs w:val="24"/>
              </w:rPr>
              <w:t xml:space="preserve"> acordate pentru costurile totale eligibile (FEDR Regiuni dezvoltate)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11F7D71" w14:textId="2233157A" w:rsidR="000E499B" w:rsidRPr="007A5E93" w:rsidRDefault="000E499B" w:rsidP="00A91FFE">
            <w:pPr>
              <w:spacing w:after="0" w:line="240" w:lineRule="auto"/>
              <w:ind w:left="133"/>
              <w:jc w:val="center"/>
              <w:rPr>
                <w:rFonts w:eastAsia="Times New Roman" w:cs="Times New Roman"/>
                <w:szCs w:val="24"/>
              </w:rPr>
            </w:pPr>
            <w:r w:rsidRPr="007A5E93">
              <w:rPr>
                <w:rFonts w:eastAsia="Times New Roman" w:cs="Times New Roman"/>
                <w:szCs w:val="24"/>
              </w:rPr>
              <w:t>80%</w:t>
            </w:r>
          </w:p>
        </w:tc>
      </w:tr>
      <w:tr w:rsidR="009F5A00" w:rsidRPr="007A5E93" w14:paraId="36726890" w14:textId="77777777" w:rsidTr="00F7076E">
        <w:trPr>
          <w:cantSplit/>
          <w:trHeight w:val="340"/>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223B3BA7" w14:textId="1CDF1A71" w:rsidR="00F97994" w:rsidRPr="007A5E93" w:rsidRDefault="007A5E93" w:rsidP="007E5B49">
            <w:pPr>
              <w:spacing w:after="0" w:line="240" w:lineRule="auto"/>
              <w:rPr>
                <w:rFonts w:eastAsia="Times New Roman" w:cs="Times New Roman"/>
                <w:szCs w:val="24"/>
              </w:rPr>
            </w:pPr>
            <w:r w:rsidRPr="007A5E93">
              <w:rPr>
                <w:rFonts w:eastAsia="Times New Roman" w:cs="Times New Roman"/>
                <w:szCs w:val="24"/>
              </w:rPr>
              <w:t>Contribuția</w:t>
            </w:r>
            <w:r w:rsidR="009F5A00" w:rsidRPr="007A5E93">
              <w:rPr>
                <w:rFonts w:eastAsia="Times New Roman" w:cs="Times New Roman"/>
                <w:szCs w:val="24"/>
              </w:rPr>
              <w:t xml:space="preserve"> eligibilă minimă a beneficiarului (buget de stat)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56C4A7C" w14:textId="6F0C38F0" w:rsidR="00F97994" w:rsidRPr="007A5E93" w:rsidRDefault="000E499B" w:rsidP="00A91FFE">
            <w:pPr>
              <w:spacing w:after="0" w:line="240" w:lineRule="auto"/>
              <w:ind w:left="133"/>
              <w:jc w:val="center"/>
              <w:rPr>
                <w:rFonts w:eastAsia="Times New Roman" w:cs="Times New Roman"/>
                <w:szCs w:val="24"/>
              </w:rPr>
            </w:pPr>
            <w:r w:rsidRPr="007A5E93">
              <w:rPr>
                <w:rFonts w:eastAsia="Times New Roman" w:cs="Times New Roman"/>
                <w:szCs w:val="24"/>
              </w:rPr>
              <w:t>15/20</w:t>
            </w:r>
            <w:r w:rsidR="009F5A00" w:rsidRPr="007A5E93">
              <w:rPr>
                <w:rFonts w:eastAsia="Times New Roman" w:cs="Times New Roman"/>
                <w:szCs w:val="24"/>
              </w:rPr>
              <w:t>%</w:t>
            </w:r>
          </w:p>
        </w:tc>
      </w:tr>
    </w:tbl>
    <w:p w14:paraId="169D85A1" w14:textId="0509CA38" w:rsidR="00F7076E" w:rsidRPr="007A5E93" w:rsidRDefault="00F7076E" w:rsidP="00F7076E">
      <w:pPr>
        <w:tabs>
          <w:tab w:val="left" w:pos="0"/>
        </w:tabs>
        <w:spacing w:after="0" w:line="240" w:lineRule="auto"/>
        <w:jc w:val="both"/>
        <w:rPr>
          <w:rFonts w:eastAsia="Times New Roman" w:cs="Times New Roman"/>
          <w:szCs w:val="24"/>
        </w:rPr>
      </w:pPr>
    </w:p>
    <w:p w14:paraId="639F6E94" w14:textId="77777777" w:rsidR="00F97994" w:rsidRPr="007A5E93" w:rsidRDefault="00F97994" w:rsidP="00F7076E">
      <w:pPr>
        <w:tabs>
          <w:tab w:val="left" w:pos="0"/>
        </w:tabs>
        <w:spacing w:after="0" w:line="240" w:lineRule="auto"/>
        <w:jc w:val="both"/>
        <w:rPr>
          <w:rFonts w:eastAsia="Times New Roman" w:cs="Times New Roman"/>
          <w:szCs w:val="24"/>
        </w:rPr>
      </w:pPr>
    </w:p>
    <w:p w14:paraId="341C2198" w14:textId="77777777" w:rsidR="00C91B67" w:rsidRPr="007A5E93" w:rsidRDefault="00C91B67" w:rsidP="00C91B67">
      <w:pPr>
        <w:pStyle w:val="Heading2"/>
        <w:shd w:val="clear" w:color="auto" w:fill="9CC2E5" w:themeFill="accent1" w:themeFillTint="99"/>
        <w:spacing w:before="0"/>
      </w:pPr>
      <w:bookmarkStart w:id="16" w:name="_Toc446859323"/>
      <w:bookmarkStart w:id="17" w:name="_Toc67043050"/>
      <w:r w:rsidRPr="007A5E93">
        <w:t>1.9 Ajutor de stat</w:t>
      </w:r>
      <w:bookmarkEnd w:id="16"/>
      <w:bookmarkEnd w:id="17"/>
    </w:p>
    <w:p w14:paraId="36418F39" w14:textId="77777777" w:rsidR="00C91B67" w:rsidRPr="007A5E93" w:rsidRDefault="00C91B67" w:rsidP="00C91B67">
      <w:pPr>
        <w:pStyle w:val="ListParagraph"/>
        <w:spacing w:after="0" w:line="240" w:lineRule="auto"/>
        <w:rPr>
          <w:rFonts w:cs="Times New Roman"/>
        </w:rPr>
      </w:pPr>
    </w:p>
    <w:p w14:paraId="0C2050BB" w14:textId="470BB9BA" w:rsidR="00C91B67" w:rsidRPr="007A5E93" w:rsidRDefault="00906997" w:rsidP="00C91B67">
      <w:pPr>
        <w:shd w:val="clear" w:color="auto" w:fill="FFFFFF"/>
        <w:spacing w:after="0" w:line="235" w:lineRule="auto"/>
        <w:jc w:val="both"/>
        <w:rPr>
          <w:rFonts w:eastAsia="Times New Roman" w:cs="Times New Roman"/>
          <w:szCs w:val="24"/>
          <w:lang w:eastAsia="ro-RO"/>
        </w:rPr>
      </w:pPr>
      <w:r w:rsidRPr="007A5E93">
        <w:rPr>
          <w:rFonts w:eastAsia="Times New Roman" w:cs="Times New Roman"/>
          <w:noProof/>
          <w:szCs w:val="24"/>
        </w:rPr>
        <w:lastRenderedPageBreak/>
        <w:t xml:space="preserve">Potrivit Notei Comisiei </w:t>
      </w:r>
      <w:r w:rsidR="00E225A0" w:rsidRPr="007A5E93">
        <w:rPr>
          <w:rFonts w:eastAsia="Times New Roman" w:cs="Times New Roman"/>
          <w:noProof/>
          <w:szCs w:val="24"/>
        </w:rPr>
        <w:t xml:space="preserve">Europene </w:t>
      </w:r>
      <w:r w:rsidRPr="007A5E93">
        <w:rPr>
          <w:rFonts w:eastAsia="Times New Roman" w:cs="Times New Roman"/>
          <w:i/>
          <w:noProof/>
          <w:szCs w:val="24"/>
        </w:rPr>
        <w:t xml:space="preserve">Măsuri de sprijin legate de COVID-19 și normele privind ajutorul de </w:t>
      </w:r>
      <w:r w:rsidRPr="004638AB">
        <w:rPr>
          <w:rFonts w:eastAsia="Times New Roman" w:cs="Times New Roman"/>
          <w:i/>
          <w:noProof/>
          <w:szCs w:val="24"/>
        </w:rPr>
        <w:t>stat</w:t>
      </w:r>
      <w:r w:rsidRPr="00CF7B8F">
        <w:rPr>
          <w:rFonts w:eastAsia="Times New Roman" w:cs="Times New Roman"/>
          <w:noProof/>
          <w:szCs w:val="24"/>
        </w:rPr>
        <w:t>, sprijinul</w:t>
      </w:r>
      <w:r w:rsidRPr="007A5E93">
        <w:rPr>
          <w:rFonts w:eastAsia="Times New Roman" w:cs="Times New Roman"/>
          <w:noProof/>
          <w:szCs w:val="24"/>
        </w:rPr>
        <w:t xml:space="preserve"> financiar acordat din fonduri naționale/europene serviciilor de sănătate sau altor servicii publice pentru soluționarea situației COVID-19 reprezintă, în mod normal, un exercițiu de putere publică și, prin urmare, nu intră în sfera de aplicare a controlului ajutoarelor de stat. Astfel, </w:t>
      </w:r>
      <w:r w:rsidR="002316AC" w:rsidRPr="007A5E93">
        <w:rPr>
          <w:rFonts w:eastAsia="Times New Roman" w:cs="Times New Roman"/>
          <w:noProof/>
          <w:szCs w:val="24"/>
        </w:rPr>
        <w:t xml:space="preserve">investițiile pentru </w:t>
      </w:r>
      <w:r w:rsidR="003A7497" w:rsidRPr="007A5E93">
        <w:rPr>
          <w:rFonts w:eastAsia="Times New Roman" w:cs="Times New Roman"/>
          <w:noProof/>
          <w:szCs w:val="24"/>
        </w:rPr>
        <w:t xml:space="preserve">extinderea, reabilitarea sau modernizarea infrastructurii </w:t>
      </w:r>
      <w:r w:rsidR="003A7497" w:rsidRPr="007A5E93">
        <w:rPr>
          <w:rFonts w:eastAsia="Times New Roman" w:cs="Times New Roman"/>
          <w:szCs w:val="24"/>
          <w:lang w:eastAsia="ro-RO"/>
        </w:rPr>
        <w:t xml:space="preserve">instalațiilor electrice, de fluide </w:t>
      </w:r>
      <w:r w:rsidR="008B316D" w:rsidRPr="007A5E93">
        <w:rPr>
          <w:rFonts w:eastAsia="Times New Roman" w:cs="Times New Roman"/>
          <w:szCs w:val="24"/>
          <w:lang w:eastAsia="ro-RO"/>
        </w:rPr>
        <w:t>medicale</w:t>
      </w:r>
      <w:r w:rsidR="003A7497" w:rsidRPr="007A5E93">
        <w:rPr>
          <w:rFonts w:eastAsia="Times New Roman" w:cs="Times New Roman"/>
          <w:szCs w:val="24"/>
          <w:lang w:eastAsia="ro-RO"/>
        </w:rPr>
        <w:t xml:space="preserve"> și de ventilare și tratare a aerului și protecția la incendii</w:t>
      </w:r>
      <w:r w:rsidRPr="007A5E93">
        <w:rPr>
          <w:rFonts w:eastAsia="Times New Roman" w:cs="Times New Roman"/>
          <w:szCs w:val="24"/>
          <w:lang w:eastAsia="ro-RO"/>
        </w:rPr>
        <w:t xml:space="preserve"> </w:t>
      </w:r>
      <w:r w:rsidR="002316AC" w:rsidRPr="007A5E93">
        <w:rPr>
          <w:rFonts w:eastAsia="Times New Roman" w:cs="Times New Roman"/>
          <w:szCs w:val="24"/>
          <w:lang w:eastAsia="ro-RO"/>
        </w:rPr>
        <w:t xml:space="preserve">finanțate </w:t>
      </w:r>
      <w:r w:rsidRPr="007A5E93">
        <w:rPr>
          <w:rFonts w:eastAsia="Times New Roman" w:cs="Times New Roman"/>
          <w:szCs w:val="24"/>
          <w:lang w:eastAsia="ro-RO"/>
        </w:rPr>
        <w:t>în contextul epidemiei în România reprezintă o prerogativă a statului si, prin urmare, nu implică elemente de natura ajutorului de stat.</w:t>
      </w:r>
    </w:p>
    <w:p w14:paraId="1ECD202F" w14:textId="77777777" w:rsidR="009B05EB" w:rsidRPr="007A5E93" w:rsidRDefault="009B05EB" w:rsidP="00C91B67">
      <w:pPr>
        <w:shd w:val="clear" w:color="auto" w:fill="FFFFFF"/>
        <w:spacing w:after="0" w:line="235" w:lineRule="auto"/>
        <w:jc w:val="both"/>
        <w:rPr>
          <w:rFonts w:eastAsia="Times New Roman" w:cs="Times New Roman"/>
          <w:szCs w:val="24"/>
          <w:lang w:eastAsia="ro-RO"/>
        </w:rPr>
      </w:pPr>
    </w:p>
    <w:p w14:paraId="28660921" w14:textId="77777777" w:rsidR="000C5269" w:rsidRPr="007A5E93" w:rsidRDefault="00BF4F91" w:rsidP="0016272F">
      <w:pPr>
        <w:pStyle w:val="Heading1"/>
      </w:pPr>
      <w:bookmarkStart w:id="18" w:name="_Toc67043051"/>
      <w:r w:rsidRPr="007A5E93">
        <w:t xml:space="preserve">Capitolul </w:t>
      </w:r>
      <w:r w:rsidR="000C5269" w:rsidRPr="007A5E93">
        <w:t>2. Reguli pentru acordarea finanțării</w:t>
      </w:r>
      <w:bookmarkEnd w:id="18"/>
    </w:p>
    <w:p w14:paraId="6D7906DC" w14:textId="77777777" w:rsidR="00712D9F" w:rsidRPr="007A5E93" w:rsidRDefault="00712D9F" w:rsidP="0016272F"/>
    <w:p w14:paraId="570917E3" w14:textId="0BE31A6C" w:rsidR="000C5269" w:rsidRPr="007A5E93" w:rsidRDefault="000C5269" w:rsidP="00047910">
      <w:pPr>
        <w:pStyle w:val="Heading2"/>
        <w:shd w:val="clear" w:color="auto" w:fill="9CC2E5" w:themeFill="accent1" w:themeFillTint="99"/>
        <w:spacing w:before="0"/>
        <w:rPr>
          <w:rFonts w:cs="Times New Roman"/>
          <w:sz w:val="28"/>
          <w:szCs w:val="28"/>
        </w:rPr>
      </w:pPr>
      <w:bookmarkStart w:id="19" w:name="_Toc67043052"/>
      <w:r w:rsidRPr="007A5E93">
        <w:rPr>
          <w:rFonts w:cs="Times New Roman"/>
          <w:sz w:val="28"/>
          <w:szCs w:val="28"/>
        </w:rPr>
        <w:t>2.1 Eligibilitatea solicitantului</w:t>
      </w:r>
      <w:bookmarkEnd w:id="19"/>
    </w:p>
    <w:p w14:paraId="585166EE" w14:textId="77777777" w:rsidR="00FF649C" w:rsidRPr="007A5E93" w:rsidRDefault="00FF649C" w:rsidP="00C65507">
      <w:pPr>
        <w:spacing w:after="0" w:line="240" w:lineRule="auto"/>
        <w:contextualSpacing/>
        <w:jc w:val="both"/>
        <w:rPr>
          <w:rFonts w:cs="Times New Roman"/>
          <w:szCs w:val="24"/>
        </w:rPr>
      </w:pPr>
    </w:p>
    <w:p w14:paraId="45E696CC" w14:textId="7E3991FA" w:rsidR="00001A75" w:rsidRPr="007A5E93" w:rsidRDefault="00745D3E" w:rsidP="00FD7919">
      <w:pPr>
        <w:tabs>
          <w:tab w:val="left" w:pos="0"/>
        </w:tabs>
        <w:spacing w:after="0" w:line="240" w:lineRule="auto"/>
        <w:jc w:val="both"/>
        <w:rPr>
          <w:rFonts w:eastAsia="Times New Roman" w:cs="Times New Roman"/>
          <w:b/>
          <w:szCs w:val="24"/>
        </w:rPr>
      </w:pPr>
      <w:r w:rsidRPr="007A5E93">
        <w:rPr>
          <w:rFonts w:eastAsia="Times New Roman" w:cs="Times New Roman"/>
          <w:b/>
          <w:szCs w:val="24"/>
        </w:rPr>
        <w:t>Solicitantul</w:t>
      </w:r>
      <w:r w:rsidR="00931CC4" w:rsidRPr="007A5E93">
        <w:rPr>
          <w:rFonts w:eastAsia="Times New Roman" w:cs="Times New Roman"/>
          <w:b/>
          <w:szCs w:val="24"/>
        </w:rPr>
        <w:t xml:space="preserve"> </w:t>
      </w:r>
      <w:r w:rsidR="00001A75" w:rsidRPr="007A5E93">
        <w:rPr>
          <w:rFonts w:eastAsia="Times New Roman" w:cs="Times New Roman"/>
          <w:b/>
          <w:szCs w:val="24"/>
        </w:rPr>
        <w:t xml:space="preserve">trebuie să îndeplinească următoarele condiții de natură </w:t>
      </w:r>
      <w:r w:rsidR="00E64B6E" w:rsidRPr="007A5E93">
        <w:rPr>
          <w:rFonts w:eastAsia="Times New Roman" w:cs="Times New Roman"/>
          <w:b/>
          <w:szCs w:val="24"/>
        </w:rPr>
        <w:t>instituțională</w:t>
      </w:r>
      <w:r w:rsidR="00001A75" w:rsidRPr="007A5E93">
        <w:rPr>
          <w:rFonts w:eastAsia="Times New Roman" w:cs="Times New Roman"/>
          <w:b/>
          <w:szCs w:val="24"/>
        </w:rPr>
        <w:t xml:space="preserve">, legală </w:t>
      </w:r>
      <w:proofErr w:type="spellStart"/>
      <w:r w:rsidR="00001A75" w:rsidRPr="007A5E93">
        <w:rPr>
          <w:rFonts w:eastAsia="Times New Roman" w:cs="Times New Roman"/>
          <w:b/>
          <w:szCs w:val="24"/>
        </w:rPr>
        <w:t>şi</w:t>
      </w:r>
      <w:proofErr w:type="spellEnd"/>
      <w:r w:rsidR="00001A75" w:rsidRPr="007A5E93">
        <w:rPr>
          <w:rFonts w:eastAsia="Times New Roman" w:cs="Times New Roman"/>
          <w:b/>
          <w:szCs w:val="24"/>
        </w:rPr>
        <w:t xml:space="preserve"> financiară:</w:t>
      </w:r>
    </w:p>
    <w:p w14:paraId="33076C13" w14:textId="2A338CBA" w:rsidR="00C65507" w:rsidRPr="007A5E93" w:rsidRDefault="004041EF" w:rsidP="002316AC">
      <w:pPr>
        <w:numPr>
          <w:ilvl w:val="0"/>
          <w:numId w:val="16"/>
        </w:numPr>
        <w:tabs>
          <w:tab w:val="left" w:pos="0"/>
        </w:tabs>
        <w:spacing w:after="0" w:line="240" w:lineRule="auto"/>
        <w:ind w:hanging="450"/>
        <w:contextualSpacing/>
        <w:jc w:val="both"/>
        <w:rPr>
          <w:rFonts w:eastAsia="Times New Roman" w:cs="Times New Roman"/>
          <w:szCs w:val="24"/>
        </w:rPr>
      </w:pPr>
      <w:r w:rsidRPr="007A5E93">
        <w:rPr>
          <w:rFonts w:eastAsia="Times New Roman" w:cs="Times New Roman"/>
          <w:szCs w:val="24"/>
        </w:rPr>
        <w:t xml:space="preserve">Se încadrează în categoria beneficiarilor eligibili </w:t>
      </w:r>
      <w:r w:rsidR="00745904" w:rsidRPr="007A5E93">
        <w:rPr>
          <w:rFonts w:eastAsia="Times New Roman" w:cs="Times New Roman"/>
          <w:szCs w:val="24"/>
        </w:rPr>
        <w:t>conform secțiunii 1.4 din prezentul Ghid al Solicitantului</w:t>
      </w:r>
    </w:p>
    <w:p w14:paraId="5C8FA0AD" w14:textId="77777777" w:rsidR="004041EF" w:rsidRPr="007A5E93" w:rsidRDefault="004041EF" w:rsidP="004041EF">
      <w:pPr>
        <w:tabs>
          <w:tab w:val="left" w:pos="0"/>
        </w:tabs>
        <w:spacing w:after="0" w:line="240" w:lineRule="auto"/>
        <w:ind w:left="284"/>
        <w:contextualSpacing/>
        <w:jc w:val="both"/>
        <w:rPr>
          <w:rFonts w:eastAsia="Times New Roman" w:cs="Times New Roman"/>
          <w:szCs w:val="24"/>
        </w:rPr>
      </w:pPr>
    </w:p>
    <w:p w14:paraId="20F27F42" w14:textId="19EC7032" w:rsidR="00C65507" w:rsidRPr="009B05EB" w:rsidRDefault="002138D4" w:rsidP="00DA6979">
      <w:pPr>
        <w:widowControl w:val="0"/>
        <w:numPr>
          <w:ilvl w:val="0"/>
          <w:numId w:val="17"/>
        </w:numPr>
        <w:spacing w:after="0" w:line="240" w:lineRule="auto"/>
        <w:ind w:left="1418" w:hanging="284"/>
        <w:contextualSpacing/>
        <w:jc w:val="both"/>
        <w:rPr>
          <w:rFonts w:eastAsia="Times New Roman" w:cs="Times New Roman"/>
          <w:sz w:val="20"/>
          <w:szCs w:val="20"/>
        </w:rPr>
      </w:pPr>
      <w:r w:rsidRPr="007A5E93">
        <w:rPr>
          <w:rFonts w:eastAsia="Times New Roman" w:cs="Times New Roman"/>
          <w:i/>
          <w:szCs w:val="24"/>
        </w:rPr>
        <w:t xml:space="preserve">Se probează </w:t>
      </w:r>
      <w:r w:rsidRPr="007A5E93">
        <w:rPr>
          <w:rFonts w:cs="Times New Roman"/>
          <w:i/>
          <w:iCs/>
          <w:szCs w:val="24"/>
        </w:rPr>
        <w:t>prin</w:t>
      </w:r>
      <w:r w:rsidRPr="007A5E93">
        <w:rPr>
          <w:rFonts w:eastAsia="Times New Roman" w:cs="Times New Roman"/>
          <w:i/>
          <w:szCs w:val="24"/>
        </w:rPr>
        <w:t xml:space="preserve"> Declarația de eligibilitate (Anexa 4) </w:t>
      </w:r>
    </w:p>
    <w:p w14:paraId="7B640AC4" w14:textId="77777777" w:rsidR="007C6F8A" w:rsidRPr="007A5E93" w:rsidRDefault="007C6F8A" w:rsidP="007C6F8A">
      <w:pPr>
        <w:widowControl w:val="0"/>
        <w:spacing w:after="0" w:line="240" w:lineRule="auto"/>
        <w:contextualSpacing/>
        <w:jc w:val="both"/>
        <w:rPr>
          <w:rFonts w:eastAsia="Times New Roman" w:cs="Times New Roman"/>
          <w:sz w:val="20"/>
          <w:szCs w:val="20"/>
        </w:rPr>
      </w:pPr>
    </w:p>
    <w:p w14:paraId="0D13EB09" w14:textId="4BD4EADB" w:rsidR="00C26C9D" w:rsidRPr="007A5E93" w:rsidRDefault="00C26C9D" w:rsidP="002316AC">
      <w:pPr>
        <w:numPr>
          <w:ilvl w:val="0"/>
          <w:numId w:val="16"/>
        </w:numPr>
        <w:tabs>
          <w:tab w:val="left" w:pos="0"/>
        </w:tabs>
        <w:spacing w:after="0" w:line="240" w:lineRule="auto"/>
        <w:ind w:hanging="450"/>
        <w:contextualSpacing/>
        <w:jc w:val="both"/>
        <w:rPr>
          <w:rFonts w:eastAsia="Times New Roman" w:cs="Times New Roman"/>
          <w:szCs w:val="24"/>
        </w:rPr>
      </w:pPr>
      <w:r w:rsidRPr="007A5E93">
        <w:rPr>
          <w:rFonts w:eastAsia="Times New Roman" w:cs="Times New Roman"/>
          <w:szCs w:val="24"/>
        </w:rPr>
        <w:t>Solicitantul</w:t>
      </w:r>
      <w:r w:rsidR="004A0C86" w:rsidRPr="007A5E93">
        <w:rPr>
          <w:rFonts w:eastAsia="Times New Roman" w:cs="Times New Roman"/>
          <w:szCs w:val="24"/>
        </w:rPr>
        <w:t xml:space="preserve"> </w:t>
      </w:r>
      <w:r w:rsidRPr="007A5E93">
        <w:rPr>
          <w:rFonts w:eastAsia="Times New Roman" w:cs="Times New Roman"/>
          <w:szCs w:val="24"/>
        </w:rPr>
        <w:t xml:space="preserve">nu se încadrează într-una din </w:t>
      </w:r>
      <w:r w:rsidR="007A5E93" w:rsidRPr="007A5E93">
        <w:rPr>
          <w:rFonts w:eastAsia="Times New Roman" w:cs="Times New Roman"/>
          <w:szCs w:val="24"/>
        </w:rPr>
        <w:t>situațiile</w:t>
      </w:r>
      <w:r w:rsidRPr="007A5E93">
        <w:rPr>
          <w:rFonts w:eastAsia="Times New Roman" w:cs="Times New Roman"/>
          <w:szCs w:val="24"/>
        </w:rPr>
        <w:t xml:space="preserve"> de mai jos:</w:t>
      </w:r>
    </w:p>
    <w:p w14:paraId="502C781C" w14:textId="79891670" w:rsidR="00C26C9D" w:rsidRPr="007A5E93" w:rsidRDefault="00C26C9D" w:rsidP="002316AC">
      <w:pPr>
        <w:numPr>
          <w:ilvl w:val="3"/>
          <w:numId w:val="16"/>
        </w:numPr>
        <w:autoSpaceDE w:val="0"/>
        <w:autoSpaceDN w:val="0"/>
        <w:adjustRightInd w:val="0"/>
        <w:spacing w:after="0" w:line="240" w:lineRule="auto"/>
        <w:ind w:left="850" w:hanging="425"/>
        <w:jc w:val="both"/>
        <w:rPr>
          <w:rFonts w:eastAsia="Times New Roman" w:cs="Times New Roman"/>
          <w:szCs w:val="24"/>
        </w:rPr>
      </w:pPr>
      <w:r w:rsidRPr="007A5E93">
        <w:rPr>
          <w:rFonts w:eastAsia="Times New Roman" w:cs="Times New Roman"/>
          <w:szCs w:val="24"/>
        </w:rPr>
        <w:t xml:space="preserve">este în incapacitate de plată/ în stare de </w:t>
      </w:r>
      <w:r w:rsidR="007A5E93" w:rsidRPr="007A5E93">
        <w:rPr>
          <w:rFonts w:eastAsia="Times New Roman" w:cs="Times New Roman"/>
          <w:szCs w:val="24"/>
        </w:rPr>
        <w:t>insolvență</w:t>
      </w:r>
      <w:r w:rsidRPr="007A5E93">
        <w:rPr>
          <w:rFonts w:eastAsia="Times New Roman" w:cs="Times New Roman"/>
          <w:szCs w:val="24"/>
        </w:rPr>
        <w:t xml:space="preserve">, </w:t>
      </w:r>
      <w:r w:rsidR="00C65507" w:rsidRPr="007A5E93">
        <w:rPr>
          <w:rFonts w:eastAsia="Times New Roman" w:cs="Times New Roman"/>
          <w:szCs w:val="24"/>
        </w:rPr>
        <w:t xml:space="preserve">conform </w:t>
      </w:r>
      <w:r w:rsidRPr="007A5E93">
        <w:rPr>
          <w:rFonts w:eastAsia="Times New Roman" w:cs="Times New Roman"/>
          <w:szCs w:val="24"/>
        </w:rPr>
        <w:t>Ordonanței de Urgență a Guvernului nr. 46/2013</w:t>
      </w:r>
      <w:r w:rsidRPr="007A5E93">
        <w:rPr>
          <w:rFonts w:eastAsia="Times New Roman" w:cs="Times New Roman"/>
          <w:b/>
          <w:szCs w:val="24"/>
        </w:rPr>
        <w:t xml:space="preserve"> </w:t>
      </w:r>
      <w:r w:rsidRPr="007A5E93">
        <w:rPr>
          <w:rFonts w:eastAsia="Times New Roman" w:cs="Times New Roman"/>
          <w:szCs w:val="24"/>
        </w:rPr>
        <w:t>privind criza financiară și insolvența unităților administrative teritoriale, resp</w:t>
      </w:r>
      <w:r w:rsidR="009614CE" w:rsidRPr="007A5E93">
        <w:rPr>
          <w:rFonts w:eastAsia="Times New Roman" w:cs="Times New Roman"/>
          <w:szCs w:val="24"/>
        </w:rPr>
        <w:t>ectiv</w:t>
      </w:r>
      <w:r w:rsidRPr="007A5E93">
        <w:rPr>
          <w:rFonts w:eastAsia="Times New Roman" w:cs="Times New Roman"/>
          <w:szCs w:val="24"/>
        </w:rPr>
        <w:t xml:space="preserve"> conform Legi nr.</w:t>
      </w:r>
      <w:r w:rsidR="004041EF" w:rsidRPr="007A5E93">
        <w:rPr>
          <w:rFonts w:eastAsia="Times New Roman" w:cs="Times New Roman"/>
          <w:szCs w:val="24"/>
        </w:rPr>
        <w:t xml:space="preserve"> </w:t>
      </w:r>
      <w:r w:rsidRPr="007A5E93">
        <w:rPr>
          <w:rFonts w:eastAsia="Times New Roman" w:cs="Times New Roman"/>
          <w:szCs w:val="24"/>
        </w:rPr>
        <w:t xml:space="preserve">85/2014 privind </w:t>
      </w:r>
      <w:r w:rsidR="004638AB" w:rsidRPr="007A5E93">
        <w:rPr>
          <w:rFonts w:eastAsia="Times New Roman" w:cs="Times New Roman"/>
          <w:szCs w:val="24"/>
        </w:rPr>
        <w:t>procedur</w:t>
      </w:r>
      <w:r w:rsidR="004638AB">
        <w:rPr>
          <w:rFonts w:eastAsia="Times New Roman" w:cs="Times New Roman"/>
          <w:szCs w:val="24"/>
        </w:rPr>
        <w:t>ile de prevenire a</w:t>
      </w:r>
      <w:r w:rsidR="004638AB" w:rsidRPr="007A5E93">
        <w:rPr>
          <w:rFonts w:eastAsia="Times New Roman" w:cs="Times New Roman"/>
          <w:szCs w:val="24"/>
        </w:rPr>
        <w:t xml:space="preserve"> </w:t>
      </w:r>
      <w:r w:rsidRPr="007A5E93">
        <w:rPr>
          <w:rFonts w:eastAsia="Times New Roman" w:cs="Times New Roman"/>
          <w:szCs w:val="24"/>
        </w:rPr>
        <w:t>insolvenței</w:t>
      </w:r>
      <w:r w:rsidR="004638AB">
        <w:rPr>
          <w:rFonts w:eastAsia="Times New Roman" w:cs="Times New Roman"/>
          <w:szCs w:val="24"/>
        </w:rPr>
        <w:t xml:space="preserve"> și de insolvență,</w:t>
      </w:r>
      <w:r w:rsidRPr="007A5E93">
        <w:rPr>
          <w:rFonts w:eastAsia="Times New Roman" w:cs="Times New Roman"/>
          <w:szCs w:val="24"/>
        </w:rPr>
        <w:t xml:space="preserve"> cu modificările și completările ulterioare, după caz;</w:t>
      </w:r>
    </w:p>
    <w:p w14:paraId="55089AB8" w14:textId="764C5DED" w:rsidR="008D766E" w:rsidRPr="007A5E93" w:rsidRDefault="008D766E" w:rsidP="002316AC">
      <w:pPr>
        <w:numPr>
          <w:ilvl w:val="3"/>
          <w:numId w:val="16"/>
        </w:numPr>
        <w:autoSpaceDE w:val="0"/>
        <w:autoSpaceDN w:val="0"/>
        <w:adjustRightInd w:val="0"/>
        <w:spacing w:after="0" w:line="240" w:lineRule="auto"/>
        <w:ind w:left="850" w:hanging="425"/>
        <w:jc w:val="both"/>
        <w:rPr>
          <w:rFonts w:eastAsia="Times New Roman" w:cs="Times New Roman"/>
          <w:szCs w:val="24"/>
        </w:rPr>
      </w:pPr>
      <w:r w:rsidRPr="007A5E93">
        <w:rPr>
          <w:rFonts w:eastAsia="Times New Roman" w:cs="Times New Roman"/>
          <w:szCs w:val="24"/>
        </w:rPr>
        <w:t xml:space="preserve">este în stare de faliment, lichidare, are afacerile conduse de un </w:t>
      </w:r>
      <w:r w:rsidR="00ED08E2">
        <w:rPr>
          <w:rFonts w:eastAsia="Times New Roman" w:cs="Times New Roman"/>
          <w:szCs w:val="24"/>
        </w:rPr>
        <w:t>lichidator</w:t>
      </w:r>
      <w:r w:rsidRPr="007A5E93">
        <w:rPr>
          <w:rFonts w:eastAsia="Times New Roman" w:cs="Times New Roman"/>
          <w:szCs w:val="24"/>
        </w:rPr>
        <w:t xml:space="preserve"> sau </w:t>
      </w:r>
      <w:r w:rsidR="007A5E93" w:rsidRPr="007A5E93">
        <w:rPr>
          <w:rFonts w:eastAsia="Times New Roman" w:cs="Times New Roman"/>
          <w:szCs w:val="24"/>
        </w:rPr>
        <w:t>activitățile</w:t>
      </w:r>
      <w:r w:rsidRPr="007A5E93">
        <w:rPr>
          <w:rFonts w:eastAsia="Times New Roman" w:cs="Times New Roman"/>
          <w:szCs w:val="24"/>
        </w:rPr>
        <w:t xml:space="preserve"> sale comerciale sunt suspendate ori fac obiectul unui aranjament cu creditorii sau este într-o </w:t>
      </w:r>
      <w:r w:rsidR="007A5E93" w:rsidRPr="007A5E93">
        <w:rPr>
          <w:rFonts w:eastAsia="Times New Roman" w:cs="Times New Roman"/>
          <w:szCs w:val="24"/>
        </w:rPr>
        <w:t>situație</w:t>
      </w:r>
      <w:r w:rsidRPr="007A5E93">
        <w:rPr>
          <w:rFonts w:eastAsia="Times New Roman" w:cs="Times New Roman"/>
          <w:szCs w:val="24"/>
        </w:rPr>
        <w:t xml:space="preserve"> similară cu cele anterioare, reglementată prin lege, ori face obiectul unei proceduri legale pentru declararea sa în stare de faliment, lichidare, conducerea afacerilor de un</w:t>
      </w:r>
      <w:r w:rsidR="004B073C" w:rsidRPr="007A5E93">
        <w:rPr>
          <w:rFonts w:eastAsia="Times New Roman" w:cs="Times New Roman"/>
          <w:szCs w:val="24"/>
        </w:rPr>
        <w:t xml:space="preserve"> </w:t>
      </w:r>
      <w:r w:rsidR="00ED08E2">
        <w:rPr>
          <w:rFonts w:eastAsia="Times New Roman" w:cs="Times New Roman"/>
          <w:szCs w:val="24"/>
        </w:rPr>
        <w:t>lichidator</w:t>
      </w:r>
      <w:r w:rsidRPr="007A5E93">
        <w:rPr>
          <w:rFonts w:eastAsia="Times New Roman" w:cs="Times New Roman"/>
          <w:szCs w:val="24"/>
        </w:rPr>
        <w:t xml:space="preserve"> sau </w:t>
      </w:r>
      <w:r w:rsidR="007A5E93" w:rsidRPr="007A5E93">
        <w:rPr>
          <w:rFonts w:eastAsia="Times New Roman" w:cs="Times New Roman"/>
          <w:szCs w:val="24"/>
        </w:rPr>
        <w:t>activitățile</w:t>
      </w:r>
      <w:r w:rsidRPr="007A5E93">
        <w:rPr>
          <w:rFonts w:eastAsia="Times New Roman" w:cs="Times New Roman"/>
          <w:szCs w:val="24"/>
        </w:rPr>
        <w:t xml:space="preserve"> sale comerciale sunt suspendate ori fac obiectul unui aranjament cu creditorii;</w:t>
      </w:r>
    </w:p>
    <w:p w14:paraId="462468CC" w14:textId="7FC530BC" w:rsidR="00C26C9D" w:rsidRPr="007A5E93" w:rsidRDefault="00C26C9D" w:rsidP="002316AC">
      <w:pPr>
        <w:numPr>
          <w:ilvl w:val="3"/>
          <w:numId w:val="16"/>
        </w:numPr>
        <w:autoSpaceDE w:val="0"/>
        <w:autoSpaceDN w:val="0"/>
        <w:adjustRightInd w:val="0"/>
        <w:spacing w:after="0" w:line="240" w:lineRule="auto"/>
        <w:ind w:left="850" w:hanging="425"/>
        <w:jc w:val="both"/>
        <w:rPr>
          <w:rFonts w:eastAsia="Times New Roman" w:cs="Times New Roman"/>
          <w:szCs w:val="24"/>
        </w:rPr>
      </w:pPr>
      <w:r w:rsidRPr="007A5E93">
        <w:rPr>
          <w:rFonts w:eastAsia="Times New Roman" w:cs="Times New Roman"/>
          <w:szCs w:val="24"/>
        </w:rPr>
        <w:t xml:space="preserve">nu </w:t>
      </w:r>
      <w:proofErr w:type="spellStart"/>
      <w:r w:rsidRPr="007A5E93">
        <w:rPr>
          <w:rFonts w:eastAsia="Times New Roman" w:cs="Times New Roman"/>
          <w:szCs w:val="24"/>
        </w:rPr>
        <w:t>şi</w:t>
      </w:r>
      <w:proofErr w:type="spellEnd"/>
      <w:r w:rsidRPr="007A5E93">
        <w:rPr>
          <w:rFonts w:eastAsia="Times New Roman" w:cs="Times New Roman"/>
          <w:szCs w:val="24"/>
        </w:rPr>
        <w:t xml:space="preserve">-a îndeplinit </w:t>
      </w:r>
      <w:r w:rsidR="007A5E93" w:rsidRPr="007A5E93">
        <w:rPr>
          <w:rFonts w:eastAsia="Times New Roman" w:cs="Times New Roman"/>
          <w:szCs w:val="24"/>
        </w:rPr>
        <w:t>obligațiile</w:t>
      </w:r>
      <w:r w:rsidRPr="007A5E93">
        <w:rPr>
          <w:rFonts w:eastAsia="Times New Roman" w:cs="Times New Roman"/>
          <w:szCs w:val="24"/>
        </w:rPr>
        <w:t xml:space="preserve"> de plată a impozitelor, taxelor </w:t>
      </w:r>
      <w:proofErr w:type="spellStart"/>
      <w:r w:rsidRPr="007A5E93">
        <w:rPr>
          <w:rFonts w:eastAsia="Times New Roman" w:cs="Times New Roman"/>
          <w:szCs w:val="24"/>
        </w:rPr>
        <w:t>şi</w:t>
      </w:r>
      <w:proofErr w:type="spellEnd"/>
      <w:r w:rsidRPr="007A5E93">
        <w:rPr>
          <w:rFonts w:eastAsia="Times New Roman" w:cs="Times New Roman"/>
          <w:szCs w:val="24"/>
        </w:rPr>
        <w:t xml:space="preserve"> </w:t>
      </w:r>
      <w:r w:rsidR="007A5E93" w:rsidRPr="007A5E93">
        <w:rPr>
          <w:rFonts w:eastAsia="Times New Roman" w:cs="Times New Roman"/>
          <w:szCs w:val="24"/>
        </w:rPr>
        <w:t>contribuțiilor</w:t>
      </w:r>
      <w:r w:rsidRPr="007A5E93">
        <w:rPr>
          <w:rFonts w:eastAsia="Times New Roman" w:cs="Times New Roman"/>
          <w:szCs w:val="24"/>
        </w:rPr>
        <w:t xml:space="preserve"> de asigurări sociale către bugetele componente ale bugetului general consolidat, și bugetului local în conformitate cu prevederile legale în vigoare în România;</w:t>
      </w:r>
    </w:p>
    <w:p w14:paraId="7DD53FC9" w14:textId="61D9146D" w:rsidR="00C26C9D" w:rsidRPr="007A5E93" w:rsidRDefault="00C65507" w:rsidP="002316AC">
      <w:pPr>
        <w:numPr>
          <w:ilvl w:val="3"/>
          <w:numId w:val="16"/>
        </w:numPr>
        <w:autoSpaceDE w:val="0"/>
        <w:autoSpaceDN w:val="0"/>
        <w:adjustRightInd w:val="0"/>
        <w:spacing w:after="0" w:line="240" w:lineRule="auto"/>
        <w:ind w:left="850" w:hanging="425"/>
        <w:jc w:val="both"/>
        <w:rPr>
          <w:rFonts w:eastAsia="Times New Roman" w:cs="Times New Roman"/>
          <w:szCs w:val="24"/>
        </w:rPr>
      </w:pPr>
      <w:r w:rsidRPr="007A5E93">
        <w:rPr>
          <w:rFonts w:eastAsia="Times New Roman" w:cs="Times New Roman"/>
          <w:szCs w:val="24"/>
        </w:rPr>
        <w:t xml:space="preserve">reprezentantul legal </w:t>
      </w:r>
      <w:r w:rsidR="00C26C9D" w:rsidRPr="007A5E93">
        <w:rPr>
          <w:rFonts w:eastAsia="Times New Roman" w:cs="Times New Roman"/>
          <w:szCs w:val="24"/>
        </w:rPr>
        <w:t xml:space="preserve">a suferit condamnări definitive datorate unei conduite profesionale îndreptată împotriva legii, decizie formulată de o autoritate de judecată ce are </w:t>
      </w:r>
      <w:proofErr w:type="spellStart"/>
      <w:r w:rsidR="00C26C9D" w:rsidRPr="007A5E93">
        <w:rPr>
          <w:rFonts w:eastAsia="Times New Roman" w:cs="Times New Roman"/>
          <w:szCs w:val="24"/>
        </w:rPr>
        <w:t>forţă</w:t>
      </w:r>
      <w:proofErr w:type="spellEnd"/>
      <w:r w:rsidR="00C26C9D" w:rsidRPr="007A5E93">
        <w:rPr>
          <w:rFonts w:eastAsia="Times New Roman" w:cs="Times New Roman"/>
          <w:szCs w:val="24"/>
        </w:rPr>
        <w:t xml:space="preserve"> de </w:t>
      </w:r>
      <w:proofErr w:type="spellStart"/>
      <w:r w:rsidR="00C26C9D" w:rsidRPr="007A5E93">
        <w:rPr>
          <w:rFonts w:eastAsia="Times New Roman" w:cs="Times New Roman"/>
          <w:szCs w:val="24"/>
        </w:rPr>
        <w:t>res</w:t>
      </w:r>
      <w:proofErr w:type="spellEnd"/>
      <w:r w:rsidR="00C26C9D" w:rsidRPr="007A5E93">
        <w:rPr>
          <w:rFonts w:eastAsia="Times New Roman" w:cs="Times New Roman"/>
          <w:szCs w:val="24"/>
        </w:rPr>
        <w:t xml:space="preserve"> </w:t>
      </w:r>
      <w:proofErr w:type="spellStart"/>
      <w:r w:rsidR="00C26C9D" w:rsidRPr="007A5E93">
        <w:rPr>
          <w:rFonts w:eastAsia="Times New Roman" w:cs="Times New Roman"/>
          <w:szCs w:val="24"/>
        </w:rPr>
        <w:t>judicata</w:t>
      </w:r>
      <w:proofErr w:type="spellEnd"/>
      <w:r w:rsidR="00C26C9D" w:rsidRPr="007A5E93">
        <w:rPr>
          <w:rFonts w:eastAsia="Times New Roman" w:cs="Times New Roman"/>
          <w:szCs w:val="24"/>
        </w:rPr>
        <w:t>;</w:t>
      </w:r>
    </w:p>
    <w:p w14:paraId="78FCEE83" w14:textId="1DB0EA31" w:rsidR="00C26C9D" w:rsidRPr="007A5E93" w:rsidRDefault="00C26C9D" w:rsidP="002316AC">
      <w:pPr>
        <w:numPr>
          <w:ilvl w:val="3"/>
          <w:numId w:val="16"/>
        </w:numPr>
        <w:autoSpaceDE w:val="0"/>
        <w:autoSpaceDN w:val="0"/>
        <w:adjustRightInd w:val="0"/>
        <w:spacing w:after="0" w:line="240" w:lineRule="auto"/>
        <w:ind w:left="850" w:hanging="425"/>
        <w:jc w:val="both"/>
        <w:rPr>
          <w:rFonts w:eastAsia="Times New Roman" w:cs="Times New Roman"/>
          <w:szCs w:val="24"/>
        </w:rPr>
      </w:pPr>
      <w:r w:rsidRPr="007A5E93">
        <w:rPr>
          <w:rFonts w:eastAsia="Times New Roman" w:cs="Times New Roman"/>
          <w:szCs w:val="24"/>
        </w:rPr>
        <w:t xml:space="preserve">a fost subiectul unei </w:t>
      </w:r>
      <w:r w:rsidR="007A5E93" w:rsidRPr="007A5E93">
        <w:rPr>
          <w:rFonts w:eastAsia="Times New Roman" w:cs="Times New Roman"/>
          <w:szCs w:val="24"/>
        </w:rPr>
        <w:t>judecăți</w:t>
      </w:r>
      <w:r w:rsidRPr="007A5E93">
        <w:rPr>
          <w:rFonts w:eastAsia="Times New Roman" w:cs="Times New Roman"/>
          <w:szCs w:val="24"/>
        </w:rPr>
        <w:t xml:space="preserve"> de tip </w:t>
      </w:r>
      <w:proofErr w:type="spellStart"/>
      <w:r w:rsidRPr="007A5E93">
        <w:rPr>
          <w:rFonts w:eastAsia="Times New Roman" w:cs="Times New Roman"/>
          <w:szCs w:val="24"/>
        </w:rPr>
        <w:t>res</w:t>
      </w:r>
      <w:proofErr w:type="spellEnd"/>
      <w:r w:rsidRPr="007A5E93">
        <w:rPr>
          <w:rFonts w:eastAsia="Times New Roman" w:cs="Times New Roman"/>
          <w:szCs w:val="24"/>
        </w:rPr>
        <w:t xml:space="preserve"> </w:t>
      </w:r>
      <w:proofErr w:type="spellStart"/>
      <w:r w:rsidRPr="007A5E93">
        <w:rPr>
          <w:rFonts w:eastAsia="Times New Roman" w:cs="Times New Roman"/>
          <w:szCs w:val="24"/>
        </w:rPr>
        <w:t>judicata</w:t>
      </w:r>
      <w:proofErr w:type="spellEnd"/>
      <w:r w:rsidRPr="007A5E93">
        <w:rPr>
          <w:rFonts w:eastAsia="Times New Roman" w:cs="Times New Roman"/>
          <w:szCs w:val="24"/>
        </w:rPr>
        <w:t xml:space="preserve"> pentru fraudă, </w:t>
      </w:r>
      <w:r w:rsidR="007A5E93" w:rsidRPr="007A5E93">
        <w:rPr>
          <w:rFonts w:eastAsia="Times New Roman" w:cs="Times New Roman"/>
          <w:szCs w:val="24"/>
        </w:rPr>
        <w:t>corupție</w:t>
      </w:r>
      <w:r w:rsidRPr="007A5E93">
        <w:rPr>
          <w:rFonts w:eastAsia="Times New Roman" w:cs="Times New Roman"/>
          <w:szCs w:val="24"/>
        </w:rPr>
        <w:t xml:space="preserve">, implicarea în </w:t>
      </w:r>
      <w:r w:rsidR="007A5E93" w:rsidRPr="007A5E93">
        <w:rPr>
          <w:rFonts w:eastAsia="Times New Roman" w:cs="Times New Roman"/>
          <w:szCs w:val="24"/>
        </w:rPr>
        <w:t>organizații</w:t>
      </w:r>
      <w:r w:rsidRPr="007A5E93">
        <w:rPr>
          <w:rFonts w:eastAsia="Times New Roman" w:cs="Times New Roman"/>
          <w:szCs w:val="24"/>
        </w:rPr>
        <w:t xml:space="preserve"> criminale sau în alte </w:t>
      </w:r>
      <w:r w:rsidR="007A5E93" w:rsidRPr="007A5E93">
        <w:rPr>
          <w:rFonts w:eastAsia="Times New Roman" w:cs="Times New Roman"/>
          <w:szCs w:val="24"/>
        </w:rPr>
        <w:t>activități</w:t>
      </w:r>
      <w:r w:rsidRPr="007A5E93">
        <w:rPr>
          <w:rFonts w:eastAsia="Times New Roman" w:cs="Times New Roman"/>
          <w:szCs w:val="24"/>
        </w:rPr>
        <w:t xml:space="preserve"> ilegale, în detrimentul intereselor financiare ale </w:t>
      </w:r>
      <w:r w:rsidR="007A5E93" w:rsidRPr="007A5E93">
        <w:rPr>
          <w:rFonts w:eastAsia="Times New Roman" w:cs="Times New Roman"/>
          <w:szCs w:val="24"/>
        </w:rPr>
        <w:t>Comunității</w:t>
      </w:r>
      <w:r w:rsidRPr="007A5E93">
        <w:rPr>
          <w:rFonts w:eastAsia="Times New Roman" w:cs="Times New Roman"/>
          <w:szCs w:val="24"/>
        </w:rPr>
        <w:t xml:space="preserve"> Europene;</w:t>
      </w:r>
    </w:p>
    <w:p w14:paraId="1A571865" w14:textId="77777777" w:rsidR="004041EF" w:rsidRPr="007A5E93" w:rsidRDefault="004041EF" w:rsidP="002316AC">
      <w:pPr>
        <w:widowControl w:val="0"/>
        <w:numPr>
          <w:ilvl w:val="0"/>
          <w:numId w:val="17"/>
        </w:numPr>
        <w:spacing w:after="0" w:line="240" w:lineRule="auto"/>
        <w:ind w:left="1418" w:hanging="284"/>
        <w:contextualSpacing/>
        <w:jc w:val="both"/>
        <w:rPr>
          <w:rFonts w:eastAsia="Times New Roman" w:cs="Times New Roman"/>
          <w:sz w:val="20"/>
          <w:szCs w:val="20"/>
        </w:rPr>
      </w:pPr>
      <w:r w:rsidRPr="007A5E93">
        <w:rPr>
          <w:rFonts w:eastAsia="Times New Roman" w:cs="Times New Roman"/>
          <w:i/>
          <w:szCs w:val="24"/>
        </w:rPr>
        <w:t xml:space="preserve">Se probează </w:t>
      </w:r>
      <w:r w:rsidRPr="007A5E93">
        <w:rPr>
          <w:rFonts w:cs="Times New Roman"/>
          <w:i/>
          <w:iCs/>
          <w:szCs w:val="24"/>
        </w:rPr>
        <w:t>prin</w:t>
      </w:r>
      <w:r w:rsidRPr="007A5E93">
        <w:rPr>
          <w:rFonts w:eastAsia="Times New Roman" w:cs="Times New Roman"/>
          <w:i/>
          <w:szCs w:val="24"/>
        </w:rPr>
        <w:t xml:space="preserve"> Declarația de </w:t>
      </w:r>
      <w:r w:rsidR="00CC7166" w:rsidRPr="007A5E93">
        <w:rPr>
          <w:rFonts w:eastAsia="Times New Roman" w:cs="Times New Roman"/>
          <w:i/>
          <w:szCs w:val="24"/>
        </w:rPr>
        <w:t>e</w:t>
      </w:r>
      <w:r w:rsidRPr="007A5E93">
        <w:rPr>
          <w:rFonts w:eastAsia="Times New Roman" w:cs="Times New Roman"/>
          <w:i/>
          <w:szCs w:val="24"/>
        </w:rPr>
        <w:t>ligibilitate (Anexa 4)</w:t>
      </w:r>
    </w:p>
    <w:p w14:paraId="1A4F9776" w14:textId="77777777" w:rsidR="004041EF" w:rsidRPr="007A5E93" w:rsidRDefault="004041EF" w:rsidP="004041EF">
      <w:pPr>
        <w:tabs>
          <w:tab w:val="left" w:pos="1206"/>
        </w:tabs>
        <w:spacing w:after="0" w:line="240" w:lineRule="auto"/>
        <w:contextualSpacing/>
        <w:jc w:val="both"/>
        <w:rPr>
          <w:rFonts w:eastAsia="Times New Roman" w:cs="Times New Roman"/>
          <w:szCs w:val="24"/>
        </w:rPr>
      </w:pPr>
    </w:p>
    <w:p w14:paraId="7A724941" w14:textId="01BFC39F" w:rsidR="004041EF" w:rsidRPr="007A5E93" w:rsidRDefault="00745D3E" w:rsidP="002316AC">
      <w:pPr>
        <w:numPr>
          <w:ilvl w:val="0"/>
          <w:numId w:val="16"/>
        </w:numPr>
        <w:tabs>
          <w:tab w:val="left" w:pos="0"/>
        </w:tabs>
        <w:spacing w:after="0" w:line="240" w:lineRule="auto"/>
        <w:ind w:hanging="450"/>
        <w:contextualSpacing/>
        <w:jc w:val="both"/>
        <w:rPr>
          <w:rFonts w:eastAsia="Times New Roman" w:cs="Times New Roman"/>
          <w:color w:val="5B9BD5" w:themeColor="accent1"/>
          <w:szCs w:val="24"/>
        </w:rPr>
      </w:pPr>
      <w:r w:rsidRPr="007A5E93">
        <w:rPr>
          <w:rFonts w:eastAsia="Times New Roman" w:cs="Times New Roman"/>
          <w:szCs w:val="24"/>
        </w:rPr>
        <w:t>Reprezentantul legal al solicitantului</w:t>
      </w:r>
      <w:r w:rsidR="00E74328" w:rsidRPr="007A5E93">
        <w:rPr>
          <w:rFonts w:eastAsia="Times New Roman" w:cs="Times New Roman"/>
          <w:szCs w:val="24"/>
        </w:rPr>
        <w:t xml:space="preserve"> </w:t>
      </w:r>
      <w:r w:rsidR="003F415F" w:rsidRPr="007A5E93">
        <w:rPr>
          <w:rFonts w:eastAsia="Times New Roman" w:cs="Times New Roman"/>
          <w:szCs w:val="24"/>
        </w:rPr>
        <w:t xml:space="preserve">și membrii UIP </w:t>
      </w:r>
      <w:r w:rsidRPr="007A5E93">
        <w:rPr>
          <w:rFonts w:eastAsia="Times New Roman" w:cs="Times New Roman"/>
          <w:szCs w:val="24"/>
        </w:rPr>
        <w:t xml:space="preserve">nu </w:t>
      </w:r>
      <w:r w:rsidR="003F415F" w:rsidRPr="007A5E93">
        <w:rPr>
          <w:rFonts w:eastAsia="Times New Roman" w:cs="Times New Roman"/>
          <w:szCs w:val="24"/>
        </w:rPr>
        <w:t>se află în situație de</w:t>
      </w:r>
      <w:r w:rsidRPr="007A5E93">
        <w:rPr>
          <w:rFonts w:eastAsia="Times New Roman" w:cs="Times New Roman"/>
          <w:szCs w:val="24"/>
        </w:rPr>
        <w:t xml:space="preserve"> conflict de interese, </w:t>
      </w:r>
      <w:r w:rsidR="004041EF" w:rsidRPr="007A5E93">
        <w:rPr>
          <w:rFonts w:eastAsia="Times New Roman" w:cs="Times New Roman"/>
          <w:szCs w:val="24"/>
        </w:rPr>
        <w:t xml:space="preserve">astfel cum este definit în </w:t>
      </w:r>
      <w:r w:rsidR="007A5E93" w:rsidRPr="007A5E93">
        <w:rPr>
          <w:rFonts w:eastAsia="Times New Roman" w:cs="Times New Roman"/>
          <w:szCs w:val="24"/>
        </w:rPr>
        <w:t>legislația</w:t>
      </w:r>
      <w:r w:rsidR="004041EF" w:rsidRPr="007A5E93">
        <w:rPr>
          <w:rFonts w:eastAsia="Times New Roman" w:cs="Times New Roman"/>
          <w:szCs w:val="24"/>
        </w:rPr>
        <w:t xml:space="preserve"> </w:t>
      </w:r>
      <w:r w:rsidR="007A5E93" w:rsidRPr="007A5E93">
        <w:rPr>
          <w:rFonts w:eastAsia="Times New Roman" w:cs="Times New Roman"/>
          <w:szCs w:val="24"/>
        </w:rPr>
        <w:t>națională</w:t>
      </w:r>
      <w:r w:rsidR="00C6140C" w:rsidRPr="007A5E93">
        <w:rPr>
          <w:rFonts w:eastAsia="Times New Roman" w:cs="Times New Roman"/>
          <w:szCs w:val="24"/>
        </w:rPr>
        <w:t>;</w:t>
      </w:r>
      <w:r w:rsidR="004041EF" w:rsidRPr="007A5E93">
        <w:rPr>
          <w:rFonts w:eastAsia="Times New Roman" w:cs="Times New Roman"/>
          <w:color w:val="5B9BD5" w:themeColor="accent1"/>
          <w:szCs w:val="24"/>
        </w:rPr>
        <w:t xml:space="preserve"> </w:t>
      </w:r>
    </w:p>
    <w:p w14:paraId="0D713615" w14:textId="77777777" w:rsidR="004041EF" w:rsidRPr="007A5E93" w:rsidRDefault="004041EF" w:rsidP="002316AC">
      <w:pPr>
        <w:widowControl w:val="0"/>
        <w:numPr>
          <w:ilvl w:val="0"/>
          <w:numId w:val="20"/>
        </w:numPr>
        <w:spacing w:after="0" w:line="240" w:lineRule="auto"/>
        <w:ind w:left="1418" w:hanging="284"/>
        <w:contextualSpacing/>
        <w:jc w:val="both"/>
        <w:rPr>
          <w:rFonts w:eastAsia="Times New Roman" w:cs="Times New Roman"/>
          <w:sz w:val="20"/>
          <w:szCs w:val="20"/>
        </w:rPr>
      </w:pPr>
      <w:r w:rsidRPr="007A5E93">
        <w:rPr>
          <w:rFonts w:eastAsia="Times New Roman" w:cs="Times New Roman"/>
          <w:i/>
          <w:szCs w:val="24"/>
        </w:rPr>
        <w:t>Se probează prin Declarația privind conflictul de interese (Anexa 4)</w:t>
      </w:r>
    </w:p>
    <w:p w14:paraId="4B3473A8" w14:textId="4ECC5399" w:rsidR="00745D3E" w:rsidRPr="007A5E93" w:rsidRDefault="00745D3E" w:rsidP="002316AC">
      <w:pPr>
        <w:pStyle w:val="ListParagraph"/>
        <w:numPr>
          <w:ilvl w:val="0"/>
          <w:numId w:val="16"/>
        </w:numPr>
        <w:spacing w:before="240" w:after="0" w:line="240" w:lineRule="auto"/>
        <w:jc w:val="both"/>
        <w:rPr>
          <w:rFonts w:eastAsia="Calibri" w:cs="Times New Roman"/>
          <w:szCs w:val="24"/>
        </w:rPr>
      </w:pPr>
      <w:r w:rsidRPr="007A5E93">
        <w:rPr>
          <w:rFonts w:eastAsia="Calibri" w:cs="Times New Roman"/>
          <w:szCs w:val="24"/>
        </w:rPr>
        <w:t>Solicitantul</w:t>
      </w:r>
      <w:r w:rsidR="00470C2B" w:rsidRPr="007A5E93">
        <w:rPr>
          <w:rFonts w:eastAsia="Calibri" w:cs="Times New Roman"/>
          <w:szCs w:val="24"/>
        </w:rPr>
        <w:t xml:space="preserve"> demonstr</w:t>
      </w:r>
      <w:r w:rsidR="00D96CFA" w:rsidRPr="007A5E93">
        <w:rPr>
          <w:rFonts w:eastAsia="Calibri" w:cs="Times New Roman"/>
          <w:szCs w:val="24"/>
        </w:rPr>
        <w:t>ează</w:t>
      </w:r>
      <w:r w:rsidRPr="007A5E93">
        <w:rPr>
          <w:rFonts w:eastAsia="Calibri" w:cs="Times New Roman"/>
          <w:szCs w:val="24"/>
        </w:rPr>
        <w:t xml:space="preserve"> capacitate</w:t>
      </w:r>
      <w:r w:rsidR="00470C2B" w:rsidRPr="007A5E93">
        <w:rPr>
          <w:rFonts w:eastAsia="Calibri" w:cs="Times New Roman"/>
          <w:szCs w:val="24"/>
        </w:rPr>
        <w:t>a</w:t>
      </w:r>
      <w:r w:rsidRPr="007A5E93">
        <w:rPr>
          <w:rFonts w:eastAsia="Calibri" w:cs="Times New Roman"/>
          <w:szCs w:val="24"/>
        </w:rPr>
        <w:t xml:space="preserve"> de implementare</w:t>
      </w:r>
      <w:r w:rsidR="00C6140C" w:rsidRPr="007A5E93">
        <w:rPr>
          <w:rFonts w:eastAsia="Calibri" w:cs="Times New Roman"/>
          <w:szCs w:val="24"/>
        </w:rPr>
        <w:t xml:space="preserve"> (tehnică și administrativă)</w:t>
      </w:r>
      <w:r w:rsidR="00BA78BE" w:rsidRPr="007A5E93">
        <w:rPr>
          <w:rFonts w:eastAsia="Calibri" w:cs="Times New Roman"/>
          <w:szCs w:val="24"/>
        </w:rPr>
        <w:t>:</w:t>
      </w:r>
    </w:p>
    <w:p w14:paraId="3645DE6E" w14:textId="525C624D" w:rsidR="00745D3E" w:rsidRPr="007A5E93" w:rsidRDefault="00745D3E" w:rsidP="002316AC">
      <w:pPr>
        <w:numPr>
          <w:ilvl w:val="0"/>
          <w:numId w:val="14"/>
        </w:numPr>
        <w:spacing w:before="120" w:after="0" w:line="240" w:lineRule="auto"/>
        <w:ind w:left="1138" w:hanging="432"/>
        <w:jc w:val="both"/>
        <w:rPr>
          <w:rFonts w:eastAsia="Times New Roman" w:cs="Times New Roman"/>
          <w:i/>
          <w:szCs w:val="24"/>
        </w:rPr>
      </w:pPr>
      <w:r w:rsidRPr="007A5E93">
        <w:rPr>
          <w:rFonts w:eastAsia="Times New Roman" w:cs="Times New Roman"/>
          <w:i/>
          <w:szCs w:val="24"/>
        </w:rPr>
        <w:t xml:space="preserve">Se probează cu Decizia privind </w:t>
      </w:r>
      <w:r w:rsidR="007A5E93" w:rsidRPr="007A5E93">
        <w:rPr>
          <w:rFonts w:eastAsia="Times New Roman" w:cs="Times New Roman"/>
          <w:i/>
          <w:szCs w:val="24"/>
        </w:rPr>
        <w:t>înființarea</w:t>
      </w:r>
      <w:r w:rsidRPr="007A5E93">
        <w:rPr>
          <w:rFonts w:eastAsia="Times New Roman" w:cs="Times New Roman"/>
          <w:i/>
          <w:szCs w:val="24"/>
        </w:rPr>
        <w:t xml:space="preserve"> </w:t>
      </w:r>
      <w:r w:rsidR="00FE512C" w:rsidRPr="007A5E93">
        <w:rPr>
          <w:rFonts w:eastAsia="Times New Roman" w:cs="Times New Roman"/>
          <w:i/>
          <w:szCs w:val="24"/>
        </w:rPr>
        <w:t xml:space="preserve">UIP </w:t>
      </w:r>
      <w:r w:rsidR="009614CE" w:rsidRPr="007A5E93">
        <w:rPr>
          <w:rFonts w:eastAsia="Times New Roman" w:cs="Times New Roman"/>
          <w:i/>
          <w:szCs w:val="24"/>
        </w:rPr>
        <w:t xml:space="preserve">pentru solicitant </w:t>
      </w:r>
      <w:r w:rsidR="00FE512C" w:rsidRPr="007A5E93">
        <w:rPr>
          <w:rFonts w:eastAsia="Times New Roman" w:cs="Times New Roman"/>
          <w:i/>
          <w:szCs w:val="24"/>
        </w:rPr>
        <w:t xml:space="preserve">și CV-urile membrilor UIP și </w:t>
      </w:r>
      <w:r w:rsidRPr="007A5E93">
        <w:rPr>
          <w:rFonts w:eastAsia="Times New Roman" w:cs="Times New Roman"/>
          <w:i/>
          <w:szCs w:val="24"/>
        </w:rPr>
        <w:t>fișe</w:t>
      </w:r>
      <w:r w:rsidR="00FE512C" w:rsidRPr="007A5E93">
        <w:rPr>
          <w:rFonts w:eastAsia="Times New Roman" w:cs="Times New Roman"/>
          <w:i/>
          <w:szCs w:val="24"/>
        </w:rPr>
        <w:t>le</w:t>
      </w:r>
      <w:r w:rsidRPr="007A5E93">
        <w:rPr>
          <w:rFonts w:eastAsia="Times New Roman" w:cs="Times New Roman"/>
          <w:i/>
          <w:szCs w:val="24"/>
        </w:rPr>
        <w:t xml:space="preserve"> de post</w:t>
      </w:r>
      <w:r w:rsidR="008D766E" w:rsidRPr="007A5E93">
        <w:rPr>
          <w:rFonts w:eastAsia="Times New Roman" w:cs="Times New Roman"/>
          <w:i/>
          <w:szCs w:val="24"/>
        </w:rPr>
        <w:t>, atât pentru personalul care va asigura managementul proiectului, cât și a celor care vor asigura expertiza tehnică necesară derulării activităților proiectului</w:t>
      </w:r>
      <w:r w:rsidR="00FE512C" w:rsidRPr="007A5E93">
        <w:rPr>
          <w:rFonts w:eastAsia="Times New Roman" w:cs="Times New Roman"/>
          <w:i/>
          <w:szCs w:val="24"/>
        </w:rPr>
        <w:t>;</w:t>
      </w:r>
      <w:r w:rsidRPr="007A5E93">
        <w:rPr>
          <w:rFonts w:eastAsia="Times New Roman" w:cs="Times New Roman"/>
          <w:i/>
          <w:szCs w:val="24"/>
        </w:rPr>
        <w:t xml:space="preserve"> </w:t>
      </w:r>
    </w:p>
    <w:p w14:paraId="3172F91B" w14:textId="3D33FC3D" w:rsidR="00745D3E" w:rsidRPr="007A5E93" w:rsidRDefault="00745D3E" w:rsidP="002316AC">
      <w:pPr>
        <w:numPr>
          <w:ilvl w:val="0"/>
          <w:numId w:val="16"/>
        </w:numPr>
        <w:spacing w:before="240" w:after="0" w:line="240" w:lineRule="auto"/>
        <w:jc w:val="both"/>
        <w:rPr>
          <w:rFonts w:eastAsia="Times New Roman" w:cs="Times New Roman"/>
          <w:szCs w:val="24"/>
        </w:rPr>
      </w:pPr>
      <w:r w:rsidRPr="007A5E93">
        <w:rPr>
          <w:rFonts w:eastAsia="Times New Roman" w:cs="Times New Roman"/>
          <w:szCs w:val="24"/>
        </w:rPr>
        <w:t>Solicitantul</w:t>
      </w:r>
      <w:r w:rsidR="007A3E53" w:rsidRPr="007A5E93">
        <w:rPr>
          <w:rFonts w:eastAsia="Times New Roman" w:cs="Times New Roman"/>
          <w:szCs w:val="24"/>
        </w:rPr>
        <w:t xml:space="preserve"> </w:t>
      </w:r>
      <w:r w:rsidRPr="007A5E93">
        <w:rPr>
          <w:rFonts w:eastAsia="Times New Roman" w:cs="Times New Roman"/>
          <w:szCs w:val="24"/>
        </w:rPr>
        <w:t xml:space="preserve">demonstrează capacitatea </w:t>
      </w:r>
      <w:r w:rsidR="00C82A62" w:rsidRPr="007A5E93">
        <w:rPr>
          <w:rFonts w:eastAsia="Times New Roman" w:cs="Times New Roman"/>
          <w:szCs w:val="24"/>
        </w:rPr>
        <w:t>financiară pentru derularea proiectului</w:t>
      </w:r>
      <w:r w:rsidR="00D96CFA" w:rsidRPr="007A5E93">
        <w:rPr>
          <w:rFonts w:eastAsia="Calibri" w:cs="Times New Roman"/>
          <w:szCs w:val="24"/>
        </w:rPr>
        <w:t>:</w:t>
      </w:r>
    </w:p>
    <w:p w14:paraId="6C8C09A8" w14:textId="7D5E8469" w:rsidR="00D01C9A" w:rsidRPr="007A5E93" w:rsidRDefault="00745D3E" w:rsidP="002316AC">
      <w:pPr>
        <w:numPr>
          <w:ilvl w:val="0"/>
          <w:numId w:val="14"/>
        </w:numPr>
        <w:spacing w:before="120" w:after="0" w:line="240" w:lineRule="auto"/>
        <w:ind w:left="1138" w:hanging="432"/>
        <w:jc w:val="both"/>
        <w:rPr>
          <w:rFonts w:eastAsia="Times New Roman" w:cs="Times New Roman"/>
          <w:i/>
          <w:szCs w:val="24"/>
        </w:rPr>
      </w:pPr>
      <w:r w:rsidRPr="007A5E93">
        <w:rPr>
          <w:rFonts w:eastAsia="Times New Roman" w:cs="Times New Roman"/>
          <w:i/>
          <w:szCs w:val="24"/>
        </w:rPr>
        <w:lastRenderedPageBreak/>
        <w:t xml:space="preserve">Se probează prin bugetul aprobat al </w:t>
      </w:r>
      <w:r w:rsidR="00C82A62" w:rsidRPr="007A5E93">
        <w:rPr>
          <w:rFonts w:eastAsia="Times New Roman" w:cs="Times New Roman"/>
          <w:i/>
          <w:szCs w:val="24"/>
        </w:rPr>
        <w:t>solicitantului</w:t>
      </w:r>
      <w:r w:rsidR="00590840" w:rsidRPr="007A5E93">
        <w:rPr>
          <w:rFonts w:eastAsia="Times New Roman" w:cs="Times New Roman"/>
          <w:i/>
          <w:szCs w:val="24"/>
        </w:rPr>
        <w:t xml:space="preserve"> </w:t>
      </w:r>
      <w:r w:rsidRPr="007A5E93">
        <w:rPr>
          <w:rFonts w:eastAsia="Times New Roman" w:cs="Times New Roman"/>
          <w:i/>
          <w:szCs w:val="24"/>
        </w:rPr>
        <w:t xml:space="preserve">sau </w:t>
      </w:r>
      <w:r w:rsidR="00C82A62" w:rsidRPr="007A5E93">
        <w:rPr>
          <w:rFonts w:eastAsia="Times New Roman" w:cs="Times New Roman"/>
          <w:i/>
          <w:szCs w:val="24"/>
        </w:rPr>
        <w:t xml:space="preserve">prin </w:t>
      </w:r>
      <w:r w:rsidRPr="007A5E93">
        <w:rPr>
          <w:rFonts w:eastAsia="Times New Roman" w:cs="Times New Roman"/>
          <w:i/>
          <w:szCs w:val="24"/>
        </w:rPr>
        <w:t>demararea procedurilor de includere în buget, după caz</w:t>
      </w:r>
      <w:r w:rsidR="006020D2">
        <w:rPr>
          <w:rFonts w:eastAsia="Times New Roman" w:cs="Times New Roman"/>
          <w:i/>
          <w:szCs w:val="24"/>
        </w:rPr>
        <w:t>.</w:t>
      </w:r>
    </w:p>
    <w:p w14:paraId="69B6B6E1" w14:textId="77777777" w:rsidR="00D96CFA" w:rsidRDefault="00D96CFA" w:rsidP="00D96CFA">
      <w:pPr>
        <w:spacing w:before="120" w:after="0" w:line="240" w:lineRule="auto"/>
        <w:ind w:left="1138"/>
        <w:jc w:val="both"/>
        <w:rPr>
          <w:rFonts w:eastAsia="Times New Roman" w:cs="Times New Roman"/>
          <w:i/>
          <w:szCs w:val="24"/>
        </w:rPr>
      </w:pPr>
    </w:p>
    <w:p w14:paraId="3EA5F43E" w14:textId="77777777" w:rsidR="006020D2" w:rsidRPr="007A5E93" w:rsidRDefault="006020D2" w:rsidP="00D96CFA">
      <w:pPr>
        <w:spacing w:before="120" w:after="0" w:line="240" w:lineRule="auto"/>
        <w:ind w:left="1138"/>
        <w:jc w:val="both"/>
        <w:rPr>
          <w:rFonts w:eastAsia="Times New Roman" w:cs="Times New Roman"/>
          <w:i/>
          <w:szCs w:val="24"/>
        </w:rPr>
      </w:pPr>
    </w:p>
    <w:p w14:paraId="5160074E" w14:textId="77777777" w:rsidR="000C5269" w:rsidRPr="007A5E93" w:rsidRDefault="000C5269" w:rsidP="00047910">
      <w:pPr>
        <w:pStyle w:val="Heading2"/>
        <w:shd w:val="clear" w:color="auto" w:fill="9CC2E5" w:themeFill="accent1" w:themeFillTint="99"/>
      </w:pPr>
      <w:bookmarkStart w:id="20" w:name="_Toc67043053"/>
      <w:r w:rsidRPr="007A5E93">
        <w:t>2.2 Eligibilitatea proiectului</w:t>
      </w:r>
      <w:bookmarkEnd w:id="20"/>
    </w:p>
    <w:p w14:paraId="6C0512C6" w14:textId="77777777" w:rsidR="00712D9F" w:rsidRPr="007A5E93" w:rsidRDefault="00712D9F" w:rsidP="00FD7919">
      <w:pPr>
        <w:spacing w:after="0" w:line="240" w:lineRule="auto"/>
        <w:rPr>
          <w:rFonts w:cs="Times New Roman"/>
        </w:rPr>
      </w:pPr>
    </w:p>
    <w:p w14:paraId="19AE3529" w14:textId="71F269AD" w:rsidR="00DA7AFF" w:rsidRPr="007A5E93" w:rsidRDefault="00DA7AFF" w:rsidP="000D7B6A">
      <w:pPr>
        <w:spacing w:after="0"/>
        <w:jc w:val="both"/>
        <w:rPr>
          <w:rFonts w:eastAsia="Times New Roman" w:cs="Times New Roman"/>
          <w:szCs w:val="24"/>
        </w:rPr>
      </w:pPr>
      <w:r w:rsidRPr="007A5E93">
        <w:rPr>
          <w:rFonts w:eastAsia="Times New Roman" w:cs="Times New Roman"/>
          <w:szCs w:val="24"/>
        </w:rPr>
        <w:t xml:space="preserve">Pentru a fi eligibile, proiectele </w:t>
      </w:r>
      <w:r w:rsidR="00C65507" w:rsidRPr="007A5E93">
        <w:rPr>
          <w:rFonts w:eastAsia="Times New Roman" w:cs="Times New Roman"/>
          <w:szCs w:val="24"/>
        </w:rPr>
        <w:t>propuse spre finanțare</w:t>
      </w:r>
      <w:r w:rsidRPr="007A5E93">
        <w:rPr>
          <w:rFonts w:eastAsia="Times New Roman" w:cs="Times New Roman"/>
          <w:szCs w:val="24"/>
        </w:rPr>
        <w:t xml:space="preserve"> trebuie să îndeplinească următoarele condiții:</w:t>
      </w:r>
    </w:p>
    <w:p w14:paraId="4B3A29DB" w14:textId="77777777" w:rsidR="000D7B6A" w:rsidRPr="007A5E93" w:rsidRDefault="000D7B6A" w:rsidP="000D7B6A">
      <w:pPr>
        <w:spacing w:after="0"/>
        <w:jc w:val="both"/>
        <w:rPr>
          <w:rFonts w:eastAsia="Times New Roman" w:cs="Times New Roman"/>
          <w:szCs w:val="24"/>
        </w:rPr>
      </w:pPr>
    </w:p>
    <w:p w14:paraId="02EAE6EF" w14:textId="75EFB7CB" w:rsidR="0007548C" w:rsidRPr="007A5E93" w:rsidRDefault="00DA7AFF" w:rsidP="002316AC">
      <w:pPr>
        <w:pStyle w:val="ListParagraph"/>
        <w:widowControl w:val="0"/>
        <w:numPr>
          <w:ilvl w:val="1"/>
          <w:numId w:val="16"/>
        </w:numPr>
        <w:spacing w:line="240" w:lineRule="auto"/>
        <w:ind w:left="270" w:hanging="270"/>
        <w:jc w:val="both"/>
        <w:rPr>
          <w:rFonts w:eastAsia="Times New Roman" w:cs="Times New Roman"/>
          <w:color w:val="000000"/>
          <w:szCs w:val="24"/>
        </w:rPr>
      </w:pPr>
      <w:r w:rsidRPr="007A5E93">
        <w:rPr>
          <w:rFonts w:eastAsia="Times New Roman" w:cs="Times New Roman"/>
          <w:color w:val="000000"/>
          <w:szCs w:val="24"/>
        </w:rPr>
        <w:t xml:space="preserve">Proiectul se încadrează în categoriile de acțiuni finanțabile </w:t>
      </w:r>
      <w:r w:rsidR="00C65507" w:rsidRPr="007A5E93">
        <w:rPr>
          <w:rFonts w:eastAsia="Times New Roman" w:cs="Times New Roman"/>
          <w:color w:val="000000"/>
          <w:szCs w:val="24"/>
        </w:rPr>
        <w:t>menționate în prezentul Ghid</w:t>
      </w:r>
      <w:r w:rsidRPr="007A5E93">
        <w:rPr>
          <w:rFonts w:eastAsia="Times New Roman" w:cs="Times New Roman"/>
          <w:color w:val="000000"/>
          <w:szCs w:val="24"/>
        </w:rPr>
        <w:t xml:space="preserve">, iar perioada de implementare a proiectului </w:t>
      </w:r>
      <w:r w:rsidR="00AA6DDD" w:rsidRPr="007A5E93">
        <w:rPr>
          <w:rFonts w:eastAsia="Times New Roman" w:cs="Times New Roman"/>
          <w:color w:val="000000"/>
          <w:szCs w:val="24"/>
        </w:rPr>
        <w:t>este corelată cu</w:t>
      </w:r>
      <w:r w:rsidRPr="007A5E93">
        <w:rPr>
          <w:rFonts w:eastAsia="Times New Roman" w:cs="Times New Roman"/>
          <w:color w:val="000000"/>
          <w:szCs w:val="24"/>
        </w:rPr>
        <w:t xml:space="preserve"> perioada de eligibilitate</w:t>
      </w:r>
      <w:r w:rsidR="00B36AB3" w:rsidRPr="007A5E93">
        <w:rPr>
          <w:rFonts w:eastAsia="Times New Roman" w:cs="Times New Roman"/>
          <w:color w:val="000000"/>
          <w:szCs w:val="24"/>
        </w:rPr>
        <w:t xml:space="preserve"> a cheltuielilor</w:t>
      </w:r>
      <w:r w:rsidR="00384592" w:rsidRPr="007A5E93">
        <w:rPr>
          <w:rFonts w:eastAsia="Times New Roman" w:cs="Times New Roman"/>
          <w:color w:val="000000"/>
          <w:szCs w:val="24"/>
        </w:rPr>
        <w:t xml:space="preserve"> (01.02.2020 – 3</w:t>
      </w:r>
      <w:r w:rsidR="00454318" w:rsidRPr="007A5E93">
        <w:rPr>
          <w:rFonts w:eastAsia="Times New Roman" w:cs="Times New Roman"/>
          <w:color w:val="000000"/>
          <w:szCs w:val="24"/>
        </w:rPr>
        <w:t>1</w:t>
      </w:r>
      <w:r w:rsidR="00384592" w:rsidRPr="007A5E93">
        <w:rPr>
          <w:rFonts w:eastAsia="Times New Roman" w:cs="Times New Roman"/>
          <w:color w:val="000000"/>
          <w:szCs w:val="24"/>
        </w:rPr>
        <w:t>.</w:t>
      </w:r>
      <w:r w:rsidR="00454318" w:rsidRPr="007A5E93">
        <w:rPr>
          <w:rFonts w:eastAsia="Times New Roman" w:cs="Times New Roman"/>
          <w:color w:val="000000"/>
          <w:szCs w:val="24"/>
        </w:rPr>
        <w:t>12</w:t>
      </w:r>
      <w:r w:rsidR="00384592" w:rsidRPr="007A5E93">
        <w:rPr>
          <w:rFonts w:eastAsia="Times New Roman" w:cs="Times New Roman"/>
          <w:color w:val="000000"/>
          <w:szCs w:val="24"/>
        </w:rPr>
        <w:t>.</w:t>
      </w:r>
      <w:r w:rsidR="00907698" w:rsidRPr="007A5E93">
        <w:rPr>
          <w:rFonts w:eastAsia="Times New Roman" w:cs="Times New Roman"/>
          <w:color w:val="000000"/>
          <w:szCs w:val="24"/>
        </w:rPr>
        <w:t>2023</w:t>
      </w:r>
      <w:r w:rsidR="00384592" w:rsidRPr="007A5E93">
        <w:rPr>
          <w:rFonts w:eastAsia="Times New Roman" w:cs="Times New Roman"/>
          <w:color w:val="000000"/>
          <w:szCs w:val="24"/>
        </w:rPr>
        <w:t>)</w:t>
      </w:r>
    </w:p>
    <w:p w14:paraId="648A9026" w14:textId="77777777" w:rsidR="0072299B" w:rsidRPr="007A5E93" w:rsidRDefault="0072299B" w:rsidP="0072299B">
      <w:pPr>
        <w:pStyle w:val="ListParagraph"/>
        <w:widowControl w:val="0"/>
        <w:spacing w:line="240" w:lineRule="auto"/>
        <w:ind w:left="709"/>
        <w:jc w:val="both"/>
        <w:rPr>
          <w:rFonts w:eastAsia="Times New Roman" w:cs="Times New Roman"/>
          <w:color w:val="000000"/>
          <w:szCs w:val="24"/>
        </w:rPr>
      </w:pPr>
    </w:p>
    <w:p w14:paraId="3A311AA7" w14:textId="2FB8B68F" w:rsidR="00B86D69" w:rsidRPr="007A5E93" w:rsidRDefault="0007548C" w:rsidP="0007548C">
      <w:pPr>
        <w:pStyle w:val="ListParagraph"/>
        <w:widowControl w:val="0"/>
        <w:spacing w:line="240" w:lineRule="auto"/>
        <w:ind w:left="709"/>
        <w:jc w:val="both"/>
        <w:rPr>
          <w:rFonts w:eastAsia="MS Gothic" w:cs="Times New Roman"/>
          <w:bCs/>
          <w:i/>
          <w:kern w:val="28"/>
          <w:szCs w:val="24"/>
        </w:rPr>
      </w:pPr>
      <w:r w:rsidRPr="007A5E93">
        <w:rPr>
          <w:rFonts w:eastAsia="Times New Roman" w:cs="Times New Roman"/>
          <w:i/>
          <w:color w:val="000000"/>
          <w:szCs w:val="24"/>
        </w:rPr>
        <w:t xml:space="preserve">Perioada de eligibilitate a cheltuielilor </w:t>
      </w:r>
      <w:r w:rsidR="00540505" w:rsidRPr="007A5E93">
        <w:rPr>
          <w:rFonts w:eastAsia="Times New Roman" w:cs="Times New Roman"/>
          <w:i/>
          <w:color w:val="000000"/>
          <w:szCs w:val="24"/>
        </w:rPr>
        <w:t>începe de la</w:t>
      </w:r>
      <w:r w:rsidRPr="007A5E93">
        <w:rPr>
          <w:rFonts w:eastAsia="Times New Roman" w:cs="Times New Roman"/>
          <w:i/>
          <w:color w:val="000000"/>
          <w:szCs w:val="24"/>
        </w:rPr>
        <w:t xml:space="preserve"> data de 01.02</w:t>
      </w:r>
      <w:r w:rsidR="00DA7AFF" w:rsidRPr="007A5E93">
        <w:rPr>
          <w:rFonts w:eastAsia="Times New Roman" w:cs="Times New Roman"/>
          <w:i/>
          <w:color w:val="000000"/>
          <w:szCs w:val="24"/>
        </w:rPr>
        <w:t>.</w:t>
      </w:r>
      <w:r w:rsidRPr="007A5E93">
        <w:rPr>
          <w:rFonts w:eastAsia="Times New Roman" w:cs="Times New Roman"/>
          <w:i/>
          <w:color w:val="000000"/>
          <w:szCs w:val="24"/>
        </w:rPr>
        <w:t xml:space="preserve">2020, </w:t>
      </w:r>
      <w:r w:rsidR="000A3106" w:rsidRPr="007A5E93">
        <w:rPr>
          <w:rFonts w:eastAsia="Times New Roman" w:cs="Times New Roman"/>
          <w:i/>
          <w:color w:val="000000"/>
          <w:szCs w:val="24"/>
        </w:rPr>
        <w:t xml:space="preserve">în conformitate cu Regulamentul nr. 460/2020, art. 2, par. 3, </w:t>
      </w:r>
      <w:r w:rsidR="00146B23" w:rsidRPr="007A5E93">
        <w:rPr>
          <w:rFonts w:eastAsia="Times New Roman" w:cs="Times New Roman"/>
          <w:i/>
          <w:color w:val="000000"/>
          <w:szCs w:val="24"/>
        </w:rPr>
        <w:t>respect</w:t>
      </w:r>
      <w:r w:rsidR="002138D4" w:rsidRPr="007A5E93">
        <w:rPr>
          <w:rFonts w:eastAsia="Times New Roman" w:cs="Times New Roman"/>
          <w:i/>
          <w:color w:val="000000"/>
          <w:szCs w:val="24"/>
        </w:rPr>
        <w:t>i</w:t>
      </w:r>
      <w:r w:rsidR="00146B23" w:rsidRPr="007A5E93">
        <w:rPr>
          <w:rFonts w:eastAsia="Times New Roman" w:cs="Times New Roman"/>
          <w:i/>
          <w:color w:val="000000"/>
          <w:szCs w:val="24"/>
        </w:rPr>
        <w:t xml:space="preserve">v </w:t>
      </w:r>
      <w:r w:rsidRPr="007A5E93">
        <w:rPr>
          <w:rFonts w:eastAsia="Times New Roman" w:cs="Times New Roman"/>
          <w:i/>
          <w:color w:val="000000"/>
          <w:szCs w:val="24"/>
        </w:rPr>
        <w:t>data de la care a fost prevăzută eligibilitatea cheltuielilor aferente situației de urgență cauzate de criza COVID</w:t>
      </w:r>
      <w:r w:rsidR="00540505" w:rsidRPr="007A5E93">
        <w:rPr>
          <w:rFonts w:eastAsia="Times New Roman" w:cs="Times New Roman"/>
          <w:i/>
          <w:color w:val="000000"/>
          <w:szCs w:val="24"/>
        </w:rPr>
        <w:t>-</w:t>
      </w:r>
      <w:r w:rsidRPr="007A5E93">
        <w:rPr>
          <w:rFonts w:eastAsia="Times New Roman" w:cs="Times New Roman"/>
          <w:i/>
          <w:color w:val="000000"/>
          <w:szCs w:val="24"/>
        </w:rPr>
        <w:t>19</w:t>
      </w:r>
      <w:r w:rsidR="00540505" w:rsidRPr="007A5E93">
        <w:rPr>
          <w:rFonts w:eastAsia="Times New Roman" w:cs="Times New Roman"/>
          <w:i/>
          <w:color w:val="000000"/>
          <w:szCs w:val="24"/>
        </w:rPr>
        <w:t xml:space="preserve">. Aceasta înseamnă că </w:t>
      </w:r>
      <w:r w:rsidR="00BE2D6A" w:rsidRPr="007A5E93">
        <w:rPr>
          <w:rFonts w:eastAsia="Times New Roman" w:cs="Times New Roman"/>
          <w:color w:val="000000"/>
          <w:szCs w:val="24"/>
        </w:rPr>
        <w:t xml:space="preserve"> </w:t>
      </w:r>
      <w:r w:rsidR="00540505" w:rsidRPr="007A5E93">
        <w:rPr>
          <w:rFonts w:eastAsia="MS Gothic" w:cs="Times New Roman"/>
          <w:bCs/>
          <w:i/>
          <w:kern w:val="28"/>
          <w:szCs w:val="24"/>
        </w:rPr>
        <w:t xml:space="preserve">vor fi eligibile exclusiv costurile </w:t>
      </w:r>
      <w:r w:rsidR="007774FF" w:rsidRPr="007A5E93">
        <w:rPr>
          <w:rFonts w:eastAsia="MS Gothic" w:cs="Times New Roman"/>
          <w:bCs/>
          <w:i/>
          <w:kern w:val="28"/>
          <w:szCs w:val="24"/>
        </w:rPr>
        <w:t xml:space="preserve">cu </w:t>
      </w:r>
      <w:r w:rsidR="00907698" w:rsidRPr="007A5E93">
        <w:rPr>
          <w:rFonts w:eastAsia="MS Gothic" w:cs="Times New Roman"/>
          <w:bCs/>
          <w:i/>
          <w:kern w:val="28"/>
          <w:szCs w:val="24"/>
        </w:rPr>
        <w:t xml:space="preserve">extinderea, reabilitarea sau modernizarea infrastructurii instalațiilor electrice, de fluide </w:t>
      </w:r>
      <w:r w:rsidR="008B316D" w:rsidRPr="007A5E93">
        <w:rPr>
          <w:rFonts w:eastAsia="MS Gothic" w:cs="Times New Roman"/>
          <w:bCs/>
          <w:i/>
          <w:kern w:val="28"/>
          <w:szCs w:val="24"/>
        </w:rPr>
        <w:t>medicale</w:t>
      </w:r>
      <w:r w:rsidR="00907698" w:rsidRPr="007A5E93">
        <w:rPr>
          <w:rFonts w:eastAsia="MS Gothic" w:cs="Times New Roman"/>
          <w:bCs/>
          <w:i/>
          <w:kern w:val="28"/>
          <w:szCs w:val="24"/>
        </w:rPr>
        <w:t xml:space="preserve"> și de ventilare și tratare a aerului</w:t>
      </w:r>
      <w:r w:rsidR="00120872" w:rsidRPr="007A5E93">
        <w:rPr>
          <w:rFonts w:eastAsia="MS Gothic" w:cs="Times New Roman"/>
          <w:bCs/>
          <w:i/>
          <w:kern w:val="28"/>
          <w:szCs w:val="24"/>
        </w:rPr>
        <w:t xml:space="preserve"> și protecția la incendii</w:t>
      </w:r>
      <w:r w:rsidR="00006C59" w:rsidRPr="007A5E93">
        <w:rPr>
          <w:rFonts w:eastAsia="MS Gothic" w:cs="Times New Roman"/>
          <w:bCs/>
          <w:i/>
          <w:kern w:val="28"/>
          <w:szCs w:val="24"/>
        </w:rPr>
        <w:t xml:space="preserve">, </w:t>
      </w:r>
      <w:r w:rsidR="00540505" w:rsidRPr="007A5E93">
        <w:rPr>
          <w:rFonts w:eastAsia="MS Gothic" w:cs="Times New Roman"/>
          <w:bCs/>
          <w:i/>
          <w:kern w:val="28"/>
          <w:szCs w:val="24"/>
        </w:rPr>
        <w:t>relevante în combatere</w:t>
      </w:r>
      <w:r w:rsidR="00486E1B">
        <w:rPr>
          <w:rFonts w:eastAsia="MS Gothic" w:cs="Times New Roman"/>
          <w:bCs/>
          <w:i/>
          <w:kern w:val="28"/>
          <w:szCs w:val="24"/>
        </w:rPr>
        <w:t xml:space="preserve"> </w:t>
      </w:r>
      <w:r w:rsidR="00540505" w:rsidRPr="007A5E93">
        <w:rPr>
          <w:rFonts w:eastAsia="MS Gothic" w:cs="Times New Roman"/>
          <w:bCs/>
          <w:i/>
          <w:kern w:val="28"/>
          <w:szCs w:val="24"/>
        </w:rPr>
        <w:t xml:space="preserve">a </w:t>
      </w:r>
      <w:r w:rsidR="00384592" w:rsidRPr="007A5E93">
        <w:rPr>
          <w:rFonts w:eastAsia="MS Gothic" w:cs="Times New Roman"/>
          <w:bCs/>
          <w:i/>
          <w:kern w:val="28"/>
          <w:szCs w:val="24"/>
        </w:rPr>
        <w:t xml:space="preserve">crizei sanitare, cauzată de virusul </w:t>
      </w:r>
      <w:r w:rsidR="00540505" w:rsidRPr="007A5E93">
        <w:rPr>
          <w:rFonts w:eastAsia="MS Gothic" w:cs="Times New Roman"/>
          <w:bCs/>
          <w:i/>
          <w:kern w:val="28"/>
          <w:szCs w:val="24"/>
        </w:rPr>
        <w:t>COVID-19</w:t>
      </w:r>
      <w:r w:rsidR="00384592" w:rsidRPr="007A5E93">
        <w:rPr>
          <w:rFonts w:eastAsia="MS Gothic" w:cs="Times New Roman"/>
          <w:bCs/>
          <w:i/>
          <w:kern w:val="28"/>
          <w:szCs w:val="24"/>
        </w:rPr>
        <w:t>,</w:t>
      </w:r>
      <w:r w:rsidR="00540505" w:rsidRPr="007A5E93">
        <w:rPr>
          <w:rFonts w:eastAsia="MS Gothic" w:cs="Times New Roman"/>
          <w:bCs/>
          <w:i/>
          <w:kern w:val="28"/>
          <w:szCs w:val="24"/>
        </w:rPr>
        <w:t xml:space="preserve"> care au fost </w:t>
      </w:r>
      <w:r w:rsidR="00640DE4" w:rsidRPr="007A5E93">
        <w:rPr>
          <w:rFonts w:eastAsia="MS Gothic" w:cs="Times New Roman"/>
          <w:bCs/>
          <w:i/>
          <w:kern w:val="28"/>
          <w:szCs w:val="24"/>
        </w:rPr>
        <w:t>angajate și plătite</w:t>
      </w:r>
      <w:r w:rsidR="00540505" w:rsidRPr="007A5E93">
        <w:rPr>
          <w:rFonts w:eastAsia="MS Gothic" w:cs="Times New Roman"/>
          <w:bCs/>
          <w:i/>
          <w:kern w:val="28"/>
          <w:szCs w:val="24"/>
        </w:rPr>
        <w:t xml:space="preserve"> începând cu data de 01.02.2020.</w:t>
      </w:r>
    </w:p>
    <w:p w14:paraId="3215F2F0" w14:textId="08D848FF" w:rsidR="00BE2D6A" w:rsidRPr="007A5E93" w:rsidRDefault="00540505" w:rsidP="0007548C">
      <w:pPr>
        <w:pStyle w:val="ListParagraph"/>
        <w:widowControl w:val="0"/>
        <w:spacing w:line="240" w:lineRule="auto"/>
        <w:ind w:left="709"/>
        <w:jc w:val="both"/>
        <w:rPr>
          <w:rFonts w:eastAsia="Times New Roman" w:cs="Times New Roman"/>
          <w:color w:val="000000"/>
          <w:szCs w:val="24"/>
        </w:rPr>
      </w:pPr>
      <w:r w:rsidRPr="007A5E93">
        <w:rPr>
          <w:rFonts w:eastAsia="MS Gothic" w:cs="Times New Roman"/>
          <w:bCs/>
          <w:i/>
          <w:kern w:val="28"/>
          <w:szCs w:val="24"/>
        </w:rPr>
        <w:t xml:space="preserve"> </w:t>
      </w:r>
    </w:p>
    <w:p w14:paraId="58919B69" w14:textId="382FEA85" w:rsidR="00DD2867" w:rsidRPr="007A5E93" w:rsidRDefault="00392535" w:rsidP="002316AC">
      <w:pPr>
        <w:pStyle w:val="ListParagraph"/>
        <w:numPr>
          <w:ilvl w:val="0"/>
          <w:numId w:val="18"/>
        </w:numPr>
        <w:spacing w:after="0" w:line="240" w:lineRule="auto"/>
        <w:ind w:left="993" w:hanging="284"/>
        <w:jc w:val="both"/>
      </w:pPr>
      <w:r w:rsidRPr="007A5E93">
        <w:t xml:space="preserve"> </w:t>
      </w:r>
      <w:r w:rsidR="009B7BED" w:rsidRPr="007A5E93">
        <w:rPr>
          <w:rFonts w:eastAsia="Times New Roman" w:cs="Times New Roman"/>
          <w:i/>
          <w:szCs w:val="24"/>
        </w:rPr>
        <w:t>Se probează prin secțiun</w:t>
      </w:r>
      <w:r w:rsidR="0072299B" w:rsidRPr="007A5E93">
        <w:rPr>
          <w:rFonts w:eastAsia="Times New Roman" w:cs="Times New Roman"/>
          <w:i/>
          <w:szCs w:val="24"/>
        </w:rPr>
        <w:t>ile Activități previzionate și Plan de achiziții</w:t>
      </w:r>
      <w:r w:rsidR="00E5380F" w:rsidRPr="007A5E93">
        <w:rPr>
          <w:rFonts w:eastAsia="Times New Roman" w:cs="Times New Roman"/>
          <w:i/>
          <w:szCs w:val="24"/>
        </w:rPr>
        <w:t xml:space="preserve"> din cererea de finanțare</w:t>
      </w:r>
      <w:r w:rsidR="009B7BED" w:rsidRPr="007A5E93">
        <w:rPr>
          <w:rFonts w:eastAsia="Times New Roman" w:cs="Times New Roman"/>
          <w:i/>
          <w:szCs w:val="24"/>
        </w:rPr>
        <w:t xml:space="preserve"> </w:t>
      </w:r>
    </w:p>
    <w:p w14:paraId="6503DF10" w14:textId="77777777" w:rsidR="000D7B6A" w:rsidRPr="007A5E93" w:rsidRDefault="000D7B6A" w:rsidP="00204A49">
      <w:pPr>
        <w:spacing w:after="0" w:line="240" w:lineRule="auto"/>
        <w:jc w:val="both"/>
        <w:rPr>
          <w:rFonts w:eastAsia="Times New Roman" w:cs="Times New Roman"/>
          <w:szCs w:val="24"/>
        </w:rPr>
      </w:pPr>
    </w:p>
    <w:p w14:paraId="51B4C5DF" w14:textId="5BF9F2DB" w:rsidR="003B4F13" w:rsidRPr="007A5E93" w:rsidRDefault="003B4F13" w:rsidP="002316AC">
      <w:pPr>
        <w:pStyle w:val="ListParagraph"/>
        <w:widowControl w:val="0"/>
        <w:numPr>
          <w:ilvl w:val="1"/>
          <w:numId w:val="16"/>
        </w:numPr>
        <w:spacing w:line="240" w:lineRule="auto"/>
        <w:ind w:left="270" w:hanging="270"/>
        <w:jc w:val="both"/>
        <w:rPr>
          <w:rFonts w:eastAsia="Times New Roman" w:cs="Times New Roman"/>
          <w:color w:val="000000"/>
          <w:szCs w:val="24"/>
        </w:rPr>
      </w:pPr>
      <w:r w:rsidRPr="007A5E93">
        <w:rPr>
          <w:rFonts w:eastAsia="Times New Roman" w:cs="Times New Roman"/>
          <w:color w:val="000000"/>
          <w:szCs w:val="24"/>
        </w:rPr>
        <w:t xml:space="preserve">Valoarea eligibilă a proiectului </w:t>
      </w:r>
      <w:r w:rsidR="0064250A" w:rsidRPr="007A5E93">
        <w:rPr>
          <w:rFonts w:eastAsia="Times New Roman" w:cs="Times New Roman"/>
          <w:color w:val="000000"/>
          <w:szCs w:val="24"/>
        </w:rPr>
        <w:t>a fost calculată prin raportare la prevederile secțiunilor 1.3.2 Activități finanțabile și 1.8.1 Valoarea proiectelor</w:t>
      </w:r>
    </w:p>
    <w:p w14:paraId="6A00E2EC" w14:textId="59D9498E" w:rsidR="003B4F13" w:rsidRPr="007A5E93" w:rsidRDefault="003B4F13" w:rsidP="002316AC">
      <w:pPr>
        <w:pStyle w:val="ListParagraph"/>
        <w:numPr>
          <w:ilvl w:val="0"/>
          <w:numId w:val="18"/>
        </w:numPr>
        <w:spacing w:after="0" w:line="240" w:lineRule="auto"/>
        <w:ind w:left="993" w:hanging="284"/>
        <w:jc w:val="both"/>
        <w:rPr>
          <w:rFonts w:eastAsia="Times New Roman" w:cs="Times New Roman"/>
          <w:color w:val="000000"/>
          <w:szCs w:val="24"/>
        </w:rPr>
      </w:pPr>
      <w:r w:rsidRPr="007A5E93">
        <w:rPr>
          <w:rFonts w:eastAsia="Times New Roman" w:cs="Times New Roman"/>
          <w:i/>
          <w:color w:val="000000"/>
          <w:szCs w:val="24"/>
        </w:rPr>
        <w:t>Se probează prin secțiunea</w:t>
      </w:r>
      <w:r w:rsidR="00EA2347" w:rsidRPr="007A5E93">
        <w:rPr>
          <w:rFonts w:eastAsia="Times New Roman" w:cs="Times New Roman"/>
          <w:i/>
          <w:color w:val="000000"/>
          <w:szCs w:val="24"/>
        </w:rPr>
        <w:t xml:space="preserve"> Buget Activități și Cheltuieli </w:t>
      </w:r>
      <w:r w:rsidRPr="007A5E93">
        <w:rPr>
          <w:rFonts w:eastAsia="Times New Roman" w:cs="Times New Roman"/>
          <w:i/>
          <w:color w:val="000000"/>
          <w:szCs w:val="24"/>
        </w:rPr>
        <w:t>din cererea de finanțare</w:t>
      </w:r>
    </w:p>
    <w:p w14:paraId="568A4493" w14:textId="77777777" w:rsidR="00EA2347" w:rsidRPr="007A5E93" w:rsidRDefault="00EA2347" w:rsidP="002244CB">
      <w:pPr>
        <w:pStyle w:val="ListParagraph"/>
        <w:spacing w:after="0" w:line="240" w:lineRule="auto"/>
        <w:ind w:left="993"/>
        <w:jc w:val="both"/>
        <w:rPr>
          <w:rFonts w:eastAsia="Times New Roman" w:cs="Times New Roman"/>
          <w:color w:val="000000"/>
          <w:szCs w:val="24"/>
          <w:highlight w:val="green"/>
        </w:rPr>
      </w:pPr>
    </w:p>
    <w:p w14:paraId="6091536F" w14:textId="76E1CAF0" w:rsidR="00DA7AFF" w:rsidRPr="007A5E93" w:rsidRDefault="00F80C67" w:rsidP="002316AC">
      <w:pPr>
        <w:pStyle w:val="ListParagraph"/>
        <w:widowControl w:val="0"/>
        <w:numPr>
          <w:ilvl w:val="1"/>
          <w:numId w:val="16"/>
        </w:numPr>
        <w:spacing w:line="240" w:lineRule="auto"/>
        <w:ind w:left="270" w:hanging="270"/>
        <w:jc w:val="both"/>
        <w:rPr>
          <w:rFonts w:eastAsia="Times New Roman" w:cs="Times New Roman"/>
          <w:color w:val="000000"/>
          <w:szCs w:val="24"/>
        </w:rPr>
      </w:pPr>
      <w:r w:rsidRPr="007A5E93">
        <w:rPr>
          <w:rFonts w:eastAsia="Times New Roman" w:cs="Times New Roman"/>
          <w:color w:val="000000"/>
          <w:szCs w:val="24"/>
        </w:rPr>
        <w:t>Scopul și o</w:t>
      </w:r>
      <w:r w:rsidR="00DA7AFF" w:rsidRPr="007A5E93">
        <w:rPr>
          <w:rFonts w:eastAsia="Times New Roman" w:cs="Times New Roman"/>
          <w:color w:val="000000"/>
          <w:szCs w:val="24"/>
        </w:rPr>
        <w:t xml:space="preserve">biectivele proiectului trebuie să fie în concordanță cu </w:t>
      </w:r>
      <w:r w:rsidR="0072299B" w:rsidRPr="007A5E93">
        <w:rPr>
          <w:rFonts w:eastAsia="Times New Roman" w:cs="Times New Roman"/>
          <w:color w:val="000000"/>
          <w:szCs w:val="24"/>
        </w:rPr>
        <w:t>tipurile de acțiuni și cu activitățile eligibile din prezentul ghid</w:t>
      </w:r>
    </w:p>
    <w:p w14:paraId="423AB55F" w14:textId="4919E3F6" w:rsidR="009B7BED" w:rsidRPr="007A5E93" w:rsidRDefault="0072299B" w:rsidP="002316AC">
      <w:pPr>
        <w:pStyle w:val="ListParagraph"/>
        <w:numPr>
          <w:ilvl w:val="0"/>
          <w:numId w:val="18"/>
        </w:numPr>
        <w:spacing w:after="0" w:line="240" w:lineRule="auto"/>
        <w:ind w:left="993" w:hanging="284"/>
        <w:jc w:val="both"/>
      </w:pPr>
      <w:r w:rsidRPr="007A5E93">
        <w:rPr>
          <w:rFonts w:eastAsia="Times New Roman" w:cs="Times New Roman"/>
          <w:i/>
          <w:szCs w:val="24"/>
        </w:rPr>
        <w:t>Se probează prin secțiunile Obiectivele proiectului și Justificare</w:t>
      </w:r>
      <w:r w:rsidR="00E052C4" w:rsidRPr="007A5E93">
        <w:rPr>
          <w:rFonts w:eastAsia="Times New Roman" w:cs="Times New Roman"/>
          <w:i/>
          <w:szCs w:val="24"/>
        </w:rPr>
        <w:t>, precum și cu Activitățile previzionate</w:t>
      </w:r>
      <w:r w:rsidRPr="007A5E93">
        <w:rPr>
          <w:rFonts w:eastAsia="Times New Roman" w:cs="Times New Roman"/>
          <w:i/>
          <w:szCs w:val="24"/>
        </w:rPr>
        <w:t xml:space="preserve"> </w:t>
      </w:r>
      <w:r w:rsidR="00E5380F" w:rsidRPr="007A5E93">
        <w:rPr>
          <w:rFonts w:eastAsia="Times New Roman" w:cs="Times New Roman"/>
          <w:i/>
          <w:szCs w:val="24"/>
        </w:rPr>
        <w:t>din cererea de finanțare</w:t>
      </w:r>
    </w:p>
    <w:p w14:paraId="614CD480" w14:textId="77777777" w:rsidR="000D7B6A" w:rsidRPr="007A5E93" w:rsidRDefault="000D7B6A" w:rsidP="000D7B6A">
      <w:pPr>
        <w:pStyle w:val="ListParagraph"/>
        <w:spacing w:after="0" w:line="240" w:lineRule="auto"/>
        <w:ind w:left="992"/>
        <w:jc w:val="both"/>
        <w:rPr>
          <w:rFonts w:eastAsia="Times New Roman" w:cs="Times New Roman"/>
          <w:szCs w:val="24"/>
        </w:rPr>
      </w:pPr>
    </w:p>
    <w:p w14:paraId="666FB27C" w14:textId="687C0E50" w:rsidR="00E5380F" w:rsidRPr="007A5E93" w:rsidRDefault="007A5E93" w:rsidP="002316AC">
      <w:pPr>
        <w:pStyle w:val="ListParagraph"/>
        <w:widowControl w:val="0"/>
        <w:numPr>
          <w:ilvl w:val="1"/>
          <w:numId w:val="16"/>
        </w:numPr>
        <w:spacing w:line="240" w:lineRule="auto"/>
        <w:ind w:left="270" w:hanging="270"/>
        <w:jc w:val="both"/>
        <w:rPr>
          <w:rFonts w:eastAsia="Times New Roman" w:cs="Times New Roman"/>
          <w:color w:val="000000"/>
          <w:szCs w:val="24"/>
        </w:rPr>
      </w:pPr>
      <w:r w:rsidRPr="007A5E93">
        <w:rPr>
          <w:rFonts w:eastAsia="Times New Roman" w:cs="Times New Roman"/>
          <w:color w:val="000000"/>
          <w:szCs w:val="24"/>
        </w:rPr>
        <w:t>Activitățile</w:t>
      </w:r>
      <w:r w:rsidR="00F81BD6" w:rsidRPr="007A5E93">
        <w:rPr>
          <w:rFonts w:eastAsia="Times New Roman" w:cs="Times New Roman"/>
          <w:color w:val="000000"/>
          <w:szCs w:val="24"/>
        </w:rPr>
        <w:t xml:space="preserve"> proiectului </w:t>
      </w:r>
      <w:r w:rsidR="00025558" w:rsidRPr="007A5E93">
        <w:rPr>
          <w:rFonts w:eastAsia="Times New Roman" w:cs="Times New Roman"/>
          <w:color w:val="000000"/>
          <w:szCs w:val="24"/>
        </w:rPr>
        <w:t xml:space="preserve">prezent </w:t>
      </w:r>
      <w:r w:rsidR="00F81BD6" w:rsidRPr="007A5E93">
        <w:rPr>
          <w:rFonts w:eastAsia="Times New Roman" w:cs="Times New Roman"/>
          <w:color w:val="000000"/>
          <w:szCs w:val="24"/>
        </w:rPr>
        <w:t xml:space="preserve">nu au fost </w:t>
      </w:r>
      <w:r w:rsidRPr="007A5E93">
        <w:rPr>
          <w:rFonts w:eastAsia="Times New Roman" w:cs="Times New Roman"/>
          <w:color w:val="000000"/>
          <w:szCs w:val="24"/>
        </w:rPr>
        <w:t>finanțate</w:t>
      </w:r>
      <w:r w:rsidR="00F81BD6" w:rsidRPr="007A5E93">
        <w:rPr>
          <w:rFonts w:eastAsia="Times New Roman" w:cs="Times New Roman"/>
          <w:color w:val="000000"/>
          <w:szCs w:val="24"/>
        </w:rPr>
        <w:t xml:space="preserve"> în ultimii 5 ani </w:t>
      </w:r>
      <w:proofErr w:type="spellStart"/>
      <w:r w:rsidR="00F81BD6" w:rsidRPr="007A5E93">
        <w:rPr>
          <w:rFonts w:eastAsia="Times New Roman" w:cs="Times New Roman"/>
          <w:color w:val="000000"/>
          <w:szCs w:val="24"/>
        </w:rPr>
        <w:t>şi</w:t>
      </w:r>
      <w:proofErr w:type="spellEnd"/>
      <w:r w:rsidR="00F81BD6" w:rsidRPr="007A5E93">
        <w:rPr>
          <w:rFonts w:eastAsia="Times New Roman" w:cs="Times New Roman"/>
          <w:color w:val="000000"/>
          <w:szCs w:val="24"/>
        </w:rPr>
        <w:t xml:space="preserve"> nu sunt </w:t>
      </w:r>
      <w:r w:rsidRPr="007A5E93">
        <w:rPr>
          <w:rFonts w:eastAsia="Times New Roman" w:cs="Times New Roman"/>
          <w:color w:val="000000"/>
          <w:szCs w:val="24"/>
        </w:rPr>
        <w:t>finanțate</w:t>
      </w:r>
      <w:r w:rsidR="00F81BD6" w:rsidRPr="007A5E93">
        <w:rPr>
          <w:rFonts w:eastAsia="Times New Roman" w:cs="Times New Roman"/>
          <w:color w:val="000000"/>
          <w:szCs w:val="24"/>
        </w:rPr>
        <w:t xml:space="preserve"> în prezent din alte fonduri publice, altele decât ale solicitantului</w:t>
      </w:r>
    </w:p>
    <w:p w14:paraId="581C1E28" w14:textId="7BEB4B43" w:rsidR="000B4A4A" w:rsidRPr="007A5E93" w:rsidRDefault="00F81BD6" w:rsidP="002316AC">
      <w:pPr>
        <w:pStyle w:val="ListParagraph"/>
        <w:numPr>
          <w:ilvl w:val="0"/>
          <w:numId w:val="18"/>
        </w:numPr>
        <w:spacing w:after="0" w:line="240" w:lineRule="auto"/>
        <w:ind w:left="990" w:hanging="270"/>
        <w:jc w:val="both"/>
        <w:rPr>
          <w:rFonts w:eastAsia="Times New Roman" w:cs="Times New Roman"/>
          <w:szCs w:val="24"/>
        </w:rPr>
      </w:pPr>
      <w:r w:rsidRPr="007A5E93">
        <w:rPr>
          <w:rFonts w:eastAsia="Times New Roman" w:cs="Times New Roman"/>
          <w:i/>
          <w:szCs w:val="24"/>
        </w:rPr>
        <w:t>Se probează prin Declarația de eligibilitate a solicitantului</w:t>
      </w:r>
      <w:r w:rsidR="000D7B6A" w:rsidRPr="007A5E93">
        <w:rPr>
          <w:rFonts w:eastAsia="Times New Roman" w:cs="Times New Roman"/>
          <w:i/>
          <w:szCs w:val="24"/>
        </w:rPr>
        <w:t>;</w:t>
      </w:r>
    </w:p>
    <w:p w14:paraId="6FFD8A09" w14:textId="77777777" w:rsidR="000D7B6A" w:rsidRPr="007A5E93" w:rsidRDefault="000D7B6A" w:rsidP="000D7B6A">
      <w:pPr>
        <w:pStyle w:val="ListParagraph"/>
        <w:spacing w:after="0" w:line="240" w:lineRule="auto"/>
        <w:ind w:left="990"/>
        <w:jc w:val="both"/>
        <w:rPr>
          <w:rFonts w:eastAsia="Times New Roman" w:cs="Times New Roman"/>
          <w:szCs w:val="24"/>
        </w:rPr>
      </w:pPr>
    </w:p>
    <w:p w14:paraId="6CA55C99" w14:textId="7E6362E9" w:rsidR="00DA7AFF" w:rsidRPr="007A5E93" w:rsidRDefault="00DA7AFF" w:rsidP="004A3DD3">
      <w:pPr>
        <w:pStyle w:val="ListParagraph"/>
        <w:widowControl w:val="0"/>
        <w:numPr>
          <w:ilvl w:val="1"/>
          <w:numId w:val="16"/>
        </w:numPr>
        <w:spacing w:after="0" w:line="240" w:lineRule="auto"/>
        <w:ind w:left="270" w:hanging="270"/>
        <w:contextualSpacing w:val="0"/>
        <w:jc w:val="both"/>
        <w:rPr>
          <w:rFonts w:eastAsia="Times New Roman" w:cs="Times New Roman"/>
          <w:color w:val="000000"/>
          <w:szCs w:val="24"/>
        </w:rPr>
      </w:pPr>
      <w:r w:rsidRPr="007A5E93">
        <w:rPr>
          <w:rFonts w:eastAsia="Times New Roman" w:cs="Times New Roman"/>
          <w:color w:val="000000"/>
          <w:szCs w:val="24"/>
        </w:rPr>
        <w:t xml:space="preserve">Bugetul proiectului respectă indicațiile privind </w:t>
      </w:r>
      <w:r w:rsidR="000E5BA5" w:rsidRPr="007A5E93">
        <w:rPr>
          <w:rFonts w:eastAsia="Times New Roman" w:cs="Times New Roman"/>
          <w:color w:val="000000"/>
          <w:szCs w:val="24"/>
        </w:rPr>
        <w:t>încadrarea în categoriile de cheltuieli</w:t>
      </w:r>
      <w:r w:rsidR="00912A6E" w:rsidRPr="007A5E93">
        <w:rPr>
          <w:rFonts w:eastAsia="Times New Roman" w:cs="Times New Roman"/>
          <w:color w:val="000000"/>
          <w:szCs w:val="24"/>
        </w:rPr>
        <w:t>;</w:t>
      </w:r>
    </w:p>
    <w:p w14:paraId="709B2C7F" w14:textId="0CB343A0" w:rsidR="00402250" w:rsidRPr="007A5E93" w:rsidRDefault="00402250" w:rsidP="004A3DD3">
      <w:pPr>
        <w:numPr>
          <w:ilvl w:val="0"/>
          <w:numId w:val="2"/>
        </w:numPr>
        <w:spacing w:after="0" w:line="240" w:lineRule="auto"/>
        <w:ind w:left="1152"/>
        <w:jc w:val="both"/>
        <w:rPr>
          <w:rFonts w:eastAsia="Times New Roman" w:cs="Times New Roman"/>
          <w:i/>
          <w:szCs w:val="24"/>
        </w:rPr>
      </w:pPr>
      <w:r w:rsidRPr="007A5E93">
        <w:rPr>
          <w:rFonts w:eastAsia="Times New Roman" w:cs="Times New Roman"/>
          <w:i/>
          <w:szCs w:val="24"/>
        </w:rPr>
        <w:t xml:space="preserve">Se probează prin secțiunea Buget Activități și Cheltuieli din cererea de finanțare și încadrarea în categoriile și după caz subcategoriile de cheltuieli din Anexa </w:t>
      </w:r>
      <w:r w:rsidR="00E560AB" w:rsidRPr="007A5E93">
        <w:rPr>
          <w:rFonts w:eastAsia="Times New Roman" w:cs="Times New Roman"/>
          <w:i/>
          <w:szCs w:val="24"/>
        </w:rPr>
        <w:t xml:space="preserve">5 </w:t>
      </w:r>
      <w:r w:rsidRPr="007A5E93">
        <w:rPr>
          <w:rFonts w:eastAsia="Times New Roman" w:cs="Times New Roman"/>
          <w:i/>
          <w:szCs w:val="24"/>
        </w:rPr>
        <w:t>a prezentului Ghid;</w:t>
      </w:r>
    </w:p>
    <w:p w14:paraId="64ADCF8B" w14:textId="77777777" w:rsidR="00402250" w:rsidRPr="007A5E93" w:rsidRDefault="00402250" w:rsidP="008B5BBA">
      <w:pPr>
        <w:pStyle w:val="ListParagraph"/>
        <w:widowControl w:val="0"/>
        <w:spacing w:line="240" w:lineRule="auto"/>
        <w:ind w:left="270"/>
        <w:jc w:val="both"/>
        <w:rPr>
          <w:rFonts w:eastAsia="Times New Roman" w:cs="Times New Roman"/>
          <w:color w:val="000000"/>
          <w:szCs w:val="24"/>
        </w:rPr>
      </w:pPr>
    </w:p>
    <w:p w14:paraId="742CAB02" w14:textId="77777777" w:rsidR="00402250" w:rsidRPr="007A5E93" w:rsidRDefault="00402250" w:rsidP="002316AC">
      <w:pPr>
        <w:pStyle w:val="ListParagraph"/>
        <w:widowControl w:val="0"/>
        <w:numPr>
          <w:ilvl w:val="1"/>
          <w:numId w:val="16"/>
        </w:numPr>
        <w:spacing w:line="240" w:lineRule="auto"/>
        <w:ind w:left="270" w:hanging="270"/>
        <w:jc w:val="both"/>
        <w:rPr>
          <w:rFonts w:eastAsia="Times New Roman" w:cs="Times New Roman"/>
          <w:color w:val="000000"/>
          <w:szCs w:val="24"/>
        </w:rPr>
      </w:pPr>
      <w:r w:rsidRPr="007A5E93">
        <w:rPr>
          <w:rFonts w:eastAsia="Times New Roman" w:cs="Times New Roman"/>
          <w:color w:val="000000"/>
          <w:szCs w:val="24"/>
        </w:rPr>
        <w:t xml:space="preserve">Costurile prevăzute în bugetul proiectului sunt fundamentate, rezonabile și proporționale în raport cu activitățile propuse și complexitatea acestora. </w:t>
      </w:r>
    </w:p>
    <w:p w14:paraId="70A9596B" w14:textId="77777777" w:rsidR="00402250" w:rsidRPr="007A5E93" w:rsidRDefault="00402250" w:rsidP="008B5BBA">
      <w:pPr>
        <w:numPr>
          <w:ilvl w:val="0"/>
          <w:numId w:val="2"/>
        </w:numPr>
        <w:spacing w:after="0" w:line="240" w:lineRule="auto"/>
        <w:ind w:left="1152"/>
        <w:jc w:val="both"/>
        <w:rPr>
          <w:rFonts w:eastAsia="Times New Roman" w:cs="Times New Roman"/>
          <w:i/>
          <w:szCs w:val="24"/>
        </w:rPr>
      </w:pPr>
      <w:r w:rsidRPr="007A5E93">
        <w:rPr>
          <w:rFonts w:eastAsia="Times New Roman" w:cs="Times New Roman"/>
          <w:i/>
          <w:szCs w:val="24"/>
        </w:rPr>
        <w:t xml:space="preserve">Se vor urmări documentele justificative pentru fiecare tip de cost (de exemplu contracte similare / oferte de </w:t>
      </w:r>
      <w:proofErr w:type="spellStart"/>
      <w:r w:rsidRPr="007A5E93">
        <w:rPr>
          <w:rFonts w:eastAsia="Times New Roman" w:cs="Times New Roman"/>
          <w:i/>
          <w:szCs w:val="24"/>
        </w:rPr>
        <w:t>preţ</w:t>
      </w:r>
      <w:proofErr w:type="spellEnd"/>
      <w:r w:rsidRPr="007A5E93">
        <w:rPr>
          <w:rFonts w:eastAsia="Times New Roman" w:cs="Times New Roman"/>
          <w:i/>
          <w:szCs w:val="24"/>
        </w:rPr>
        <w:t xml:space="preserve"> etc.)</w:t>
      </w:r>
    </w:p>
    <w:p w14:paraId="1CCF8AD8" w14:textId="77777777" w:rsidR="000D7B6A" w:rsidRPr="007A5E93" w:rsidRDefault="000D7B6A" w:rsidP="008B5BBA">
      <w:pPr>
        <w:spacing w:after="0" w:line="240" w:lineRule="auto"/>
        <w:jc w:val="both"/>
        <w:rPr>
          <w:rFonts w:eastAsia="Times New Roman" w:cs="Times New Roman"/>
          <w:i/>
          <w:color w:val="2E74B5" w:themeColor="accent1" w:themeShade="BF"/>
          <w:szCs w:val="24"/>
        </w:rPr>
      </w:pPr>
    </w:p>
    <w:p w14:paraId="610E46AD" w14:textId="794DEB34" w:rsidR="0038590B" w:rsidRPr="007A5E93" w:rsidRDefault="00960975" w:rsidP="002316AC">
      <w:pPr>
        <w:pStyle w:val="ListParagraph"/>
        <w:widowControl w:val="0"/>
        <w:numPr>
          <w:ilvl w:val="1"/>
          <w:numId w:val="16"/>
        </w:numPr>
        <w:spacing w:line="240" w:lineRule="auto"/>
        <w:ind w:left="270" w:hanging="270"/>
        <w:jc w:val="both"/>
        <w:rPr>
          <w:rFonts w:eastAsia="Times New Roman" w:cs="Times New Roman"/>
          <w:color w:val="000000"/>
          <w:szCs w:val="24"/>
        </w:rPr>
      </w:pPr>
      <w:r w:rsidRPr="007A5E93">
        <w:rPr>
          <w:rFonts w:eastAsia="Times New Roman" w:cs="Times New Roman"/>
          <w:color w:val="000000"/>
          <w:szCs w:val="24"/>
        </w:rPr>
        <w:t>Activitățile derulate în cadru</w:t>
      </w:r>
      <w:r w:rsidR="00B51C09" w:rsidRPr="007A5E93">
        <w:rPr>
          <w:rFonts w:eastAsia="Times New Roman" w:cs="Times New Roman"/>
          <w:color w:val="000000"/>
          <w:szCs w:val="24"/>
        </w:rPr>
        <w:t>l</w:t>
      </w:r>
      <w:r w:rsidRPr="007A5E93">
        <w:rPr>
          <w:rFonts w:eastAsia="Times New Roman" w:cs="Times New Roman"/>
          <w:color w:val="000000"/>
          <w:szCs w:val="24"/>
        </w:rPr>
        <w:t xml:space="preserve"> proiectului</w:t>
      </w:r>
      <w:r w:rsidR="0038590B" w:rsidRPr="007A5E93">
        <w:rPr>
          <w:rFonts w:eastAsia="Times New Roman" w:cs="Times New Roman"/>
          <w:color w:val="000000"/>
          <w:szCs w:val="24"/>
        </w:rPr>
        <w:t xml:space="preserve"> respectă </w:t>
      </w:r>
      <w:r w:rsidR="007A5E93" w:rsidRPr="007A5E93">
        <w:rPr>
          <w:rFonts w:eastAsia="Times New Roman" w:cs="Times New Roman"/>
          <w:color w:val="000000"/>
          <w:szCs w:val="24"/>
        </w:rPr>
        <w:t>legislația</w:t>
      </w:r>
      <w:r w:rsidR="0038590B" w:rsidRPr="007A5E93">
        <w:rPr>
          <w:rFonts w:eastAsia="Times New Roman" w:cs="Times New Roman"/>
          <w:color w:val="000000"/>
          <w:szCs w:val="24"/>
        </w:rPr>
        <w:t xml:space="preserve"> </w:t>
      </w:r>
      <w:r w:rsidR="007A5E93" w:rsidRPr="007A5E93">
        <w:rPr>
          <w:rFonts w:eastAsia="Times New Roman" w:cs="Times New Roman"/>
          <w:color w:val="000000"/>
          <w:szCs w:val="24"/>
        </w:rPr>
        <w:t>națională</w:t>
      </w:r>
      <w:r w:rsidR="0038590B" w:rsidRPr="007A5E93">
        <w:rPr>
          <w:rFonts w:eastAsia="Times New Roman" w:cs="Times New Roman"/>
          <w:color w:val="000000"/>
          <w:szCs w:val="24"/>
        </w:rPr>
        <w:t xml:space="preserve">/comunitară și regulile în domeniul </w:t>
      </w:r>
      <w:r w:rsidR="007A5E93" w:rsidRPr="007A5E93">
        <w:rPr>
          <w:rFonts w:eastAsia="Times New Roman" w:cs="Times New Roman"/>
          <w:color w:val="000000"/>
          <w:szCs w:val="24"/>
        </w:rPr>
        <w:t>egalității</w:t>
      </w:r>
      <w:r w:rsidR="0038590B" w:rsidRPr="007A5E93">
        <w:rPr>
          <w:rFonts w:eastAsia="Times New Roman" w:cs="Times New Roman"/>
          <w:color w:val="000000"/>
          <w:szCs w:val="24"/>
        </w:rPr>
        <w:t xml:space="preserve"> de </w:t>
      </w:r>
      <w:r w:rsidR="007A5E93" w:rsidRPr="007A5E93">
        <w:rPr>
          <w:rFonts w:eastAsia="Times New Roman" w:cs="Times New Roman"/>
          <w:color w:val="000000"/>
          <w:szCs w:val="24"/>
        </w:rPr>
        <w:t>șanse</w:t>
      </w:r>
      <w:r w:rsidR="0038590B" w:rsidRPr="007A5E93">
        <w:rPr>
          <w:rFonts w:eastAsia="Times New Roman" w:cs="Times New Roman"/>
          <w:color w:val="000000"/>
          <w:szCs w:val="24"/>
        </w:rPr>
        <w:t xml:space="preserve">, dezvoltării durabile, </w:t>
      </w:r>
      <w:r w:rsidR="007A5E93" w:rsidRPr="007A5E93">
        <w:rPr>
          <w:rFonts w:eastAsia="Times New Roman" w:cs="Times New Roman"/>
          <w:color w:val="000000"/>
          <w:szCs w:val="24"/>
        </w:rPr>
        <w:t>achizițiilor</w:t>
      </w:r>
      <w:r w:rsidR="0038590B" w:rsidRPr="007A5E93">
        <w:rPr>
          <w:rFonts w:eastAsia="Times New Roman" w:cs="Times New Roman"/>
          <w:color w:val="000000"/>
          <w:szCs w:val="24"/>
        </w:rPr>
        <w:t xml:space="preserve"> publice (inclusiv dacă sunt incluse </w:t>
      </w:r>
      <w:r w:rsidR="007A5E93" w:rsidRPr="007A5E93">
        <w:rPr>
          <w:rFonts w:eastAsia="Times New Roman" w:cs="Times New Roman"/>
          <w:color w:val="000000"/>
          <w:szCs w:val="24"/>
        </w:rPr>
        <w:t>activități</w:t>
      </w:r>
      <w:r w:rsidR="0038590B" w:rsidRPr="007A5E93">
        <w:rPr>
          <w:rFonts w:eastAsia="Times New Roman" w:cs="Times New Roman"/>
          <w:color w:val="000000"/>
          <w:szCs w:val="24"/>
        </w:rPr>
        <w:t xml:space="preserve"> care au fost demarate anterior depunerii proiectului), informării </w:t>
      </w:r>
      <w:proofErr w:type="spellStart"/>
      <w:r w:rsidR="0038590B" w:rsidRPr="007A5E93">
        <w:rPr>
          <w:rFonts w:eastAsia="Times New Roman" w:cs="Times New Roman"/>
          <w:color w:val="000000"/>
          <w:szCs w:val="24"/>
        </w:rPr>
        <w:t>şi</w:t>
      </w:r>
      <w:proofErr w:type="spellEnd"/>
      <w:r w:rsidR="0038590B" w:rsidRPr="007A5E93">
        <w:rPr>
          <w:rFonts w:eastAsia="Times New Roman" w:cs="Times New Roman"/>
          <w:color w:val="000000"/>
          <w:szCs w:val="24"/>
        </w:rPr>
        <w:t xml:space="preserve"> </w:t>
      </w:r>
      <w:r w:rsidR="007A5E93" w:rsidRPr="007A5E93">
        <w:rPr>
          <w:rFonts w:eastAsia="Times New Roman" w:cs="Times New Roman"/>
          <w:color w:val="000000"/>
          <w:szCs w:val="24"/>
        </w:rPr>
        <w:t>publicității</w:t>
      </w:r>
      <w:r w:rsidR="0038590B" w:rsidRPr="007A5E93">
        <w:rPr>
          <w:rFonts w:eastAsia="Times New Roman" w:cs="Times New Roman"/>
          <w:color w:val="000000"/>
          <w:szCs w:val="24"/>
        </w:rPr>
        <w:t xml:space="preserve"> </w:t>
      </w:r>
      <w:proofErr w:type="spellStart"/>
      <w:r w:rsidR="0038590B" w:rsidRPr="007A5E93">
        <w:rPr>
          <w:rFonts w:eastAsia="Times New Roman" w:cs="Times New Roman"/>
          <w:color w:val="000000"/>
          <w:szCs w:val="24"/>
        </w:rPr>
        <w:t>şi</w:t>
      </w:r>
      <w:proofErr w:type="spellEnd"/>
      <w:r w:rsidR="0038590B" w:rsidRPr="007A5E93">
        <w:rPr>
          <w:rFonts w:eastAsia="Times New Roman" w:cs="Times New Roman"/>
          <w:color w:val="000000"/>
          <w:szCs w:val="24"/>
        </w:rPr>
        <w:t xml:space="preserve"> ajutorului de stat</w:t>
      </w:r>
      <w:r w:rsidR="00933F33" w:rsidRPr="007A5E93">
        <w:rPr>
          <w:rFonts w:eastAsia="Times New Roman" w:cs="Times New Roman"/>
          <w:color w:val="000000"/>
          <w:szCs w:val="24"/>
        </w:rPr>
        <w:t xml:space="preserve"> (politici </w:t>
      </w:r>
      <w:r w:rsidR="00933F33" w:rsidRPr="007A5E93">
        <w:rPr>
          <w:rFonts w:eastAsia="Times New Roman" w:cs="Times New Roman"/>
          <w:color w:val="000000"/>
          <w:szCs w:val="24"/>
        </w:rPr>
        <w:lastRenderedPageBreak/>
        <w:t>europene și teme orizontale</w:t>
      </w:r>
      <w:r w:rsidR="00933F33" w:rsidRPr="007A5E93">
        <w:rPr>
          <w:sz w:val="16"/>
          <w:szCs w:val="16"/>
        </w:rPr>
        <w:footnoteReference w:id="1"/>
      </w:r>
      <w:r w:rsidR="00933F33" w:rsidRPr="007A5E93">
        <w:rPr>
          <w:rFonts w:eastAsia="Times New Roman" w:cs="Times New Roman"/>
          <w:color w:val="000000"/>
          <w:szCs w:val="24"/>
        </w:rPr>
        <w:t>)</w:t>
      </w:r>
    </w:p>
    <w:p w14:paraId="7BBA3C40" w14:textId="564B1352" w:rsidR="00960975" w:rsidRPr="007A5E93" w:rsidRDefault="00960975" w:rsidP="00B0694E">
      <w:pPr>
        <w:numPr>
          <w:ilvl w:val="0"/>
          <w:numId w:val="2"/>
        </w:numPr>
        <w:spacing w:after="0" w:line="240" w:lineRule="auto"/>
        <w:ind w:left="1152"/>
        <w:jc w:val="both"/>
        <w:rPr>
          <w:rFonts w:eastAsia="Times New Roman" w:cs="Times New Roman"/>
          <w:szCs w:val="24"/>
        </w:rPr>
      </w:pPr>
      <w:r w:rsidRPr="007A5E93">
        <w:rPr>
          <w:rFonts w:eastAsia="Times New Roman" w:cs="Times New Roman"/>
          <w:i/>
          <w:szCs w:val="24"/>
        </w:rPr>
        <w:t>S</w:t>
      </w:r>
      <w:r w:rsidR="007A6D0D" w:rsidRPr="007A5E93">
        <w:rPr>
          <w:rFonts w:eastAsia="Times New Roman" w:cs="Times New Roman"/>
          <w:i/>
          <w:szCs w:val="24"/>
        </w:rPr>
        <w:t>e probează prin D</w:t>
      </w:r>
      <w:r w:rsidRPr="007A5E93">
        <w:rPr>
          <w:rFonts w:eastAsia="Times New Roman" w:cs="Times New Roman"/>
          <w:i/>
          <w:szCs w:val="24"/>
        </w:rPr>
        <w:t>eclarația de eligibilitate</w:t>
      </w:r>
    </w:p>
    <w:p w14:paraId="32A6688C" w14:textId="273DDCAA" w:rsidR="0038590B" w:rsidRPr="007A5E93" w:rsidRDefault="0038590B" w:rsidP="00B0694E">
      <w:pPr>
        <w:numPr>
          <w:ilvl w:val="0"/>
          <w:numId w:val="2"/>
        </w:numPr>
        <w:spacing w:after="0" w:line="240" w:lineRule="auto"/>
        <w:jc w:val="both"/>
        <w:rPr>
          <w:rFonts w:eastAsia="Times New Roman" w:cs="Times New Roman"/>
          <w:i/>
          <w:szCs w:val="24"/>
        </w:rPr>
      </w:pPr>
      <w:r w:rsidRPr="007A5E93">
        <w:rPr>
          <w:rFonts w:eastAsia="Times New Roman" w:cs="Times New Roman"/>
          <w:i/>
          <w:szCs w:val="24"/>
        </w:rPr>
        <w:t xml:space="preserve">Se probează prin </w:t>
      </w:r>
      <w:r w:rsidR="00D83D50" w:rsidRPr="007A5E93">
        <w:rPr>
          <w:rFonts w:eastAsia="Times New Roman" w:cs="Times New Roman"/>
          <w:i/>
          <w:szCs w:val="24"/>
        </w:rPr>
        <w:t xml:space="preserve">secțiunile </w:t>
      </w:r>
      <w:r w:rsidR="007A6D0D" w:rsidRPr="007A5E93">
        <w:rPr>
          <w:rFonts w:eastAsia="Times New Roman" w:cs="Times New Roman"/>
          <w:i/>
          <w:szCs w:val="24"/>
        </w:rPr>
        <w:t>Atribute proiect, Principii Orizontale, Plan de achiziții din c</w:t>
      </w:r>
      <w:r w:rsidR="008D766E" w:rsidRPr="007A5E93">
        <w:rPr>
          <w:rFonts w:eastAsia="Times New Roman" w:cs="Times New Roman"/>
          <w:i/>
          <w:szCs w:val="24"/>
        </w:rPr>
        <w:t>ererea de finanțare</w:t>
      </w:r>
    </w:p>
    <w:p w14:paraId="3741F22F" w14:textId="6930A974" w:rsidR="007A5E93" w:rsidRDefault="007A6D0D" w:rsidP="002244CB">
      <w:pPr>
        <w:numPr>
          <w:ilvl w:val="0"/>
          <w:numId w:val="2"/>
        </w:numPr>
        <w:spacing w:after="0" w:line="240" w:lineRule="auto"/>
        <w:jc w:val="both"/>
        <w:rPr>
          <w:rFonts w:eastAsia="Times New Roman" w:cs="Times New Roman"/>
          <w:i/>
          <w:szCs w:val="24"/>
        </w:rPr>
      </w:pPr>
      <w:r w:rsidRPr="007A5E93">
        <w:rPr>
          <w:rFonts w:eastAsia="Times New Roman" w:cs="Times New Roman"/>
          <w:i/>
          <w:szCs w:val="24"/>
        </w:rPr>
        <w:t>Se probează prin Planul de informare și publicitate</w:t>
      </w:r>
      <w:r w:rsidR="00392C28" w:rsidRPr="007A5E93">
        <w:rPr>
          <w:rFonts w:eastAsia="Times New Roman" w:cs="Times New Roman"/>
          <w:szCs w:val="24"/>
        </w:rPr>
        <w:t xml:space="preserve">    </w:t>
      </w:r>
    </w:p>
    <w:p w14:paraId="0AE1A75A" w14:textId="77777777" w:rsidR="009B05EB" w:rsidRDefault="009B05EB" w:rsidP="009B05EB">
      <w:pPr>
        <w:spacing w:after="0" w:line="240" w:lineRule="auto"/>
        <w:jc w:val="both"/>
        <w:rPr>
          <w:rFonts w:eastAsia="Times New Roman" w:cs="Times New Roman"/>
          <w:i/>
          <w:szCs w:val="24"/>
        </w:rPr>
      </w:pPr>
    </w:p>
    <w:p w14:paraId="0DDDE3DE" w14:textId="77777777" w:rsidR="009B05EB" w:rsidRDefault="009B05EB" w:rsidP="009B05EB">
      <w:pPr>
        <w:spacing w:after="0" w:line="240" w:lineRule="auto"/>
        <w:jc w:val="both"/>
        <w:rPr>
          <w:rFonts w:eastAsia="Times New Roman" w:cs="Times New Roman"/>
          <w:i/>
          <w:szCs w:val="24"/>
        </w:rPr>
      </w:pPr>
    </w:p>
    <w:p w14:paraId="147B69A8" w14:textId="77777777" w:rsidR="009B05EB" w:rsidRPr="009B05EB" w:rsidRDefault="009B05EB" w:rsidP="009B05EB">
      <w:pPr>
        <w:spacing w:after="0" w:line="240" w:lineRule="auto"/>
        <w:jc w:val="both"/>
        <w:rPr>
          <w:rFonts w:eastAsia="Times New Roman" w:cs="Times New Roman"/>
          <w:i/>
          <w:szCs w:val="24"/>
        </w:rPr>
      </w:pPr>
    </w:p>
    <w:p w14:paraId="77F4D188" w14:textId="77777777" w:rsidR="007A5E93" w:rsidRPr="007A5E93" w:rsidRDefault="007A5E93" w:rsidP="002244CB">
      <w:pPr>
        <w:spacing w:after="0" w:line="240" w:lineRule="auto"/>
        <w:jc w:val="both"/>
        <w:rPr>
          <w:rFonts w:eastAsia="Times New Roman" w:cs="Times New Roman"/>
          <w:sz w:val="12"/>
          <w:szCs w:val="12"/>
        </w:rPr>
      </w:pPr>
    </w:p>
    <w:p w14:paraId="792FD464" w14:textId="3E75A539" w:rsidR="00392C28" w:rsidRPr="007A5E93" w:rsidRDefault="00000EDC" w:rsidP="002244CB">
      <w:pPr>
        <w:spacing w:after="0" w:line="240" w:lineRule="auto"/>
        <w:jc w:val="both"/>
        <w:rPr>
          <w:rFonts w:eastAsia="Times New Roman" w:cs="Times New Roman"/>
          <w:b/>
          <w:color w:val="FF0000"/>
          <w:szCs w:val="24"/>
        </w:rPr>
      </w:pPr>
      <w:r w:rsidRPr="007A5E93">
        <w:rPr>
          <w:rFonts w:eastAsia="Times New Roman" w:cs="Times New Roman"/>
          <w:b/>
          <w:color w:val="FF0000"/>
          <w:szCs w:val="24"/>
        </w:rPr>
        <w:t xml:space="preserve">      </w:t>
      </w:r>
      <w:r w:rsidR="00392C28" w:rsidRPr="007A5E93">
        <w:rPr>
          <w:rFonts w:eastAsia="Times New Roman" w:cs="Times New Roman"/>
          <w:b/>
          <w:color w:val="FF0000"/>
          <w:szCs w:val="24"/>
        </w:rPr>
        <w:t xml:space="preserve">ATENȚIE! </w:t>
      </w:r>
    </w:p>
    <w:p w14:paraId="06D513C6" w14:textId="0EC846E4" w:rsidR="009932EF" w:rsidRPr="007A5E93" w:rsidRDefault="00392C28" w:rsidP="002244CB">
      <w:pPr>
        <w:spacing w:after="0" w:line="240" w:lineRule="auto"/>
        <w:ind w:left="360" w:hanging="360"/>
        <w:jc w:val="both"/>
        <w:rPr>
          <w:rFonts w:eastAsia="Times New Roman" w:cs="Times New Roman"/>
          <w:b/>
          <w:color w:val="FF0000"/>
          <w:szCs w:val="24"/>
        </w:rPr>
      </w:pPr>
      <w:r w:rsidRPr="007A5E93">
        <w:rPr>
          <w:rFonts w:eastAsia="Times New Roman" w:cs="Times New Roman"/>
          <w:b/>
          <w:color w:val="FF0000"/>
          <w:szCs w:val="24"/>
        </w:rPr>
        <w:t xml:space="preserve">      </w:t>
      </w:r>
      <w:r w:rsidR="00246A0D" w:rsidRPr="007A5E93">
        <w:rPr>
          <w:rFonts w:eastAsia="Times New Roman" w:cs="Times New Roman"/>
          <w:b/>
          <w:color w:val="FF0000"/>
          <w:szCs w:val="24"/>
        </w:rPr>
        <w:t xml:space="preserve">În ceea ce </w:t>
      </w:r>
      <w:r w:rsidR="00777615" w:rsidRPr="007A5E93">
        <w:rPr>
          <w:rFonts w:eastAsia="Times New Roman" w:cs="Times New Roman"/>
          <w:b/>
          <w:color w:val="FF0000"/>
          <w:szCs w:val="24"/>
        </w:rPr>
        <w:t>privește</w:t>
      </w:r>
      <w:r w:rsidR="00246A0D" w:rsidRPr="007A5E93">
        <w:rPr>
          <w:rFonts w:eastAsia="Times New Roman" w:cs="Times New Roman"/>
          <w:b/>
          <w:color w:val="FF0000"/>
          <w:szCs w:val="24"/>
        </w:rPr>
        <w:t xml:space="preserve"> derularea procedurilor de achiziție publică în situații de extremă urgență, se va verifica respectarea prevederilor impuse în acest caz de legislația națională și europeană în materie de achiziții publice, respectiv</w:t>
      </w:r>
      <w:r w:rsidR="009932EF" w:rsidRPr="007A5E93">
        <w:rPr>
          <w:rFonts w:eastAsia="Times New Roman" w:cs="Times New Roman"/>
          <w:b/>
          <w:color w:val="FF0000"/>
          <w:szCs w:val="24"/>
        </w:rPr>
        <w:t>:</w:t>
      </w:r>
    </w:p>
    <w:p w14:paraId="28292954" w14:textId="48043ED9" w:rsidR="009932EF" w:rsidRPr="007A5E93" w:rsidRDefault="009932EF" w:rsidP="002316AC">
      <w:pPr>
        <w:pStyle w:val="ListParagraph"/>
        <w:numPr>
          <w:ilvl w:val="0"/>
          <w:numId w:val="35"/>
        </w:numPr>
        <w:spacing w:after="0" w:line="240" w:lineRule="auto"/>
        <w:jc w:val="both"/>
        <w:rPr>
          <w:rFonts w:eastAsia="Times New Roman" w:cs="Times New Roman"/>
          <w:b/>
          <w:color w:val="FF0000"/>
          <w:szCs w:val="24"/>
        </w:rPr>
      </w:pPr>
      <w:r w:rsidRPr="007A5E93">
        <w:rPr>
          <w:rFonts w:eastAsia="Times New Roman" w:cs="Times New Roman"/>
          <w:b/>
          <w:color w:val="FF0000"/>
          <w:szCs w:val="24"/>
        </w:rPr>
        <w:t xml:space="preserve">Legea nr. 98/2016 din 19 mai 2016 privind </w:t>
      </w:r>
      <w:r w:rsidR="007A5E93" w:rsidRPr="007A5E93">
        <w:rPr>
          <w:rFonts w:eastAsia="Times New Roman" w:cs="Times New Roman"/>
          <w:b/>
          <w:color w:val="FF0000"/>
          <w:szCs w:val="24"/>
        </w:rPr>
        <w:t>achizițiile</w:t>
      </w:r>
      <w:r w:rsidRPr="007A5E93">
        <w:rPr>
          <w:rFonts w:eastAsia="Times New Roman" w:cs="Times New Roman"/>
          <w:b/>
          <w:color w:val="FF0000"/>
          <w:szCs w:val="24"/>
        </w:rPr>
        <w:t xml:space="preserve"> publice</w:t>
      </w:r>
      <w:r w:rsidR="007A0298" w:rsidRPr="007A5E93">
        <w:rPr>
          <w:rFonts w:eastAsia="Times New Roman" w:cs="Times New Roman"/>
          <w:b/>
          <w:color w:val="FF0000"/>
          <w:szCs w:val="24"/>
        </w:rPr>
        <w:t>, cu modificările și completările ulterioare;</w:t>
      </w:r>
    </w:p>
    <w:p w14:paraId="0D1023A7" w14:textId="265A9228" w:rsidR="009932EF" w:rsidRPr="007A5E93" w:rsidRDefault="009932EF" w:rsidP="002316AC">
      <w:pPr>
        <w:pStyle w:val="ListParagraph"/>
        <w:numPr>
          <w:ilvl w:val="0"/>
          <w:numId w:val="35"/>
        </w:numPr>
        <w:spacing w:after="0" w:line="240" w:lineRule="auto"/>
        <w:jc w:val="both"/>
        <w:rPr>
          <w:rFonts w:eastAsia="Times New Roman" w:cs="Times New Roman"/>
          <w:b/>
          <w:color w:val="FF0000"/>
          <w:szCs w:val="24"/>
        </w:rPr>
      </w:pPr>
      <w:r w:rsidRPr="007A5E93">
        <w:rPr>
          <w:rFonts w:eastAsia="Times New Roman" w:cs="Times New Roman"/>
          <w:b/>
          <w:color w:val="FF0000"/>
          <w:szCs w:val="24"/>
        </w:rPr>
        <w:t>Legea nr. 99/2016 privind achizițiile sectoriale</w:t>
      </w:r>
      <w:r w:rsidR="007A0298" w:rsidRPr="007A5E93">
        <w:rPr>
          <w:rFonts w:eastAsia="Times New Roman" w:cs="Times New Roman"/>
          <w:b/>
          <w:color w:val="FF0000"/>
          <w:szCs w:val="24"/>
        </w:rPr>
        <w:t>, cu modificările și completările ulterioare;</w:t>
      </w:r>
      <w:r w:rsidRPr="007A5E93">
        <w:rPr>
          <w:rFonts w:eastAsia="Times New Roman" w:cs="Times New Roman"/>
          <w:b/>
          <w:color w:val="FF0000"/>
          <w:szCs w:val="24"/>
        </w:rPr>
        <w:t xml:space="preserve">      </w:t>
      </w:r>
    </w:p>
    <w:p w14:paraId="7F661CAF" w14:textId="6326C0DD" w:rsidR="009932EF" w:rsidRPr="007A5E93" w:rsidRDefault="009932EF" w:rsidP="002316AC">
      <w:pPr>
        <w:pStyle w:val="ListParagraph"/>
        <w:numPr>
          <w:ilvl w:val="0"/>
          <w:numId w:val="35"/>
        </w:numPr>
        <w:spacing w:after="0" w:line="240" w:lineRule="auto"/>
        <w:jc w:val="both"/>
        <w:rPr>
          <w:rFonts w:eastAsia="Times New Roman" w:cs="Times New Roman"/>
          <w:b/>
          <w:color w:val="FF0000"/>
          <w:szCs w:val="24"/>
        </w:rPr>
      </w:pPr>
      <w:r w:rsidRPr="007A5E93">
        <w:rPr>
          <w:rFonts w:eastAsia="Times New Roman" w:cs="Times New Roman"/>
          <w:b/>
          <w:color w:val="FF0000"/>
          <w:szCs w:val="24"/>
        </w:rPr>
        <w:t>Directiva 2014/24/UE a Parlamentului European și a Consiliului din 26 februarie 2014 privind achizițiile publice și de abrogare a Directivei 2004/18/CE</w:t>
      </w:r>
      <w:r w:rsidR="00246A0D" w:rsidRPr="007A5E93">
        <w:rPr>
          <w:rFonts w:eastAsia="Times New Roman" w:cs="Times New Roman"/>
          <w:b/>
          <w:color w:val="FF0000"/>
          <w:szCs w:val="24"/>
        </w:rPr>
        <w:t xml:space="preserve"> </w:t>
      </w:r>
    </w:p>
    <w:p w14:paraId="1ED25833" w14:textId="77777777" w:rsidR="006F64FE" w:rsidRPr="007A5E93" w:rsidRDefault="009932EF" w:rsidP="002244CB">
      <w:pPr>
        <w:spacing w:after="0" w:line="240" w:lineRule="auto"/>
        <w:ind w:left="360" w:hanging="360"/>
        <w:jc w:val="both"/>
        <w:rPr>
          <w:rFonts w:eastAsia="Times New Roman" w:cs="Times New Roman"/>
          <w:b/>
          <w:color w:val="FF0000"/>
          <w:sz w:val="12"/>
          <w:szCs w:val="12"/>
        </w:rPr>
      </w:pPr>
      <w:r w:rsidRPr="007A5E93">
        <w:rPr>
          <w:rFonts w:eastAsia="Times New Roman" w:cs="Times New Roman"/>
          <w:b/>
          <w:color w:val="FF0000"/>
          <w:szCs w:val="24"/>
        </w:rPr>
        <w:t xml:space="preserve">     </w:t>
      </w:r>
    </w:p>
    <w:p w14:paraId="0B4722AE" w14:textId="1CCC5528" w:rsidR="007A6D0D" w:rsidRPr="007A5E93" w:rsidRDefault="006F64FE" w:rsidP="002244CB">
      <w:pPr>
        <w:spacing w:after="0" w:line="240" w:lineRule="auto"/>
        <w:ind w:left="360" w:hanging="360"/>
        <w:jc w:val="both"/>
        <w:rPr>
          <w:rFonts w:eastAsia="Times New Roman" w:cs="Times New Roman"/>
          <w:szCs w:val="24"/>
        </w:rPr>
      </w:pPr>
      <w:r w:rsidRPr="007A5E93">
        <w:rPr>
          <w:rFonts w:eastAsia="Times New Roman" w:cs="Times New Roman"/>
          <w:b/>
          <w:color w:val="FF0000"/>
          <w:szCs w:val="24"/>
        </w:rPr>
        <w:t xml:space="preserve">     </w:t>
      </w:r>
      <w:r w:rsidR="009932EF" w:rsidRPr="007A5E93">
        <w:rPr>
          <w:rFonts w:eastAsia="Times New Roman" w:cs="Times New Roman"/>
          <w:b/>
          <w:color w:val="FF0000"/>
          <w:szCs w:val="24"/>
        </w:rPr>
        <w:t xml:space="preserve"> Opțiunile ș</w:t>
      </w:r>
      <w:r w:rsidR="00246A0D" w:rsidRPr="007A5E93">
        <w:rPr>
          <w:rFonts w:eastAsia="Times New Roman" w:cs="Times New Roman"/>
          <w:b/>
          <w:color w:val="FF0000"/>
          <w:szCs w:val="24"/>
        </w:rPr>
        <w:t xml:space="preserve">i mecanismele legale disponibile </w:t>
      </w:r>
      <w:r w:rsidR="009932EF" w:rsidRPr="007A5E93">
        <w:rPr>
          <w:rFonts w:eastAsia="Times New Roman" w:cs="Times New Roman"/>
          <w:b/>
          <w:color w:val="FF0000"/>
          <w:szCs w:val="24"/>
        </w:rPr>
        <w:t>sunt descrise ș</w:t>
      </w:r>
      <w:r w:rsidR="00246A0D" w:rsidRPr="007A5E93">
        <w:rPr>
          <w:rFonts w:eastAsia="Times New Roman" w:cs="Times New Roman"/>
          <w:b/>
          <w:color w:val="FF0000"/>
          <w:szCs w:val="24"/>
        </w:rPr>
        <w:t xml:space="preserve">i </w:t>
      </w:r>
      <w:r w:rsidR="009932EF" w:rsidRPr="007A5E93">
        <w:rPr>
          <w:rFonts w:eastAsia="Times New Roman" w:cs="Times New Roman"/>
          <w:b/>
          <w:color w:val="FF0000"/>
          <w:szCs w:val="24"/>
        </w:rPr>
        <w:t>în</w:t>
      </w:r>
      <w:r w:rsidR="00246A0D" w:rsidRPr="007A5E93">
        <w:rPr>
          <w:rFonts w:eastAsia="Times New Roman" w:cs="Times New Roman"/>
          <w:b/>
          <w:color w:val="FF0000"/>
          <w:szCs w:val="24"/>
        </w:rPr>
        <w:t xml:space="preserve"> Comunicarea CE (2020/C 108 I/01)</w:t>
      </w:r>
      <w:r w:rsidR="009932EF" w:rsidRPr="007A5E93">
        <w:rPr>
          <w:rFonts w:eastAsia="Times New Roman" w:cs="Times New Roman"/>
          <w:b/>
          <w:color w:val="FF0000"/>
          <w:szCs w:val="24"/>
        </w:rPr>
        <w:t>:</w:t>
      </w:r>
      <w:r w:rsidR="00246A0D" w:rsidRPr="007A5E93">
        <w:rPr>
          <w:rFonts w:eastAsia="Times New Roman" w:cs="Times New Roman"/>
          <w:b/>
          <w:color w:val="FF0000"/>
          <w:szCs w:val="24"/>
        </w:rPr>
        <w:t xml:space="preserve"> Orientările Comisiei Europene pentru utilizarea</w:t>
      </w:r>
      <w:r w:rsidR="009932EF" w:rsidRPr="007A5E93">
        <w:rPr>
          <w:rFonts w:eastAsia="Times New Roman" w:cs="Times New Roman"/>
          <w:b/>
          <w:color w:val="FF0000"/>
          <w:szCs w:val="24"/>
        </w:rPr>
        <w:t xml:space="preserve"> cadrului legal, privind achizițiile publice în situaț</w:t>
      </w:r>
      <w:r w:rsidR="00246A0D" w:rsidRPr="007A5E93">
        <w:rPr>
          <w:rFonts w:eastAsia="Times New Roman" w:cs="Times New Roman"/>
          <w:b/>
          <w:color w:val="FF0000"/>
          <w:szCs w:val="24"/>
        </w:rPr>
        <w:t xml:space="preserve">ia de urgentă </w:t>
      </w:r>
      <w:r w:rsidR="009932EF" w:rsidRPr="007A5E93">
        <w:rPr>
          <w:rFonts w:eastAsia="Times New Roman" w:cs="Times New Roman"/>
          <w:b/>
          <w:color w:val="FF0000"/>
          <w:szCs w:val="24"/>
        </w:rPr>
        <w:t xml:space="preserve">legată de criza COVID-19 </w:t>
      </w:r>
    </w:p>
    <w:p w14:paraId="34284764" w14:textId="77777777" w:rsidR="000D7B6A" w:rsidRPr="007A5E93" w:rsidRDefault="000D7B6A" w:rsidP="000D7B6A">
      <w:pPr>
        <w:spacing w:after="0" w:line="240" w:lineRule="auto"/>
        <w:ind w:left="1146"/>
        <w:jc w:val="both"/>
        <w:rPr>
          <w:rFonts w:eastAsia="Times New Roman" w:cs="Times New Roman"/>
          <w:i/>
          <w:sz w:val="12"/>
          <w:szCs w:val="12"/>
        </w:rPr>
      </w:pPr>
    </w:p>
    <w:p w14:paraId="0847848C" w14:textId="31C05C95" w:rsidR="00805050" w:rsidRPr="007A5E93" w:rsidRDefault="00805050" w:rsidP="002316AC">
      <w:pPr>
        <w:pStyle w:val="ListParagraph"/>
        <w:widowControl w:val="0"/>
        <w:numPr>
          <w:ilvl w:val="1"/>
          <w:numId w:val="16"/>
        </w:numPr>
        <w:spacing w:after="0" w:line="240" w:lineRule="auto"/>
        <w:ind w:left="426" w:hanging="426"/>
        <w:jc w:val="both"/>
        <w:rPr>
          <w:rFonts w:eastAsia="Times New Roman" w:cs="Times New Roman"/>
          <w:color w:val="000000"/>
          <w:szCs w:val="24"/>
        </w:rPr>
      </w:pPr>
      <w:r w:rsidRPr="007A5E93">
        <w:rPr>
          <w:rFonts w:eastAsia="Times New Roman" w:cs="Times New Roman"/>
          <w:szCs w:val="24"/>
        </w:rPr>
        <w:t xml:space="preserve">Proiectul </w:t>
      </w:r>
      <w:r w:rsidRPr="007A5E93">
        <w:rPr>
          <w:rFonts w:eastAsia="Times New Roman" w:cs="Times New Roman"/>
          <w:color w:val="000000"/>
          <w:szCs w:val="24"/>
        </w:rPr>
        <w:t>include descrierea clară a legăturii</w:t>
      </w:r>
      <w:r w:rsidR="0080749A" w:rsidRPr="007A5E93">
        <w:rPr>
          <w:rFonts w:eastAsia="Times New Roman" w:cs="Times New Roman"/>
          <w:color w:val="000000"/>
          <w:szCs w:val="24"/>
        </w:rPr>
        <w:t>, dacă este cazul,</w:t>
      </w:r>
      <w:r w:rsidRPr="007A5E93">
        <w:rPr>
          <w:rFonts w:eastAsia="Times New Roman" w:cs="Times New Roman"/>
          <w:color w:val="000000"/>
          <w:szCs w:val="24"/>
        </w:rPr>
        <w:t xml:space="preserve"> cu alte finanțări sau alte proiecte finanțate din fonduri </w:t>
      </w:r>
      <w:r w:rsidRPr="007A5E93">
        <w:rPr>
          <w:szCs w:val="24"/>
        </w:rPr>
        <w:t>comunitare</w:t>
      </w:r>
      <w:r w:rsidRPr="007A5E93">
        <w:rPr>
          <w:rFonts w:eastAsia="Times New Roman" w:cs="Times New Roman"/>
          <w:color w:val="000000"/>
          <w:szCs w:val="24"/>
        </w:rPr>
        <w:t xml:space="preserve"> sau naționale</w:t>
      </w:r>
    </w:p>
    <w:p w14:paraId="20E29FB1" w14:textId="77777777" w:rsidR="00B901A4" w:rsidRPr="007A5E93" w:rsidRDefault="007A6D0D" w:rsidP="00B0694E">
      <w:pPr>
        <w:numPr>
          <w:ilvl w:val="0"/>
          <w:numId w:val="2"/>
        </w:numPr>
        <w:spacing w:after="0" w:line="240" w:lineRule="auto"/>
        <w:jc w:val="both"/>
        <w:rPr>
          <w:rFonts w:eastAsia="Times New Roman" w:cs="Times New Roman"/>
          <w:i/>
          <w:szCs w:val="24"/>
        </w:rPr>
      </w:pPr>
      <w:r w:rsidRPr="007A5E93">
        <w:rPr>
          <w:rFonts w:eastAsia="Times New Roman" w:cs="Times New Roman"/>
          <w:i/>
          <w:szCs w:val="24"/>
        </w:rPr>
        <w:t>Se probează prin D</w:t>
      </w:r>
      <w:r w:rsidR="00805050" w:rsidRPr="007A5E93">
        <w:rPr>
          <w:rFonts w:eastAsia="Times New Roman" w:cs="Times New Roman"/>
          <w:i/>
          <w:szCs w:val="24"/>
        </w:rPr>
        <w:t>eclarația de eligibilitate</w:t>
      </w:r>
      <w:r w:rsidR="00F312FE" w:rsidRPr="007A5E93">
        <w:rPr>
          <w:rFonts w:eastAsia="Times New Roman" w:cs="Times New Roman"/>
          <w:i/>
          <w:szCs w:val="24"/>
        </w:rPr>
        <w:t>;</w:t>
      </w:r>
      <w:r w:rsidR="00685691" w:rsidRPr="007A5E93">
        <w:rPr>
          <w:rFonts w:eastAsia="Times New Roman" w:cs="Times New Roman"/>
          <w:i/>
          <w:szCs w:val="24"/>
        </w:rPr>
        <w:t xml:space="preserve"> </w:t>
      </w:r>
    </w:p>
    <w:p w14:paraId="4111D467" w14:textId="23EF3FFD" w:rsidR="00805050" w:rsidRPr="007A5E93" w:rsidRDefault="00805050" w:rsidP="00B0694E">
      <w:pPr>
        <w:numPr>
          <w:ilvl w:val="0"/>
          <w:numId w:val="2"/>
        </w:numPr>
        <w:spacing w:after="0" w:line="240" w:lineRule="auto"/>
        <w:ind w:left="1145" w:hanging="357"/>
        <w:jc w:val="both"/>
        <w:rPr>
          <w:rFonts w:eastAsia="Times New Roman" w:cs="Times New Roman"/>
          <w:i/>
          <w:szCs w:val="24"/>
        </w:rPr>
      </w:pPr>
      <w:r w:rsidRPr="007A5E93">
        <w:rPr>
          <w:rFonts w:eastAsia="Times New Roman" w:cs="Times New Roman"/>
          <w:i/>
          <w:szCs w:val="24"/>
        </w:rPr>
        <w:t xml:space="preserve">Se probează prin </w:t>
      </w:r>
      <w:r w:rsidR="00BC49C1" w:rsidRPr="007A5E93">
        <w:rPr>
          <w:rFonts w:eastAsia="Times New Roman" w:cs="Times New Roman"/>
          <w:i/>
          <w:szCs w:val="24"/>
        </w:rPr>
        <w:t>sub</w:t>
      </w:r>
      <w:r w:rsidRPr="007A5E93">
        <w:rPr>
          <w:rFonts w:eastAsia="Times New Roman" w:cs="Times New Roman"/>
          <w:i/>
          <w:szCs w:val="24"/>
        </w:rPr>
        <w:t>secțiunea F</w:t>
      </w:r>
      <w:r w:rsidR="00BC49C1" w:rsidRPr="007A5E93">
        <w:rPr>
          <w:rFonts w:eastAsia="Times New Roman" w:cs="Times New Roman"/>
          <w:i/>
          <w:szCs w:val="24"/>
        </w:rPr>
        <w:t>inanțări din cererea de finanțare</w:t>
      </w:r>
    </w:p>
    <w:p w14:paraId="640E4BFB" w14:textId="657934CD" w:rsidR="007C120C" w:rsidRPr="007A5E93" w:rsidRDefault="007C120C" w:rsidP="002316AC">
      <w:pPr>
        <w:pStyle w:val="ListParagraph"/>
        <w:numPr>
          <w:ilvl w:val="1"/>
          <w:numId w:val="16"/>
        </w:numPr>
        <w:spacing w:before="240" w:after="0" w:line="240" w:lineRule="auto"/>
        <w:ind w:left="426" w:hanging="426"/>
        <w:jc w:val="both"/>
        <w:rPr>
          <w:rFonts w:eastAsia="Times New Roman" w:cs="Times New Roman"/>
          <w:szCs w:val="24"/>
        </w:rPr>
      </w:pPr>
      <w:r w:rsidRPr="007A5E93">
        <w:rPr>
          <w:rFonts w:eastAsia="Times New Roman" w:cs="Times New Roman"/>
          <w:szCs w:val="24"/>
        </w:rPr>
        <w:t>Solicitantul demonstrează capacitatea de a asigura mentenanț</w:t>
      </w:r>
      <w:r w:rsidR="00000EDC" w:rsidRPr="007A5E93">
        <w:rPr>
          <w:rFonts w:eastAsia="Times New Roman" w:cs="Times New Roman"/>
          <w:szCs w:val="24"/>
        </w:rPr>
        <w:t>a</w:t>
      </w:r>
      <w:r w:rsidRPr="007A5E93">
        <w:rPr>
          <w:rFonts w:eastAsia="Times New Roman" w:cs="Times New Roman"/>
          <w:szCs w:val="24"/>
        </w:rPr>
        <w:t xml:space="preserve"> și păstrarea în</w:t>
      </w:r>
      <w:r w:rsidR="00977B65" w:rsidRPr="007A5E93">
        <w:rPr>
          <w:rFonts w:eastAsia="Times New Roman" w:cs="Times New Roman"/>
          <w:szCs w:val="24"/>
        </w:rPr>
        <w:t xml:space="preserve"> bune condiții a </w:t>
      </w:r>
      <w:r w:rsidR="00907698" w:rsidRPr="007A5E93">
        <w:rPr>
          <w:rFonts w:eastAsia="Times New Roman" w:cs="Times New Roman"/>
          <w:szCs w:val="24"/>
        </w:rPr>
        <w:t>investițiilor finanțate prin proiect</w:t>
      </w:r>
    </w:p>
    <w:p w14:paraId="1385D0DA" w14:textId="0705FD8A" w:rsidR="007C120C" w:rsidRPr="007A5E93" w:rsidRDefault="00B901A4" w:rsidP="002316AC">
      <w:pPr>
        <w:pStyle w:val="ListParagraph"/>
        <w:numPr>
          <w:ilvl w:val="0"/>
          <w:numId w:val="27"/>
        </w:numPr>
        <w:spacing w:before="120" w:after="0" w:line="240" w:lineRule="auto"/>
        <w:ind w:left="1134" w:hanging="425"/>
        <w:jc w:val="both"/>
        <w:rPr>
          <w:rFonts w:eastAsia="Times New Roman" w:cs="Times New Roman"/>
          <w:i/>
          <w:szCs w:val="24"/>
        </w:rPr>
      </w:pPr>
      <w:r w:rsidRPr="007A5E93">
        <w:rPr>
          <w:rFonts w:eastAsia="Times New Roman" w:cs="Times New Roman"/>
          <w:i/>
          <w:szCs w:val="24"/>
        </w:rPr>
        <w:t>Se probează prin D</w:t>
      </w:r>
      <w:r w:rsidR="007C120C" w:rsidRPr="007A5E93">
        <w:rPr>
          <w:rFonts w:eastAsia="Times New Roman" w:cs="Times New Roman"/>
          <w:i/>
          <w:szCs w:val="24"/>
        </w:rPr>
        <w:t xml:space="preserve">eclarația de angajament </w:t>
      </w:r>
      <w:r w:rsidR="00F319E6" w:rsidRPr="007A5E93">
        <w:rPr>
          <w:rFonts w:eastAsia="Times New Roman" w:cs="Times New Roman"/>
          <w:i/>
          <w:szCs w:val="24"/>
        </w:rPr>
        <w:t xml:space="preserve">(Anexa 4) </w:t>
      </w:r>
      <w:r w:rsidR="007C120C" w:rsidRPr="007A5E93">
        <w:rPr>
          <w:rFonts w:eastAsia="Times New Roman" w:cs="Times New Roman"/>
          <w:i/>
          <w:szCs w:val="24"/>
        </w:rPr>
        <w:t xml:space="preserve">și se descrie în </w:t>
      </w:r>
      <w:r w:rsidR="00025558" w:rsidRPr="007A5E93">
        <w:rPr>
          <w:rFonts w:eastAsia="Times New Roman" w:cs="Times New Roman"/>
          <w:i/>
          <w:szCs w:val="24"/>
        </w:rPr>
        <w:t xml:space="preserve">secțiunea Sustenabilitate </w:t>
      </w:r>
    </w:p>
    <w:p w14:paraId="0FA9E78E" w14:textId="77777777" w:rsidR="007C120C" w:rsidRPr="007A5E93" w:rsidRDefault="007C120C" w:rsidP="007C120C">
      <w:pPr>
        <w:spacing w:after="0" w:line="240" w:lineRule="auto"/>
        <w:jc w:val="both"/>
        <w:rPr>
          <w:rFonts w:eastAsia="Times New Roman" w:cs="Times New Roman"/>
          <w:i/>
          <w:sz w:val="12"/>
          <w:szCs w:val="12"/>
        </w:rPr>
      </w:pPr>
    </w:p>
    <w:p w14:paraId="0424FA72" w14:textId="782A3762" w:rsidR="00805050" w:rsidRPr="007A5E93" w:rsidRDefault="00805050" w:rsidP="002316AC">
      <w:pPr>
        <w:pStyle w:val="ListParagraph"/>
        <w:widowControl w:val="0"/>
        <w:numPr>
          <w:ilvl w:val="1"/>
          <w:numId w:val="16"/>
        </w:numPr>
        <w:spacing w:before="60" w:after="0" w:line="240" w:lineRule="auto"/>
        <w:ind w:left="426" w:hanging="426"/>
        <w:jc w:val="both"/>
        <w:rPr>
          <w:szCs w:val="24"/>
        </w:rPr>
      </w:pPr>
      <w:r w:rsidRPr="007A5E93">
        <w:rPr>
          <w:szCs w:val="24"/>
        </w:rPr>
        <w:t xml:space="preserve">Dacă proiectul </w:t>
      </w:r>
      <w:r w:rsidR="007A5E93" w:rsidRPr="007A5E93">
        <w:rPr>
          <w:szCs w:val="24"/>
        </w:rPr>
        <w:t>conține</w:t>
      </w:r>
      <w:r w:rsidRPr="007A5E93">
        <w:rPr>
          <w:szCs w:val="24"/>
        </w:rPr>
        <w:t xml:space="preserve"> </w:t>
      </w:r>
      <w:r w:rsidR="007A5E93" w:rsidRPr="007A5E93">
        <w:rPr>
          <w:szCs w:val="24"/>
        </w:rPr>
        <w:t>investiții</w:t>
      </w:r>
      <w:r w:rsidRPr="007A5E93">
        <w:rPr>
          <w:szCs w:val="24"/>
        </w:rPr>
        <w:t xml:space="preserve"> realizate înainte de depunerea cererii de </w:t>
      </w:r>
      <w:r w:rsidR="007A5E93" w:rsidRPr="007A5E93">
        <w:rPr>
          <w:szCs w:val="24"/>
        </w:rPr>
        <w:t>finanțare</w:t>
      </w:r>
      <w:r w:rsidRPr="007A5E93">
        <w:rPr>
          <w:szCs w:val="24"/>
        </w:rPr>
        <w:t xml:space="preserve">, acestea au fost verificate din punct </w:t>
      </w:r>
      <w:r w:rsidR="00427E79" w:rsidRPr="007A5E93">
        <w:rPr>
          <w:szCs w:val="24"/>
        </w:rPr>
        <w:t xml:space="preserve">de vedere </w:t>
      </w:r>
      <w:r w:rsidRPr="007A5E93">
        <w:rPr>
          <w:szCs w:val="24"/>
        </w:rPr>
        <w:t xml:space="preserve">al </w:t>
      </w:r>
      <w:r w:rsidR="007A5E93" w:rsidRPr="007A5E93">
        <w:rPr>
          <w:szCs w:val="24"/>
        </w:rPr>
        <w:t>legislației</w:t>
      </w:r>
      <w:r w:rsidRPr="007A5E93">
        <w:rPr>
          <w:szCs w:val="24"/>
        </w:rPr>
        <w:t xml:space="preserve"> în vigoare privind </w:t>
      </w:r>
      <w:r w:rsidR="007A5E93" w:rsidRPr="007A5E93">
        <w:rPr>
          <w:szCs w:val="24"/>
        </w:rPr>
        <w:t>achizițiile</w:t>
      </w:r>
      <w:r w:rsidRPr="007A5E93">
        <w:rPr>
          <w:szCs w:val="24"/>
        </w:rPr>
        <w:t xml:space="preserve"> publice </w:t>
      </w:r>
      <w:proofErr w:type="spellStart"/>
      <w:r w:rsidRPr="007A5E93">
        <w:rPr>
          <w:szCs w:val="24"/>
        </w:rPr>
        <w:t>şi</w:t>
      </w:r>
      <w:proofErr w:type="spellEnd"/>
      <w:r w:rsidRPr="007A5E93">
        <w:rPr>
          <w:szCs w:val="24"/>
        </w:rPr>
        <w:t xml:space="preserve"> au fost formulate concluzii care permit acceptarea proiectului ca fiind eligibil cu sau fără </w:t>
      </w:r>
      <w:proofErr w:type="spellStart"/>
      <w:r w:rsidRPr="007A5E93">
        <w:rPr>
          <w:szCs w:val="24"/>
        </w:rPr>
        <w:t>condiţii</w:t>
      </w:r>
      <w:proofErr w:type="spellEnd"/>
      <w:r w:rsidRPr="007A5E93">
        <w:rPr>
          <w:szCs w:val="24"/>
        </w:rPr>
        <w:t xml:space="preserve">. </w:t>
      </w:r>
    </w:p>
    <w:p w14:paraId="017E9456" w14:textId="1B4DE585" w:rsidR="001F6793" w:rsidRPr="007A5E93" w:rsidRDefault="00805050" w:rsidP="002316AC">
      <w:pPr>
        <w:pStyle w:val="ListParagraph"/>
        <w:widowControl w:val="0"/>
        <w:numPr>
          <w:ilvl w:val="0"/>
          <w:numId w:val="21"/>
        </w:numPr>
        <w:spacing w:before="60" w:after="0" w:line="240" w:lineRule="auto"/>
        <w:ind w:left="1134" w:hanging="283"/>
        <w:jc w:val="both"/>
        <w:rPr>
          <w:i/>
          <w:iCs/>
          <w:szCs w:val="24"/>
        </w:rPr>
      </w:pPr>
      <w:r w:rsidRPr="007A5E93">
        <w:rPr>
          <w:i/>
          <w:iCs/>
          <w:szCs w:val="24"/>
        </w:rPr>
        <w:t>Conform document</w:t>
      </w:r>
      <w:r w:rsidR="00FA5E31" w:rsidRPr="007A5E93">
        <w:rPr>
          <w:i/>
          <w:iCs/>
          <w:szCs w:val="24"/>
        </w:rPr>
        <w:t>ului</w:t>
      </w:r>
      <w:r w:rsidRPr="007A5E93">
        <w:rPr>
          <w:i/>
          <w:iCs/>
          <w:szCs w:val="24"/>
        </w:rPr>
        <w:t xml:space="preserve"> elaborat de Serviciul de </w:t>
      </w:r>
      <w:r w:rsidR="007A5E93" w:rsidRPr="007A5E93">
        <w:rPr>
          <w:i/>
          <w:iCs/>
          <w:szCs w:val="24"/>
        </w:rPr>
        <w:t>Achiziții</w:t>
      </w:r>
      <w:r w:rsidR="00F302F2" w:rsidRPr="007A5E93">
        <w:rPr>
          <w:i/>
          <w:iCs/>
          <w:szCs w:val="24"/>
        </w:rPr>
        <w:t xml:space="preserve"> din AMPOIM</w:t>
      </w:r>
      <w:r w:rsidRPr="007A5E93">
        <w:rPr>
          <w:i/>
          <w:iCs/>
          <w:szCs w:val="24"/>
        </w:rPr>
        <w:t xml:space="preserve">, vizând verificarea dosarului de </w:t>
      </w:r>
      <w:r w:rsidR="00FA5E31" w:rsidRPr="007A5E93">
        <w:rPr>
          <w:i/>
          <w:iCs/>
          <w:szCs w:val="24"/>
        </w:rPr>
        <w:t>achiziție</w:t>
      </w:r>
      <w:r w:rsidRPr="007A5E93">
        <w:rPr>
          <w:i/>
          <w:iCs/>
          <w:szCs w:val="24"/>
        </w:rPr>
        <w:t xml:space="preserve"> publică depus de către solicitant </w:t>
      </w:r>
    </w:p>
    <w:p w14:paraId="700D5146" w14:textId="77777777" w:rsidR="001F6793" w:rsidRPr="007A5E93" w:rsidRDefault="001F6793" w:rsidP="001F6793">
      <w:pPr>
        <w:pStyle w:val="ListParagraph"/>
        <w:spacing w:after="0" w:line="240" w:lineRule="auto"/>
        <w:contextualSpacing w:val="0"/>
        <w:jc w:val="both"/>
        <w:rPr>
          <w:sz w:val="12"/>
          <w:szCs w:val="12"/>
        </w:rPr>
      </w:pPr>
    </w:p>
    <w:p w14:paraId="7E8595BA" w14:textId="26F53D8B" w:rsidR="001F6793" w:rsidRPr="007A5E93" w:rsidRDefault="007A5E93" w:rsidP="002316AC">
      <w:pPr>
        <w:pStyle w:val="ListParagraph"/>
        <w:widowControl w:val="0"/>
        <w:numPr>
          <w:ilvl w:val="1"/>
          <w:numId w:val="16"/>
        </w:numPr>
        <w:spacing w:before="60" w:after="0" w:line="240" w:lineRule="auto"/>
        <w:ind w:left="426" w:hanging="426"/>
        <w:jc w:val="both"/>
        <w:rPr>
          <w:szCs w:val="24"/>
        </w:rPr>
      </w:pPr>
      <w:r w:rsidRPr="007A5E93">
        <w:rPr>
          <w:szCs w:val="24"/>
        </w:rPr>
        <w:t>Investițiile</w:t>
      </w:r>
      <w:r w:rsidR="001F6793" w:rsidRPr="007A5E93">
        <w:rPr>
          <w:szCs w:val="24"/>
        </w:rPr>
        <w:t xml:space="preserve"> proiectului sunt necesare </w:t>
      </w:r>
      <w:r w:rsidR="00801666" w:rsidRPr="007A5E93">
        <w:rPr>
          <w:szCs w:val="24"/>
        </w:rPr>
        <w:t xml:space="preserve">pentru </w:t>
      </w:r>
      <w:r w:rsidR="001F6793" w:rsidRPr="007A5E93">
        <w:rPr>
          <w:szCs w:val="24"/>
        </w:rPr>
        <w:t xml:space="preserve">asigurarea unui răspuns în timp util și eficient al sistemului medical </w:t>
      </w:r>
      <w:r w:rsidR="00801666" w:rsidRPr="007A5E93">
        <w:rPr>
          <w:szCs w:val="24"/>
        </w:rPr>
        <w:t xml:space="preserve"> </w:t>
      </w:r>
      <w:r w:rsidR="001F6793" w:rsidRPr="007A5E93">
        <w:rPr>
          <w:szCs w:val="24"/>
        </w:rPr>
        <w:t xml:space="preserve">public la criza COVID - 19 </w:t>
      </w:r>
      <w:r w:rsidR="00C1186E" w:rsidRPr="007A5E93">
        <w:rPr>
          <w:szCs w:val="24"/>
        </w:rPr>
        <w:t>/ pentru gestionarea crizei sanitare COVID – 19:</w:t>
      </w:r>
    </w:p>
    <w:p w14:paraId="11C50186" w14:textId="58454598" w:rsidR="00C1186E" w:rsidRPr="007A5E93" w:rsidRDefault="00C1186E" w:rsidP="002316AC">
      <w:pPr>
        <w:pStyle w:val="ListParagraph"/>
        <w:widowControl w:val="0"/>
        <w:numPr>
          <w:ilvl w:val="0"/>
          <w:numId w:val="21"/>
        </w:numPr>
        <w:spacing w:before="60" w:after="0" w:line="240" w:lineRule="auto"/>
        <w:ind w:left="1134" w:hanging="283"/>
        <w:jc w:val="both"/>
        <w:rPr>
          <w:i/>
          <w:iCs/>
          <w:szCs w:val="24"/>
        </w:rPr>
      </w:pPr>
      <w:r w:rsidRPr="007A5E93">
        <w:rPr>
          <w:i/>
          <w:iCs/>
          <w:szCs w:val="24"/>
        </w:rPr>
        <w:t xml:space="preserve">Se probează prin </w:t>
      </w:r>
      <w:r w:rsidR="00F9655C" w:rsidRPr="007A5E93">
        <w:rPr>
          <w:i/>
          <w:iCs/>
          <w:szCs w:val="24"/>
        </w:rPr>
        <w:t>secțiunea Descrierea proiectului din cererea de finanțare</w:t>
      </w:r>
      <w:r w:rsidR="00E11C2F" w:rsidRPr="007A5E93">
        <w:rPr>
          <w:i/>
          <w:iCs/>
          <w:szCs w:val="24"/>
        </w:rPr>
        <w:t>.</w:t>
      </w:r>
    </w:p>
    <w:p w14:paraId="28B91903" w14:textId="77777777" w:rsidR="00E11C2F" w:rsidRPr="007A5E93" w:rsidRDefault="00E11C2F" w:rsidP="00DA6979">
      <w:pPr>
        <w:pStyle w:val="ListParagraph"/>
        <w:widowControl w:val="0"/>
        <w:spacing w:before="60" w:after="0" w:line="240" w:lineRule="auto"/>
        <w:ind w:left="1134"/>
        <w:jc w:val="both"/>
        <w:rPr>
          <w:i/>
          <w:iCs/>
          <w:szCs w:val="24"/>
        </w:rPr>
      </w:pPr>
    </w:p>
    <w:p w14:paraId="6A2A1BAA" w14:textId="0691D255" w:rsidR="00E11C2F" w:rsidRPr="007A5E93" w:rsidRDefault="00FE24C6" w:rsidP="00FE24C6">
      <w:pPr>
        <w:pStyle w:val="ListParagraph"/>
        <w:widowControl w:val="0"/>
        <w:numPr>
          <w:ilvl w:val="1"/>
          <w:numId w:val="16"/>
        </w:numPr>
        <w:spacing w:before="60" w:after="0" w:line="240" w:lineRule="auto"/>
        <w:ind w:left="426" w:hanging="426"/>
        <w:jc w:val="both"/>
        <w:rPr>
          <w:szCs w:val="24"/>
        </w:rPr>
      </w:pPr>
      <w:r w:rsidRPr="007A5E93">
        <w:rPr>
          <w:szCs w:val="24"/>
        </w:rPr>
        <w:t xml:space="preserve">În cazul proiectelor </w:t>
      </w:r>
      <w:r w:rsidR="00FB1653" w:rsidRPr="007A5E93">
        <w:rPr>
          <w:szCs w:val="24"/>
        </w:rPr>
        <w:t xml:space="preserve">care </w:t>
      </w:r>
      <w:r w:rsidR="00592795">
        <w:rPr>
          <w:szCs w:val="24"/>
        </w:rPr>
        <w:t>cuprind</w:t>
      </w:r>
      <w:r w:rsidR="00FB1653" w:rsidRPr="007A5E93">
        <w:rPr>
          <w:szCs w:val="24"/>
        </w:rPr>
        <w:t xml:space="preserve"> activități </w:t>
      </w:r>
      <w:r w:rsidRPr="007A5E93">
        <w:rPr>
          <w:szCs w:val="24"/>
        </w:rPr>
        <w:t xml:space="preserve">de tip B, </w:t>
      </w:r>
      <w:r w:rsidRPr="007A5E93">
        <w:rPr>
          <w:rFonts w:cs="Times New Roman"/>
          <w:szCs w:val="24"/>
        </w:rPr>
        <w:t>i</w:t>
      </w:r>
      <w:r w:rsidR="00E11C2F" w:rsidRPr="007A5E93">
        <w:rPr>
          <w:rFonts w:cs="Times New Roman"/>
          <w:szCs w:val="24"/>
        </w:rPr>
        <w:t>mobilele necesare sunt puse la dispoziția proiectului. În acest sens se va demonstra dreptul de proprietate</w:t>
      </w:r>
      <w:r w:rsidRPr="007A5E93">
        <w:rPr>
          <w:rFonts w:cs="Times New Roman"/>
          <w:szCs w:val="24"/>
        </w:rPr>
        <w:t xml:space="preserve"> </w:t>
      </w:r>
      <w:r w:rsidR="00E11C2F" w:rsidRPr="007A5E93">
        <w:rPr>
          <w:rFonts w:cs="Times New Roman"/>
          <w:szCs w:val="24"/>
        </w:rPr>
        <w:t>/ concesiune</w:t>
      </w:r>
      <w:r w:rsidRPr="007A5E93">
        <w:rPr>
          <w:rFonts w:cs="Times New Roman"/>
          <w:szCs w:val="24"/>
        </w:rPr>
        <w:t xml:space="preserve"> </w:t>
      </w:r>
      <w:r w:rsidR="00E11C2F" w:rsidRPr="007A5E93">
        <w:rPr>
          <w:rFonts w:cs="Times New Roman"/>
          <w:szCs w:val="24"/>
        </w:rPr>
        <w:t>/ superficie</w:t>
      </w:r>
      <w:r w:rsidRPr="007A5E93">
        <w:rPr>
          <w:rFonts w:cs="Times New Roman"/>
          <w:szCs w:val="24"/>
        </w:rPr>
        <w:t xml:space="preserve"> </w:t>
      </w:r>
      <w:r w:rsidR="00E11C2F" w:rsidRPr="007A5E93">
        <w:rPr>
          <w:rFonts w:cs="Times New Roman"/>
          <w:szCs w:val="24"/>
        </w:rPr>
        <w:t>/</w:t>
      </w:r>
      <w:r w:rsidRPr="007A5E93">
        <w:rPr>
          <w:rFonts w:cs="Times New Roman"/>
          <w:szCs w:val="24"/>
        </w:rPr>
        <w:t xml:space="preserve"> </w:t>
      </w:r>
      <w:r w:rsidR="00E11C2F" w:rsidRPr="007A5E93">
        <w:rPr>
          <w:rFonts w:cs="Times New Roman"/>
          <w:szCs w:val="24"/>
        </w:rPr>
        <w:t>dreptul de administrare asupra imobilului (teren și/sau clădire) unde se face investiția, pe o perioadă de cinci ani de la data previzionată pentru efectuarea plăț</w:t>
      </w:r>
      <w:r w:rsidR="00ED08E2">
        <w:rPr>
          <w:rFonts w:cs="Times New Roman"/>
          <w:szCs w:val="24"/>
        </w:rPr>
        <w:t>ii finale în cadrul proiectului</w:t>
      </w:r>
      <w:r w:rsidR="00AD246F">
        <w:rPr>
          <w:szCs w:val="24"/>
        </w:rPr>
        <w:t>.</w:t>
      </w:r>
    </w:p>
    <w:p w14:paraId="25612311" w14:textId="77777777" w:rsidR="00FE24C6" w:rsidRPr="007A5E93" w:rsidRDefault="00FE24C6" w:rsidP="00FE24C6">
      <w:pPr>
        <w:pStyle w:val="ListParagraph"/>
        <w:widowControl w:val="0"/>
        <w:shd w:val="clear" w:color="auto" w:fill="FFFFFF" w:themeFill="background1"/>
        <w:spacing w:after="120" w:line="240" w:lineRule="auto"/>
        <w:ind w:left="360"/>
        <w:jc w:val="both"/>
        <w:rPr>
          <w:rFonts w:cs="Times New Roman"/>
          <w:szCs w:val="24"/>
        </w:rPr>
      </w:pPr>
    </w:p>
    <w:p w14:paraId="1F77F9F9" w14:textId="77777777" w:rsidR="00FE24C6" w:rsidRPr="007A5E93" w:rsidRDefault="00FE24C6" w:rsidP="00FE24C6">
      <w:pPr>
        <w:pStyle w:val="ListParagraph"/>
        <w:widowControl w:val="0"/>
        <w:shd w:val="clear" w:color="auto" w:fill="FFFFFF" w:themeFill="background1"/>
        <w:spacing w:after="120" w:line="240" w:lineRule="auto"/>
        <w:ind w:left="450"/>
        <w:jc w:val="both"/>
        <w:rPr>
          <w:rFonts w:cs="Times New Roman"/>
          <w:szCs w:val="24"/>
        </w:rPr>
      </w:pPr>
      <w:r w:rsidRPr="007A5E93">
        <w:rPr>
          <w:rFonts w:cs="Times New Roman"/>
          <w:szCs w:val="24"/>
        </w:rPr>
        <w:t xml:space="preserve">Unde dreptul de proprietate nu este obligatoriu, se va prezenta acordul proprietarilor asupra terenurilor private unde accesul se face conform prevederilor Codului civil. </w:t>
      </w:r>
    </w:p>
    <w:p w14:paraId="58BD872B" w14:textId="77777777" w:rsidR="00FE24C6" w:rsidRPr="007A5E93" w:rsidRDefault="00FE24C6" w:rsidP="00FE24C6">
      <w:pPr>
        <w:pStyle w:val="ListParagraph"/>
        <w:widowControl w:val="0"/>
        <w:shd w:val="clear" w:color="auto" w:fill="FFFFFF" w:themeFill="background1"/>
        <w:spacing w:after="120" w:line="240" w:lineRule="auto"/>
        <w:ind w:left="450"/>
        <w:jc w:val="both"/>
        <w:rPr>
          <w:rFonts w:cs="Times New Roman"/>
          <w:szCs w:val="24"/>
        </w:rPr>
      </w:pPr>
    </w:p>
    <w:p w14:paraId="79F761EC" w14:textId="77777777" w:rsidR="00FE24C6" w:rsidRPr="007A5E93" w:rsidRDefault="00FE24C6" w:rsidP="00FE24C6">
      <w:pPr>
        <w:pStyle w:val="ListParagraph"/>
        <w:widowControl w:val="0"/>
        <w:shd w:val="clear" w:color="auto" w:fill="FFFFFF" w:themeFill="background1"/>
        <w:spacing w:after="120" w:line="240" w:lineRule="auto"/>
        <w:ind w:left="450"/>
        <w:jc w:val="both"/>
        <w:rPr>
          <w:rFonts w:cs="Times New Roman"/>
          <w:i/>
          <w:szCs w:val="24"/>
        </w:rPr>
      </w:pPr>
      <w:r w:rsidRPr="007A5E93">
        <w:rPr>
          <w:rFonts w:cs="Times New Roman"/>
          <w:szCs w:val="24"/>
        </w:rPr>
        <w:lastRenderedPageBreak/>
        <w:t xml:space="preserve">În plus, imobilul (teren și/sau clădiri): </w:t>
      </w:r>
    </w:p>
    <w:p w14:paraId="22748AC1" w14:textId="77777777" w:rsidR="00FE24C6" w:rsidRPr="007A5E93" w:rsidRDefault="00FE24C6" w:rsidP="00FE24C6">
      <w:pPr>
        <w:widowControl w:val="0"/>
        <w:shd w:val="clear" w:color="auto" w:fill="FFFFFF" w:themeFill="background1"/>
        <w:spacing w:after="120" w:line="240" w:lineRule="auto"/>
        <w:ind w:left="450"/>
        <w:jc w:val="both"/>
        <w:rPr>
          <w:rFonts w:cs="Times New Roman"/>
          <w:szCs w:val="24"/>
        </w:rPr>
      </w:pPr>
      <w:r w:rsidRPr="007A5E93">
        <w:rPr>
          <w:rFonts w:cs="Times New Roman"/>
          <w:szCs w:val="24"/>
        </w:rPr>
        <w:t xml:space="preserve">a. Este liber de orice sarcini în sensul că nu este afectat de limitări legale, convenționale, judiciare ale dreptului real invocat, incompatibile cu realizarea activităților proiectului; </w:t>
      </w:r>
    </w:p>
    <w:p w14:paraId="6BFBD6DE" w14:textId="77777777" w:rsidR="00FE24C6" w:rsidRPr="007A5E93" w:rsidRDefault="00FE24C6" w:rsidP="00FE24C6">
      <w:pPr>
        <w:widowControl w:val="0"/>
        <w:shd w:val="clear" w:color="auto" w:fill="FFFFFF" w:themeFill="background1"/>
        <w:spacing w:after="120" w:line="240" w:lineRule="auto"/>
        <w:ind w:left="450"/>
        <w:jc w:val="both"/>
        <w:rPr>
          <w:rFonts w:cs="Times New Roman"/>
          <w:szCs w:val="24"/>
        </w:rPr>
      </w:pPr>
      <w:r w:rsidRPr="007A5E93">
        <w:rPr>
          <w:rFonts w:cs="Times New Roman"/>
          <w:szCs w:val="24"/>
        </w:rPr>
        <w:t xml:space="preserve">b. Nu face obiectul unor litigii în curs de soluționare la instanțele judecătorești cu privire la situația juridică a imobilului, având ca obiect contestarea dreptului invocat de solicitant pentru realizarea proiectului în conformitate cu criteriul de eligibilitate aferent; </w:t>
      </w:r>
    </w:p>
    <w:p w14:paraId="376EEACD" w14:textId="77777777" w:rsidR="00FE24C6" w:rsidRPr="007A5E93" w:rsidRDefault="00FE24C6" w:rsidP="00FE24C6">
      <w:pPr>
        <w:widowControl w:val="0"/>
        <w:shd w:val="clear" w:color="auto" w:fill="FFFFFF" w:themeFill="background1"/>
        <w:spacing w:after="120" w:line="240" w:lineRule="auto"/>
        <w:ind w:left="450"/>
        <w:jc w:val="both"/>
        <w:rPr>
          <w:rFonts w:cs="Times New Roman"/>
          <w:szCs w:val="24"/>
        </w:rPr>
      </w:pPr>
      <w:r w:rsidRPr="007A5E93">
        <w:rPr>
          <w:rFonts w:cs="Times New Roman"/>
          <w:szCs w:val="24"/>
        </w:rPr>
        <w:t>c. Nu face obiectul revendicărilor potrivit unor legi speciale în materie sau dreptului comun.</w:t>
      </w:r>
    </w:p>
    <w:p w14:paraId="213BEF88" w14:textId="33A57971" w:rsidR="00FE24C6" w:rsidRPr="007A5E93" w:rsidRDefault="00FE24C6" w:rsidP="00FE24C6">
      <w:pPr>
        <w:pStyle w:val="Default"/>
        <w:ind w:left="426"/>
        <w:jc w:val="both"/>
        <w:rPr>
          <w:i/>
          <w:iCs/>
          <w:lang w:val="ro-RO"/>
        </w:rPr>
      </w:pPr>
      <w:r w:rsidRPr="007A5E93">
        <w:rPr>
          <w:i/>
          <w:iCs/>
          <w:lang w:val="ro-RO"/>
        </w:rPr>
        <w:t>Se probează</w:t>
      </w:r>
      <w:r w:rsidR="00070EBB" w:rsidRPr="007A5E93">
        <w:rPr>
          <w:i/>
          <w:iCs/>
          <w:lang w:val="ro-RO"/>
        </w:rPr>
        <w:t>, după caz,</w:t>
      </w:r>
      <w:r w:rsidRPr="007A5E93">
        <w:rPr>
          <w:i/>
          <w:iCs/>
          <w:lang w:val="ro-RO"/>
        </w:rPr>
        <w:t xml:space="preserve"> prin:</w:t>
      </w:r>
    </w:p>
    <w:p w14:paraId="72671391" w14:textId="77777777" w:rsidR="00070EBB" w:rsidRPr="007A5E93" w:rsidRDefault="00070EBB" w:rsidP="00FE24C6">
      <w:pPr>
        <w:pStyle w:val="Default"/>
        <w:ind w:left="426"/>
        <w:jc w:val="both"/>
        <w:rPr>
          <w:i/>
          <w:iCs/>
          <w:lang w:val="ro-RO"/>
        </w:rPr>
      </w:pPr>
    </w:p>
    <w:p w14:paraId="119CCAD1" w14:textId="77777777" w:rsidR="00070EBB" w:rsidRPr="007A5E93" w:rsidRDefault="00070EBB" w:rsidP="00FE24C6">
      <w:pPr>
        <w:pStyle w:val="Default"/>
        <w:ind w:left="426"/>
        <w:jc w:val="both"/>
        <w:rPr>
          <w:i/>
          <w:iCs/>
          <w:lang w:val="ro-RO"/>
        </w:rPr>
      </w:pPr>
      <w:r w:rsidRPr="007A5E93">
        <w:rPr>
          <w:i/>
          <w:iCs/>
          <w:lang w:val="ro-RO"/>
        </w:rPr>
        <w:t>La momentul depunerii cererii de finanțare:</w:t>
      </w:r>
    </w:p>
    <w:p w14:paraId="1360FFDD" w14:textId="471D6F92" w:rsidR="00FE24C6" w:rsidRPr="007A5E93" w:rsidRDefault="00FE24C6" w:rsidP="00FE24C6">
      <w:pPr>
        <w:pStyle w:val="Default"/>
        <w:ind w:left="426"/>
        <w:jc w:val="both"/>
        <w:rPr>
          <w:lang w:val="ro-RO"/>
        </w:rPr>
      </w:pPr>
      <w:r w:rsidRPr="007A5E93">
        <w:rPr>
          <w:i/>
          <w:iCs/>
          <w:lang w:val="ro-RO"/>
        </w:rPr>
        <w:t xml:space="preserve"> </w:t>
      </w:r>
    </w:p>
    <w:p w14:paraId="0B447165" w14:textId="41810A58" w:rsidR="00FE24C6" w:rsidRPr="007A5E93" w:rsidRDefault="00FE24C6" w:rsidP="00FE24C6">
      <w:pPr>
        <w:pStyle w:val="Default"/>
        <w:spacing w:after="9"/>
        <w:ind w:left="426"/>
        <w:jc w:val="both"/>
        <w:rPr>
          <w:lang w:val="ro-RO"/>
        </w:rPr>
      </w:pPr>
      <w:r w:rsidRPr="007A5E93">
        <w:rPr>
          <w:rFonts w:ascii="Wingdings" w:hAnsi="Wingdings" w:cs="Wingdings"/>
          <w:lang w:val="ro-RO"/>
        </w:rPr>
        <w:t></w:t>
      </w:r>
      <w:r w:rsidRPr="007A5E93">
        <w:rPr>
          <w:rFonts w:ascii="Wingdings" w:hAnsi="Wingdings" w:cs="Wingdings"/>
          <w:lang w:val="ro-RO"/>
        </w:rPr>
        <w:t></w:t>
      </w:r>
      <w:r w:rsidRPr="007A5E93">
        <w:rPr>
          <w:i/>
          <w:iCs/>
          <w:lang w:val="ro-RO"/>
        </w:rPr>
        <w:t xml:space="preserve">Declarații pe proprie răspundere din partea solicitantului, privind disponibilitatea </w:t>
      </w:r>
      <w:r w:rsidR="004F1369" w:rsidRPr="007A5E93">
        <w:rPr>
          <w:i/>
          <w:iCs/>
          <w:lang w:val="ro-RO"/>
        </w:rPr>
        <w:t>imobilelor asupra cărora se va interveni</w:t>
      </w:r>
      <w:r w:rsidRPr="007A5E93">
        <w:rPr>
          <w:i/>
          <w:iCs/>
          <w:lang w:val="ro-RO"/>
        </w:rPr>
        <w:t>, care să facă dovada că ac</w:t>
      </w:r>
      <w:r w:rsidR="004F1369" w:rsidRPr="007A5E93">
        <w:rPr>
          <w:i/>
          <w:iCs/>
          <w:lang w:val="ro-RO"/>
        </w:rPr>
        <w:t xml:space="preserve">estea </w:t>
      </w:r>
      <w:r w:rsidR="007A5E93" w:rsidRPr="007A5E93">
        <w:rPr>
          <w:i/>
          <w:iCs/>
          <w:lang w:val="ro-RO"/>
        </w:rPr>
        <w:t>aparțin</w:t>
      </w:r>
      <w:r w:rsidR="004F1369" w:rsidRPr="007A5E93">
        <w:rPr>
          <w:i/>
          <w:iCs/>
          <w:lang w:val="ro-RO"/>
        </w:rPr>
        <w:t xml:space="preserve"> domeniului public;</w:t>
      </w:r>
    </w:p>
    <w:p w14:paraId="5BBED454" w14:textId="061B1063" w:rsidR="00FE24C6" w:rsidRPr="007A5E93" w:rsidRDefault="00FE24C6" w:rsidP="00FE24C6">
      <w:pPr>
        <w:pStyle w:val="Default"/>
        <w:spacing w:after="9"/>
        <w:ind w:left="426"/>
        <w:jc w:val="both"/>
        <w:rPr>
          <w:lang w:val="ro-RO"/>
        </w:rPr>
      </w:pPr>
      <w:r w:rsidRPr="007A5E93">
        <w:rPr>
          <w:rFonts w:ascii="Wingdings" w:hAnsi="Wingdings" w:cs="Wingdings"/>
          <w:lang w:val="ro-RO"/>
        </w:rPr>
        <w:t></w:t>
      </w:r>
      <w:r w:rsidRPr="007A5E93">
        <w:rPr>
          <w:rFonts w:ascii="Wingdings" w:hAnsi="Wingdings" w:cs="Wingdings"/>
          <w:lang w:val="ro-RO"/>
        </w:rPr>
        <w:t></w:t>
      </w:r>
      <w:r w:rsidRPr="007A5E93">
        <w:rPr>
          <w:i/>
          <w:iCs/>
          <w:lang w:val="ro-RO"/>
        </w:rPr>
        <w:t xml:space="preserve">Declarație pe proprie răspundere din partea solicitantului prin care se </w:t>
      </w:r>
      <w:r w:rsidR="007A5E93" w:rsidRPr="007A5E93">
        <w:rPr>
          <w:i/>
          <w:iCs/>
          <w:lang w:val="ro-RO"/>
        </w:rPr>
        <w:t>menționează</w:t>
      </w:r>
      <w:r w:rsidRPr="007A5E93">
        <w:rPr>
          <w:i/>
          <w:iCs/>
          <w:lang w:val="ro-RO"/>
        </w:rPr>
        <w:t xml:space="preserve"> faptul că nu au fost depuse cereri de retrocedare, în conformitate cu </w:t>
      </w:r>
      <w:r w:rsidR="007A5E93" w:rsidRPr="007A5E93">
        <w:rPr>
          <w:i/>
          <w:iCs/>
          <w:lang w:val="ro-RO"/>
        </w:rPr>
        <w:t>legislația</w:t>
      </w:r>
      <w:r w:rsidRPr="007A5E93">
        <w:rPr>
          <w:i/>
          <w:iCs/>
          <w:lang w:val="ro-RO"/>
        </w:rPr>
        <w:t xml:space="preserve"> în vigoare </w:t>
      </w:r>
      <w:proofErr w:type="spellStart"/>
      <w:r w:rsidRPr="007A5E93">
        <w:rPr>
          <w:i/>
          <w:iCs/>
          <w:lang w:val="ro-RO"/>
        </w:rPr>
        <w:t>şi</w:t>
      </w:r>
      <w:proofErr w:type="spellEnd"/>
      <w:r w:rsidRPr="007A5E93">
        <w:rPr>
          <w:i/>
          <w:iCs/>
          <w:lang w:val="ro-RO"/>
        </w:rPr>
        <w:t xml:space="preserve"> că nu există litigii cu privire la stabili</w:t>
      </w:r>
      <w:r w:rsidR="007A5E93">
        <w:rPr>
          <w:i/>
          <w:iCs/>
          <w:lang w:val="ro-RO"/>
        </w:rPr>
        <w:t xml:space="preserve">rea </w:t>
      </w:r>
      <w:proofErr w:type="spellStart"/>
      <w:r w:rsidR="007A5E93">
        <w:rPr>
          <w:i/>
          <w:iCs/>
          <w:lang w:val="ro-RO"/>
        </w:rPr>
        <w:t>şi</w:t>
      </w:r>
      <w:proofErr w:type="spellEnd"/>
      <w:r w:rsidR="007A5E93">
        <w:rPr>
          <w:i/>
          <w:iCs/>
          <w:lang w:val="ro-RO"/>
        </w:rPr>
        <w:t xml:space="preserve"> delimitarea proprietății.</w:t>
      </w:r>
    </w:p>
    <w:p w14:paraId="42E493E6" w14:textId="6B89819D" w:rsidR="00FE24C6" w:rsidRPr="007A5E93" w:rsidRDefault="00FE24C6" w:rsidP="00FE24C6">
      <w:pPr>
        <w:pStyle w:val="Default"/>
        <w:spacing w:after="9"/>
        <w:ind w:left="426"/>
        <w:jc w:val="both"/>
        <w:rPr>
          <w:rFonts w:ascii="Wingdings" w:hAnsi="Wingdings" w:cs="Wingdings"/>
          <w:lang w:val="ro-RO"/>
        </w:rPr>
      </w:pPr>
    </w:p>
    <w:p w14:paraId="339983F7" w14:textId="0BF93DE2" w:rsidR="00070EBB" w:rsidRPr="007A5E93" w:rsidRDefault="00070EBB" w:rsidP="00FE24C6">
      <w:pPr>
        <w:pStyle w:val="Default"/>
        <w:spacing w:after="9"/>
        <w:ind w:left="426"/>
        <w:jc w:val="both"/>
        <w:rPr>
          <w:lang w:val="ro-RO"/>
        </w:rPr>
      </w:pPr>
      <w:r w:rsidRPr="007A5E93">
        <w:rPr>
          <w:lang w:val="ro-RO"/>
        </w:rPr>
        <w:t xml:space="preserve">În etapa de contractare sau în termen de cel mult </w:t>
      </w:r>
      <w:r w:rsidR="004F1369" w:rsidRPr="007A5E93">
        <w:rPr>
          <w:lang w:val="ro-RO"/>
        </w:rPr>
        <w:t>6</w:t>
      </w:r>
      <w:r w:rsidRPr="007A5E93">
        <w:rPr>
          <w:lang w:val="ro-RO"/>
        </w:rPr>
        <w:t xml:space="preserve"> luni de la semnarea contractului de finanțarea:</w:t>
      </w:r>
    </w:p>
    <w:p w14:paraId="18FDF3EF" w14:textId="77777777" w:rsidR="00070EBB" w:rsidRPr="007A5E93" w:rsidRDefault="00070EBB" w:rsidP="00FE24C6">
      <w:pPr>
        <w:pStyle w:val="Default"/>
        <w:spacing w:after="9"/>
        <w:ind w:left="426"/>
        <w:jc w:val="both"/>
        <w:rPr>
          <w:lang w:val="ro-RO"/>
        </w:rPr>
      </w:pPr>
    </w:p>
    <w:p w14:paraId="75CC3B4A" w14:textId="3AB64D41" w:rsidR="00FE24C6" w:rsidRPr="007A5E93" w:rsidRDefault="00FE24C6" w:rsidP="00FE24C6">
      <w:pPr>
        <w:pStyle w:val="Default"/>
        <w:spacing w:after="9"/>
        <w:ind w:left="426"/>
        <w:jc w:val="both"/>
        <w:rPr>
          <w:lang w:val="ro-RO"/>
        </w:rPr>
      </w:pPr>
      <w:r w:rsidRPr="007A5E93">
        <w:rPr>
          <w:rFonts w:ascii="Wingdings" w:hAnsi="Wingdings" w:cs="Wingdings"/>
          <w:lang w:val="ro-RO"/>
        </w:rPr>
        <w:t></w:t>
      </w:r>
      <w:r w:rsidRPr="007A5E93">
        <w:rPr>
          <w:rFonts w:ascii="Wingdings" w:hAnsi="Wingdings" w:cs="Wingdings"/>
          <w:lang w:val="ro-RO"/>
        </w:rPr>
        <w:t></w:t>
      </w:r>
      <w:r w:rsidRPr="007A5E93">
        <w:rPr>
          <w:i/>
          <w:iCs/>
          <w:lang w:val="ro-RO"/>
        </w:rPr>
        <w:t xml:space="preserve">Oricare dintre actele admise de lege - copie act de proprietate / </w:t>
      </w:r>
      <w:r w:rsidR="001A7B74" w:rsidRPr="007A5E93">
        <w:rPr>
          <w:i/>
          <w:iCs/>
          <w:lang w:val="ro-RO"/>
        </w:rPr>
        <w:t xml:space="preserve">act de administrare / contract de </w:t>
      </w:r>
      <w:r w:rsidR="001A7B74" w:rsidRPr="00AD246F">
        <w:rPr>
          <w:i/>
          <w:iCs/>
          <w:lang w:val="ro-RO"/>
        </w:rPr>
        <w:t>superficie,</w:t>
      </w:r>
      <w:r w:rsidR="004004A1" w:rsidRPr="00AD246F">
        <w:rPr>
          <w:i/>
          <w:iCs/>
          <w:lang w:val="ro-RO"/>
        </w:rPr>
        <w:t xml:space="preserve"> etc.</w:t>
      </w:r>
      <w:r w:rsidR="007262FC" w:rsidRPr="00AD246F">
        <w:rPr>
          <w:i/>
          <w:iCs/>
          <w:lang w:val="ro-RO"/>
        </w:rPr>
        <w:t xml:space="preserve">, </w:t>
      </w:r>
      <w:r w:rsidR="007A5E93" w:rsidRPr="00AD246F">
        <w:rPr>
          <w:i/>
          <w:iCs/>
          <w:lang w:val="ro-RO"/>
        </w:rPr>
        <w:t>valabile</w:t>
      </w:r>
      <w:r w:rsidRPr="00AD246F">
        <w:rPr>
          <w:i/>
          <w:iCs/>
          <w:lang w:val="ro-RO"/>
        </w:rPr>
        <w:t xml:space="preserve"> pe durata proiectului </w:t>
      </w:r>
      <w:proofErr w:type="spellStart"/>
      <w:r w:rsidRPr="00AD246F">
        <w:rPr>
          <w:i/>
          <w:iCs/>
          <w:lang w:val="ro-RO"/>
        </w:rPr>
        <w:t>şi</w:t>
      </w:r>
      <w:proofErr w:type="spellEnd"/>
      <w:r w:rsidRPr="00AD246F">
        <w:rPr>
          <w:i/>
          <w:iCs/>
          <w:lang w:val="ro-RO"/>
        </w:rPr>
        <w:t xml:space="preserve"> durata de sus</w:t>
      </w:r>
      <w:r w:rsidR="00C4261F" w:rsidRPr="00AD246F">
        <w:rPr>
          <w:i/>
          <w:iCs/>
          <w:lang w:val="ro-RO"/>
        </w:rPr>
        <w:t>tenabilitate a proiectului</w:t>
      </w:r>
      <w:r w:rsidR="00AD246F">
        <w:rPr>
          <w:i/>
          <w:iCs/>
          <w:lang w:val="ro-RO"/>
        </w:rPr>
        <w:t>.</w:t>
      </w:r>
      <w:r w:rsidR="00ED08E2" w:rsidRPr="00AD246F">
        <w:rPr>
          <w:i/>
          <w:iCs/>
          <w:lang w:val="ro-RO"/>
        </w:rPr>
        <w:t xml:space="preserve"> Prin </w:t>
      </w:r>
      <w:r w:rsidR="00AD246F" w:rsidRPr="00AD246F">
        <w:rPr>
          <w:i/>
          <w:iCs/>
          <w:lang w:val="ro-RO"/>
        </w:rPr>
        <w:t>excepție</w:t>
      </w:r>
      <w:r w:rsidR="00ED08E2" w:rsidRPr="00AD246F">
        <w:rPr>
          <w:i/>
          <w:iCs/>
          <w:lang w:val="ro-RO"/>
        </w:rPr>
        <w:t xml:space="preserve">, </w:t>
      </w:r>
      <w:r w:rsidR="00ED08E2" w:rsidRPr="00CF7B8F">
        <w:rPr>
          <w:i/>
          <w:lang w:val="ro-RO"/>
        </w:rPr>
        <w:t>contractul de concesiune trebuie să se afle în perioada de valabilitate la momentul încheierii contractului de finanțare</w:t>
      </w:r>
      <w:r w:rsidR="00ED08E2">
        <w:rPr>
          <w:i/>
        </w:rPr>
        <w:t>.</w:t>
      </w:r>
    </w:p>
    <w:p w14:paraId="370B7EBE" w14:textId="36F2385F" w:rsidR="00FE24C6" w:rsidRPr="007A5E93" w:rsidRDefault="001719DF" w:rsidP="00FE24C6">
      <w:pPr>
        <w:pStyle w:val="Default"/>
        <w:ind w:left="426"/>
        <w:jc w:val="both"/>
        <w:rPr>
          <w:lang w:val="ro-RO"/>
        </w:rPr>
      </w:pPr>
      <w:r w:rsidRPr="007A5E93">
        <w:rPr>
          <w:rFonts w:ascii="Wingdings" w:hAnsi="Wingdings" w:cs="Wingdings"/>
          <w:lang w:val="ro-RO"/>
        </w:rPr>
        <w:t></w:t>
      </w:r>
      <w:r w:rsidRPr="007A5E93">
        <w:rPr>
          <w:rFonts w:ascii="Wingdings" w:hAnsi="Wingdings" w:cs="Wingdings"/>
          <w:lang w:val="ro-RO"/>
        </w:rPr>
        <w:t></w:t>
      </w:r>
      <w:r w:rsidRPr="007A5E93">
        <w:rPr>
          <w:i/>
          <w:iCs/>
          <w:lang w:val="ro-RO"/>
        </w:rPr>
        <w:t xml:space="preserve">După caz, Hotărâri </w:t>
      </w:r>
      <w:r w:rsidR="00FE24C6" w:rsidRPr="007A5E93">
        <w:rPr>
          <w:i/>
          <w:iCs/>
          <w:lang w:val="ro-RO"/>
        </w:rPr>
        <w:t xml:space="preserve">de Consiliu </w:t>
      </w:r>
      <w:r w:rsidRPr="007A5E93">
        <w:rPr>
          <w:i/>
          <w:iCs/>
          <w:lang w:val="ro-RO"/>
        </w:rPr>
        <w:t>Local privind disponibilitatea imobilelor</w:t>
      </w:r>
      <w:r w:rsidR="00FE24C6" w:rsidRPr="007A5E93">
        <w:rPr>
          <w:i/>
          <w:iCs/>
          <w:lang w:val="ro-RO"/>
        </w:rPr>
        <w:t xml:space="preserve"> atunci când autoritățile locale nu au adoptat hotărârile corespunzătoare până la semnarea contractului din motive obiective, cum ar fi, dar fără a se limita la, imposibilitatea identificării cu acuratețe a suprafețelor necesare investiției datorată lipsei cadastrului unității administrativ-teritoriale, adoptarea este condiționată de emiterea unor avize/acorduri de către terțe părți, dizolvarea consiliului local. </w:t>
      </w:r>
    </w:p>
    <w:p w14:paraId="4F0A186A" w14:textId="77777777" w:rsidR="00FE24C6" w:rsidRPr="007A5E93" w:rsidRDefault="00FE24C6" w:rsidP="00FE24C6">
      <w:pPr>
        <w:pStyle w:val="Default"/>
        <w:ind w:left="426"/>
        <w:jc w:val="both"/>
        <w:rPr>
          <w:lang w:val="ro-RO"/>
        </w:rPr>
      </w:pPr>
    </w:p>
    <w:p w14:paraId="515768BB" w14:textId="77777777" w:rsidR="00FE24C6" w:rsidRPr="007A5E93" w:rsidRDefault="00FE24C6" w:rsidP="00FE24C6">
      <w:pPr>
        <w:ind w:left="426"/>
        <w:jc w:val="both"/>
        <w:rPr>
          <w:b/>
          <w:bCs/>
          <w:szCs w:val="24"/>
        </w:rPr>
      </w:pPr>
      <w:r w:rsidRPr="007A5E93">
        <w:rPr>
          <w:b/>
          <w:bCs/>
          <w:szCs w:val="24"/>
        </w:rPr>
        <w:t>Notă. În această situație, contractul de finanțare va include clauze corespunzătoare prin care rambursarea sumelor reprezentând lucrări/servicii aferente investițiilor ce ar urma să se realizeze pe terenurile afectate va fi suspendată până la depunerea hotărârilor de Consiliu Local.</w:t>
      </w:r>
    </w:p>
    <w:p w14:paraId="2159C00D" w14:textId="1341A71B" w:rsidR="00FE24C6" w:rsidRPr="007A5E93" w:rsidRDefault="00FE24C6" w:rsidP="00FE24C6">
      <w:pPr>
        <w:widowControl w:val="0"/>
        <w:shd w:val="clear" w:color="auto" w:fill="FFFFFF" w:themeFill="background1"/>
        <w:spacing w:after="120" w:line="240" w:lineRule="auto"/>
        <w:ind w:left="426"/>
        <w:jc w:val="both"/>
        <w:rPr>
          <w:rFonts w:cs="Times New Roman"/>
          <w:i/>
          <w:iCs/>
          <w:color w:val="000000"/>
          <w:szCs w:val="24"/>
        </w:rPr>
      </w:pPr>
      <w:r w:rsidRPr="007A5E93">
        <w:rPr>
          <w:rFonts w:ascii="Wingdings" w:hAnsi="Wingdings" w:cs="Wingdings"/>
          <w:color w:val="000000"/>
          <w:szCs w:val="24"/>
        </w:rPr>
        <w:t></w:t>
      </w:r>
      <w:r w:rsidRPr="007A5E93">
        <w:rPr>
          <w:rFonts w:ascii="Wingdings" w:hAnsi="Wingdings" w:cs="Wingdings"/>
          <w:color w:val="000000"/>
          <w:szCs w:val="24"/>
        </w:rPr>
        <w:t></w:t>
      </w:r>
      <w:r w:rsidRPr="007A5E93">
        <w:rPr>
          <w:rFonts w:cs="Times New Roman"/>
          <w:i/>
          <w:iCs/>
          <w:color w:val="000000"/>
          <w:szCs w:val="24"/>
        </w:rPr>
        <w:t>Hotărâre de Guvern privind apartenența imobilelor aferente proiectului la proprietatea publică și/sau extras Carte Funciară (la interval de șase luni de la sem</w:t>
      </w:r>
      <w:r w:rsidR="00274E99" w:rsidRPr="007A5E93">
        <w:rPr>
          <w:rFonts w:cs="Times New Roman"/>
          <w:i/>
          <w:iCs/>
          <w:color w:val="000000"/>
          <w:szCs w:val="24"/>
        </w:rPr>
        <w:t>narea contractului de finanțare)</w:t>
      </w:r>
      <w:r w:rsidR="00C4261F" w:rsidRPr="007A5E93">
        <w:rPr>
          <w:rFonts w:cs="Times New Roman"/>
          <w:i/>
          <w:iCs/>
          <w:color w:val="000000"/>
          <w:szCs w:val="24"/>
        </w:rPr>
        <w:t>, după caz</w:t>
      </w:r>
      <w:r w:rsidRPr="007A5E93">
        <w:rPr>
          <w:rFonts w:cs="Times New Roman"/>
          <w:i/>
          <w:iCs/>
          <w:color w:val="000000"/>
          <w:szCs w:val="24"/>
        </w:rPr>
        <w:t>;</w:t>
      </w:r>
    </w:p>
    <w:p w14:paraId="37312CAA" w14:textId="6C5294FD" w:rsidR="00E00451" w:rsidRPr="007A5E93" w:rsidRDefault="00E00451" w:rsidP="00FE24C6">
      <w:pPr>
        <w:widowControl w:val="0"/>
        <w:shd w:val="clear" w:color="auto" w:fill="FFFFFF" w:themeFill="background1"/>
        <w:spacing w:after="120" w:line="240" w:lineRule="auto"/>
        <w:ind w:left="426"/>
        <w:jc w:val="both"/>
        <w:rPr>
          <w:rFonts w:cs="Times New Roman"/>
          <w:szCs w:val="24"/>
        </w:rPr>
      </w:pPr>
      <w:r w:rsidRPr="007A5E93">
        <w:rPr>
          <w:rFonts w:cs="Times New Roman"/>
          <w:i/>
          <w:iCs/>
          <w:color w:val="000000"/>
          <w:szCs w:val="24"/>
        </w:rPr>
        <w:t>Atenție! Solicitantul de finanțare nu poate demonstra un drept real asupra imobilului la care se intervine, printr-un contract de închiriere sau orice alt act juridic, ce dă naștere la un drept real de creanță.</w:t>
      </w:r>
    </w:p>
    <w:p w14:paraId="2375EB12" w14:textId="77777777" w:rsidR="002633DC" w:rsidRPr="007A5E93" w:rsidRDefault="002633DC" w:rsidP="00C434A9">
      <w:pPr>
        <w:pStyle w:val="ListParagraph"/>
        <w:widowControl w:val="0"/>
        <w:spacing w:before="60" w:after="0" w:line="240" w:lineRule="auto"/>
        <w:ind w:left="0"/>
        <w:jc w:val="both"/>
        <w:rPr>
          <w:i/>
          <w:iCs/>
          <w:szCs w:val="24"/>
        </w:rPr>
      </w:pPr>
    </w:p>
    <w:p w14:paraId="79A11D7E" w14:textId="77777777" w:rsidR="000C5269" w:rsidRPr="007A5E93" w:rsidRDefault="000C5269" w:rsidP="004B6DA5">
      <w:pPr>
        <w:pStyle w:val="Heading2"/>
        <w:rPr>
          <w:rFonts w:eastAsia="Times New Roman"/>
        </w:rPr>
      </w:pPr>
      <w:bookmarkStart w:id="21" w:name="_Toc67043054"/>
      <w:r w:rsidRPr="007A5E93">
        <w:rPr>
          <w:rFonts w:eastAsia="Times New Roman"/>
        </w:rPr>
        <w:t>2.3 Eligibilitatea cheltuielilor</w:t>
      </w:r>
      <w:bookmarkEnd w:id="21"/>
    </w:p>
    <w:p w14:paraId="34F56BE0" w14:textId="77777777" w:rsidR="00490A87" w:rsidRPr="007A5E93" w:rsidRDefault="00490A87" w:rsidP="00FD7919">
      <w:pPr>
        <w:spacing w:after="0" w:line="240" w:lineRule="auto"/>
        <w:rPr>
          <w:rFonts w:cs="Times New Roman"/>
        </w:rPr>
      </w:pPr>
    </w:p>
    <w:p w14:paraId="5E97126B" w14:textId="77777777" w:rsidR="00880ABB" w:rsidRPr="007A5E93" w:rsidRDefault="00880ABB" w:rsidP="00880ABB">
      <w:pPr>
        <w:spacing w:after="0" w:line="240" w:lineRule="auto"/>
        <w:jc w:val="both"/>
        <w:rPr>
          <w:rFonts w:cs="Times New Roman"/>
          <w:b/>
          <w:szCs w:val="24"/>
        </w:rPr>
      </w:pPr>
      <w:r w:rsidRPr="007A5E93">
        <w:rPr>
          <w:rFonts w:cs="Times New Roman"/>
          <w:b/>
          <w:szCs w:val="24"/>
        </w:rPr>
        <w:t>Baza legală:</w:t>
      </w:r>
    </w:p>
    <w:p w14:paraId="64AA7630" w14:textId="77777777" w:rsidR="00880ABB" w:rsidRPr="007A5E93" w:rsidRDefault="00880ABB" w:rsidP="00880ABB">
      <w:pPr>
        <w:spacing w:after="0" w:line="240" w:lineRule="auto"/>
        <w:jc w:val="both"/>
        <w:rPr>
          <w:rFonts w:cs="Times New Roman"/>
          <w:b/>
          <w:szCs w:val="24"/>
        </w:rPr>
      </w:pPr>
    </w:p>
    <w:p w14:paraId="7A84F363" w14:textId="77777777" w:rsidR="00880ABB" w:rsidRPr="007A5E93" w:rsidRDefault="00880ABB" w:rsidP="00FA5E31">
      <w:pPr>
        <w:spacing w:before="120" w:after="0" w:line="240" w:lineRule="auto"/>
        <w:jc w:val="both"/>
        <w:rPr>
          <w:rFonts w:cs="Times New Roman"/>
          <w:szCs w:val="24"/>
        </w:rPr>
      </w:pPr>
      <w:r w:rsidRPr="007A5E93">
        <w:rPr>
          <w:rFonts w:cs="Times New Roman"/>
          <w:szCs w:val="24"/>
        </w:rPr>
        <w:t xml:space="preserve">Regulamentul (UE, EURATOM) nr. 1311/2013 al Consiliului din 2 decembrie 2013 de stabilire a cadrului financiar multianual pentru perioada 2014 – 2020; </w:t>
      </w:r>
    </w:p>
    <w:p w14:paraId="597A2901" w14:textId="7EBE89C8" w:rsidR="00880ABB" w:rsidRPr="007A5E93" w:rsidRDefault="00880ABB" w:rsidP="00FA5E31">
      <w:pPr>
        <w:spacing w:before="120" w:after="0" w:line="240" w:lineRule="auto"/>
        <w:jc w:val="both"/>
        <w:rPr>
          <w:rFonts w:cs="Times New Roman"/>
          <w:szCs w:val="24"/>
        </w:rPr>
      </w:pPr>
      <w:r w:rsidRPr="007A5E93">
        <w:rPr>
          <w:rFonts w:cs="Times New Roman"/>
          <w:szCs w:val="24"/>
        </w:rPr>
        <w:t xml:space="preserve">Regulamentul (UE) nr. 1303/2013 al Parlamentului European și al Consiliului din 17 decembrie 2013 de stabilire a unor dispoziții comune privind Fondul european de dezvoltare regională, Fondul social </w:t>
      </w:r>
      <w:r w:rsidRPr="007A5E93">
        <w:rPr>
          <w:rFonts w:cs="Times New Roman"/>
          <w:szCs w:val="24"/>
        </w:rPr>
        <w:lastRenderedPageBreak/>
        <w:t>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B03EF0">
        <w:rPr>
          <w:rFonts w:cs="Times New Roman"/>
          <w:szCs w:val="24"/>
        </w:rPr>
        <w:t xml:space="preserve">, </w:t>
      </w:r>
      <w:r w:rsidR="00B03EF0" w:rsidRPr="006322C1">
        <w:rPr>
          <w:rFonts w:cs="Times New Roman"/>
          <w:szCs w:val="24"/>
        </w:rPr>
        <w:t>cu modificările și completările ulterioare</w:t>
      </w:r>
      <w:r w:rsidR="00B03EF0" w:rsidRPr="00371E9C">
        <w:rPr>
          <w:rFonts w:cs="Times New Roman"/>
          <w:szCs w:val="24"/>
        </w:rPr>
        <w:t xml:space="preserve">; </w:t>
      </w:r>
    </w:p>
    <w:p w14:paraId="3E83F7EF" w14:textId="77777777" w:rsidR="00880ABB" w:rsidRPr="007A5E93" w:rsidRDefault="00880ABB" w:rsidP="00FA5E31">
      <w:pPr>
        <w:spacing w:before="120" w:after="0" w:line="240" w:lineRule="auto"/>
        <w:jc w:val="both"/>
        <w:rPr>
          <w:rFonts w:cs="Times New Roman"/>
          <w:szCs w:val="24"/>
        </w:rPr>
      </w:pPr>
      <w:r w:rsidRPr="007A5E93">
        <w:rPr>
          <w:rFonts w:cs="Times New Roman"/>
          <w:szCs w:val="24"/>
        </w:rPr>
        <w:t>Regulamentul (UE) nr. 1300/2013 al Parlamentului European și al Consiliului din 17 decembrie 2013 privind Fondul de Coeziune și de abrogare a Regulamentului (CE) nr. 1084/2006,</w:t>
      </w:r>
    </w:p>
    <w:p w14:paraId="67CB6D3B" w14:textId="224BEEC7" w:rsidR="00880ABB" w:rsidRPr="007A5E93" w:rsidRDefault="00880ABB" w:rsidP="00FA5E31">
      <w:pPr>
        <w:spacing w:before="120" w:after="0" w:line="240" w:lineRule="auto"/>
        <w:jc w:val="both"/>
        <w:rPr>
          <w:rFonts w:cs="Times New Roman"/>
          <w:szCs w:val="24"/>
        </w:rPr>
      </w:pPr>
      <w:r w:rsidRPr="007A5E93">
        <w:rPr>
          <w:rFonts w:cs="Times New Roman"/>
          <w:szCs w:val="24"/>
        </w:rPr>
        <w:t xml:space="preserve">Hotărârea nr. 399/2015 privind regulile de eligibilitate a cheltuielilor efectuate în cadrul </w:t>
      </w:r>
      <w:r w:rsidR="0049603B" w:rsidRPr="007A5E93">
        <w:rPr>
          <w:rFonts w:cs="Times New Roman"/>
          <w:szCs w:val="24"/>
        </w:rPr>
        <w:t>operațiunilor</w:t>
      </w:r>
      <w:r w:rsidRPr="007A5E93">
        <w:rPr>
          <w:rFonts w:cs="Times New Roman"/>
          <w:szCs w:val="24"/>
        </w:rPr>
        <w:t xml:space="preserve"> </w:t>
      </w:r>
      <w:r w:rsidR="0049603B" w:rsidRPr="007A5E93">
        <w:rPr>
          <w:rFonts w:cs="Times New Roman"/>
          <w:szCs w:val="24"/>
        </w:rPr>
        <w:t>finanțate</w:t>
      </w:r>
      <w:r w:rsidRPr="007A5E93">
        <w:rPr>
          <w:rFonts w:cs="Times New Roman"/>
          <w:szCs w:val="24"/>
        </w:rPr>
        <w:t xml:space="preserve"> prin Fondul european de dezvoltare regională, Fondul social european </w:t>
      </w:r>
      <w:proofErr w:type="spellStart"/>
      <w:r w:rsidRPr="007A5E93">
        <w:rPr>
          <w:rFonts w:cs="Times New Roman"/>
          <w:szCs w:val="24"/>
        </w:rPr>
        <w:t>şi</w:t>
      </w:r>
      <w:proofErr w:type="spellEnd"/>
      <w:r w:rsidRPr="007A5E93">
        <w:rPr>
          <w:rFonts w:cs="Times New Roman"/>
          <w:szCs w:val="24"/>
        </w:rPr>
        <w:t xml:space="preserve"> Fondul de coeziune 2014-2020</w:t>
      </w:r>
      <w:r w:rsidR="00B03EF0">
        <w:rPr>
          <w:rFonts w:cs="Times New Roman"/>
          <w:szCs w:val="24"/>
        </w:rPr>
        <w:t xml:space="preserve">, </w:t>
      </w:r>
      <w:r w:rsidR="00B03EF0" w:rsidRPr="006322C1">
        <w:rPr>
          <w:rFonts w:cs="Times New Roman"/>
          <w:szCs w:val="24"/>
        </w:rPr>
        <w:t>cu modificările și completările ulterioare</w:t>
      </w:r>
      <w:r w:rsidR="00B03EF0" w:rsidRPr="00371E9C">
        <w:rPr>
          <w:rFonts w:cs="Times New Roman"/>
          <w:szCs w:val="24"/>
        </w:rPr>
        <w:t xml:space="preserve">; </w:t>
      </w:r>
    </w:p>
    <w:p w14:paraId="022A4F5F" w14:textId="24D5B254" w:rsidR="00880ABB" w:rsidRPr="007A5E93" w:rsidRDefault="0049603B" w:rsidP="00FA5E31">
      <w:pPr>
        <w:spacing w:before="120" w:after="0" w:line="240" w:lineRule="auto"/>
        <w:jc w:val="both"/>
        <w:rPr>
          <w:rFonts w:cs="Times New Roman"/>
          <w:szCs w:val="24"/>
        </w:rPr>
      </w:pPr>
      <w:r w:rsidRPr="007A5E93">
        <w:rPr>
          <w:rFonts w:cs="Times New Roman"/>
          <w:szCs w:val="24"/>
        </w:rPr>
        <w:t>Legislația</w:t>
      </w:r>
      <w:r w:rsidR="00880ABB" w:rsidRPr="007A5E93">
        <w:rPr>
          <w:rFonts w:cs="Times New Roman"/>
          <w:szCs w:val="24"/>
        </w:rPr>
        <w:t xml:space="preserve"> </w:t>
      </w:r>
      <w:r w:rsidRPr="007A5E93">
        <w:rPr>
          <w:rFonts w:cs="Times New Roman"/>
          <w:szCs w:val="24"/>
        </w:rPr>
        <w:t>națională ș</w:t>
      </w:r>
      <w:r w:rsidR="00880ABB" w:rsidRPr="007A5E93">
        <w:rPr>
          <w:rFonts w:cs="Times New Roman"/>
          <w:szCs w:val="24"/>
        </w:rPr>
        <w:t>i europeană în vigoare la data semnării contractului de finanțare;</w:t>
      </w:r>
    </w:p>
    <w:p w14:paraId="2C33A84F" w14:textId="77777777" w:rsidR="00880ABB" w:rsidRPr="007A5E93" w:rsidRDefault="00880ABB" w:rsidP="00FA5E31">
      <w:pPr>
        <w:spacing w:before="120" w:after="0" w:line="240" w:lineRule="auto"/>
        <w:jc w:val="both"/>
        <w:rPr>
          <w:rFonts w:cs="Times New Roman"/>
          <w:szCs w:val="24"/>
        </w:rPr>
      </w:pPr>
      <w:r w:rsidRPr="007A5E93">
        <w:rPr>
          <w:rFonts w:cs="Times New Roman"/>
          <w:szCs w:val="24"/>
        </w:rPr>
        <w:t>Instrucțiunile AM, pentru contractele de finanțare semnate după data (publicării) acestora</w:t>
      </w:r>
    </w:p>
    <w:p w14:paraId="54CCAC67" w14:textId="77777777" w:rsidR="00880ABB" w:rsidRPr="007A5E93" w:rsidRDefault="00880ABB" w:rsidP="00880ABB">
      <w:pPr>
        <w:spacing w:after="0" w:line="240" w:lineRule="auto"/>
        <w:jc w:val="both"/>
        <w:rPr>
          <w:rFonts w:cs="Times New Roman"/>
          <w:sz w:val="16"/>
          <w:szCs w:val="16"/>
        </w:rPr>
      </w:pPr>
    </w:p>
    <w:p w14:paraId="4AFEC3C2" w14:textId="77777777" w:rsidR="00880ABB" w:rsidRPr="007A5E93" w:rsidRDefault="00880ABB" w:rsidP="00880ABB">
      <w:pPr>
        <w:spacing w:after="0" w:line="240" w:lineRule="auto"/>
        <w:jc w:val="both"/>
        <w:rPr>
          <w:rFonts w:cs="Times New Roman"/>
          <w:szCs w:val="24"/>
        </w:rPr>
      </w:pPr>
      <w:r w:rsidRPr="007A5E93">
        <w:rPr>
          <w:rFonts w:cs="Times New Roman"/>
          <w:szCs w:val="24"/>
        </w:rPr>
        <w:t xml:space="preserve">Pentru a fi eligibile în vederea </w:t>
      </w:r>
      <w:proofErr w:type="spellStart"/>
      <w:r w:rsidRPr="007A5E93">
        <w:rPr>
          <w:rFonts w:cs="Times New Roman"/>
          <w:szCs w:val="24"/>
        </w:rPr>
        <w:t>finanţării</w:t>
      </w:r>
      <w:proofErr w:type="spellEnd"/>
      <w:r w:rsidRPr="007A5E93">
        <w:rPr>
          <w:rFonts w:cs="Times New Roman"/>
          <w:szCs w:val="24"/>
        </w:rPr>
        <w:t xml:space="preserve"> prin POIM, toate cheltuielile trebuie să fie defalcate în bugetul cererii de finanțare, să respecte prevederile Hotărârii Guvernului nr. 399/2015, să corespundă obiectivelor POIM </w:t>
      </w:r>
      <w:proofErr w:type="spellStart"/>
      <w:r w:rsidRPr="007A5E93">
        <w:rPr>
          <w:rFonts w:cs="Times New Roman"/>
          <w:szCs w:val="24"/>
        </w:rPr>
        <w:t>şi</w:t>
      </w:r>
      <w:proofErr w:type="spellEnd"/>
      <w:r w:rsidRPr="007A5E93">
        <w:rPr>
          <w:rFonts w:cs="Times New Roman"/>
          <w:szCs w:val="24"/>
        </w:rPr>
        <w:t xml:space="preserve"> să fie incluse în Cererea de </w:t>
      </w:r>
      <w:proofErr w:type="spellStart"/>
      <w:r w:rsidRPr="007A5E93">
        <w:rPr>
          <w:rFonts w:cs="Times New Roman"/>
          <w:szCs w:val="24"/>
        </w:rPr>
        <w:t>finanţare</w:t>
      </w:r>
      <w:proofErr w:type="spellEnd"/>
      <w:r w:rsidRPr="007A5E93">
        <w:rPr>
          <w:rFonts w:cs="Times New Roman"/>
          <w:szCs w:val="24"/>
        </w:rPr>
        <w:t xml:space="preserve"> aprobată.</w:t>
      </w:r>
    </w:p>
    <w:p w14:paraId="2AA8C93D" w14:textId="77777777" w:rsidR="00880ABB" w:rsidRPr="007A5E93" w:rsidRDefault="00880ABB" w:rsidP="00880ABB">
      <w:pPr>
        <w:spacing w:after="0" w:line="240" w:lineRule="auto"/>
        <w:jc w:val="both"/>
        <w:rPr>
          <w:rFonts w:cs="Times New Roman"/>
          <w:sz w:val="16"/>
          <w:szCs w:val="16"/>
        </w:rPr>
      </w:pPr>
    </w:p>
    <w:p w14:paraId="706FB2A2" w14:textId="15EB583A" w:rsidR="00D1169E" w:rsidRPr="007A5E93" w:rsidRDefault="00880ABB" w:rsidP="00880ABB">
      <w:pPr>
        <w:spacing w:after="0" w:line="240" w:lineRule="auto"/>
        <w:jc w:val="both"/>
        <w:rPr>
          <w:rFonts w:cs="Times New Roman"/>
          <w:szCs w:val="24"/>
        </w:rPr>
      </w:pPr>
      <w:r w:rsidRPr="007A5E93">
        <w:rPr>
          <w:rFonts w:cs="Times New Roman"/>
          <w:szCs w:val="24"/>
        </w:rPr>
        <w:t>Pentru a fi rambursată, o cheltuială trebuie să îndeplinească</w:t>
      </w:r>
      <w:r w:rsidR="00D1169E" w:rsidRPr="007A5E93">
        <w:rPr>
          <w:rFonts w:cs="Times New Roman"/>
          <w:szCs w:val="24"/>
        </w:rPr>
        <w:t>,</w:t>
      </w:r>
      <w:r w:rsidRPr="007A5E93">
        <w:rPr>
          <w:rFonts w:cs="Times New Roman"/>
          <w:szCs w:val="24"/>
        </w:rPr>
        <w:t xml:space="preserve"> în mod</w:t>
      </w:r>
      <w:r w:rsidR="00D1169E" w:rsidRPr="007A5E93">
        <w:rPr>
          <w:rFonts w:cs="Times New Roman"/>
          <w:szCs w:val="24"/>
        </w:rPr>
        <w:t xml:space="preserve"> cumulativ, următoarele </w:t>
      </w:r>
      <w:proofErr w:type="spellStart"/>
      <w:r w:rsidR="00D1169E" w:rsidRPr="007A5E93">
        <w:rPr>
          <w:rFonts w:cs="Times New Roman"/>
          <w:szCs w:val="24"/>
        </w:rPr>
        <w:t>condiţii</w:t>
      </w:r>
      <w:proofErr w:type="spellEnd"/>
      <w:r w:rsidR="00D1169E" w:rsidRPr="007A5E93">
        <w:rPr>
          <w:rFonts w:cs="Times New Roman"/>
          <w:szCs w:val="24"/>
        </w:rPr>
        <w:t>:</w:t>
      </w:r>
    </w:p>
    <w:p w14:paraId="07BA0BE1" w14:textId="0BF45328" w:rsidR="00D1169E" w:rsidRPr="007A5E93" w:rsidRDefault="00D1169E" w:rsidP="002316AC">
      <w:pPr>
        <w:pStyle w:val="ListParagraph"/>
        <w:numPr>
          <w:ilvl w:val="0"/>
          <w:numId w:val="31"/>
        </w:numPr>
        <w:spacing w:after="0" w:line="240" w:lineRule="auto"/>
        <w:jc w:val="both"/>
        <w:rPr>
          <w:rFonts w:cs="Times New Roman"/>
          <w:szCs w:val="24"/>
        </w:rPr>
      </w:pPr>
      <w:r w:rsidRPr="007A5E93">
        <w:rPr>
          <w:rFonts w:cs="Times New Roman"/>
          <w:szCs w:val="24"/>
        </w:rPr>
        <w:t xml:space="preserve">să fie angajată de către beneficiar </w:t>
      </w:r>
      <w:proofErr w:type="spellStart"/>
      <w:r w:rsidRPr="007A5E93">
        <w:rPr>
          <w:rFonts w:cs="Times New Roman"/>
          <w:szCs w:val="24"/>
        </w:rPr>
        <w:t>şi</w:t>
      </w:r>
      <w:proofErr w:type="spellEnd"/>
      <w:r w:rsidRPr="007A5E93">
        <w:rPr>
          <w:rFonts w:cs="Times New Roman"/>
          <w:szCs w:val="24"/>
        </w:rPr>
        <w:t xml:space="preserve"> plătită de acesta în </w:t>
      </w:r>
      <w:proofErr w:type="spellStart"/>
      <w:r w:rsidRPr="007A5E93">
        <w:rPr>
          <w:rFonts w:cs="Times New Roman"/>
          <w:szCs w:val="24"/>
        </w:rPr>
        <w:t>condiţiile</w:t>
      </w:r>
      <w:proofErr w:type="spellEnd"/>
      <w:r w:rsidRPr="007A5E93">
        <w:rPr>
          <w:rFonts w:cs="Times New Roman"/>
          <w:szCs w:val="24"/>
        </w:rPr>
        <w:t xml:space="preserve"> legii între 01.02.2020 </w:t>
      </w:r>
      <w:proofErr w:type="spellStart"/>
      <w:r w:rsidRPr="007A5E93">
        <w:rPr>
          <w:rFonts w:cs="Times New Roman"/>
          <w:szCs w:val="24"/>
        </w:rPr>
        <w:t>şi</w:t>
      </w:r>
      <w:proofErr w:type="spellEnd"/>
      <w:r w:rsidRPr="007A5E93">
        <w:rPr>
          <w:rFonts w:cs="Times New Roman"/>
          <w:szCs w:val="24"/>
        </w:rPr>
        <w:t xml:space="preserve"> 3</w:t>
      </w:r>
      <w:r w:rsidR="00AF4F51" w:rsidRPr="007A5E93">
        <w:rPr>
          <w:rFonts w:cs="Times New Roman"/>
          <w:szCs w:val="24"/>
        </w:rPr>
        <w:t>1</w:t>
      </w:r>
      <w:r w:rsidRPr="007A5E93">
        <w:rPr>
          <w:rFonts w:cs="Times New Roman"/>
          <w:szCs w:val="24"/>
        </w:rPr>
        <w:t>.</w:t>
      </w:r>
      <w:r w:rsidR="005600E4" w:rsidRPr="007A5E93">
        <w:rPr>
          <w:rFonts w:cs="Times New Roman"/>
          <w:szCs w:val="24"/>
        </w:rPr>
        <w:t>12</w:t>
      </w:r>
      <w:r w:rsidRPr="007A5E93">
        <w:rPr>
          <w:rFonts w:cs="Times New Roman"/>
          <w:szCs w:val="24"/>
        </w:rPr>
        <w:t>.</w:t>
      </w:r>
      <w:r w:rsidR="00AF0579" w:rsidRPr="007A5E93">
        <w:rPr>
          <w:rFonts w:cs="Times New Roman"/>
          <w:szCs w:val="24"/>
        </w:rPr>
        <w:t>2023</w:t>
      </w:r>
      <w:r w:rsidRPr="007A5E93">
        <w:rPr>
          <w:rFonts w:cs="Times New Roman"/>
          <w:szCs w:val="24"/>
        </w:rPr>
        <w:t xml:space="preserve">; </w:t>
      </w:r>
    </w:p>
    <w:p w14:paraId="42B261D6" w14:textId="2106D80A" w:rsidR="00880ABB" w:rsidRPr="007A5E93" w:rsidRDefault="00D1169E" w:rsidP="008566B3">
      <w:pPr>
        <w:pStyle w:val="ListParagraph"/>
        <w:spacing w:after="0" w:line="240" w:lineRule="auto"/>
        <w:ind w:left="284"/>
        <w:jc w:val="both"/>
        <w:rPr>
          <w:rFonts w:cs="Times New Roman"/>
          <w:szCs w:val="24"/>
        </w:rPr>
      </w:pPr>
      <w:r w:rsidRPr="007A5E93">
        <w:rPr>
          <w:rFonts w:cs="Times New Roman"/>
          <w:szCs w:val="24"/>
        </w:rPr>
        <w:t xml:space="preserve">și, </w:t>
      </w:r>
      <w:r w:rsidR="00880ABB" w:rsidRPr="007A5E93">
        <w:rPr>
          <w:rFonts w:cs="Times New Roman"/>
          <w:szCs w:val="24"/>
        </w:rPr>
        <w:t>conform HG nr. 399/2015, cu modifică</w:t>
      </w:r>
      <w:r w:rsidR="00B84883" w:rsidRPr="007A5E93">
        <w:rPr>
          <w:rFonts w:cs="Times New Roman"/>
          <w:szCs w:val="24"/>
        </w:rPr>
        <w:t>rile și completările ulterioar</w:t>
      </w:r>
      <w:r w:rsidR="003D62F7" w:rsidRPr="007A5E93">
        <w:rPr>
          <w:rFonts w:cs="Times New Roman"/>
          <w:szCs w:val="24"/>
        </w:rPr>
        <w:t>e</w:t>
      </w:r>
      <w:r w:rsidR="00800BD0" w:rsidRPr="007A5E93">
        <w:rPr>
          <w:rFonts w:cs="Times New Roman"/>
          <w:szCs w:val="24"/>
        </w:rPr>
        <w:t>:</w:t>
      </w:r>
    </w:p>
    <w:p w14:paraId="50601433" w14:textId="77777777" w:rsidR="00880ABB" w:rsidRPr="007A5E93" w:rsidRDefault="00880ABB" w:rsidP="002316AC">
      <w:pPr>
        <w:pStyle w:val="ListParagraph"/>
        <w:numPr>
          <w:ilvl w:val="0"/>
          <w:numId w:val="31"/>
        </w:numPr>
        <w:spacing w:after="0" w:line="240" w:lineRule="auto"/>
        <w:jc w:val="both"/>
        <w:rPr>
          <w:rFonts w:cs="Times New Roman"/>
          <w:szCs w:val="24"/>
        </w:rPr>
      </w:pPr>
      <w:r w:rsidRPr="007A5E93">
        <w:rPr>
          <w:rFonts w:cs="Times New Roman"/>
          <w:szCs w:val="24"/>
        </w:rPr>
        <w:t xml:space="preserve">să fie </w:t>
      </w:r>
      <w:proofErr w:type="spellStart"/>
      <w:r w:rsidRPr="007A5E93">
        <w:rPr>
          <w:rFonts w:cs="Times New Roman"/>
          <w:szCs w:val="24"/>
        </w:rPr>
        <w:t>însoţită</w:t>
      </w:r>
      <w:proofErr w:type="spellEnd"/>
      <w:r w:rsidRPr="007A5E93">
        <w:rPr>
          <w:rFonts w:cs="Times New Roman"/>
          <w:szCs w:val="24"/>
        </w:rPr>
        <w:t xml:space="preserve"> de facturi emise în conformitate cu prevederile </w:t>
      </w:r>
      <w:proofErr w:type="spellStart"/>
      <w:r w:rsidRPr="007A5E93">
        <w:rPr>
          <w:rFonts w:cs="Times New Roman"/>
          <w:szCs w:val="24"/>
        </w:rPr>
        <w:t>legislaţiei</w:t>
      </w:r>
      <w:proofErr w:type="spellEnd"/>
      <w:r w:rsidRPr="007A5E93">
        <w:rPr>
          <w:rFonts w:cs="Times New Roman"/>
          <w:szCs w:val="24"/>
        </w:rPr>
        <w:t xml:space="preserve"> </w:t>
      </w:r>
      <w:proofErr w:type="spellStart"/>
      <w:r w:rsidRPr="007A5E93">
        <w:rPr>
          <w:rFonts w:cs="Times New Roman"/>
          <w:szCs w:val="24"/>
        </w:rPr>
        <w:t>naţionale</w:t>
      </w:r>
      <w:proofErr w:type="spellEnd"/>
      <w:r w:rsidRPr="007A5E93">
        <w:rPr>
          <w:rFonts w:cs="Times New Roman"/>
          <w:szCs w:val="24"/>
        </w:rPr>
        <w:t xml:space="preserve"> sau a statului în care acestea au fost emise ori de alte documente contabile pe baza cărora se înregistrează </w:t>
      </w:r>
      <w:proofErr w:type="spellStart"/>
      <w:r w:rsidRPr="007A5E93">
        <w:rPr>
          <w:rFonts w:cs="Times New Roman"/>
          <w:szCs w:val="24"/>
        </w:rPr>
        <w:t>obligaţia</w:t>
      </w:r>
      <w:proofErr w:type="spellEnd"/>
      <w:r w:rsidRPr="007A5E93">
        <w:rPr>
          <w:rFonts w:cs="Times New Roman"/>
          <w:szCs w:val="24"/>
        </w:rPr>
        <w:t xml:space="preserve"> de plată </w:t>
      </w:r>
      <w:proofErr w:type="spellStart"/>
      <w:r w:rsidRPr="007A5E93">
        <w:rPr>
          <w:rFonts w:cs="Times New Roman"/>
          <w:szCs w:val="24"/>
        </w:rPr>
        <w:t>şi</w:t>
      </w:r>
      <w:proofErr w:type="spellEnd"/>
      <w:r w:rsidRPr="007A5E93">
        <w:rPr>
          <w:rFonts w:cs="Times New Roman"/>
          <w:szCs w:val="24"/>
        </w:rPr>
        <w:t xml:space="preserve"> de documente justificative privind efectuarea </w:t>
      </w:r>
      <w:proofErr w:type="spellStart"/>
      <w:r w:rsidRPr="007A5E93">
        <w:rPr>
          <w:rFonts w:cs="Times New Roman"/>
          <w:szCs w:val="24"/>
        </w:rPr>
        <w:t>plăţii</w:t>
      </w:r>
      <w:proofErr w:type="spellEnd"/>
      <w:r w:rsidRPr="007A5E93">
        <w:rPr>
          <w:rFonts w:cs="Times New Roman"/>
          <w:szCs w:val="24"/>
        </w:rPr>
        <w:t xml:space="preserve"> </w:t>
      </w:r>
      <w:proofErr w:type="spellStart"/>
      <w:r w:rsidRPr="007A5E93">
        <w:rPr>
          <w:rFonts w:cs="Times New Roman"/>
          <w:szCs w:val="24"/>
        </w:rPr>
        <w:t>şi</w:t>
      </w:r>
      <w:proofErr w:type="spellEnd"/>
      <w:r w:rsidRPr="007A5E93">
        <w:rPr>
          <w:rFonts w:cs="Times New Roman"/>
          <w:szCs w:val="24"/>
        </w:rPr>
        <w:t xml:space="preserve"> realitatea cheltuielii efectuate, pe baza cărora cheltuielile să poată fi verificate/controlate/auditate, cu respectarea prevederilor art. 131 alin. (2) </w:t>
      </w:r>
      <w:proofErr w:type="spellStart"/>
      <w:r w:rsidRPr="007A5E93">
        <w:rPr>
          <w:rFonts w:cs="Times New Roman"/>
          <w:szCs w:val="24"/>
        </w:rPr>
        <w:t>şi</w:t>
      </w:r>
      <w:proofErr w:type="spellEnd"/>
      <w:r w:rsidRPr="007A5E93">
        <w:rPr>
          <w:rFonts w:cs="Times New Roman"/>
          <w:szCs w:val="24"/>
        </w:rPr>
        <w:t xml:space="preserve"> (4) din Regulamentul (UE) nr. 1303/2013;</w:t>
      </w:r>
    </w:p>
    <w:p w14:paraId="10F3D0FB" w14:textId="77777777" w:rsidR="00880ABB" w:rsidRPr="007A5E93" w:rsidRDefault="00880ABB" w:rsidP="002316AC">
      <w:pPr>
        <w:pStyle w:val="ListParagraph"/>
        <w:numPr>
          <w:ilvl w:val="0"/>
          <w:numId w:val="31"/>
        </w:numPr>
        <w:spacing w:after="0" w:line="240" w:lineRule="auto"/>
        <w:jc w:val="both"/>
        <w:rPr>
          <w:rFonts w:cs="Times New Roman"/>
          <w:szCs w:val="24"/>
        </w:rPr>
      </w:pPr>
      <w:r w:rsidRPr="007A5E93">
        <w:rPr>
          <w:rFonts w:cs="Times New Roman"/>
          <w:szCs w:val="24"/>
        </w:rPr>
        <w:t>să fie în conformitate cu prevederile programului;</w:t>
      </w:r>
    </w:p>
    <w:p w14:paraId="74A4E899" w14:textId="77777777" w:rsidR="00880ABB" w:rsidRPr="007A5E93" w:rsidRDefault="00880ABB" w:rsidP="002316AC">
      <w:pPr>
        <w:pStyle w:val="ListParagraph"/>
        <w:numPr>
          <w:ilvl w:val="0"/>
          <w:numId w:val="31"/>
        </w:numPr>
        <w:spacing w:after="0" w:line="240" w:lineRule="auto"/>
        <w:jc w:val="both"/>
        <w:rPr>
          <w:rFonts w:cs="Times New Roman"/>
          <w:szCs w:val="24"/>
        </w:rPr>
      </w:pPr>
      <w:r w:rsidRPr="007A5E93">
        <w:rPr>
          <w:rFonts w:cs="Times New Roman"/>
          <w:szCs w:val="24"/>
        </w:rPr>
        <w:t xml:space="preserve">să fie în conformitate cu contractul/decizia/ordinul de </w:t>
      </w:r>
      <w:proofErr w:type="spellStart"/>
      <w:r w:rsidRPr="007A5E93">
        <w:rPr>
          <w:rFonts w:cs="Times New Roman"/>
          <w:szCs w:val="24"/>
        </w:rPr>
        <w:t>finanţare</w:t>
      </w:r>
      <w:proofErr w:type="spellEnd"/>
      <w:r w:rsidRPr="007A5E93">
        <w:rPr>
          <w:rFonts w:cs="Times New Roman"/>
          <w:szCs w:val="24"/>
        </w:rPr>
        <w:t xml:space="preserve">, încheiat între autoritatea de management </w:t>
      </w:r>
      <w:proofErr w:type="spellStart"/>
      <w:r w:rsidRPr="007A5E93">
        <w:rPr>
          <w:rFonts w:cs="Times New Roman"/>
          <w:szCs w:val="24"/>
        </w:rPr>
        <w:t>şi</w:t>
      </w:r>
      <w:proofErr w:type="spellEnd"/>
      <w:r w:rsidRPr="007A5E93">
        <w:rPr>
          <w:rFonts w:cs="Times New Roman"/>
          <w:szCs w:val="24"/>
        </w:rPr>
        <w:t xml:space="preserve"> beneficiar, cu respectarea art. 65 alin. (11), art. 70, art. 71, art. 125 alin. (1) </w:t>
      </w:r>
      <w:proofErr w:type="spellStart"/>
      <w:r w:rsidRPr="007A5E93">
        <w:rPr>
          <w:rFonts w:cs="Times New Roman"/>
          <w:szCs w:val="24"/>
        </w:rPr>
        <w:t>şi</w:t>
      </w:r>
      <w:proofErr w:type="spellEnd"/>
      <w:r w:rsidRPr="007A5E93">
        <w:rPr>
          <w:rFonts w:cs="Times New Roman"/>
          <w:szCs w:val="24"/>
        </w:rPr>
        <w:t xml:space="preserve"> art. 140 din Regulamentul (UE) nr. 1303/2013;</w:t>
      </w:r>
    </w:p>
    <w:p w14:paraId="757C375B" w14:textId="77777777" w:rsidR="00880ABB" w:rsidRPr="007A5E93" w:rsidRDefault="00880ABB" w:rsidP="002316AC">
      <w:pPr>
        <w:pStyle w:val="ListParagraph"/>
        <w:numPr>
          <w:ilvl w:val="0"/>
          <w:numId w:val="31"/>
        </w:numPr>
        <w:spacing w:after="0" w:line="240" w:lineRule="auto"/>
        <w:jc w:val="both"/>
        <w:rPr>
          <w:rFonts w:cs="Times New Roman"/>
          <w:szCs w:val="24"/>
        </w:rPr>
      </w:pPr>
      <w:r w:rsidRPr="007A5E93">
        <w:rPr>
          <w:rFonts w:cs="Times New Roman"/>
          <w:szCs w:val="24"/>
        </w:rPr>
        <w:t xml:space="preserve">să fie rezonabilă </w:t>
      </w:r>
      <w:proofErr w:type="spellStart"/>
      <w:r w:rsidRPr="007A5E93">
        <w:rPr>
          <w:rFonts w:cs="Times New Roman"/>
          <w:szCs w:val="24"/>
        </w:rPr>
        <w:t>şi</w:t>
      </w:r>
      <w:proofErr w:type="spellEnd"/>
      <w:r w:rsidRPr="007A5E93">
        <w:rPr>
          <w:rFonts w:cs="Times New Roman"/>
          <w:szCs w:val="24"/>
        </w:rPr>
        <w:t xml:space="preserve"> necesară realizării </w:t>
      </w:r>
      <w:proofErr w:type="spellStart"/>
      <w:r w:rsidRPr="007A5E93">
        <w:rPr>
          <w:rFonts w:cs="Times New Roman"/>
          <w:szCs w:val="24"/>
        </w:rPr>
        <w:t>operaţiunii</w:t>
      </w:r>
      <w:proofErr w:type="spellEnd"/>
      <w:r w:rsidRPr="007A5E93">
        <w:rPr>
          <w:rFonts w:cs="Times New Roman"/>
          <w:szCs w:val="24"/>
        </w:rPr>
        <w:t>;</w:t>
      </w:r>
    </w:p>
    <w:p w14:paraId="39648EFA" w14:textId="77777777" w:rsidR="00880ABB" w:rsidRPr="007A5E93" w:rsidRDefault="00880ABB" w:rsidP="002316AC">
      <w:pPr>
        <w:pStyle w:val="ListParagraph"/>
        <w:numPr>
          <w:ilvl w:val="0"/>
          <w:numId w:val="31"/>
        </w:numPr>
        <w:spacing w:after="0" w:line="240" w:lineRule="auto"/>
        <w:jc w:val="both"/>
        <w:rPr>
          <w:rFonts w:cs="Times New Roman"/>
          <w:szCs w:val="24"/>
        </w:rPr>
      </w:pPr>
      <w:r w:rsidRPr="007A5E93">
        <w:rPr>
          <w:rFonts w:cs="Times New Roman"/>
          <w:szCs w:val="24"/>
        </w:rPr>
        <w:t xml:space="preserve">să respecte prevederile </w:t>
      </w:r>
      <w:proofErr w:type="spellStart"/>
      <w:r w:rsidRPr="007A5E93">
        <w:rPr>
          <w:rFonts w:cs="Times New Roman"/>
          <w:szCs w:val="24"/>
        </w:rPr>
        <w:t>legislaţiei</w:t>
      </w:r>
      <w:proofErr w:type="spellEnd"/>
      <w:r w:rsidRPr="007A5E93">
        <w:rPr>
          <w:rFonts w:cs="Times New Roman"/>
          <w:szCs w:val="24"/>
        </w:rPr>
        <w:t xml:space="preserve"> Uniunii Europene </w:t>
      </w:r>
      <w:proofErr w:type="spellStart"/>
      <w:r w:rsidRPr="007A5E93">
        <w:rPr>
          <w:rFonts w:cs="Times New Roman"/>
          <w:szCs w:val="24"/>
        </w:rPr>
        <w:t>şi</w:t>
      </w:r>
      <w:proofErr w:type="spellEnd"/>
      <w:r w:rsidRPr="007A5E93">
        <w:rPr>
          <w:rFonts w:cs="Times New Roman"/>
          <w:szCs w:val="24"/>
        </w:rPr>
        <w:t xml:space="preserve"> </w:t>
      </w:r>
      <w:proofErr w:type="spellStart"/>
      <w:r w:rsidRPr="007A5E93">
        <w:rPr>
          <w:rFonts w:cs="Times New Roman"/>
          <w:szCs w:val="24"/>
        </w:rPr>
        <w:t>naţionale</w:t>
      </w:r>
      <w:proofErr w:type="spellEnd"/>
      <w:r w:rsidRPr="007A5E93">
        <w:rPr>
          <w:rFonts w:cs="Times New Roman"/>
          <w:szCs w:val="24"/>
        </w:rPr>
        <w:t xml:space="preserve"> aplicabile;</w:t>
      </w:r>
    </w:p>
    <w:p w14:paraId="61CDDC78" w14:textId="77777777" w:rsidR="00880ABB" w:rsidRPr="007A5E93" w:rsidRDefault="00880ABB" w:rsidP="002316AC">
      <w:pPr>
        <w:pStyle w:val="ListParagraph"/>
        <w:numPr>
          <w:ilvl w:val="0"/>
          <w:numId w:val="31"/>
        </w:numPr>
        <w:spacing w:after="0" w:line="240" w:lineRule="auto"/>
        <w:jc w:val="both"/>
        <w:rPr>
          <w:rFonts w:cs="Times New Roman"/>
          <w:szCs w:val="24"/>
        </w:rPr>
      </w:pPr>
      <w:r w:rsidRPr="007A5E93">
        <w:rPr>
          <w:rFonts w:cs="Times New Roman"/>
          <w:szCs w:val="24"/>
        </w:rPr>
        <w:t>să fie înregistrată în contabilitatea beneficiarului, cu respectarea prevederilor art. 67 din Regulamentul (UE) nr. 1303/2013.</w:t>
      </w:r>
    </w:p>
    <w:p w14:paraId="716CC840" w14:textId="77777777" w:rsidR="00540B56" w:rsidRPr="007A5E93" w:rsidRDefault="00540B56" w:rsidP="00880ABB">
      <w:pPr>
        <w:spacing w:after="0" w:line="240" w:lineRule="auto"/>
        <w:jc w:val="both"/>
        <w:rPr>
          <w:rFonts w:cs="Times New Roman"/>
          <w:szCs w:val="24"/>
        </w:rPr>
      </w:pPr>
    </w:p>
    <w:p w14:paraId="73782B6F" w14:textId="77777777" w:rsidR="00880ABB" w:rsidRPr="007A5E93" w:rsidRDefault="00880ABB" w:rsidP="00880ABB">
      <w:pPr>
        <w:spacing w:after="0" w:line="240" w:lineRule="auto"/>
        <w:jc w:val="both"/>
        <w:rPr>
          <w:rFonts w:cs="Times New Roman"/>
          <w:szCs w:val="24"/>
        </w:rPr>
      </w:pPr>
      <w:r w:rsidRPr="007A5E93">
        <w:rPr>
          <w:rFonts w:cs="Times New Roman"/>
          <w:szCs w:val="24"/>
        </w:rPr>
        <w:t>În plus, o cheltuială este eligibilă dacă:</w:t>
      </w:r>
    </w:p>
    <w:p w14:paraId="754B455E" w14:textId="77777777" w:rsidR="00540B56" w:rsidRPr="007A5E93" w:rsidRDefault="00540B56" w:rsidP="00880ABB">
      <w:pPr>
        <w:spacing w:after="0" w:line="240" w:lineRule="auto"/>
        <w:jc w:val="both"/>
        <w:rPr>
          <w:rFonts w:cs="Times New Roman"/>
          <w:szCs w:val="24"/>
        </w:rPr>
      </w:pPr>
    </w:p>
    <w:p w14:paraId="64272953" w14:textId="77777777" w:rsidR="00880ABB" w:rsidRPr="007A5E93" w:rsidRDefault="00880ABB" w:rsidP="002316AC">
      <w:pPr>
        <w:pStyle w:val="ListParagraph"/>
        <w:numPr>
          <w:ilvl w:val="0"/>
          <w:numId w:val="30"/>
        </w:numPr>
        <w:spacing w:after="0" w:line="240" w:lineRule="auto"/>
        <w:jc w:val="both"/>
        <w:rPr>
          <w:rFonts w:cs="Times New Roman"/>
          <w:szCs w:val="24"/>
        </w:rPr>
      </w:pPr>
      <w:r w:rsidRPr="007A5E93">
        <w:rPr>
          <w:rFonts w:cs="Times New Roman"/>
          <w:szCs w:val="24"/>
        </w:rPr>
        <w:t>activitățile proiectului pentru care se rambursează cheltuiala nu au fost finanțate, în ultimii 5 ani înainte de data depunerii cererii de finanțare, din fonduri publice, altele decât fondurile proprii ale beneficiarului</w:t>
      </w:r>
    </w:p>
    <w:p w14:paraId="4D69337D" w14:textId="77777777" w:rsidR="00880ABB" w:rsidRPr="007A5E93" w:rsidRDefault="00880ABB" w:rsidP="00880ABB">
      <w:pPr>
        <w:spacing w:after="0" w:line="240" w:lineRule="auto"/>
        <w:jc w:val="both"/>
        <w:rPr>
          <w:rFonts w:cs="Times New Roman"/>
          <w:sz w:val="16"/>
          <w:szCs w:val="16"/>
        </w:rPr>
      </w:pPr>
    </w:p>
    <w:p w14:paraId="57E9102F" w14:textId="3726E4B2" w:rsidR="00880ABB" w:rsidRPr="007A5E93" w:rsidRDefault="00880ABB" w:rsidP="00880ABB">
      <w:pPr>
        <w:spacing w:after="0" w:line="240" w:lineRule="auto"/>
        <w:jc w:val="both"/>
        <w:rPr>
          <w:rFonts w:cs="Times New Roman"/>
          <w:szCs w:val="24"/>
        </w:rPr>
      </w:pPr>
      <w:r w:rsidRPr="007A5E93">
        <w:rPr>
          <w:rFonts w:cs="Times New Roman"/>
          <w:szCs w:val="24"/>
        </w:rPr>
        <w:t xml:space="preserve">Cheltuielile identificate de beneficiar vor fi încadrate pe categoriile de cheltuieli din Anexa </w:t>
      </w:r>
      <w:r w:rsidR="00E560AB" w:rsidRPr="007A5E93">
        <w:rPr>
          <w:rFonts w:cs="Times New Roman"/>
          <w:szCs w:val="24"/>
        </w:rPr>
        <w:t>5</w:t>
      </w:r>
      <w:r w:rsidRPr="007A5E93">
        <w:rPr>
          <w:rFonts w:cs="Times New Roman"/>
          <w:szCs w:val="24"/>
        </w:rPr>
        <w:t>.</w:t>
      </w:r>
    </w:p>
    <w:p w14:paraId="231EC9BF" w14:textId="77777777" w:rsidR="00880ABB" w:rsidRPr="007A5E93" w:rsidRDefault="00880ABB" w:rsidP="00880ABB">
      <w:pPr>
        <w:spacing w:after="0" w:line="240" w:lineRule="auto"/>
        <w:jc w:val="both"/>
        <w:rPr>
          <w:rFonts w:cs="Times New Roman"/>
          <w:sz w:val="16"/>
          <w:szCs w:val="16"/>
        </w:rPr>
      </w:pPr>
    </w:p>
    <w:p w14:paraId="63727F5A" w14:textId="1E9ACE41" w:rsidR="003D62F7" w:rsidRPr="007A5E93" w:rsidRDefault="00C765B1" w:rsidP="001D0D42">
      <w:pPr>
        <w:spacing w:after="0" w:line="240" w:lineRule="auto"/>
        <w:jc w:val="both"/>
        <w:rPr>
          <w:rFonts w:cs="Times New Roman"/>
          <w:color w:val="000000"/>
          <w:szCs w:val="24"/>
        </w:rPr>
      </w:pPr>
      <w:r w:rsidRPr="007A5E93">
        <w:rPr>
          <w:rFonts w:cs="Times New Roman"/>
          <w:szCs w:val="24"/>
        </w:rPr>
        <w:t xml:space="preserve">În cadrul </w:t>
      </w:r>
      <w:r w:rsidR="00082B09" w:rsidRPr="007A5E93">
        <w:rPr>
          <w:rFonts w:cs="Times New Roman"/>
          <w:szCs w:val="24"/>
        </w:rPr>
        <w:t>apelului de proiecte</w:t>
      </w:r>
      <w:r w:rsidR="00880ABB" w:rsidRPr="007A5E93">
        <w:rPr>
          <w:rFonts w:cs="Times New Roman"/>
          <w:szCs w:val="24"/>
        </w:rPr>
        <w:t>, nu sunt eligibile următoarele tipuri de cheltuieli (în conformitate cu prevederile Art. 13, lit. h</w:t>
      </w:r>
      <w:r w:rsidR="00B84883" w:rsidRPr="007A5E93">
        <w:rPr>
          <w:rFonts w:cs="Times New Roman"/>
          <w:szCs w:val="24"/>
        </w:rPr>
        <w:t xml:space="preserve"> din HG 399/2015</w:t>
      </w:r>
      <w:r w:rsidR="003D62F7" w:rsidRPr="007A5E93">
        <w:rPr>
          <w:rFonts w:cs="Times New Roman"/>
          <w:szCs w:val="24"/>
        </w:rPr>
        <w:t xml:space="preserve"> cu modificările și completările ulterioare</w:t>
      </w:r>
      <w:r w:rsidR="00880ABB" w:rsidRPr="007A5E93">
        <w:rPr>
          <w:rFonts w:cs="Times New Roman"/>
          <w:szCs w:val="24"/>
        </w:rPr>
        <w:t>):</w:t>
      </w:r>
    </w:p>
    <w:p w14:paraId="2B903CCF" w14:textId="77777777" w:rsidR="00C765B1" w:rsidRPr="007A5E93" w:rsidRDefault="00C765B1" w:rsidP="00B0694E">
      <w:pPr>
        <w:pStyle w:val="ListParagraph"/>
        <w:numPr>
          <w:ilvl w:val="0"/>
          <w:numId w:val="3"/>
        </w:numPr>
        <w:jc w:val="both"/>
        <w:rPr>
          <w:rFonts w:cs="Times New Roman"/>
          <w:color w:val="000000"/>
          <w:szCs w:val="24"/>
        </w:rPr>
      </w:pPr>
      <w:r w:rsidRPr="007A5E93">
        <w:rPr>
          <w:rFonts w:cs="Times New Roman"/>
          <w:color w:val="000000"/>
          <w:szCs w:val="24"/>
        </w:rPr>
        <w:t>cheltuieli aferente contribuției în natură</w:t>
      </w:r>
    </w:p>
    <w:p w14:paraId="577993A9" w14:textId="77777777" w:rsidR="00C765B1" w:rsidRPr="007A5E93" w:rsidRDefault="00C765B1" w:rsidP="00B0694E">
      <w:pPr>
        <w:pStyle w:val="ListParagraph"/>
        <w:numPr>
          <w:ilvl w:val="0"/>
          <w:numId w:val="3"/>
        </w:numPr>
        <w:jc w:val="both"/>
        <w:rPr>
          <w:rFonts w:cs="Times New Roman"/>
          <w:color w:val="000000"/>
          <w:szCs w:val="24"/>
        </w:rPr>
      </w:pPr>
      <w:r w:rsidRPr="007A5E93">
        <w:rPr>
          <w:rFonts w:cs="Times New Roman"/>
          <w:color w:val="000000"/>
          <w:szCs w:val="24"/>
        </w:rPr>
        <w:t>cheltuieli cu amortizarea</w:t>
      </w:r>
    </w:p>
    <w:p w14:paraId="6E2298A7" w14:textId="77777777" w:rsidR="00C765B1" w:rsidRPr="007A5E93" w:rsidRDefault="00C765B1" w:rsidP="00B0694E">
      <w:pPr>
        <w:pStyle w:val="ListParagraph"/>
        <w:numPr>
          <w:ilvl w:val="0"/>
          <w:numId w:val="3"/>
        </w:numPr>
        <w:jc w:val="both"/>
        <w:rPr>
          <w:rFonts w:cs="Times New Roman"/>
          <w:color w:val="000000"/>
          <w:szCs w:val="24"/>
        </w:rPr>
      </w:pPr>
      <w:r w:rsidRPr="007A5E93">
        <w:rPr>
          <w:rFonts w:cs="Times New Roman"/>
          <w:color w:val="000000"/>
          <w:szCs w:val="24"/>
        </w:rPr>
        <w:t>cheltuieli de leasing</w:t>
      </w:r>
    </w:p>
    <w:p w14:paraId="40472BD7" w14:textId="77777777" w:rsidR="00C765B1" w:rsidRPr="007A5E93" w:rsidRDefault="00C765B1" w:rsidP="00B0694E">
      <w:pPr>
        <w:pStyle w:val="ListParagraph"/>
        <w:numPr>
          <w:ilvl w:val="0"/>
          <w:numId w:val="3"/>
        </w:numPr>
        <w:jc w:val="both"/>
        <w:rPr>
          <w:rFonts w:cs="Times New Roman"/>
          <w:color w:val="000000"/>
          <w:szCs w:val="24"/>
        </w:rPr>
      </w:pPr>
      <w:r w:rsidRPr="007A5E93">
        <w:rPr>
          <w:rFonts w:cs="Times New Roman"/>
          <w:color w:val="000000"/>
          <w:szCs w:val="24"/>
        </w:rPr>
        <w:t>cheltuieli cu achiziția de mijloace de transport pentru managementul operațiunii</w:t>
      </w:r>
    </w:p>
    <w:p w14:paraId="0569A39C" w14:textId="77777777" w:rsidR="00C765B1" w:rsidRPr="007A5E93" w:rsidRDefault="00C765B1" w:rsidP="00B0694E">
      <w:pPr>
        <w:pStyle w:val="ListParagraph"/>
        <w:numPr>
          <w:ilvl w:val="0"/>
          <w:numId w:val="3"/>
        </w:numPr>
        <w:jc w:val="both"/>
        <w:rPr>
          <w:rFonts w:cs="Times New Roman"/>
          <w:color w:val="000000"/>
          <w:szCs w:val="24"/>
        </w:rPr>
      </w:pPr>
      <w:r w:rsidRPr="007A5E93">
        <w:rPr>
          <w:rFonts w:cs="Times New Roman"/>
          <w:color w:val="000000"/>
          <w:szCs w:val="24"/>
        </w:rPr>
        <w:t>cheltuieli cu închirierea</w:t>
      </w:r>
    </w:p>
    <w:p w14:paraId="40B65C9B" w14:textId="77777777" w:rsidR="00C765B1" w:rsidRPr="007A5E93" w:rsidRDefault="00C765B1" w:rsidP="00B0694E">
      <w:pPr>
        <w:pStyle w:val="ListParagraph"/>
        <w:numPr>
          <w:ilvl w:val="0"/>
          <w:numId w:val="3"/>
        </w:numPr>
        <w:jc w:val="both"/>
        <w:rPr>
          <w:rFonts w:cs="Times New Roman"/>
          <w:color w:val="000000"/>
          <w:szCs w:val="24"/>
        </w:rPr>
      </w:pPr>
      <w:r w:rsidRPr="007A5E93">
        <w:rPr>
          <w:rFonts w:cs="Times New Roman"/>
          <w:color w:val="000000"/>
          <w:szCs w:val="24"/>
        </w:rPr>
        <w:t>cheltuieli generale de administrație</w:t>
      </w:r>
    </w:p>
    <w:p w14:paraId="0ADA6741" w14:textId="77777777" w:rsidR="00880ABB" w:rsidRPr="007A5E93" w:rsidRDefault="00880ABB" w:rsidP="00880ABB">
      <w:pPr>
        <w:spacing w:after="0" w:line="240" w:lineRule="auto"/>
        <w:jc w:val="both"/>
        <w:rPr>
          <w:rFonts w:cs="Times New Roman"/>
          <w:szCs w:val="24"/>
        </w:rPr>
      </w:pPr>
    </w:p>
    <w:p w14:paraId="77B7F171" w14:textId="77777777" w:rsidR="00880ABB" w:rsidRPr="007A5E93" w:rsidRDefault="00880ABB" w:rsidP="00880ABB">
      <w:pPr>
        <w:spacing w:after="0" w:line="240" w:lineRule="auto"/>
        <w:jc w:val="both"/>
        <w:rPr>
          <w:rFonts w:cs="Times New Roman"/>
          <w:b/>
          <w:szCs w:val="24"/>
        </w:rPr>
      </w:pPr>
      <w:proofErr w:type="spellStart"/>
      <w:r w:rsidRPr="007A5E93">
        <w:rPr>
          <w:rFonts w:cs="Times New Roman"/>
          <w:b/>
          <w:szCs w:val="24"/>
        </w:rPr>
        <w:t>Prefinanțarea</w:t>
      </w:r>
      <w:proofErr w:type="spellEnd"/>
      <w:r w:rsidRPr="007A5E93">
        <w:rPr>
          <w:rFonts w:cs="Times New Roman"/>
          <w:b/>
          <w:szCs w:val="24"/>
        </w:rPr>
        <w:t xml:space="preserve"> </w:t>
      </w:r>
    </w:p>
    <w:p w14:paraId="66B66B2B" w14:textId="77777777" w:rsidR="00880ABB" w:rsidRPr="007A5E93" w:rsidRDefault="00880ABB" w:rsidP="00880ABB">
      <w:pPr>
        <w:spacing w:after="0" w:line="240" w:lineRule="auto"/>
        <w:jc w:val="both"/>
        <w:rPr>
          <w:rFonts w:cs="Times New Roman"/>
          <w:b/>
          <w:sz w:val="16"/>
          <w:szCs w:val="16"/>
        </w:rPr>
      </w:pPr>
    </w:p>
    <w:p w14:paraId="7F3A38D8" w14:textId="77777777" w:rsidR="00880ABB" w:rsidRPr="007A5E93" w:rsidRDefault="00880ABB" w:rsidP="00880ABB">
      <w:pPr>
        <w:spacing w:after="0" w:line="240" w:lineRule="auto"/>
        <w:jc w:val="both"/>
        <w:rPr>
          <w:rFonts w:cs="Times New Roman"/>
          <w:b/>
          <w:szCs w:val="24"/>
        </w:rPr>
      </w:pPr>
      <w:r w:rsidRPr="007A5E93">
        <w:rPr>
          <w:rFonts w:cs="Times New Roman"/>
          <w:b/>
          <w:szCs w:val="24"/>
        </w:rPr>
        <w:t xml:space="preserve">Baza legală: </w:t>
      </w:r>
    </w:p>
    <w:p w14:paraId="77A3A9B5" w14:textId="77777777" w:rsidR="00880ABB" w:rsidRPr="007A5E93" w:rsidRDefault="00880ABB" w:rsidP="00880ABB">
      <w:pPr>
        <w:spacing w:after="0" w:line="240" w:lineRule="auto"/>
        <w:jc w:val="both"/>
        <w:rPr>
          <w:rFonts w:cs="Times New Roman"/>
          <w:szCs w:val="24"/>
        </w:rPr>
      </w:pPr>
    </w:p>
    <w:p w14:paraId="5CB26CAE" w14:textId="77777777" w:rsidR="00880ABB" w:rsidRPr="007A5E93" w:rsidRDefault="00880ABB" w:rsidP="002316AC">
      <w:pPr>
        <w:pStyle w:val="ListParagraph"/>
        <w:numPr>
          <w:ilvl w:val="0"/>
          <w:numId w:val="29"/>
        </w:numPr>
        <w:spacing w:after="0" w:line="240" w:lineRule="auto"/>
        <w:jc w:val="both"/>
        <w:rPr>
          <w:rFonts w:cs="Times New Roman"/>
          <w:b/>
          <w:szCs w:val="24"/>
          <w:u w:val="single"/>
        </w:rPr>
      </w:pPr>
      <w:proofErr w:type="spellStart"/>
      <w:r w:rsidRPr="007A5E93">
        <w:rPr>
          <w:rFonts w:cs="Times New Roman"/>
          <w:b/>
          <w:szCs w:val="24"/>
          <w:u w:val="single"/>
        </w:rPr>
        <w:t>Ordonanţa</w:t>
      </w:r>
      <w:proofErr w:type="spellEnd"/>
      <w:r w:rsidRPr="007A5E93">
        <w:rPr>
          <w:rFonts w:cs="Times New Roman"/>
          <w:b/>
          <w:szCs w:val="24"/>
          <w:u w:val="single"/>
        </w:rPr>
        <w:t xml:space="preserve"> de </w:t>
      </w:r>
      <w:proofErr w:type="spellStart"/>
      <w:r w:rsidRPr="007A5E93">
        <w:rPr>
          <w:rFonts w:cs="Times New Roman"/>
          <w:b/>
          <w:szCs w:val="24"/>
          <w:u w:val="single"/>
        </w:rPr>
        <w:t>urgenţă</w:t>
      </w:r>
      <w:proofErr w:type="spellEnd"/>
      <w:r w:rsidRPr="007A5E93">
        <w:rPr>
          <w:rFonts w:cs="Times New Roman"/>
          <w:b/>
          <w:szCs w:val="24"/>
          <w:u w:val="single"/>
        </w:rPr>
        <w:t xml:space="preserve"> a guvernului nr. 40/2015 privind gestionarea financiară a fondurilor europene pentru perioada de programare 2014-2020, cu modificările și completările ulterioare</w:t>
      </w:r>
    </w:p>
    <w:p w14:paraId="440026A7" w14:textId="77777777" w:rsidR="00880ABB" w:rsidRPr="007A5E93" w:rsidRDefault="00880ABB" w:rsidP="00880ABB">
      <w:pPr>
        <w:spacing w:after="0" w:line="240" w:lineRule="auto"/>
        <w:jc w:val="both"/>
        <w:rPr>
          <w:rFonts w:cs="Times New Roman"/>
          <w:szCs w:val="24"/>
        </w:rPr>
      </w:pPr>
    </w:p>
    <w:p w14:paraId="54D7AD88" w14:textId="77777777" w:rsidR="00880ABB" w:rsidRPr="007A5E93" w:rsidRDefault="00880ABB" w:rsidP="00880ABB">
      <w:pPr>
        <w:spacing w:after="0" w:line="240" w:lineRule="auto"/>
        <w:jc w:val="both"/>
        <w:rPr>
          <w:rFonts w:cs="Times New Roman"/>
          <w:szCs w:val="24"/>
        </w:rPr>
      </w:pPr>
      <w:proofErr w:type="spellStart"/>
      <w:r w:rsidRPr="007A5E93">
        <w:rPr>
          <w:rFonts w:cs="Times New Roman"/>
          <w:szCs w:val="24"/>
        </w:rPr>
        <w:t>Prefinanțarea</w:t>
      </w:r>
      <w:proofErr w:type="spellEnd"/>
      <w:r w:rsidRPr="007A5E93">
        <w:rPr>
          <w:rFonts w:cs="Times New Roman"/>
          <w:szCs w:val="24"/>
        </w:rPr>
        <w:t xml:space="preserve"> se acordă, în conformitate cu prevederile OUG nr. 40/2015 privind gestionarea financiară a fondurilor europene pentru perioada de programare 2014-2020, cu modificările și completările ulterioare și ale HG nr. 93/2016 pentru aprobarea Normelor metodologice de aplicare a prevederilor OUG nr. 40/2015, cu modificările și completările ulterioare:</w:t>
      </w:r>
    </w:p>
    <w:p w14:paraId="71292494" w14:textId="77777777" w:rsidR="00880ABB" w:rsidRPr="007A5E93" w:rsidRDefault="00880ABB" w:rsidP="002316AC">
      <w:pPr>
        <w:pStyle w:val="ListParagraph"/>
        <w:numPr>
          <w:ilvl w:val="0"/>
          <w:numId w:val="32"/>
        </w:numPr>
        <w:spacing w:after="0" w:line="240" w:lineRule="auto"/>
        <w:jc w:val="both"/>
        <w:rPr>
          <w:rFonts w:cs="Times New Roman"/>
          <w:szCs w:val="24"/>
        </w:rPr>
      </w:pPr>
      <w:r w:rsidRPr="007A5E93">
        <w:rPr>
          <w:rFonts w:cs="Times New Roman"/>
          <w:szCs w:val="24"/>
        </w:rPr>
        <w:t>din fonduri europene nerambursabile;</w:t>
      </w:r>
    </w:p>
    <w:p w14:paraId="526D2A5D" w14:textId="6A205F39" w:rsidR="00880ABB" w:rsidRPr="007A5E93" w:rsidRDefault="00880ABB" w:rsidP="002316AC">
      <w:pPr>
        <w:pStyle w:val="ListParagraph"/>
        <w:numPr>
          <w:ilvl w:val="0"/>
          <w:numId w:val="32"/>
        </w:numPr>
        <w:spacing w:after="0" w:line="240" w:lineRule="auto"/>
        <w:jc w:val="both"/>
        <w:rPr>
          <w:rFonts w:cs="Times New Roman"/>
          <w:szCs w:val="24"/>
        </w:rPr>
      </w:pPr>
      <w:r w:rsidRPr="007A5E93">
        <w:rPr>
          <w:rFonts w:cs="Times New Roman"/>
          <w:szCs w:val="24"/>
        </w:rPr>
        <w:t>Beneficiarilor, alții decât cei prevăzuți la art. 6 alin. 1 - 4 și 6 din OUG nr. 40/2015;</w:t>
      </w:r>
    </w:p>
    <w:p w14:paraId="40FF2181" w14:textId="6EB8AF52" w:rsidR="00880ABB" w:rsidRPr="007A5E93" w:rsidRDefault="00880ABB" w:rsidP="002316AC">
      <w:pPr>
        <w:pStyle w:val="ListParagraph"/>
        <w:numPr>
          <w:ilvl w:val="0"/>
          <w:numId w:val="32"/>
        </w:numPr>
        <w:spacing w:after="0" w:line="240" w:lineRule="auto"/>
        <w:jc w:val="both"/>
        <w:rPr>
          <w:rFonts w:cs="Times New Roman"/>
          <w:szCs w:val="24"/>
        </w:rPr>
      </w:pPr>
      <w:r w:rsidRPr="007A5E93">
        <w:rPr>
          <w:rFonts w:cs="Times New Roman"/>
          <w:szCs w:val="24"/>
        </w:rPr>
        <w:t xml:space="preserve">în tranșe de maximum </w:t>
      </w:r>
      <w:r w:rsidR="00B03EF0">
        <w:rPr>
          <w:rFonts w:cs="Times New Roman"/>
          <w:szCs w:val="24"/>
        </w:rPr>
        <w:t>1</w:t>
      </w:r>
      <w:r w:rsidR="002D183B" w:rsidRPr="007A5E93">
        <w:rPr>
          <w:rFonts w:cs="Times New Roman"/>
          <w:szCs w:val="24"/>
        </w:rPr>
        <w:t>0</w:t>
      </w:r>
      <w:r w:rsidRPr="007A5E93">
        <w:rPr>
          <w:rFonts w:cs="Times New Roman"/>
          <w:szCs w:val="24"/>
        </w:rPr>
        <w:t xml:space="preserve">% din valoarea eligibilă a proiectului, fără </w:t>
      </w:r>
      <w:proofErr w:type="spellStart"/>
      <w:r w:rsidRPr="007A5E93">
        <w:rPr>
          <w:rFonts w:cs="Times New Roman"/>
          <w:szCs w:val="24"/>
        </w:rPr>
        <w:t>depăşirea</w:t>
      </w:r>
      <w:proofErr w:type="spellEnd"/>
      <w:r w:rsidRPr="007A5E93">
        <w:rPr>
          <w:rFonts w:cs="Times New Roman"/>
          <w:szCs w:val="24"/>
        </w:rPr>
        <w:t xml:space="preserve"> valorii totale eligibile a contractului de </w:t>
      </w:r>
      <w:proofErr w:type="spellStart"/>
      <w:r w:rsidRPr="007A5E93">
        <w:rPr>
          <w:rFonts w:cs="Times New Roman"/>
          <w:szCs w:val="24"/>
        </w:rPr>
        <w:t>finanţare</w:t>
      </w:r>
      <w:proofErr w:type="spellEnd"/>
      <w:r w:rsidR="002D183B" w:rsidRPr="007A5E93">
        <w:rPr>
          <w:rFonts w:cs="Times New Roman"/>
          <w:szCs w:val="24"/>
        </w:rPr>
        <w:t>,</w:t>
      </w:r>
      <w:r w:rsidR="002D183B" w:rsidRPr="007A5E93">
        <w:t xml:space="preserve"> cu </w:t>
      </w:r>
      <w:proofErr w:type="spellStart"/>
      <w:r w:rsidR="002D183B" w:rsidRPr="007A5E93">
        <w:t>condiţia</w:t>
      </w:r>
      <w:proofErr w:type="spellEnd"/>
      <w:r w:rsidR="002D183B" w:rsidRPr="007A5E93">
        <w:t xml:space="preserve"> să existe contracte de </w:t>
      </w:r>
      <w:proofErr w:type="spellStart"/>
      <w:r w:rsidR="002D183B" w:rsidRPr="007A5E93">
        <w:t>achiziţie</w:t>
      </w:r>
      <w:proofErr w:type="spellEnd"/>
      <w:r w:rsidR="002D183B" w:rsidRPr="007A5E93">
        <w:t xml:space="preserve"> de produse, echipamente </w:t>
      </w:r>
      <w:proofErr w:type="spellStart"/>
      <w:r w:rsidR="002D183B" w:rsidRPr="007A5E93">
        <w:t>şi</w:t>
      </w:r>
      <w:proofErr w:type="spellEnd"/>
      <w:r w:rsidR="002D183B" w:rsidRPr="007A5E93">
        <w:t xml:space="preserve"> de lucrări aflate în implementare</w:t>
      </w:r>
      <w:r w:rsidRPr="007A5E93">
        <w:rPr>
          <w:rFonts w:cs="Times New Roman"/>
          <w:szCs w:val="24"/>
        </w:rPr>
        <w:t>;</w:t>
      </w:r>
    </w:p>
    <w:p w14:paraId="16B52509" w14:textId="77777777" w:rsidR="00880ABB" w:rsidRPr="007A5E93" w:rsidRDefault="00880ABB" w:rsidP="002316AC">
      <w:pPr>
        <w:pStyle w:val="ListParagraph"/>
        <w:numPr>
          <w:ilvl w:val="0"/>
          <w:numId w:val="32"/>
        </w:numPr>
        <w:spacing w:after="0" w:line="240" w:lineRule="auto"/>
        <w:jc w:val="both"/>
        <w:rPr>
          <w:rFonts w:cs="Times New Roman"/>
          <w:szCs w:val="24"/>
        </w:rPr>
      </w:pPr>
      <w:r w:rsidRPr="007A5E93">
        <w:rPr>
          <w:rFonts w:cs="Times New Roman"/>
          <w:szCs w:val="24"/>
        </w:rPr>
        <w:t xml:space="preserve">cu </w:t>
      </w:r>
      <w:proofErr w:type="spellStart"/>
      <w:r w:rsidRPr="007A5E93">
        <w:rPr>
          <w:rFonts w:cs="Times New Roman"/>
          <w:szCs w:val="24"/>
        </w:rPr>
        <w:t>excepţia</w:t>
      </w:r>
      <w:proofErr w:type="spellEnd"/>
      <w:r w:rsidRPr="007A5E93">
        <w:rPr>
          <w:rFonts w:cs="Times New Roman"/>
          <w:szCs w:val="24"/>
        </w:rPr>
        <w:t xml:space="preserve"> primei </w:t>
      </w:r>
      <w:proofErr w:type="spellStart"/>
      <w:r w:rsidRPr="007A5E93">
        <w:rPr>
          <w:rFonts w:cs="Times New Roman"/>
          <w:szCs w:val="24"/>
        </w:rPr>
        <w:t>tranşe</w:t>
      </w:r>
      <w:proofErr w:type="spellEnd"/>
      <w:r w:rsidRPr="007A5E93">
        <w:rPr>
          <w:rFonts w:cs="Times New Roman"/>
          <w:szCs w:val="24"/>
        </w:rPr>
        <w:t xml:space="preserve"> de </w:t>
      </w:r>
      <w:proofErr w:type="spellStart"/>
      <w:r w:rsidRPr="007A5E93">
        <w:rPr>
          <w:rFonts w:cs="Times New Roman"/>
          <w:szCs w:val="24"/>
        </w:rPr>
        <w:t>prefinanţare</w:t>
      </w:r>
      <w:proofErr w:type="spellEnd"/>
      <w:r w:rsidRPr="007A5E93">
        <w:rPr>
          <w:rFonts w:cs="Times New Roman"/>
          <w:szCs w:val="24"/>
        </w:rPr>
        <w:t xml:space="preserve"> acordate, următoarele </w:t>
      </w:r>
      <w:proofErr w:type="spellStart"/>
      <w:r w:rsidRPr="007A5E93">
        <w:rPr>
          <w:rFonts w:cs="Times New Roman"/>
          <w:szCs w:val="24"/>
        </w:rPr>
        <w:t>tranşe</w:t>
      </w:r>
      <w:proofErr w:type="spellEnd"/>
      <w:r w:rsidRPr="007A5E93">
        <w:rPr>
          <w:rFonts w:cs="Times New Roman"/>
          <w:szCs w:val="24"/>
        </w:rPr>
        <w:t xml:space="preserve"> de </w:t>
      </w:r>
      <w:proofErr w:type="spellStart"/>
      <w:r w:rsidRPr="007A5E93">
        <w:rPr>
          <w:rFonts w:cs="Times New Roman"/>
          <w:szCs w:val="24"/>
        </w:rPr>
        <w:t>prefinanţare</w:t>
      </w:r>
      <w:proofErr w:type="spellEnd"/>
      <w:r w:rsidRPr="007A5E93">
        <w:rPr>
          <w:rFonts w:cs="Times New Roman"/>
          <w:szCs w:val="24"/>
        </w:rPr>
        <w:t xml:space="preserve"> se acordă cu deducerea sumelor necheltuite din </w:t>
      </w:r>
      <w:proofErr w:type="spellStart"/>
      <w:r w:rsidRPr="007A5E93">
        <w:rPr>
          <w:rFonts w:cs="Times New Roman"/>
          <w:szCs w:val="24"/>
        </w:rPr>
        <w:t>tranşa</w:t>
      </w:r>
      <w:proofErr w:type="spellEnd"/>
      <w:r w:rsidRPr="007A5E93">
        <w:rPr>
          <w:rFonts w:cs="Times New Roman"/>
          <w:szCs w:val="24"/>
        </w:rPr>
        <w:t xml:space="preserve"> anterior acordată.</w:t>
      </w:r>
    </w:p>
    <w:p w14:paraId="3E5A9593" w14:textId="77777777" w:rsidR="00880ABB" w:rsidRPr="007A5E93" w:rsidRDefault="00880ABB" w:rsidP="00880ABB">
      <w:pPr>
        <w:spacing w:after="0" w:line="240" w:lineRule="auto"/>
        <w:jc w:val="both"/>
        <w:rPr>
          <w:rFonts w:cs="Times New Roman"/>
          <w:szCs w:val="24"/>
        </w:rPr>
      </w:pPr>
    </w:p>
    <w:p w14:paraId="3428F0EF" w14:textId="135D1944" w:rsidR="00880ABB" w:rsidRPr="007A5E93" w:rsidRDefault="00E560AB" w:rsidP="00880ABB">
      <w:pPr>
        <w:spacing w:after="0" w:line="240" w:lineRule="auto"/>
        <w:jc w:val="both"/>
        <w:rPr>
          <w:rFonts w:cs="Times New Roman"/>
          <w:szCs w:val="24"/>
        </w:rPr>
      </w:pPr>
      <w:r w:rsidRPr="007A5E93">
        <w:rPr>
          <w:rFonts w:cs="Times New Roman"/>
          <w:szCs w:val="24"/>
        </w:rPr>
        <w:t xml:space="preserve">Beneficiarul </w:t>
      </w:r>
      <w:r w:rsidR="00880ABB" w:rsidRPr="007A5E93">
        <w:rPr>
          <w:rFonts w:cs="Times New Roman"/>
          <w:szCs w:val="24"/>
        </w:rPr>
        <w:t xml:space="preserve">depune cererea de </w:t>
      </w:r>
      <w:proofErr w:type="spellStart"/>
      <w:r w:rsidR="00880ABB" w:rsidRPr="007A5E93">
        <w:rPr>
          <w:rFonts w:cs="Times New Roman"/>
          <w:szCs w:val="24"/>
        </w:rPr>
        <w:t>prefinanțare</w:t>
      </w:r>
      <w:proofErr w:type="spellEnd"/>
      <w:r w:rsidR="00880ABB" w:rsidRPr="007A5E93">
        <w:rPr>
          <w:rFonts w:cs="Times New Roman"/>
          <w:szCs w:val="24"/>
        </w:rPr>
        <w:t xml:space="preserve">, iar autoritatea de management virează valoarea cheltuielilor solicitate în conturile </w:t>
      </w:r>
      <w:r w:rsidRPr="007A5E93">
        <w:rPr>
          <w:rFonts w:cs="Times New Roman"/>
          <w:szCs w:val="24"/>
        </w:rPr>
        <w:t>beneficiarului,</w:t>
      </w:r>
      <w:r w:rsidR="00880ABB" w:rsidRPr="007A5E93">
        <w:rPr>
          <w:rFonts w:cs="Times New Roman"/>
          <w:szCs w:val="24"/>
        </w:rPr>
        <w:t xml:space="preserve"> care urmează să le utilizeze, conform contractului de finanțare.</w:t>
      </w:r>
    </w:p>
    <w:p w14:paraId="716788CF" w14:textId="3E2ACBC2" w:rsidR="00880ABB" w:rsidRPr="007A5E93" w:rsidRDefault="00880ABB" w:rsidP="00880ABB">
      <w:pPr>
        <w:spacing w:after="0" w:line="240" w:lineRule="auto"/>
        <w:jc w:val="both"/>
        <w:rPr>
          <w:rFonts w:cs="Times New Roman"/>
          <w:szCs w:val="24"/>
        </w:rPr>
      </w:pPr>
      <w:r w:rsidRPr="007A5E93">
        <w:rPr>
          <w:rFonts w:cs="Times New Roman"/>
          <w:szCs w:val="24"/>
        </w:rPr>
        <w:t xml:space="preserve">Beneficiarul care a depus cerere de </w:t>
      </w:r>
      <w:proofErr w:type="spellStart"/>
      <w:r w:rsidRPr="007A5E93">
        <w:rPr>
          <w:rFonts w:cs="Times New Roman"/>
          <w:szCs w:val="24"/>
        </w:rPr>
        <w:t>prefinanţare</w:t>
      </w:r>
      <w:proofErr w:type="spellEnd"/>
      <w:r w:rsidRPr="007A5E93">
        <w:rPr>
          <w:rFonts w:cs="Times New Roman"/>
          <w:szCs w:val="24"/>
        </w:rPr>
        <w:t xml:space="preserve"> are </w:t>
      </w:r>
      <w:proofErr w:type="spellStart"/>
      <w:r w:rsidRPr="007A5E93">
        <w:rPr>
          <w:rFonts w:cs="Times New Roman"/>
          <w:szCs w:val="24"/>
        </w:rPr>
        <w:t>obligaţia</w:t>
      </w:r>
      <w:proofErr w:type="spellEnd"/>
      <w:r w:rsidRPr="007A5E93">
        <w:rPr>
          <w:rFonts w:cs="Times New Roman"/>
          <w:szCs w:val="24"/>
        </w:rPr>
        <w:t xml:space="preserve"> depunerii </w:t>
      </w:r>
      <w:r w:rsidR="00E20AA8" w:rsidRPr="007A5E93">
        <w:rPr>
          <w:rFonts w:cs="Times New Roman"/>
          <w:szCs w:val="24"/>
        </w:rPr>
        <w:t xml:space="preserve">unei / </w:t>
      </w:r>
      <w:r w:rsidRPr="007A5E93">
        <w:rPr>
          <w:rFonts w:cs="Times New Roman"/>
          <w:szCs w:val="24"/>
        </w:rPr>
        <w:t>un</w:t>
      </w:r>
      <w:r w:rsidR="00E20AA8" w:rsidRPr="007A5E93">
        <w:rPr>
          <w:rFonts w:cs="Times New Roman"/>
          <w:szCs w:val="24"/>
        </w:rPr>
        <w:t>or</w:t>
      </w:r>
      <w:r w:rsidRPr="007A5E93">
        <w:rPr>
          <w:rFonts w:cs="Times New Roman"/>
          <w:szCs w:val="24"/>
        </w:rPr>
        <w:t xml:space="preserve"> cereri de rambursare </w:t>
      </w:r>
      <w:r w:rsidR="00E20AA8" w:rsidRPr="007A5E93">
        <w:t xml:space="preserve">care să cuprindă cheltuielile efectuate din </w:t>
      </w:r>
      <w:proofErr w:type="spellStart"/>
      <w:r w:rsidR="00E20AA8" w:rsidRPr="007A5E93">
        <w:t>tranşa</w:t>
      </w:r>
      <w:proofErr w:type="spellEnd"/>
      <w:r w:rsidR="00E20AA8" w:rsidRPr="007A5E93">
        <w:t xml:space="preserve"> de </w:t>
      </w:r>
      <w:proofErr w:type="spellStart"/>
      <w:r w:rsidR="00E20AA8" w:rsidRPr="007A5E93">
        <w:t>prefinanţare</w:t>
      </w:r>
      <w:proofErr w:type="spellEnd"/>
      <w:r w:rsidR="00E20AA8" w:rsidRPr="007A5E93">
        <w:t xml:space="preserve"> acordată, în cuantum cumulat de minimum 50% din valoarea acesteia, în termen de maximum </w:t>
      </w:r>
      <w:r w:rsidR="00386F0E">
        <w:t>9</w:t>
      </w:r>
      <w:r w:rsidR="00386F0E" w:rsidRPr="007A5E93">
        <w:t xml:space="preserve">0 </w:t>
      </w:r>
      <w:r w:rsidR="00E20AA8" w:rsidRPr="007A5E93">
        <w:t xml:space="preserve">de zile calendaristice de la data la care autoritatea de management a virat </w:t>
      </w:r>
      <w:proofErr w:type="spellStart"/>
      <w:r w:rsidR="00E20AA8" w:rsidRPr="007A5E93">
        <w:t>tranşa</w:t>
      </w:r>
      <w:proofErr w:type="spellEnd"/>
      <w:r w:rsidR="00E20AA8" w:rsidRPr="007A5E93">
        <w:t xml:space="preserve"> de </w:t>
      </w:r>
      <w:proofErr w:type="spellStart"/>
      <w:r w:rsidR="00E20AA8" w:rsidRPr="007A5E93">
        <w:t>prefinanţare</w:t>
      </w:r>
      <w:proofErr w:type="spellEnd"/>
      <w:r w:rsidR="00E20AA8" w:rsidRPr="007A5E93">
        <w:t xml:space="preserve"> în contul beneficiarului, fără a </w:t>
      </w:r>
      <w:proofErr w:type="spellStart"/>
      <w:r w:rsidR="00E20AA8" w:rsidRPr="007A5E93">
        <w:t>depăşi</w:t>
      </w:r>
      <w:proofErr w:type="spellEnd"/>
      <w:r w:rsidR="00E20AA8" w:rsidRPr="007A5E93">
        <w:t xml:space="preserve"> durata contractului de </w:t>
      </w:r>
      <w:proofErr w:type="spellStart"/>
      <w:r w:rsidR="00E20AA8" w:rsidRPr="007A5E93">
        <w:t>finanţare</w:t>
      </w:r>
      <w:proofErr w:type="spellEnd"/>
      <w:r w:rsidR="00E20AA8" w:rsidRPr="007A5E93">
        <w:t>.</w:t>
      </w:r>
      <w:r w:rsidRPr="007A5E93">
        <w:rPr>
          <w:rFonts w:cs="Times New Roman"/>
          <w:szCs w:val="24"/>
        </w:rPr>
        <w:t xml:space="preserve"> În cazul în care Beneficiarul nu a depus cererea de rambursare în termenul prevăzut, acesta este obligat să justifice utilizarea </w:t>
      </w:r>
      <w:proofErr w:type="spellStart"/>
      <w:r w:rsidRPr="007A5E93">
        <w:rPr>
          <w:rFonts w:cs="Times New Roman"/>
          <w:szCs w:val="24"/>
        </w:rPr>
        <w:t>prefinanţării</w:t>
      </w:r>
      <w:proofErr w:type="spellEnd"/>
      <w:r w:rsidRPr="007A5E93">
        <w:rPr>
          <w:rFonts w:cs="Times New Roman"/>
          <w:szCs w:val="24"/>
        </w:rPr>
        <w:t xml:space="preserve">, prin cereri de rambursare, înaintea depunerii unei alte cereri de </w:t>
      </w:r>
      <w:proofErr w:type="spellStart"/>
      <w:r w:rsidRPr="007A5E93">
        <w:rPr>
          <w:rFonts w:cs="Times New Roman"/>
          <w:szCs w:val="24"/>
        </w:rPr>
        <w:t>prefinanţare</w:t>
      </w:r>
      <w:proofErr w:type="spellEnd"/>
      <w:r w:rsidRPr="007A5E93">
        <w:rPr>
          <w:rFonts w:cs="Times New Roman"/>
          <w:szCs w:val="24"/>
        </w:rPr>
        <w:t>.</w:t>
      </w:r>
    </w:p>
    <w:p w14:paraId="2BF857F9" w14:textId="77777777" w:rsidR="00880ABB" w:rsidRPr="007A5E93" w:rsidRDefault="00880ABB" w:rsidP="00880ABB">
      <w:pPr>
        <w:spacing w:after="0" w:line="240" w:lineRule="auto"/>
        <w:jc w:val="both"/>
        <w:rPr>
          <w:rFonts w:cs="Times New Roman"/>
          <w:szCs w:val="24"/>
        </w:rPr>
      </w:pPr>
    </w:p>
    <w:p w14:paraId="0669A684" w14:textId="21550DE6" w:rsidR="00880ABB" w:rsidRPr="007A5E93" w:rsidRDefault="00880ABB" w:rsidP="00880ABB">
      <w:pPr>
        <w:spacing w:after="0" w:line="240" w:lineRule="auto"/>
        <w:jc w:val="both"/>
        <w:rPr>
          <w:rFonts w:cs="Times New Roman"/>
          <w:szCs w:val="24"/>
        </w:rPr>
      </w:pPr>
      <w:r w:rsidRPr="007A5E93">
        <w:rPr>
          <w:rFonts w:cs="Times New Roman"/>
          <w:szCs w:val="24"/>
        </w:rPr>
        <w:t xml:space="preserve">Beneficiarii au </w:t>
      </w:r>
      <w:proofErr w:type="spellStart"/>
      <w:r w:rsidRPr="007A5E93">
        <w:rPr>
          <w:rFonts w:cs="Times New Roman"/>
          <w:szCs w:val="24"/>
        </w:rPr>
        <w:t>obligaţia</w:t>
      </w:r>
      <w:proofErr w:type="spellEnd"/>
      <w:r w:rsidRPr="007A5E93">
        <w:rPr>
          <w:rFonts w:cs="Times New Roman"/>
          <w:szCs w:val="24"/>
        </w:rPr>
        <w:t xml:space="preserve"> restituirii integrale/ </w:t>
      </w:r>
      <w:proofErr w:type="spellStart"/>
      <w:r w:rsidRPr="007A5E93">
        <w:rPr>
          <w:rFonts w:cs="Times New Roman"/>
          <w:szCs w:val="24"/>
        </w:rPr>
        <w:t>parţiale</w:t>
      </w:r>
      <w:proofErr w:type="spellEnd"/>
      <w:r w:rsidRPr="007A5E93">
        <w:rPr>
          <w:rFonts w:cs="Times New Roman"/>
          <w:szCs w:val="24"/>
        </w:rPr>
        <w:t xml:space="preserve"> a </w:t>
      </w:r>
      <w:proofErr w:type="spellStart"/>
      <w:r w:rsidRPr="007A5E93">
        <w:rPr>
          <w:rFonts w:cs="Times New Roman"/>
          <w:szCs w:val="24"/>
        </w:rPr>
        <w:t>prefinanţării</w:t>
      </w:r>
      <w:proofErr w:type="spellEnd"/>
      <w:r w:rsidRPr="007A5E93">
        <w:rPr>
          <w:rFonts w:cs="Times New Roman"/>
          <w:szCs w:val="24"/>
        </w:rPr>
        <w:t xml:space="preserve"> acordate, în cazul în care </w:t>
      </w:r>
      <w:proofErr w:type="spellStart"/>
      <w:r w:rsidRPr="007A5E93">
        <w:rPr>
          <w:rFonts w:cs="Times New Roman"/>
          <w:szCs w:val="24"/>
        </w:rPr>
        <w:t>aceştia</w:t>
      </w:r>
      <w:proofErr w:type="spellEnd"/>
      <w:r w:rsidRPr="007A5E93">
        <w:rPr>
          <w:rFonts w:cs="Times New Roman"/>
          <w:szCs w:val="24"/>
        </w:rPr>
        <w:t xml:space="preserve"> nu justifică prin cereri de rambursare utilizarea corespunzătoare, conform prevederilor contractelor de </w:t>
      </w:r>
      <w:proofErr w:type="spellStart"/>
      <w:r w:rsidRPr="007A5E93">
        <w:rPr>
          <w:rFonts w:cs="Times New Roman"/>
          <w:szCs w:val="24"/>
        </w:rPr>
        <w:t>finanţare</w:t>
      </w:r>
      <w:proofErr w:type="spellEnd"/>
      <w:r w:rsidRPr="007A5E93">
        <w:rPr>
          <w:rFonts w:cs="Times New Roman"/>
          <w:szCs w:val="24"/>
        </w:rPr>
        <w:t xml:space="preserve"> </w:t>
      </w:r>
      <w:proofErr w:type="spellStart"/>
      <w:r w:rsidRPr="007A5E93">
        <w:rPr>
          <w:rFonts w:cs="Times New Roman"/>
          <w:szCs w:val="24"/>
        </w:rPr>
        <w:t>şi</w:t>
      </w:r>
      <w:proofErr w:type="spellEnd"/>
      <w:r w:rsidRPr="007A5E93">
        <w:rPr>
          <w:rFonts w:cs="Times New Roman"/>
          <w:szCs w:val="24"/>
        </w:rPr>
        <w:t xml:space="preserve"> a normelor metodologice la OUG nr. 40/2015.</w:t>
      </w:r>
    </w:p>
    <w:p w14:paraId="1E25C576" w14:textId="77777777" w:rsidR="00880ABB" w:rsidRPr="007A5E93" w:rsidRDefault="00880ABB" w:rsidP="00880ABB">
      <w:pPr>
        <w:spacing w:after="0" w:line="240" w:lineRule="auto"/>
        <w:jc w:val="both"/>
        <w:rPr>
          <w:rFonts w:cs="Times New Roman"/>
          <w:szCs w:val="24"/>
        </w:rPr>
      </w:pPr>
    </w:p>
    <w:p w14:paraId="71258000" w14:textId="258E1199" w:rsidR="00880ABB" w:rsidRPr="007A5E93" w:rsidRDefault="00880ABB" w:rsidP="00880ABB">
      <w:pPr>
        <w:spacing w:after="0" w:line="240" w:lineRule="auto"/>
        <w:jc w:val="both"/>
        <w:rPr>
          <w:rFonts w:cs="Times New Roman"/>
          <w:szCs w:val="24"/>
        </w:rPr>
      </w:pPr>
      <w:r w:rsidRPr="007A5E93">
        <w:rPr>
          <w:rFonts w:cs="Times New Roman"/>
          <w:szCs w:val="24"/>
        </w:rPr>
        <w:t xml:space="preserve">Beneficiarii care au primit </w:t>
      </w:r>
      <w:proofErr w:type="spellStart"/>
      <w:r w:rsidRPr="007A5E93">
        <w:rPr>
          <w:rFonts w:cs="Times New Roman"/>
          <w:szCs w:val="24"/>
        </w:rPr>
        <w:t>prefinanţare</w:t>
      </w:r>
      <w:proofErr w:type="spellEnd"/>
      <w:r w:rsidRPr="007A5E93">
        <w:rPr>
          <w:rFonts w:cs="Times New Roman"/>
          <w:szCs w:val="24"/>
        </w:rPr>
        <w:t xml:space="preserve"> pot justifica utilizarea acesteia prin cheltuieli eligibile cuprinse în cereri de rambursare, depuse conform termenelor prevăzute în </w:t>
      </w:r>
      <w:proofErr w:type="spellStart"/>
      <w:r w:rsidRPr="007A5E93">
        <w:rPr>
          <w:rFonts w:cs="Times New Roman"/>
          <w:szCs w:val="24"/>
        </w:rPr>
        <w:t>legislaţia</w:t>
      </w:r>
      <w:proofErr w:type="spellEnd"/>
      <w:r w:rsidRPr="007A5E93">
        <w:rPr>
          <w:rFonts w:cs="Times New Roman"/>
          <w:szCs w:val="24"/>
        </w:rPr>
        <w:t xml:space="preserve"> </w:t>
      </w:r>
      <w:proofErr w:type="spellStart"/>
      <w:r w:rsidRPr="007A5E93">
        <w:rPr>
          <w:rFonts w:cs="Times New Roman"/>
          <w:szCs w:val="24"/>
        </w:rPr>
        <w:t>naţională</w:t>
      </w:r>
      <w:proofErr w:type="spellEnd"/>
      <w:r w:rsidRPr="007A5E93">
        <w:rPr>
          <w:rFonts w:cs="Times New Roman"/>
          <w:szCs w:val="24"/>
        </w:rPr>
        <w:t xml:space="preserve"> în vigoare, aferente atât fondurilor externe nerambursabile, cât </w:t>
      </w:r>
      <w:proofErr w:type="spellStart"/>
      <w:r w:rsidRPr="007A5E93">
        <w:rPr>
          <w:rFonts w:cs="Times New Roman"/>
          <w:szCs w:val="24"/>
        </w:rPr>
        <w:t>şi</w:t>
      </w:r>
      <w:proofErr w:type="spellEnd"/>
      <w:r w:rsidRPr="007A5E93">
        <w:rPr>
          <w:rFonts w:cs="Times New Roman"/>
          <w:szCs w:val="24"/>
        </w:rPr>
        <w:t xml:space="preserve"> </w:t>
      </w:r>
      <w:proofErr w:type="spellStart"/>
      <w:r w:rsidRPr="007A5E93">
        <w:rPr>
          <w:rFonts w:cs="Times New Roman"/>
          <w:szCs w:val="24"/>
        </w:rPr>
        <w:t>cofinanţării</w:t>
      </w:r>
      <w:proofErr w:type="spellEnd"/>
      <w:r w:rsidRPr="007A5E93">
        <w:rPr>
          <w:rFonts w:cs="Times New Roman"/>
          <w:szCs w:val="24"/>
        </w:rPr>
        <w:t xml:space="preserve"> de la bugetul de stat. </w:t>
      </w:r>
    </w:p>
    <w:p w14:paraId="46AC6CF3" w14:textId="77777777" w:rsidR="00880ABB" w:rsidRPr="007A5E93" w:rsidRDefault="00880ABB" w:rsidP="00880ABB">
      <w:pPr>
        <w:spacing w:after="0" w:line="240" w:lineRule="auto"/>
        <w:jc w:val="both"/>
        <w:rPr>
          <w:rFonts w:cs="Times New Roman"/>
          <w:szCs w:val="24"/>
        </w:rPr>
      </w:pPr>
    </w:p>
    <w:p w14:paraId="5FDC74E0" w14:textId="5645D540" w:rsidR="00880ABB" w:rsidRPr="007A5E93" w:rsidRDefault="00880ABB" w:rsidP="00880ABB">
      <w:pPr>
        <w:spacing w:after="0" w:line="240" w:lineRule="auto"/>
        <w:jc w:val="both"/>
        <w:rPr>
          <w:rFonts w:cs="Times New Roman"/>
          <w:szCs w:val="24"/>
        </w:rPr>
      </w:pPr>
      <w:proofErr w:type="spellStart"/>
      <w:r w:rsidRPr="007A5E93">
        <w:rPr>
          <w:rFonts w:cs="Times New Roman"/>
          <w:szCs w:val="24"/>
        </w:rPr>
        <w:t>Ȋn</w:t>
      </w:r>
      <w:proofErr w:type="spellEnd"/>
      <w:r w:rsidRPr="007A5E93">
        <w:rPr>
          <w:rFonts w:cs="Times New Roman"/>
          <w:szCs w:val="24"/>
        </w:rPr>
        <w:t xml:space="preserve"> cazul în care autoritatea de management autorizează cheltuieli eligibile cuprinse în cererile de rambursare care justifică utilizarea </w:t>
      </w:r>
      <w:proofErr w:type="spellStart"/>
      <w:r w:rsidRPr="007A5E93">
        <w:rPr>
          <w:rFonts w:cs="Times New Roman"/>
          <w:szCs w:val="24"/>
        </w:rPr>
        <w:t>prefinanțării</w:t>
      </w:r>
      <w:proofErr w:type="spellEnd"/>
      <w:r w:rsidRPr="007A5E93">
        <w:rPr>
          <w:rFonts w:cs="Times New Roman"/>
          <w:szCs w:val="24"/>
        </w:rPr>
        <w:t xml:space="preserve"> acordate, cheltuieli aferente fondurilor externe nerambursabile </w:t>
      </w:r>
      <w:proofErr w:type="spellStart"/>
      <w:r w:rsidRPr="007A5E93">
        <w:rPr>
          <w:rFonts w:cs="Times New Roman"/>
          <w:szCs w:val="24"/>
        </w:rPr>
        <w:t>şi</w:t>
      </w:r>
      <w:proofErr w:type="spellEnd"/>
      <w:r w:rsidRPr="007A5E93">
        <w:rPr>
          <w:rFonts w:cs="Times New Roman"/>
          <w:szCs w:val="24"/>
        </w:rPr>
        <w:t xml:space="preserve"> </w:t>
      </w:r>
      <w:proofErr w:type="spellStart"/>
      <w:r w:rsidRPr="007A5E93">
        <w:rPr>
          <w:rFonts w:cs="Times New Roman"/>
          <w:szCs w:val="24"/>
        </w:rPr>
        <w:t>cofinanţării</w:t>
      </w:r>
      <w:proofErr w:type="spellEnd"/>
      <w:r w:rsidRPr="007A5E93">
        <w:rPr>
          <w:rFonts w:cs="Times New Roman"/>
          <w:szCs w:val="24"/>
        </w:rPr>
        <w:t xml:space="preserve"> de la bugetul de stat, contravaloarea acestora se deduce din valoarea </w:t>
      </w:r>
      <w:proofErr w:type="spellStart"/>
      <w:r w:rsidRPr="007A5E93">
        <w:rPr>
          <w:rFonts w:cs="Times New Roman"/>
          <w:szCs w:val="24"/>
        </w:rPr>
        <w:t>prefinanţării</w:t>
      </w:r>
      <w:proofErr w:type="spellEnd"/>
      <w:r w:rsidRPr="007A5E93">
        <w:rPr>
          <w:rFonts w:cs="Times New Roman"/>
          <w:szCs w:val="24"/>
        </w:rPr>
        <w:t>, iar sumele respective nu se mai cuvin a fi rambursate beneficiarilor.</w:t>
      </w:r>
    </w:p>
    <w:p w14:paraId="73AB3ED4" w14:textId="77777777" w:rsidR="00880ABB" w:rsidRPr="007A5E93" w:rsidRDefault="00880ABB" w:rsidP="00880ABB">
      <w:pPr>
        <w:spacing w:after="0" w:line="240" w:lineRule="auto"/>
        <w:jc w:val="both"/>
        <w:rPr>
          <w:rFonts w:cs="Times New Roman"/>
          <w:szCs w:val="24"/>
        </w:rPr>
      </w:pPr>
    </w:p>
    <w:p w14:paraId="0B962DC6" w14:textId="5012DAB5" w:rsidR="00880ABB" w:rsidRPr="007A5E93" w:rsidRDefault="00880ABB" w:rsidP="00880ABB">
      <w:pPr>
        <w:spacing w:after="0" w:line="240" w:lineRule="auto"/>
        <w:jc w:val="both"/>
        <w:rPr>
          <w:rFonts w:cs="Times New Roman"/>
          <w:szCs w:val="24"/>
        </w:rPr>
      </w:pPr>
      <w:proofErr w:type="spellStart"/>
      <w:r w:rsidRPr="007A5E93">
        <w:rPr>
          <w:rFonts w:cs="Times New Roman"/>
          <w:szCs w:val="24"/>
        </w:rPr>
        <w:t>Autorităţile</w:t>
      </w:r>
      <w:proofErr w:type="spellEnd"/>
      <w:r w:rsidRPr="007A5E93">
        <w:rPr>
          <w:rFonts w:cs="Times New Roman"/>
          <w:szCs w:val="24"/>
        </w:rPr>
        <w:t xml:space="preserve"> de management notifică beneficiarii cu privire la </w:t>
      </w:r>
      <w:proofErr w:type="spellStart"/>
      <w:r w:rsidRPr="007A5E93">
        <w:rPr>
          <w:rFonts w:cs="Times New Roman"/>
          <w:szCs w:val="24"/>
        </w:rPr>
        <w:t>obligaţia</w:t>
      </w:r>
      <w:proofErr w:type="spellEnd"/>
      <w:r w:rsidRPr="007A5E93">
        <w:rPr>
          <w:rFonts w:cs="Times New Roman"/>
          <w:szCs w:val="24"/>
        </w:rPr>
        <w:t xml:space="preserve"> restituirii sumelor aferente </w:t>
      </w:r>
      <w:proofErr w:type="spellStart"/>
      <w:r w:rsidRPr="007A5E93">
        <w:rPr>
          <w:rFonts w:cs="Times New Roman"/>
          <w:szCs w:val="24"/>
        </w:rPr>
        <w:t>prefinanțării</w:t>
      </w:r>
      <w:proofErr w:type="spellEnd"/>
      <w:r w:rsidRPr="007A5E93">
        <w:rPr>
          <w:rFonts w:cs="Times New Roman"/>
          <w:szCs w:val="24"/>
        </w:rPr>
        <w:t xml:space="preserve"> acordate și nejustificate. În cazul în care beneficiarii nu restituie </w:t>
      </w:r>
      <w:proofErr w:type="spellStart"/>
      <w:r w:rsidRPr="007A5E93">
        <w:rPr>
          <w:rFonts w:cs="Times New Roman"/>
          <w:szCs w:val="24"/>
        </w:rPr>
        <w:t>autorităţilor</w:t>
      </w:r>
      <w:proofErr w:type="spellEnd"/>
      <w:r w:rsidRPr="007A5E93">
        <w:rPr>
          <w:rFonts w:cs="Times New Roman"/>
          <w:szCs w:val="24"/>
        </w:rPr>
        <w:t xml:space="preserve"> de management sumele respective, în termen de 15 zile de la data comunicării notificării, acestea emit decizii de recuperare a </w:t>
      </w:r>
      <w:proofErr w:type="spellStart"/>
      <w:r w:rsidRPr="007A5E93">
        <w:rPr>
          <w:rFonts w:cs="Times New Roman"/>
          <w:szCs w:val="24"/>
        </w:rPr>
        <w:t>prefinanţării</w:t>
      </w:r>
      <w:proofErr w:type="spellEnd"/>
      <w:r w:rsidRPr="007A5E93">
        <w:rPr>
          <w:rFonts w:cs="Times New Roman"/>
          <w:szCs w:val="24"/>
        </w:rPr>
        <w:t xml:space="preserve">, prin care se individualizează sumele de restituit, exprimate în moneda </w:t>
      </w:r>
      <w:proofErr w:type="spellStart"/>
      <w:r w:rsidRPr="007A5E93">
        <w:rPr>
          <w:rFonts w:cs="Times New Roman"/>
          <w:szCs w:val="24"/>
        </w:rPr>
        <w:t>naţională</w:t>
      </w:r>
      <w:proofErr w:type="spellEnd"/>
      <w:r w:rsidRPr="007A5E93">
        <w:rPr>
          <w:rFonts w:cs="Times New Roman"/>
          <w:szCs w:val="24"/>
        </w:rPr>
        <w:t xml:space="preserve">. Decizia constituie titlu de </w:t>
      </w:r>
      <w:proofErr w:type="spellStart"/>
      <w:r w:rsidRPr="007A5E93">
        <w:rPr>
          <w:rFonts w:cs="Times New Roman"/>
          <w:szCs w:val="24"/>
        </w:rPr>
        <w:t>creanţă</w:t>
      </w:r>
      <w:proofErr w:type="spellEnd"/>
      <w:r w:rsidRPr="007A5E93">
        <w:rPr>
          <w:rFonts w:cs="Times New Roman"/>
          <w:szCs w:val="24"/>
        </w:rPr>
        <w:t xml:space="preserve"> </w:t>
      </w:r>
      <w:proofErr w:type="spellStart"/>
      <w:r w:rsidRPr="007A5E93">
        <w:rPr>
          <w:rFonts w:cs="Times New Roman"/>
          <w:szCs w:val="24"/>
        </w:rPr>
        <w:t>şi</w:t>
      </w:r>
      <w:proofErr w:type="spellEnd"/>
      <w:r w:rsidRPr="007A5E93">
        <w:rPr>
          <w:rFonts w:cs="Times New Roman"/>
          <w:szCs w:val="24"/>
        </w:rPr>
        <w:t xml:space="preserve"> cuprinde elementele actului administrativ fiscal prevăzute de </w:t>
      </w:r>
      <w:r w:rsidR="007A0298" w:rsidRPr="007A5E93">
        <w:rPr>
          <w:rFonts w:cs="Times New Roman"/>
          <w:szCs w:val="24"/>
        </w:rPr>
        <w:t>Legea nr. 207/2015 privind Codul de procedură fiscală</w:t>
      </w:r>
      <w:r w:rsidRPr="007A5E93">
        <w:rPr>
          <w:rFonts w:cs="Times New Roman"/>
          <w:szCs w:val="24"/>
        </w:rPr>
        <w:t xml:space="preserve">, republicată, cu modificările </w:t>
      </w:r>
      <w:proofErr w:type="spellStart"/>
      <w:r w:rsidRPr="007A5E93">
        <w:rPr>
          <w:rFonts w:cs="Times New Roman"/>
          <w:szCs w:val="24"/>
        </w:rPr>
        <w:t>şi</w:t>
      </w:r>
      <w:proofErr w:type="spellEnd"/>
      <w:r w:rsidRPr="007A5E93">
        <w:rPr>
          <w:rFonts w:cs="Times New Roman"/>
          <w:szCs w:val="24"/>
        </w:rPr>
        <w:t xml:space="preserve"> completările ulterioare.</w:t>
      </w:r>
    </w:p>
    <w:p w14:paraId="1B66C7FE" w14:textId="77777777" w:rsidR="00880ABB" w:rsidRPr="007A5E93" w:rsidRDefault="00880ABB" w:rsidP="00880ABB">
      <w:pPr>
        <w:spacing w:after="0" w:line="240" w:lineRule="auto"/>
        <w:jc w:val="both"/>
        <w:rPr>
          <w:rFonts w:cs="Times New Roman"/>
          <w:szCs w:val="24"/>
        </w:rPr>
      </w:pPr>
    </w:p>
    <w:p w14:paraId="5113248D" w14:textId="77777777" w:rsidR="00880ABB" w:rsidRPr="007A5E93" w:rsidRDefault="00880ABB" w:rsidP="00880ABB">
      <w:pPr>
        <w:spacing w:after="0" w:line="240" w:lineRule="auto"/>
        <w:jc w:val="both"/>
        <w:rPr>
          <w:rFonts w:cs="Times New Roman"/>
          <w:szCs w:val="24"/>
        </w:rPr>
      </w:pPr>
      <w:r w:rsidRPr="007A5E93">
        <w:rPr>
          <w:rFonts w:cs="Times New Roman"/>
          <w:szCs w:val="24"/>
        </w:rPr>
        <w:lastRenderedPageBreak/>
        <w:t xml:space="preserve">În titlul de </w:t>
      </w:r>
      <w:proofErr w:type="spellStart"/>
      <w:r w:rsidRPr="007A5E93">
        <w:rPr>
          <w:rFonts w:cs="Times New Roman"/>
          <w:szCs w:val="24"/>
        </w:rPr>
        <w:t>creanţă</w:t>
      </w:r>
      <w:proofErr w:type="spellEnd"/>
      <w:r w:rsidRPr="007A5E93">
        <w:rPr>
          <w:rFonts w:cs="Times New Roman"/>
          <w:szCs w:val="24"/>
        </w:rPr>
        <w:t xml:space="preserve"> se indică </w:t>
      </w:r>
      <w:proofErr w:type="spellStart"/>
      <w:r w:rsidRPr="007A5E93">
        <w:rPr>
          <w:rFonts w:cs="Times New Roman"/>
          <w:szCs w:val="24"/>
        </w:rPr>
        <w:t>şi</w:t>
      </w:r>
      <w:proofErr w:type="spellEnd"/>
      <w:r w:rsidRPr="007A5E93">
        <w:rPr>
          <w:rFonts w:cs="Times New Roman"/>
          <w:szCs w:val="24"/>
        </w:rPr>
        <w:t xml:space="preserve"> contul în care beneficiarul trebuie să efectueze plata. Titlul de </w:t>
      </w:r>
      <w:proofErr w:type="spellStart"/>
      <w:r w:rsidRPr="007A5E93">
        <w:rPr>
          <w:rFonts w:cs="Times New Roman"/>
          <w:szCs w:val="24"/>
        </w:rPr>
        <w:t>creanţă</w:t>
      </w:r>
      <w:proofErr w:type="spellEnd"/>
      <w:r w:rsidRPr="007A5E93">
        <w:rPr>
          <w:rFonts w:cs="Times New Roman"/>
          <w:szCs w:val="24"/>
        </w:rPr>
        <w:t xml:space="preserve"> se transmite debitorului în termen de 5 zile lucrătoare de la data emiterii. Împotriva titlului de </w:t>
      </w:r>
      <w:proofErr w:type="spellStart"/>
      <w:r w:rsidRPr="007A5E93">
        <w:rPr>
          <w:rFonts w:cs="Times New Roman"/>
          <w:szCs w:val="24"/>
        </w:rPr>
        <w:t>creanţă</w:t>
      </w:r>
      <w:proofErr w:type="spellEnd"/>
      <w:r w:rsidRPr="007A5E93">
        <w:rPr>
          <w:rFonts w:cs="Times New Roman"/>
          <w:szCs w:val="24"/>
        </w:rPr>
        <w:t xml:space="preserve"> se poate formula </w:t>
      </w:r>
      <w:proofErr w:type="spellStart"/>
      <w:r w:rsidRPr="007A5E93">
        <w:rPr>
          <w:rFonts w:cs="Times New Roman"/>
          <w:szCs w:val="24"/>
        </w:rPr>
        <w:t>contestaţie</w:t>
      </w:r>
      <w:proofErr w:type="spellEnd"/>
      <w:r w:rsidRPr="007A5E93">
        <w:rPr>
          <w:rFonts w:cs="Times New Roman"/>
          <w:szCs w:val="24"/>
        </w:rPr>
        <w:t xml:space="preserve"> în termen de 30 de zile de la data comunicării, care se depune la autoritatea publică emitentă a titlului de </w:t>
      </w:r>
      <w:proofErr w:type="spellStart"/>
      <w:r w:rsidRPr="007A5E93">
        <w:rPr>
          <w:rFonts w:cs="Times New Roman"/>
          <w:szCs w:val="24"/>
        </w:rPr>
        <w:t>creanţă</w:t>
      </w:r>
      <w:proofErr w:type="spellEnd"/>
      <w:r w:rsidRPr="007A5E93">
        <w:rPr>
          <w:rFonts w:cs="Times New Roman"/>
          <w:szCs w:val="24"/>
        </w:rPr>
        <w:t xml:space="preserve"> contestat </w:t>
      </w:r>
      <w:proofErr w:type="spellStart"/>
      <w:r w:rsidRPr="007A5E93">
        <w:rPr>
          <w:rFonts w:cs="Times New Roman"/>
          <w:szCs w:val="24"/>
        </w:rPr>
        <w:t>şi</w:t>
      </w:r>
      <w:proofErr w:type="spellEnd"/>
      <w:r w:rsidRPr="007A5E93">
        <w:rPr>
          <w:rFonts w:cs="Times New Roman"/>
          <w:szCs w:val="24"/>
        </w:rPr>
        <w:t xml:space="preserve"> nu este supusă taxelor de timbru. Introducerea </w:t>
      </w:r>
      <w:proofErr w:type="spellStart"/>
      <w:r w:rsidRPr="007A5E93">
        <w:rPr>
          <w:rFonts w:cs="Times New Roman"/>
          <w:szCs w:val="24"/>
        </w:rPr>
        <w:t>contestaţiei</w:t>
      </w:r>
      <w:proofErr w:type="spellEnd"/>
      <w:r w:rsidRPr="007A5E93">
        <w:rPr>
          <w:rFonts w:cs="Times New Roman"/>
          <w:szCs w:val="24"/>
        </w:rPr>
        <w:t xml:space="preserve"> nu suspendă executarea titlului de </w:t>
      </w:r>
      <w:proofErr w:type="spellStart"/>
      <w:r w:rsidRPr="007A5E93">
        <w:rPr>
          <w:rFonts w:cs="Times New Roman"/>
          <w:szCs w:val="24"/>
        </w:rPr>
        <w:t>creanţă</w:t>
      </w:r>
      <w:proofErr w:type="spellEnd"/>
      <w:r w:rsidRPr="007A5E93">
        <w:rPr>
          <w:rFonts w:cs="Times New Roman"/>
          <w:szCs w:val="24"/>
        </w:rPr>
        <w:t xml:space="preserve">. Debitorii au </w:t>
      </w:r>
      <w:proofErr w:type="spellStart"/>
      <w:r w:rsidRPr="007A5E93">
        <w:rPr>
          <w:rFonts w:cs="Times New Roman"/>
          <w:szCs w:val="24"/>
        </w:rPr>
        <w:t>obligaţia</w:t>
      </w:r>
      <w:proofErr w:type="spellEnd"/>
      <w:r w:rsidRPr="007A5E93">
        <w:rPr>
          <w:rFonts w:cs="Times New Roman"/>
          <w:szCs w:val="24"/>
        </w:rPr>
        <w:t xml:space="preserve"> efectuării </w:t>
      </w:r>
      <w:proofErr w:type="spellStart"/>
      <w:r w:rsidRPr="007A5E93">
        <w:rPr>
          <w:rFonts w:cs="Times New Roman"/>
          <w:szCs w:val="24"/>
        </w:rPr>
        <w:t>plăţii</w:t>
      </w:r>
      <w:proofErr w:type="spellEnd"/>
      <w:r w:rsidRPr="007A5E93">
        <w:rPr>
          <w:rFonts w:cs="Times New Roman"/>
          <w:szCs w:val="24"/>
        </w:rPr>
        <w:t xml:space="preserve"> sumelor stabilite prin decizia de recuperare a </w:t>
      </w:r>
      <w:proofErr w:type="spellStart"/>
      <w:r w:rsidRPr="007A5E93">
        <w:rPr>
          <w:rFonts w:cs="Times New Roman"/>
          <w:szCs w:val="24"/>
        </w:rPr>
        <w:t>prefinanţării</w:t>
      </w:r>
      <w:proofErr w:type="spellEnd"/>
      <w:r w:rsidRPr="007A5E93">
        <w:rPr>
          <w:rFonts w:cs="Times New Roman"/>
          <w:szCs w:val="24"/>
        </w:rPr>
        <w:t>, în termen de 30 de zile de la data comunicării acesteia.</w:t>
      </w:r>
    </w:p>
    <w:p w14:paraId="666E27C9" w14:textId="77777777" w:rsidR="00880ABB" w:rsidRPr="007A5E93" w:rsidRDefault="00880ABB" w:rsidP="00880ABB">
      <w:pPr>
        <w:spacing w:after="0" w:line="240" w:lineRule="auto"/>
        <w:jc w:val="both"/>
        <w:rPr>
          <w:rFonts w:cs="Times New Roman"/>
          <w:szCs w:val="24"/>
        </w:rPr>
      </w:pPr>
    </w:p>
    <w:p w14:paraId="2AF93FCF" w14:textId="54C5CF6B" w:rsidR="00880ABB" w:rsidRPr="007A5E93" w:rsidRDefault="00880ABB" w:rsidP="00880ABB">
      <w:pPr>
        <w:spacing w:after="0" w:line="240" w:lineRule="auto"/>
        <w:jc w:val="both"/>
        <w:rPr>
          <w:rFonts w:cs="Times New Roman"/>
          <w:szCs w:val="24"/>
        </w:rPr>
      </w:pPr>
      <w:r w:rsidRPr="007A5E93">
        <w:rPr>
          <w:rFonts w:cs="Times New Roman"/>
          <w:szCs w:val="24"/>
        </w:rPr>
        <w:t xml:space="preserve">Titlul de </w:t>
      </w:r>
      <w:proofErr w:type="spellStart"/>
      <w:r w:rsidRPr="007A5E93">
        <w:rPr>
          <w:rFonts w:cs="Times New Roman"/>
          <w:szCs w:val="24"/>
        </w:rPr>
        <w:t>creanţă</w:t>
      </w:r>
      <w:proofErr w:type="spellEnd"/>
      <w:r w:rsidRPr="007A5E93">
        <w:rPr>
          <w:rFonts w:cs="Times New Roman"/>
          <w:szCs w:val="24"/>
        </w:rPr>
        <w:t xml:space="preserve"> constituie titlu executoriu la împlinirea acestui termen. Debitorul datorează pentru neachitarea la termen a </w:t>
      </w:r>
      <w:proofErr w:type="spellStart"/>
      <w:r w:rsidRPr="007A5E93">
        <w:rPr>
          <w:rFonts w:cs="Times New Roman"/>
          <w:szCs w:val="24"/>
        </w:rPr>
        <w:t>obligaţiilor</w:t>
      </w:r>
      <w:proofErr w:type="spellEnd"/>
      <w:r w:rsidRPr="007A5E93">
        <w:rPr>
          <w:rFonts w:cs="Times New Roman"/>
          <w:szCs w:val="24"/>
        </w:rPr>
        <w:t xml:space="preserve"> stabilite prin titlul de </w:t>
      </w:r>
      <w:proofErr w:type="spellStart"/>
      <w:r w:rsidRPr="007A5E93">
        <w:rPr>
          <w:rFonts w:cs="Times New Roman"/>
          <w:szCs w:val="24"/>
        </w:rPr>
        <w:t>creanţă</w:t>
      </w:r>
      <w:proofErr w:type="spellEnd"/>
      <w:r w:rsidRPr="007A5E93">
        <w:rPr>
          <w:rFonts w:cs="Times New Roman"/>
          <w:szCs w:val="24"/>
        </w:rPr>
        <w:t xml:space="preserve"> o dobândă care se calculează prin aplicarea ratei dobânzii datorate la soldul rămas de plată din contravaloarea în lei a sumelor aferente </w:t>
      </w:r>
      <w:proofErr w:type="spellStart"/>
      <w:r w:rsidRPr="007A5E93">
        <w:rPr>
          <w:rFonts w:cs="Times New Roman"/>
          <w:szCs w:val="24"/>
        </w:rPr>
        <w:t>prefinanțării</w:t>
      </w:r>
      <w:proofErr w:type="spellEnd"/>
      <w:r w:rsidRPr="007A5E93">
        <w:rPr>
          <w:rFonts w:cs="Times New Roman"/>
          <w:szCs w:val="24"/>
        </w:rPr>
        <w:t xml:space="preserve"> acordate și nejustificate, din prima zi de după expirarea termenului de plată stabilit, până la data stingerii acesteia. Rata dobânzii datorate este rata dobânzii de politică monetară a Băncii </w:t>
      </w:r>
      <w:r w:rsidR="00E5545D" w:rsidRPr="007A5E93">
        <w:rPr>
          <w:rFonts w:cs="Times New Roman"/>
          <w:szCs w:val="24"/>
        </w:rPr>
        <w:t>Naționale</w:t>
      </w:r>
      <w:r w:rsidRPr="007A5E93">
        <w:rPr>
          <w:rFonts w:cs="Times New Roman"/>
          <w:szCs w:val="24"/>
        </w:rPr>
        <w:t xml:space="preserve"> a României în vigoare la data comunicării deciziei de recuperare a </w:t>
      </w:r>
      <w:r w:rsidR="00E5545D" w:rsidRPr="007A5E93">
        <w:rPr>
          <w:rFonts w:cs="Times New Roman"/>
          <w:szCs w:val="24"/>
        </w:rPr>
        <w:t>refinanțării</w:t>
      </w:r>
      <w:r w:rsidRPr="007A5E93">
        <w:rPr>
          <w:rFonts w:cs="Times New Roman"/>
          <w:szCs w:val="24"/>
        </w:rPr>
        <w:t>.</w:t>
      </w:r>
    </w:p>
    <w:p w14:paraId="3711B05B" w14:textId="77777777" w:rsidR="00880ABB" w:rsidRPr="007A5E93" w:rsidRDefault="00880ABB" w:rsidP="00880ABB">
      <w:pPr>
        <w:spacing w:after="0" w:line="240" w:lineRule="auto"/>
        <w:jc w:val="both"/>
        <w:rPr>
          <w:rFonts w:cs="Times New Roman"/>
          <w:szCs w:val="24"/>
        </w:rPr>
      </w:pPr>
    </w:p>
    <w:p w14:paraId="742109F2" w14:textId="2E11AAD0" w:rsidR="007D04AC" w:rsidRPr="00D734EC" w:rsidRDefault="00880ABB" w:rsidP="00880ABB">
      <w:pPr>
        <w:spacing w:after="0" w:line="240" w:lineRule="auto"/>
        <w:jc w:val="both"/>
        <w:rPr>
          <w:rFonts w:cs="Times New Roman"/>
          <w:i/>
          <w:szCs w:val="24"/>
        </w:rPr>
      </w:pPr>
      <w:r w:rsidRPr="007A5E93">
        <w:rPr>
          <w:rFonts w:cs="Times New Roman"/>
          <w:szCs w:val="24"/>
        </w:rPr>
        <w:t xml:space="preserve">În cazul nerecuperării sumelor stabilite, la expirarea termenului de 30 de zile de la data comunicării deciziei de recuperare a </w:t>
      </w:r>
      <w:r w:rsidR="00E5545D" w:rsidRPr="007A5E93">
        <w:rPr>
          <w:rFonts w:cs="Times New Roman"/>
          <w:szCs w:val="24"/>
        </w:rPr>
        <w:t>refinanțării</w:t>
      </w:r>
      <w:r w:rsidRPr="007A5E93">
        <w:rPr>
          <w:rFonts w:cs="Times New Roman"/>
          <w:szCs w:val="24"/>
        </w:rPr>
        <w:t xml:space="preserve">, </w:t>
      </w:r>
      <w:r w:rsidR="00E5545D" w:rsidRPr="007A5E93">
        <w:rPr>
          <w:rFonts w:cs="Times New Roman"/>
          <w:szCs w:val="24"/>
        </w:rPr>
        <w:t>autoritățile</w:t>
      </w:r>
      <w:r w:rsidRPr="007A5E93">
        <w:rPr>
          <w:rFonts w:cs="Times New Roman"/>
          <w:szCs w:val="24"/>
        </w:rPr>
        <w:t xml:space="preserve"> de management comunică titlurile executorii împreună cu dovada comunicării acestora organelor fiscale competente din subordinea </w:t>
      </w:r>
      <w:r w:rsidR="00E5545D" w:rsidRPr="007A5E93">
        <w:rPr>
          <w:rFonts w:cs="Times New Roman"/>
          <w:szCs w:val="24"/>
        </w:rPr>
        <w:t>Agenției</w:t>
      </w:r>
      <w:r w:rsidRPr="007A5E93">
        <w:rPr>
          <w:rFonts w:cs="Times New Roman"/>
          <w:szCs w:val="24"/>
        </w:rPr>
        <w:t xml:space="preserve"> </w:t>
      </w:r>
      <w:r w:rsidR="00E5545D" w:rsidRPr="007A5E93">
        <w:rPr>
          <w:rFonts w:cs="Times New Roman"/>
          <w:szCs w:val="24"/>
        </w:rPr>
        <w:t>Naționale</w:t>
      </w:r>
      <w:r w:rsidRPr="007A5E93">
        <w:rPr>
          <w:rFonts w:cs="Times New Roman"/>
          <w:szCs w:val="24"/>
        </w:rPr>
        <w:t xml:space="preserve"> de Administrare Fiscală, care vor efectua procedura de executare silită, precum </w:t>
      </w:r>
      <w:proofErr w:type="spellStart"/>
      <w:r w:rsidRPr="007A5E93">
        <w:rPr>
          <w:rFonts w:cs="Times New Roman"/>
          <w:szCs w:val="24"/>
        </w:rPr>
        <w:t>şi</w:t>
      </w:r>
      <w:proofErr w:type="spellEnd"/>
      <w:r w:rsidRPr="007A5E93">
        <w:rPr>
          <w:rFonts w:cs="Times New Roman"/>
          <w:szCs w:val="24"/>
        </w:rPr>
        <w:t xml:space="preserve"> procedura de compensare potrivit </w:t>
      </w:r>
      <w:r w:rsidR="00165F59" w:rsidRPr="00D734EC">
        <w:rPr>
          <w:rFonts w:cs="Times New Roman"/>
          <w:i/>
          <w:szCs w:val="24"/>
        </w:rPr>
        <w:t>Legii nr. 207/2015 privind Codul de Procedura Fiscala</w:t>
      </w:r>
      <w:r w:rsidR="00EE09CC" w:rsidRPr="00D734EC">
        <w:rPr>
          <w:rFonts w:cs="Times New Roman"/>
          <w:i/>
          <w:szCs w:val="24"/>
        </w:rPr>
        <w:t>, republicată, cu modificările și completările ulterioare.</w:t>
      </w:r>
    </w:p>
    <w:p w14:paraId="303C4A24" w14:textId="77777777" w:rsidR="00A413AB" w:rsidRPr="00D734EC" w:rsidRDefault="00A413AB" w:rsidP="00880ABB">
      <w:pPr>
        <w:spacing w:after="0" w:line="240" w:lineRule="auto"/>
        <w:jc w:val="both"/>
        <w:rPr>
          <w:rFonts w:cs="Times New Roman"/>
          <w:i/>
          <w:szCs w:val="24"/>
        </w:rPr>
      </w:pPr>
    </w:p>
    <w:p w14:paraId="54DF33C7" w14:textId="77777777" w:rsidR="00880ABB" w:rsidRPr="007A5E93" w:rsidRDefault="00880ABB" w:rsidP="00880ABB">
      <w:pPr>
        <w:spacing w:after="0" w:line="240" w:lineRule="auto"/>
        <w:jc w:val="both"/>
        <w:rPr>
          <w:rFonts w:cs="Times New Roman"/>
          <w:b/>
          <w:i/>
          <w:szCs w:val="24"/>
          <w:u w:val="single"/>
        </w:rPr>
      </w:pPr>
      <w:r w:rsidRPr="007A5E93">
        <w:rPr>
          <w:rFonts w:cs="Times New Roman"/>
          <w:b/>
          <w:i/>
          <w:szCs w:val="24"/>
          <w:u w:val="single"/>
        </w:rPr>
        <w:t xml:space="preserve">Prevederi privind TVA </w:t>
      </w:r>
    </w:p>
    <w:p w14:paraId="11D24258" w14:textId="77777777" w:rsidR="00880ABB" w:rsidRPr="007A5E93" w:rsidRDefault="00880ABB" w:rsidP="00880ABB">
      <w:pPr>
        <w:spacing w:after="0" w:line="240" w:lineRule="auto"/>
        <w:jc w:val="both"/>
        <w:rPr>
          <w:rFonts w:cs="Times New Roman"/>
          <w:szCs w:val="24"/>
        </w:rPr>
      </w:pPr>
    </w:p>
    <w:p w14:paraId="4A47F6C5" w14:textId="77777777" w:rsidR="00880ABB" w:rsidRPr="007A5E93" w:rsidRDefault="00880ABB" w:rsidP="00880ABB">
      <w:pPr>
        <w:spacing w:after="0" w:line="240" w:lineRule="auto"/>
        <w:jc w:val="both"/>
        <w:rPr>
          <w:rFonts w:cs="Times New Roman"/>
          <w:b/>
          <w:szCs w:val="24"/>
        </w:rPr>
      </w:pPr>
      <w:r w:rsidRPr="007A5E93">
        <w:rPr>
          <w:rFonts w:cs="Times New Roman"/>
          <w:b/>
          <w:szCs w:val="24"/>
        </w:rPr>
        <w:t xml:space="preserve">Baza legală: </w:t>
      </w:r>
    </w:p>
    <w:p w14:paraId="45D2C460" w14:textId="40B3AB4D" w:rsidR="00880ABB" w:rsidRPr="007A5E93" w:rsidRDefault="00880ABB" w:rsidP="002316AC">
      <w:pPr>
        <w:pStyle w:val="ListParagraph"/>
        <w:numPr>
          <w:ilvl w:val="0"/>
          <w:numId w:val="33"/>
        </w:numPr>
        <w:spacing w:after="0" w:line="240" w:lineRule="auto"/>
        <w:jc w:val="both"/>
        <w:rPr>
          <w:rFonts w:cs="Times New Roman"/>
          <w:szCs w:val="24"/>
        </w:rPr>
      </w:pPr>
      <w:r w:rsidRPr="007A5E93">
        <w:rPr>
          <w:rFonts w:cs="Times New Roman"/>
          <w:szCs w:val="24"/>
        </w:rPr>
        <w:t xml:space="preserve">HG nr. 399/2015 privind regulile de eligibilitate a cheltuielilor efectuate în cadrul </w:t>
      </w:r>
      <w:r w:rsidR="00E5545D" w:rsidRPr="007A5E93">
        <w:rPr>
          <w:rFonts w:cs="Times New Roman"/>
          <w:szCs w:val="24"/>
        </w:rPr>
        <w:t>operațiunilor</w:t>
      </w:r>
      <w:r w:rsidRPr="007A5E93">
        <w:rPr>
          <w:rFonts w:cs="Times New Roman"/>
          <w:szCs w:val="24"/>
        </w:rPr>
        <w:t xml:space="preserve"> </w:t>
      </w:r>
      <w:r w:rsidR="00E5545D" w:rsidRPr="007A5E93">
        <w:rPr>
          <w:rFonts w:cs="Times New Roman"/>
          <w:szCs w:val="24"/>
        </w:rPr>
        <w:t>finanțate</w:t>
      </w:r>
      <w:r w:rsidRPr="007A5E93">
        <w:rPr>
          <w:rFonts w:cs="Times New Roman"/>
          <w:szCs w:val="24"/>
        </w:rPr>
        <w:t xml:space="preserve"> prin Fondul european de dezvoltare regională, Fondul social european </w:t>
      </w:r>
      <w:proofErr w:type="spellStart"/>
      <w:r w:rsidRPr="007A5E93">
        <w:rPr>
          <w:rFonts w:cs="Times New Roman"/>
          <w:szCs w:val="24"/>
        </w:rPr>
        <w:t>şi</w:t>
      </w:r>
      <w:proofErr w:type="spellEnd"/>
      <w:r w:rsidRPr="007A5E93">
        <w:rPr>
          <w:rFonts w:cs="Times New Roman"/>
          <w:szCs w:val="24"/>
        </w:rPr>
        <w:t xml:space="preserve"> Fondul de coeziune 2014-2020, cu modificările și completările ulterioare</w:t>
      </w:r>
    </w:p>
    <w:p w14:paraId="41C4646D" w14:textId="77777777" w:rsidR="00880ABB" w:rsidRPr="007A5E93" w:rsidRDefault="00880ABB" w:rsidP="00880ABB">
      <w:pPr>
        <w:spacing w:after="0" w:line="240" w:lineRule="auto"/>
        <w:jc w:val="both"/>
        <w:rPr>
          <w:rFonts w:cs="Times New Roman"/>
          <w:szCs w:val="24"/>
        </w:rPr>
      </w:pPr>
    </w:p>
    <w:p w14:paraId="264D835D" w14:textId="19DEEDAB" w:rsidR="00880ABB" w:rsidRPr="007A5E93" w:rsidRDefault="00880ABB" w:rsidP="00880ABB">
      <w:pPr>
        <w:spacing w:after="0" w:line="240" w:lineRule="auto"/>
        <w:jc w:val="both"/>
        <w:rPr>
          <w:rFonts w:cs="Times New Roman"/>
          <w:szCs w:val="24"/>
        </w:rPr>
      </w:pPr>
      <w:r w:rsidRPr="007A5E93">
        <w:rPr>
          <w:rFonts w:cs="Times New Roman"/>
          <w:szCs w:val="24"/>
        </w:rPr>
        <w:t xml:space="preserve">Pentru a fi eligibilă, cheltuiala cu taxa pe valoarea adăugată trebuie să fie aferentă unor cheltuieli eligibile efectuate în cadrul proiectelor </w:t>
      </w:r>
      <w:r w:rsidR="00E5545D" w:rsidRPr="007A5E93">
        <w:rPr>
          <w:rFonts w:cs="Times New Roman"/>
          <w:szCs w:val="24"/>
        </w:rPr>
        <w:t>finanțate</w:t>
      </w:r>
      <w:r w:rsidRPr="007A5E93">
        <w:rPr>
          <w:rFonts w:cs="Times New Roman"/>
          <w:szCs w:val="24"/>
        </w:rPr>
        <w:t xml:space="preserve"> din fonduri.</w:t>
      </w:r>
    </w:p>
    <w:p w14:paraId="06B5517E" w14:textId="77777777" w:rsidR="00880ABB" w:rsidRPr="007A5E93" w:rsidRDefault="00880ABB" w:rsidP="00880ABB">
      <w:pPr>
        <w:spacing w:after="0" w:line="240" w:lineRule="auto"/>
        <w:jc w:val="both"/>
        <w:rPr>
          <w:rFonts w:cs="Times New Roman"/>
          <w:szCs w:val="24"/>
        </w:rPr>
      </w:pPr>
    </w:p>
    <w:p w14:paraId="750405EB" w14:textId="13D6E9C5" w:rsidR="00880ABB" w:rsidRPr="007A5E93" w:rsidRDefault="00880ABB" w:rsidP="00880ABB">
      <w:pPr>
        <w:spacing w:after="0" w:line="240" w:lineRule="auto"/>
        <w:jc w:val="both"/>
        <w:rPr>
          <w:rFonts w:cs="Times New Roman"/>
          <w:szCs w:val="24"/>
        </w:rPr>
      </w:pPr>
      <w:r w:rsidRPr="007A5E93">
        <w:rPr>
          <w:rFonts w:cs="Times New Roman"/>
          <w:szCs w:val="24"/>
        </w:rPr>
        <w:t xml:space="preserve">Cheltuiala cu taxa pe valoarea adăugată este eligibilă dacă este nerecuperabilă, potrivit legii, cu respectarea prevederilor art. 69 alin. (3) lit. c) din Regulamentul (UE) nr. 1303/2013. </w:t>
      </w:r>
    </w:p>
    <w:p w14:paraId="3663FC96" w14:textId="77777777" w:rsidR="00880ABB" w:rsidRPr="007A5E93" w:rsidRDefault="00880ABB" w:rsidP="00880ABB">
      <w:pPr>
        <w:spacing w:after="0" w:line="240" w:lineRule="auto"/>
        <w:jc w:val="both"/>
        <w:rPr>
          <w:rFonts w:cs="Times New Roman"/>
          <w:szCs w:val="24"/>
        </w:rPr>
      </w:pPr>
    </w:p>
    <w:p w14:paraId="34DDD5D8" w14:textId="77777777" w:rsidR="00880ABB" w:rsidRPr="007A5E93" w:rsidRDefault="00880ABB" w:rsidP="00880ABB">
      <w:pPr>
        <w:spacing w:after="0" w:line="240" w:lineRule="auto"/>
        <w:jc w:val="both"/>
        <w:rPr>
          <w:rFonts w:cs="Times New Roman"/>
          <w:b/>
          <w:szCs w:val="24"/>
        </w:rPr>
      </w:pPr>
      <w:r w:rsidRPr="007A5E93">
        <w:rPr>
          <w:rFonts w:cs="Times New Roman"/>
          <w:b/>
          <w:szCs w:val="24"/>
        </w:rPr>
        <w:t xml:space="preserve">Implementarea financiară a proiectului </w:t>
      </w:r>
    </w:p>
    <w:p w14:paraId="3D6180A8" w14:textId="77777777" w:rsidR="00880ABB" w:rsidRPr="007A5E93" w:rsidRDefault="00880ABB" w:rsidP="00880ABB">
      <w:pPr>
        <w:spacing w:after="0" w:line="240" w:lineRule="auto"/>
        <w:jc w:val="both"/>
        <w:rPr>
          <w:rFonts w:cs="Times New Roman"/>
          <w:szCs w:val="24"/>
        </w:rPr>
      </w:pPr>
    </w:p>
    <w:p w14:paraId="609187EB" w14:textId="77777777" w:rsidR="00880ABB" w:rsidRPr="007A5E93" w:rsidRDefault="00880ABB" w:rsidP="00880ABB">
      <w:pPr>
        <w:spacing w:after="0" w:line="240" w:lineRule="auto"/>
        <w:jc w:val="both"/>
        <w:rPr>
          <w:rFonts w:cs="Times New Roman"/>
          <w:b/>
          <w:szCs w:val="24"/>
        </w:rPr>
      </w:pPr>
      <w:r w:rsidRPr="007A5E93">
        <w:rPr>
          <w:rFonts w:cs="Times New Roman"/>
          <w:b/>
          <w:szCs w:val="24"/>
        </w:rPr>
        <w:t xml:space="preserve">Baza legală: </w:t>
      </w:r>
    </w:p>
    <w:p w14:paraId="4A1828DF" w14:textId="77777777" w:rsidR="00880ABB" w:rsidRPr="007A5E93" w:rsidRDefault="00880ABB" w:rsidP="00880ABB">
      <w:pPr>
        <w:spacing w:after="0" w:line="240" w:lineRule="auto"/>
        <w:jc w:val="both"/>
        <w:rPr>
          <w:rFonts w:cs="Times New Roman"/>
          <w:szCs w:val="24"/>
        </w:rPr>
      </w:pPr>
    </w:p>
    <w:p w14:paraId="1BE4DF6F" w14:textId="40F59A5E" w:rsidR="00880ABB" w:rsidRPr="007A5E93" w:rsidRDefault="00880ABB" w:rsidP="002316AC">
      <w:pPr>
        <w:pStyle w:val="ListParagraph"/>
        <w:numPr>
          <w:ilvl w:val="0"/>
          <w:numId w:val="33"/>
        </w:numPr>
        <w:spacing w:after="0" w:line="240" w:lineRule="auto"/>
        <w:jc w:val="both"/>
        <w:rPr>
          <w:rFonts w:cs="Times New Roman"/>
          <w:b/>
          <w:szCs w:val="24"/>
          <w:u w:val="single"/>
        </w:rPr>
      </w:pPr>
      <w:proofErr w:type="spellStart"/>
      <w:r w:rsidRPr="007A5E93">
        <w:rPr>
          <w:rFonts w:cs="Times New Roman"/>
          <w:b/>
          <w:szCs w:val="24"/>
          <w:u w:val="single"/>
        </w:rPr>
        <w:t>Ordonanţa</w:t>
      </w:r>
      <w:proofErr w:type="spellEnd"/>
      <w:r w:rsidRPr="007A5E93">
        <w:rPr>
          <w:rFonts w:cs="Times New Roman"/>
          <w:b/>
          <w:szCs w:val="24"/>
          <w:u w:val="single"/>
        </w:rPr>
        <w:t xml:space="preserve"> de </w:t>
      </w:r>
      <w:proofErr w:type="spellStart"/>
      <w:r w:rsidRPr="007A5E93">
        <w:rPr>
          <w:rFonts w:cs="Times New Roman"/>
          <w:b/>
          <w:szCs w:val="24"/>
          <w:u w:val="single"/>
        </w:rPr>
        <w:t>urgenţă</w:t>
      </w:r>
      <w:proofErr w:type="spellEnd"/>
      <w:r w:rsidRPr="007A5E93">
        <w:rPr>
          <w:rFonts w:cs="Times New Roman"/>
          <w:b/>
          <w:szCs w:val="24"/>
          <w:u w:val="single"/>
        </w:rPr>
        <w:t xml:space="preserve"> a guvernului nr. 40/2015 privind gestionarea financiară a fondurilor europene pentru perioada de programare 2014-2020</w:t>
      </w:r>
      <w:r w:rsidR="003E426B" w:rsidRPr="007A5E93">
        <w:rPr>
          <w:rFonts w:cs="Times New Roman"/>
          <w:b/>
          <w:szCs w:val="24"/>
          <w:u w:val="single"/>
        </w:rPr>
        <w:t>, cu modificările și completările ulterioare</w:t>
      </w:r>
    </w:p>
    <w:p w14:paraId="365C78CC" w14:textId="77777777" w:rsidR="00880ABB" w:rsidRPr="007A5E93" w:rsidRDefault="00880ABB" w:rsidP="00880ABB">
      <w:pPr>
        <w:spacing w:after="0" w:line="240" w:lineRule="auto"/>
        <w:jc w:val="both"/>
        <w:rPr>
          <w:rFonts w:cs="Times New Roman"/>
          <w:szCs w:val="24"/>
        </w:rPr>
      </w:pPr>
    </w:p>
    <w:p w14:paraId="1492EAED" w14:textId="77777777" w:rsidR="00880ABB" w:rsidRPr="007A5E93" w:rsidRDefault="00880ABB" w:rsidP="00880ABB">
      <w:pPr>
        <w:spacing w:after="0" w:line="240" w:lineRule="auto"/>
        <w:jc w:val="both"/>
        <w:rPr>
          <w:rFonts w:cs="Times New Roman"/>
          <w:szCs w:val="24"/>
        </w:rPr>
      </w:pPr>
      <w:r w:rsidRPr="007A5E93">
        <w:rPr>
          <w:rFonts w:cs="Times New Roman"/>
          <w:szCs w:val="24"/>
        </w:rPr>
        <w:t xml:space="preserve">Implementarea financiară se face prin mecanismul rambursării </w:t>
      </w:r>
      <w:proofErr w:type="spellStart"/>
      <w:r w:rsidRPr="007A5E93">
        <w:rPr>
          <w:rFonts w:cs="Times New Roman"/>
          <w:szCs w:val="24"/>
        </w:rPr>
        <w:t>cheluielilor</w:t>
      </w:r>
      <w:proofErr w:type="spellEnd"/>
      <w:r w:rsidRPr="007A5E93">
        <w:rPr>
          <w:rFonts w:cs="Times New Roman"/>
          <w:szCs w:val="24"/>
        </w:rPr>
        <w:t xml:space="preserve"> efectuate sau prin cel al decontării cererilor de plată așa cum prevede OUG 40/2015, cu modificările și completările ulterioare. </w:t>
      </w:r>
      <w:proofErr w:type="spellStart"/>
      <w:r w:rsidRPr="007A5E93">
        <w:rPr>
          <w:rFonts w:cs="Times New Roman"/>
          <w:szCs w:val="24"/>
        </w:rPr>
        <w:t>Obligaţiile</w:t>
      </w:r>
      <w:proofErr w:type="spellEnd"/>
      <w:r w:rsidRPr="007A5E93">
        <w:rPr>
          <w:rFonts w:cs="Times New Roman"/>
          <w:szCs w:val="24"/>
        </w:rPr>
        <w:t xml:space="preserve"> beneficiarului </w:t>
      </w:r>
      <w:proofErr w:type="spellStart"/>
      <w:r w:rsidRPr="007A5E93">
        <w:rPr>
          <w:rFonts w:cs="Times New Roman"/>
          <w:szCs w:val="24"/>
        </w:rPr>
        <w:t>şi</w:t>
      </w:r>
      <w:proofErr w:type="spellEnd"/>
      <w:r w:rsidRPr="007A5E93">
        <w:rPr>
          <w:rFonts w:cs="Times New Roman"/>
          <w:szCs w:val="24"/>
        </w:rPr>
        <w:t xml:space="preserve"> ale AM referitor la </w:t>
      </w:r>
      <w:proofErr w:type="spellStart"/>
      <w:r w:rsidRPr="007A5E93">
        <w:rPr>
          <w:rFonts w:cs="Times New Roman"/>
          <w:szCs w:val="24"/>
        </w:rPr>
        <w:t>plăţi</w:t>
      </w:r>
      <w:proofErr w:type="spellEnd"/>
      <w:r w:rsidRPr="007A5E93">
        <w:rPr>
          <w:rFonts w:cs="Times New Roman"/>
          <w:szCs w:val="24"/>
        </w:rPr>
        <w:t xml:space="preserve"> sunt detaliate în </w:t>
      </w:r>
      <w:proofErr w:type="spellStart"/>
      <w:r w:rsidRPr="007A5E93">
        <w:rPr>
          <w:rFonts w:cs="Times New Roman"/>
          <w:szCs w:val="24"/>
        </w:rPr>
        <w:t>conţinutul</w:t>
      </w:r>
      <w:proofErr w:type="spellEnd"/>
      <w:r w:rsidRPr="007A5E93">
        <w:rPr>
          <w:rFonts w:cs="Times New Roman"/>
          <w:szCs w:val="24"/>
        </w:rPr>
        <w:t xml:space="preserve"> contractului de </w:t>
      </w:r>
      <w:proofErr w:type="spellStart"/>
      <w:r w:rsidRPr="007A5E93">
        <w:rPr>
          <w:rFonts w:cs="Times New Roman"/>
          <w:szCs w:val="24"/>
        </w:rPr>
        <w:t>finanţare</w:t>
      </w:r>
      <w:proofErr w:type="spellEnd"/>
      <w:r w:rsidRPr="007A5E93">
        <w:rPr>
          <w:rFonts w:cs="Times New Roman"/>
          <w:szCs w:val="24"/>
        </w:rPr>
        <w:t>.</w:t>
      </w:r>
    </w:p>
    <w:p w14:paraId="634B3E24" w14:textId="77777777" w:rsidR="00880ABB" w:rsidRPr="007A5E93" w:rsidRDefault="00880ABB" w:rsidP="00880ABB">
      <w:pPr>
        <w:spacing w:after="0" w:line="240" w:lineRule="auto"/>
        <w:jc w:val="both"/>
        <w:rPr>
          <w:rFonts w:cs="Times New Roman"/>
          <w:szCs w:val="24"/>
        </w:rPr>
      </w:pPr>
    </w:p>
    <w:p w14:paraId="589BE62F" w14:textId="77777777" w:rsidR="00880ABB" w:rsidRPr="007A5E93" w:rsidRDefault="00880ABB" w:rsidP="002316AC">
      <w:pPr>
        <w:numPr>
          <w:ilvl w:val="0"/>
          <w:numId w:val="19"/>
        </w:numPr>
        <w:spacing w:after="0" w:line="240" w:lineRule="auto"/>
        <w:ind w:left="714" w:hanging="357"/>
        <w:jc w:val="both"/>
        <w:rPr>
          <w:rFonts w:cs="Times New Roman"/>
          <w:b/>
          <w:bCs/>
          <w:szCs w:val="24"/>
        </w:rPr>
      </w:pPr>
      <w:r w:rsidRPr="007A5E93">
        <w:rPr>
          <w:rFonts w:cs="Times New Roman"/>
          <w:b/>
          <w:bCs/>
          <w:szCs w:val="24"/>
        </w:rPr>
        <w:t xml:space="preserve">Mecanismul rambursării cheltuielilor efectuate </w:t>
      </w:r>
    </w:p>
    <w:p w14:paraId="6FDA839F" w14:textId="77777777" w:rsidR="00880ABB" w:rsidRPr="007A5E93" w:rsidRDefault="00880ABB" w:rsidP="00880ABB">
      <w:pPr>
        <w:spacing w:after="0" w:line="240" w:lineRule="auto"/>
        <w:jc w:val="both"/>
        <w:rPr>
          <w:rFonts w:cs="Times New Roman"/>
          <w:szCs w:val="24"/>
        </w:rPr>
      </w:pPr>
    </w:p>
    <w:p w14:paraId="2CF84FD7" w14:textId="57D74B24" w:rsidR="00880ABB" w:rsidRPr="007A5E93" w:rsidRDefault="00880ABB" w:rsidP="00880ABB">
      <w:pPr>
        <w:spacing w:after="0" w:line="240" w:lineRule="auto"/>
        <w:jc w:val="both"/>
        <w:rPr>
          <w:rFonts w:cs="Times New Roman"/>
          <w:szCs w:val="24"/>
        </w:rPr>
      </w:pPr>
      <w:r w:rsidRPr="007A5E93">
        <w:rPr>
          <w:rFonts w:cs="Times New Roman"/>
          <w:szCs w:val="24"/>
        </w:rPr>
        <w:t>Implică transmiterea de către beneficiari a unor cereri de rambursare în care sunt solicitate la rambursare cheltuieli care au fost efect</w:t>
      </w:r>
      <w:r w:rsidR="002C7FDB" w:rsidRPr="007A5E93">
        <w:rPr>
          <w:rFonts w:cs="Times New Roman"/>
          <w:szCs w:val="24"/>
        </w:rPr>
        <w:t>u</w:t>
      </w:r>
      <w:r w:rsidRPr="007A5E93">
        <w:rPr>
          <w:rFonts w:cs="Times New Roman"/>
          <w:szCs w:val="24"/>
        </w:rPr>
        <w:t>ate și pentru care sunt atașate dovezi ale efectuării cheltuielilor.</w:t>
      </w:r>
    </w:p>
    <w:p w14:paraId="4D1BC64B" w14:textId="77777777" w:rsidR="00880ABB" w:rsidRPr="007A5E93" w:rsidRDefault="00880ABB" w:rsidP="00880ABB">
      <w:pPr>
        <w:spacing w:after="0" w:line="240" w:lineRule="auto"/>
        <w:jc w:val="both"/>
        <w:rPr>
          <w:rFonts w:cs="Times New Roman"/>
          <w:szCs w:val="24"/>
        </w:rPr>
      </w:pPr>
    </w:p>
    <w:p w14:paraId="3D930742" w14:textId="7E5D1F27" w:rsidR="00880ABB" w:rsidRPr="007A5E93" w:rsidRDefault="00880ABB" w:rsidP="00880ABB">
      <w:pPr>
        <w:spacing w:after="0" w:line="240" w:lineRule="auto"/>
        <w:jc w:val="both"/>
        <w:rPr>
          <w:rFonts w:cs="Times New Roman"/>
          <w:szCs w:val="24"/>
        </w:rPr>
      </w:pPr>
      <w:r w:rsidRPr="007A5E93">
        <w:rPr>
          <w:rFonts w:cs="Times New Roman"/>
          <w:szCs w:val="24"/>
        </w:rPr>
        <w:lastRenderedPageBreak/>
        <w:t xml:space="preserve">Beneficiarii au </w:t>
      </w:r>
      <w:proofErr w:type="spellStart"/>
      <w:r w:rsidRPr="007A5E93">
        <w:rPr>
          <w:rFonts w:cs="Times New Roman"/>
          <w:szCs w:val="24"/>
        </w:rPr>
        <w:t>obligaţia</w:t>
      </w:r>
      <w:proofErr w:type="spellEnd"/>
      <w:r w:rsidRPr="007A5E93">
        <w:rPr>
          <w:rFonts w:cs="Times New Roman"/>
          <w:szCs w:val="24"/>
        </w:rPr>
        <w:t xml:space="preserve"> de a depune la autoritatea de management cereri de rambursare pentru cheltuielile efectuate care nu au fost incluse în cereri de rambursare aferente unor cereri de plată sau a unor cereri de rambursare aferente unor cereri de </w:t>
      </w:r>
      <w:proofErr w:type="spellStart"/>
      <w:r w:rsidRPr="007A5E93">
        <w:rPr>
          <w:rFonts w:cs="Times New Roman"/>
          <w:szCs w:val="24"/>
        </w:rPr>
        <w:t>prefinanțare</w:t>
      </w:r>
      <w:proofErr w:type="spellEnd"/>
      <w:r w:rsidRPr="007A5E93">
        <w:rPr>
          <w:rFonts w:cs="Times New Roman"/>
          <w:szCs w:val="24"/>
        </w:rPr>
        <w:t xml:space="preserve">, </w:t>
      </w:r>
      <w:r w:rsidR="00B97712" w:rsidRPr="007A5E93">
        <w:rPr>
          <w:rFonts w:cs="Times New Roman"/>
          <w:szCs w:val="24"/>
        </w:rPr>
        <w:t>conform dispozițiilor legale aplicabile.</w:t>
      </w:r>
    </w:p>
    <w:p w14:paraId="4C8A4AEA" w14:textId="77777777" w:rsidR="00880ABB" w:rsidRPr="007A5E93" w:rsidRDefault="00880ABB" w:rsidP="00880ABB">
      <w:pPr>
        <w:spacing w:after="0" w:line="240" w:lineRule="auto"/>
        <w:jc w:val="both"/>
        <w:rPr>
          <w:rFonts w:cs="Times New Roman"/>
          <w:szCs w:val="24"/>
        </w:rPr>
      </w:pPr>
    </w:p>
    <w:p w14:paraId="7068C7F9" w14:textId="0AD7ABC5" w:rsidR="00880ABB" w:rsidRPr="007A5E93" w:rsidRDefault="00880ABB" w:rsidP="00880ABB">
      <w:pPr>
        <w:spacing w:after="0" w:line="240" w:lineRule="auto"/>
        <w:jc w:val="both"/>
        <w:rPr>
          <w:rFonts w:cs="Times New Roman"/>
          <w:szCs w:val="24"/>
        </w:rPr>
      </w:pPr>
      <w:r w:rsidRPr="007A5E93">
        <w:rPr>
          <w:rFonts w:cs="Times New Roman"/>
          <w:szCs w:val="24"/>
        </w:rPr>
        <w:t xml:space="preserve">În termen de maximum </w:t>
      </w:r>
      <w:r w:rsidR="00386F0E">
        <w:rPr>
          <w:rFonts w:cs="Times New Roman"/>
          <w:szCs w:val="24"/>
        </w:rPr>
        <w:t>2</w:t>
      </w:r>
      <w:r w:rsidR="00E73F3B" w:rsidRPr="007A5E93">
        <w:rPr>
          <w:rFonts w:cs="Times New Roman"/>
          <w:szCs w:val="24"/>
        </w:rPr>
        <w:t xml:space="preserve">0 </w:t>
      </w:r>
      <w:r w:rsidRPr="007A5E93">
        <w:rPr>
          <w:rFonts w:cs="Times New Roman"/>
          <w:szCs w:val="24"/>
        </w:rPr>
        <w:t xml:space="preserve">de zile lucrătoare de la data depunerii de către beneficiar la autoritatea de management (direcțiile teritoriale), a cererii de rambursare întocmite conform contractului de </w:t>
      </w:r>
      <w:proofErr w:type="spellStart"/>
      <w:r w:rsidRPr="007A5E93">
        <w:rPr>
          <w:rFonts w:cs="Times New Roman"/>
          <w:szCs w:val="24"/>
        </w:rPr>
        <w:t>finanţare</w:t>
      </w:r>
      <w:proofErr w:type="spellEnd"/>
      <w:r w:rsidRPr="007A5E93">
        <w:rPr>
          <w:rFonts w:cs="Times New Roman"/>
          <w:szCs w:val="24"/>
        </w:rPr>
        <w:t xml:space="preserve">, autoritatea de management autorizează cheltuielile eligibile cuprinse în cererea de rambursare și efectuează plata sumelor autorizate în termen de 3 zile lucrătoare de la momentul de la care autoritatea de management dispune de resurse în conturile sale. După efectuarea plății, autoritatea de management notifică beneficiarilor plata aferentă cheltuielilor autorizate din cererea de rambursare. </w:t>
      </w:r>
    </w:p>
    <w:p w14:paraId="7ECC9AE8" w14:textId="77777777" w:rsidR="00880ABB" w:rsidRPr="007A5E93" w:rsidRDefault="00880ABB" w:rsidP="00880ABB">
      <w:pPr>
        <w:spacing w:after="0" w:line="240" w:lineRule="auto"/>
        <w:jc w:val="both"/>
        <w:rPr>
          <w:rFonts w:cs="Times New Roman"/>
          <w:szCs w:val="24"/>
        </w:rPr>
      </w:pPr>
    </w:p>
    <w:p w14:paraId="0A5FB570" w14:textId="0EE55353" w:rsidR="00880ABB" w:rsidRPr="007A5E93" w:rsidRDefault="00880ABB" w:rsidP="00880ABB">
      <w:pPr>
        <w:spacing w:after="0" w:line="240" w:lineRule="auto"/>
        <w:jc w:val="both"/>
        <w:rPr>
          <w:rFonts w:cs="Times New Roman"/>
          <w:szCs w:val="24"/>
        </w:rPr>
      </w:pPr>
      <w:r w:rsidRPr="007A5E93">
        <w:rPr>
          <w:rFonts w:cs="Times New Roman"/>
          <w:szCs w:val="24"/>
        </w:rPr>
        <w:t xml:space="preserve">Pentru depunerea de către beneficiar a unor documente </w:t>
      </w:r>
      <w:proofErr w:type="spellStart"/>
      <w:r w:rsidRPr="007A5E93">
        <w:rPr>
          <w:rFonts w:cs="Times New Roman"/>
          <w:szCs w:val="24"/>
        </w:rPr>
        <w:t>adiţionale</w:t>
      </w:r>
      <w:proofErr w:type="spellEnd"/>
      <w:r w:rsidRPr="007A5E93">
        <w:rPr>
          <w:rFonts w:cs="Times New Roman"/>
          <w:szCs w:val="24"/>
        </w:rPr>
        <w:t xml:space="preserve"> sau clarificări solicitate de autoritatea de management, termenul de </w:t>
      </w:r>
      <w:r w:rsidR="00386F0E">
        <w:rPr>
          <w:rFonts w:cs="Times New Roman"/>
          <w:szCs w:val="24"/>
        </w:rPr>
        <w:t>2</w:t>
      </w:r>
      <w:r w:rsidR="00B468B4" w:rsidRPr="007A5E93">
        <w:rPr>
          <w:rFonts w:cs="Times New Roman"/>
          <w:szCs w:val="24"/>
        </w:rPr>
        <w:t xml:space="preserve">0 </w:t>
      </w:r>
      <w:r w:rsidRPr="007A5E93">
        <w:rPr>
          <w:rFonts w:cs="Times New Roman"/>
          <w:szCs w:val="24"/>
        </w:rPr>
        <w:t xml:space="preserve">de zile lucrătoare poate fi întrerupt fără ca perioadele de întrerupere cumulate să </w:t>
      </w:r>
      <w:proofErr w:type="spellStart"/>
      <w:r w:rsidRPr="007A5E93">
        <w:rPr>
          <w:rFonts w:cs="Times New Roman"/>
          <w:szCs w:val="24"/>
        </w:rPr>
        <w:t>depăşească</w:t>
      </w:r>
      <w:proofErr w:type="spellEnd"/>
      <w:r w:rsidRPr="007A5E93">
        <w:rPr>
          <w:rFonts w:cs="Times New Roman"/>
          <w:szCs w:val="24"/>
        </w:rPr>
        <w:t xml:space="preserve"> 10 zile lucrătoare.</w:t>
      </w:r>
    </w:p>
    <w:p w14:paraId="14C0469B" w14:textId="77777777" w:rsidR="00880ABB" w:rsidRPr="007A5E93" w:rsidRDefault="00880ABB" w:rsidP="00880ABB">
      <w:pPr>
        <w:spacing w:after="0" w:line="240" w:lineRule="auto"/>
        <w:jc w:val="both"/>
        <w:rPr>
          <w:rFonts w:cs="Times New Roman"/>
          <w:szCs w:val="24"/>
        </w:rPr>
      </w:pPr>
    </w:p>
    <w:p w14:paraId="2F6175A3" w14:textId="79A36689" w:rsidR="00880ABB" w:rsidRPr="007A5E93" w:rsidRDefault="00880ABB" w:rsidP="00880ABB">
      <w:pPr>
        <w:spacing w:after="0" w:line="240" w:lineRule="auto"/>
        <w:jc w:val="both"/>
        <w:rPr>
          <w:rFonts w:cs="Times New Roman"/>
          <w:szCs w:val="24"/>
        </w:rPr>
      </w:pPr>
      <w:r w:rsidRPr="007A5E93">
        <w:rPr>
          <w:rFonts w:cs="Times New Roman"/>
          <w:szCs w:val="24"/>
        </w:rPr>
        <w:t xml:space="preserve">În cazul aplicării unor reduceri procentuale de către </w:t>
      </w:r>
      <w:proofErr w:type="spellStart"/>
      <w:r w:rsidRPr="007A5E93">
        <w:rPr>
          <w:rFonts w:cs="Times New Roman"/>
          <w:szCs w:val="24"/>
        </w:rPr>
        <w:t>autorităţile</w:t>
      </w:r>
      <w:proofErr w:type="spellEnd"/>
      <w:r w:rsidRPr="007A5E93">
        <w:rPr>
          <w:rFonts w:cs="Times New Roman"/>
          <w:szCs w:val="24"/>
        </w:rPr>
        <w:t xml:space="preserve"> de management în conformitate cu art. 6 alin. (3) din OG nr. 66/2011 privind prevenirea, constatarea </w:t>
      </w:r>
      <w:proofErr w:type="spellStart"/>
      <w:r w:rsidRPr="007A5E93">
        <w:rPr>
          <w:rFonts w:cs="Times New Roman"/>
          <w:szCs w:val="24"/>
        </w:rPr>
        <w:t>şi</w:t>
      </w:r>
      <w:proofErr w:type="spellEnd"/>
      <w:r w:rsidRPr="007A5E93">
        <w:rPr>
          <w:rFonts w:cs="Times New Roman"/>
          <w:szCs w:val="24"/>
        </w:rPr>
        <w:t xml:space="preserve"> </w:t>
      </w:r>
      <w:proofErr w:type="spellStart"/>
      <w:r w:rsidRPr="007A5E93">
        <w:rPr>
          <w:rFonts w:cs="Times New Roman"/>
          <w:szCs w:val="24"/>
        </w:rPr>
        <w:t>sancţionarea</w:t>
      </w:r>
      <w:proofErr w:type="spellEnd"/>
      <w:r w:rsidRPr="007A5E93">
        <w:rPr>
          <w:rFonts w:cs="Times New Roman"/>
          <w:szCs w:val="24"/>
        </w:rPr>
        <w:t xml:space="preserve"> neregulilor apărute în </w:t>
      </w:r>
      <w:proofErr w:type="spellStart"/>
      <w:r w:rsidRPr="007A5E93">
        <w:rPr>
          <w:rFonts w:cs="Times New Roman"/>
          <w:szCs w:val="24"/>
        </w:rPr>
        <w:t>obţinerea</w:t>
      </w:r>
      <w:proofErr w:type="spellEnd"/>
      <w:r w:rsidRPr="007A5E93">
        <w:rPr>
          <w:rFonts w:cs="Times New Roman"/>
          <w:szCs w:val="24"/>
        </w:rPr>
        <w:t xml:space="preserve"> </w:t>
      </w:r>
      <w:proofErr w:type="spellStart"/>
      <w:r w:rsidRPr="007A5E93">
        <w:rPr>
          <w:rFonts w:cs="Times New Roman"/>
          <w:szCs w:val="24"/>
        </w:rPr>
        <w:t>şi</w:t>
      </w:r>
      <w:proofErr w:type="spellEnd"/>
      <w:r w:rsidRPr="007A5E93">
        <w:rPr>
          <w:rFonts w:cs="Times New Roman"/>
          <w:szCs w:val="24"/>
        </w:rPr>
        <w:t xml:space="preserve"> utilizarea fondurilor europene </w:t>
      </w:r>
      <w:proofErr w:type="spellStart"/>
      <w:r w:rsidRPr="007A5E93">
        <w:rPr>
          <w:rFonts w:cs="Times New Roman"/>
          <w:szCs w:val="24"/>
        </w:rPr>
        <w:t>şi</w:t>
      </w:r>
      <w:proofErr w:type="spellEnd"/>
      <w:r w:rsidRPr="007A5E93">
        <w:rPr>
          <w:rFonts w:cs="Times New Roman"/>
          <w:szCs w:val="24"/>
        </w:rPr>
        <w:t xml:space="preserve">/ sau a fondurilor publice </w:t>
      </w:r>
      <w:proofErr w:type="spellStart"/>
      <w:r w:rsidRPr="007A5E93">
        <w:rPr>
          <w:rFonts w:cs="Times New Roman"/>
          <w:szCs w:val="24"/>
        </w:rPr>
        <w:t>naţionale</w:t>
      </w:r>
      <w:proofErr w:type="spellEnd"/>
      <w:r w:rsidRPr="007A5E93">
        <w:rPr>
          <w:rFonts w:cs="Times New Roman"/>
          <w:szCs w:val="24"/>
        </w:rPr>
        <w:t xml:space="preserve"> aferente acestora, notificarea beneficiarilor privind plata cheltuielilor aferente autorizate se va realiza în termen de maximum 10 zile lucrătoare de la efectuarea </w:t>
      </w:r>
      <w:proofErr w:type="spellStart"/>
      <w:r w:rsidRPr="007A5E93">
        <w:rPr>
          <w:rFonts w:cs="Times New Roman"/>
          <w:szCs w:val="24"/>
        </w:rPr>
        <w:t>plăţii</w:t>
      </w:r>
      <w:proofErr w:type="spellEnd"/>
      <w:r w:rsidRPr="007A5E93">
        <w:rPr>
          <w:rFonts w:cs="Times New Roman"/>
          <w:szCs w:val="24"/>
        </w:rPr>
        <w:t>.</w:t>
      </w:r>
    </w:p>
    <w:p w14:paraId="48EAB313" w14:textId="77777777" w:rsidR="00880ABB" w:rsidRPr="007A5E93" w:rsidRDefault="00880ABB" w:rsidP="00880ABB">
      <w:pPr>
        <w:spacing w:after="0" w:line="240" w:lineRule="auto"/>
        <w:jc w:val="both"/>
        <w:rPr>
          <w:rFonts w:cs="Times New Roman"/>
          <w:szCs w:val="24"/>
        </w:rPr>
      </w:pPr>
    </w:p>
    <w:p w14:paraId="6EE4B6F7" w14:textId="0EBA57D2" w:rsidR="00880ABB" w:rsidRPr="007A5E93" w:rsidRDefault="00880ABB" w:rsidP="00880ABB">
      <w:pPr>
        <w:spacing w:after="0" w:line="240" w:lineRule="auto"/>
        <w:jc w:val="both"/>
        <w:rPr>
          <w:rFonts w:cs="Times New Roman"/>
          <w:szCs w:val="24"/>
        </w:rPr>
      </w:pPr>
      <w:r w:rsidRPr="007A5E93">
        <w:rPr>
          <w:rFonts w:cs="Times New Roman"/>
          <w:szCs w:val="24"/>
        </w:rPr>
        <w:t xml:space="preserve">În cazul ultimei cereri de rambursare depuse de beneficiar în cadrul proiectului, termenul de </w:t>
      </w:r>
      <w:r w:rsidR="00386F0E">
        <w:rPr>
          <w:rFonts w:cs="Times New Roman"/>
          <w:szCs w:val="24"/>
        </w:rPr>
        <w:t>2</w:t>
      </w:r>
      <w:r w:rsidR="00B468B4" w:rsidRPr="007A5E93">
        <w:rPr>
          <w:rFonts w:cs="Times New Roman"/>
          <w:szCs w:val="24"/>
        </w:rPr>
        <w:t>0</w:t>
      </w:r>
      <w:r w:rsidRPr="007A5E93">
        <w:rPr>
          <w:rFonts w:cs="Times New Roman"/>
          <w:szCs w:val="24"/>
        </w:rPr>
        <w:t xml:space="preserve"> de zile lucrătoare poate fi prelungit cu durata necesară efectuării tuturor verificărilor procedurale specifice autorizării </w:t>
      </w:r>
      <w:proofErr w:type="spellStart"/>
      <w:r w:rsidRPr="007A5E93">
        <w:rPr>
          <w:rFonts w:cs="Times New Roman"/>
          <w:szCs w:val="24"/>
        </w:rPr>
        <w:t>plăţii</w:t>
      </w:r>
      <w:proofErr w:type="spellEnd"/>
      <w:r w:rsidRPr="007A5E93">
        <w:rPr>
          <w:rFonts w:cs="Times New Roman"/>
          <w:szCs w:val="24"/>
        </w:rPr>
        <w:t xml:space="preserve"> finale, dar nu mai mult de 90 de zile.</w:t>
      </w:r>
    </w:p>
    <w:p w14:paraId="574C247B" w14:textId="77777777" w:rsidR="00880ABB" w:rsidRPr="007A5E93" w:rsidRDefault="00880ABB" w:rsidP="00880ABB">
      <w:pPr>
        <w:spacing w:after="0" w:line="240" w:lineRule="auto"/>
        <w:jc w:val="both"/>
        <w:rPr>
          <w:rFonts w:cs="Times New Roman"/>
          <w:szCs w:val="24"/>
        </w:rPr>
      </w:pPr>
    </w:p>
    <w:p w14:paraId="1F205B2D" w14:textId="2CDB4787" w:rsidR="00880ABB" w:rsidRPr="007A5E93" w:rsidRDefault="00880ABB" w:rsidP="00880ABB">
      <w:pPr>
        <w:spacing w:after="0" w:line="240" w:lineRule="auto"/>
        <w:jc w:val="both"/>
        <w:rPr>
          <w:rFonts w:cs="Times New Roman"/>
          <w:szCs w:val="24"/>
        </w:rPr>
      </w:pPr>
      <w:r w:rsidRPr="007A5E93">
        <w:rPr>
          <w:rFonts w:cs="Times New Roman"/>
          <w:szCs w:val="24"/>
        </w:rPr>
        <w:t xml:space="preserve">Nedepunerea de către beneficiar a documentelor sau clarificărilor solicitate în termenul prevăzut în contractul de finanțare atrage respingerea, </w:t>
      </w:r>
      <w:proofErr w:type="spellStart"/>
      <w:r w:rsidRPr="007A5E93">
        <w:rPr>
          <w:rFonts w:cs="Times New Roman"/>
          <w:szCs w:val="24"/>
        </w:rPr>
        <w:t>parţială</w:t>
      </w:r>
      <w:proofErr w:type="spellEnd"/>
      <w:r w:rsidRPr="007A5E93">
        <w:rPr>
          <w:rFonts w:cs="Times New Roman"/>
          <w:szCs w:val="24"/>
        </w:rPr>
        <w:t xml:space="preserve"> sau totală, după caz, a cererii de rambursare.</w:t>
      </w:r>
    </w:p>
    <w:p w14:paraId="092C1692" w14:textId="77777777" w:rsidR="00880ABB" w:rsidRPr="007A5E93" w:rsidRDefault="00880ABB" w:rsidP="00880ABB">
      <w:pPr>
        <w:spacing w:after="0" w:line="240" w:lineRule="auto"/>
        <w:jc w:val="both"/>
        <w:rPr>
          <w:rFonts w:cs="Times New Roman"/>
          <w:szCs w:val="24"/>
        </w:rPr>
      </w:pPr>
    </w:p>
    <w:p w14:paraId="7B6A9D73" w14:textId="77777777" w:rsidR="00880ABB" w:rsidRPr="007A5E93" w:rsidRDefault="00880ABB" w:rsidP="002316AC">
      <w:pPr>
        <w:numPr>
          <w:ilvl w:val="0"/>
          <w:numId w:val="19"/>
        </w:numPr>
        <w:tabs>
          <w:tab w:val="left" w:pos="270"/>
        </w:tabs>
        <w:suppressAutoHyphens/>
        <w:spacing w:after="0" w:line="240" w:lineRule="auto"/>
        <w:ind w:left="709" w:hanging="283"/>
        <w:jc w:val="both"/>
        <w:rPr>
          <w:rFonts w:cs="Times New Roman"/>
          <w:szCs w:val="24"/>
        </w:rPr>
      </w:pPr>
      <w:r w:rsidRPr="007A5E93">
        <w:rPr>
          <w:rFonts w:cs="Times New Roman"/>
          <w:b/>
          <w:szCs w:val="24"/>
        </w:rPr>
        <w:t>Mecanismul decontării cererilor de plată</w:t>
      </w:r>
      <w:r w:rsidRPr="007A5E93">
        <w:rPr>
          <w:rFonts w:cs="Times New Roman"/>
          <w:szCs w:val="24"/>
        </w:rPr>
        <w:t xml:space="preserve"> </w:t>
      </w:r>
    </w:p>
    <w:p w14:paraId="442750BE" w14:textId="77777777" w:rsidR="00880ABB" w:rsidRPr="007A5E93" w:rsidRDefault="00880ABB" w:rsidP="00880ABB">
      <w:pPr>
        <w:spacing w:after="0" w:line="240" w:lineRule="auto"/>
        <w:jc w:val="both"/>
        <w:rPr>
          <w:rFonts w:cs="Times New Roman"/>
          <w:szCs w:val="24"/>
        </w:rPr>
      </w:pPr>
    </w:p>
    <w:p w14:paraId="33516E8D" w14:textId="77777777" w:rsidR="00880ABB" w:rsidRPr="007A5E93" w:rsidRDefault="00880ABB" w:rsidP="00880ABB">
      <w:pPr>
        <w:spacing w:after="0" w:line="240" w:lineRule="auto"/>
        <w:jc w:val="both"/>
        <w:rPr>
          <w:rFonts w:cs="Times New Roman"/>
          <w:szCs w:val="24"/>
        </w:rPr>
      </w:pPr>
      <w:r w:rsidRPr="007A5E93">
        <w:rPr>
          <w:rFonts w:cs="Times New Roman"/>
          <w:szCs w:val="24"/>
        </w:rPr>
        <w:t xml:space="preserve">Se aplică beneficiarilor de proiecte finanțate din fonduri europene, </w:t>
      </w:r>
      <w:proofErr w:type="spellStart"/>
      <w:r w:rsidRPr="007A5E93">
        <w:rPr>
          <w:rFonts w:cs="Times New Roman"/>
          <w:szCs w:val="24"/>
        </w:rPr>
        <w:t>alţii</w:t>
      </w:r>
      <w:proofErr w:type="spellEnd"/>
      <w:r w:rsidRPr="007A5E93">
        <w:rPr>
          <w:rFonts w:cs="Times New Roman"/>
          <w:szCs w:val="24"/>
        </w:rPr>
        <w:t xml:space="preserve"> decât cei </w:t>
      </w:r>
      <w:proofErr w:type="spellStart"/>
      <w:r w:rsidRPr="007A5E93">
        <w:rPr>
          <w:rFonts w:cs="Times New Roman"/>
          <w:szCs w:val="24"/>
        </w:rPr>
        <w:t>prevăzuţi</w:t>
      </w:r>
      <w:proofErr w:type="spellEnd"/>
      <w:r w:rsidRPr="007A5E93">
        <w:rPr>
          <w:rFonts w:cs="Times New Roman"/>
          <w:szCs w:val="24"/>
        </w:rPr>
        <w:t xml:space="preserve"> la art. 6 alin. (1) - (4) </w:t>
      </w:r>
      <w:proofErr w:type="spellStart"/>
      <w:r w:rsidRPr="007A5E93">
        <w:rPr>
          <w:rFonts w:cs="Times New Roman"/>
          <w:szCs w:val="24"/>
        </w:rPr>
        <w:t>şi</w:t>
      </w:r>
      <w:proofErr w:type="spellEnd"/>
      <w:r w:rsidRPr="007A5E93">
        <w:rPr>
          <w:rFonts w:cs="Times New Roman"/>
          <w:szCs w:val="24"/>
        </w:rPr>
        <w:t xml:space="preserve"> (6) din OUG nr. 40/2015 privind gestionarea financiară a fondurilor europene pentru perioada de programare 2014-2020.</w:t>
      </w:r>
    </w:p>
    <w:p w14:paraId="560AF5C8" w14:textId="77777777" w:rsidR="00880ABB" w:rsidRPr="007A5E93" w:rsidRDefault="00880ABB" w:rsidP="00880ABB">
      <w:pPr>
        <w:spacing w:after="0" w:line="240" w:lineRule="auto"/>
        <w:jc w:val="both"/>
        <w:rPr>
          <w:rFonts w:cs="Times New Roman"/>
          <w:szCs w:val="24"/>
        </w:rPr>
      </w:pPr>
    </w:p>
    <w:p w14:paraId="7D83DC55" w14:textId="292FDEC4" w:rsidR="00880ABB" w:rsidRPr="007A5E93" w:rsidRDefault="00880ABB" w:rsidP="00880ABB">
      <w:pPr>
        <w:spacing w:after="0" w:line="240" w:lineRule="auto"/>
        <w:jc w:val="both"/>
        <w:rPr>
          <w:rFonts w:cs="Times New Roman"/>
          <w:szCs w:val="24"/>
        </w:rPr>
      </w:pPr>
      <w:r w:rsidRPr="007A5E93">
        <w:rPr>
          <w:rFonts w:cs="Times New Roman"/>
          <w:szCs w:val="24"/>
        </w:rPr>
        <w:t xml:space="preserve">După primirea facturilor pentru livrarea bunurilor/ prestarea serviciilor/ </w:t>
      </w:r>
      <w:proofErr w:type="spellStart"/>
      <w:r w:rsidRPr="007A5E93">
        <w:rPr>
          <w:rFonts w:cs="Times New Roman"/>
          <w:szCs w:val="24"/>
        </w:rPr>
        <w:t>execuţia</w:t>
      </w:r>
      <w:proofErr w:type="spellEnd"/>
      <w:r w:rsidRPr="007A5E93">
        <w:rPr>
          <w:rFonts w:cs="Times New Roman"/>
          <w:szCs w:val="24"/>
        </w:rPr>
        <w:t xml:space="preserve"> lucrărilor </w:t>
      </w:r>
      <w:proofErr w:type="spellStart"/>
      <w:r w:rsidRPr="007A5E93">
        <w:rPr>
          <w:rFonts w:cs="Times New Roman"/>
          <w:szCs w:val="24"/>
        </w:rPr>
        <w:t>recepţionate</w:t>
      </w:r>
      <w:proofErr w:type="spellEnd"/>
      <w:r w:rsidRPr="007A5E93">
        <w:rPr>
          <w:rFonts w:cs="Times New Roman"/>
          <w:szCs w:val="24"/>
        </w:rPr>
        <w:t xml:space="preserve">, acceptate la plată, a facturilor de avans în conformitate cu clauzele prevăzute în contractele de </w:t>
      </w:r>
      <w:proofErr w:type="spellStart"/>
      <w:r w:rsidRPr="007A5E93">
        <w:rPr>
          <w:rFonts w:cs="Times New Roman"/>
          <w:szCs w:val="24"/>
        </w:rPr>
        <w:t>achiziţii</w:t>
      </w:r>
      <w:proofErr w:type="spellEnd"/>
      <w:r w:rsidRPr="007A5E93">
        <w:rPr>
          <w:rFonts w:cs="Times New Roman"/>
          <w:szCs w:val="24"/>
        </w:rPr>
        <w:t xml:space="preserve"> aferente proiectelor implementate, acceptate la plată, a statelor privind plata salariilor, a statelor/centralizatoarelor pentru acordarea burselor, </w:t>
      </w:r>
      <w:proofErr w:type="spellStart"/>
      <w:r w:rsidRPr="007A5E93">
        <w:rPr>
          <w:rFonts w:cs="Times New Roman"/>
          <w:szCs w:val="24"/>
        </w:rPr>
        <w:t>subvenţiilor</w:t>
      </w:r>
      <w:proofErr w:type="spellEnd"/>
      <w:r w:rsidRPr="007A5E93">
        <w:rPr>
          <w:rFonts w:cs="Times New Roman"/>
          <w:szCs w:val="24"/>
        </w:rPr>
        <w:t xml:space="preserve">, premiilor </w:t>
      </w:r>
      <w:proofErr w:type="spellStart"/>
      <w:r w:rsidRPr="007A5E93">
        <w:rPr>
          <w:rFonts w:cs="Times New Roman"/>
          <w:szCs w:val="24"/>
        </w:rPr>
        <w:t>şi</w:t>
      </w:r>
      <w:proofErr w:type="spellEnd"/>
      <w:r w:rsidRPr="007A5E93">
        <w:rPr>
          <w:rFonts w:cs="Times New Roman"/>
          <w:szCs w:val="24"/>
        </w:rPr>
        <w:t xml:space="preserve"> onorariilor, beneficiarul depune cererea de plată </w:t>
      </w:r>
      <w:proofErr w:type="spellStart"/>
      <w:r w:rsidRPr="007A5E93">
        <w:rPr>
          <w:rFonts w:cs="Times New Roman"/>
          <w:szCs w:val="24"/>
        </w:rPr>
        <w:t>şi</w:t>
      </w:r>
      <w:proofErr w:type="spellEnd"/>
      <w:r w:rsidRPr="007A5E93">
        <w:rPr>
          <w:rFonts w:cs="Times New Roman"/>
          <w:szCs w:val="24"/>
        </w:rPr>
        <w:t xml:space="preserve"> documentele justificative aferente acesteia.</w:t>
      </w:r>
    </w:p>
    <w:p w14:paraId="11D58D03" w14:textId="77777777" w:rsidR="00880ABB" w:rsidRPr="007A5E93" w:rsidRDefault="00880ABB" w:rsidP="00880ABB">
      <w:pPr>
        <w:spacing w:after="0" w:line="240" w:lineRule="auto"/>
        <w:jc w:val="both"/>
        <w:rPr>
          <w:rFonts w:cs="Times New Roman"/>
          <w:szCs w:val="24"/>
        </w:rPr>
      </w:pPr>
    </w:p>
    <w:p w14:paraId="488F57EC" w14:textId="39B5BAC2" w:rsidR="00880ABB" w:rsidRPr="007A5E93" w:rsidRDefault="00880ABB" w:rsidP="00880ABB">
      <w:pPr>
        <w:spacing w:after="0" w:line="240" w:lineRule="auto"/>
        <w:jc w:val="both"/>
        <w:rPr>
          <w:rFonts w:cs="Times New Roman"/>
          <w:szCs w:val="24"/>
        </w:rPr>
      </w:pPr>
      <w:r w:rsidRPr="007A5E93">
        <w:rPr>
          <w:rFonts w:cs="Times New Roman"/>
          <w:szCs w:val="24"/>
        </w:rPr>
        <w:t>Beneficiarii, alții decât cei prevăzuți la art. 6 și 7 din OUG nr. 40/2015, au obligația de a achita integral contribuția proprie aferentă cheltuielilor eligibile incluse în documentele anexate cererii de plată.</w:t>
      </w:r>
    </w:p>
    <w:p w14:paraId="3E2CDC8A" w14:textId="77777777" w:rsidR="00880ABB" w:rsidRPr="007A5E93" w:rsidRDefault="00880ABB" w:rsidP="00880ABB">
      <w:pPr>
        <w:spacing w:after="0" w:line="240" w:lineRule="auto"/>
        <w:jc w:val="both"/>
        <w:rPr>
          <w:rFonts w:cs="Times New Roman"/>
          <w:szCs w:val="24"/>
        </w:rPr>
      </w:pPr>
    </w:p>
    <w:p w14:paraId="5A1571DF" w14:textId="1DC7BD67" w:rsidR="00880ABB" w:rsidRPr="007A5E93" w:rsidRDefault="00880ABB" w:rsidP="00880ABB">
      <w:pPr>
        <w:spacing w:after="0" w:line="240" w:lineRule="auto"/>
        <w:jc w:val="both"/>
        <w:rPr>
          <w:rFonts w:cs="Times New Roman"/>
          <w:szCs w:val="24"/>
        </w:rPr>
      </w:pPr>
      <w:r w:rsidRPr="007A5E93">
        <w:rPr>
          <w:rFonts w:cs="Times New Roman"/>
          <w:szCs w:val="24"/>
        </w:rPr>
        <w:t xml:space="preserve">În termen de maximum </w:t>
      </w:r>
      <w:r w:rsidR="00386F0E">
        <w:rPr>
          <w:rFonts w:cs="Times New Roman"/>
          <w:szCs w:val="24"/>
        </w:rPr>
        <w:t>2</w:t>
      </w:r>
      <w:r w:rsidR="00F5236D" w:rsidRPr="007A5E93">
        <w:rPr>
          <w:rFonts w:cs="Times New Roman"/>
          <w:szCs w:val="24"/>
        </w:rPr>
        <w:t xml:space="preserve">0 </w:t>
      </w:r>
      <w:r w:rsidRPr="007A5E93">
        <w:rPr>
          <w:rFonts w:cs="Times New Roman"/>
          <w:szCs w:val="24"/>
        </w:rPr>
        <w:t xml:space="preserve">de zile lucrătoare de la data depunerii de către beneficiar a cererii de plată cu respectarea prevederilor art. 20, alin. (2) și (4) din OUG nr. 40/2015, autoritatea de management efectuează verificarea cererii de plată. După efectuarea verificărilor Autoritatea de management virează beneficiarului valoarea cheltuielilor rambursabile, în termen de 3 zile lucrătoare de la momentul de la care aceasta dispune de resurse în conturile sale, într-un cont distinct de disponibil deschis pe numele beneficiarilor la </w:t>
      </w:r>
      <w:proofErr w:type="spellStart"/>
      <w:r w:rsidRPr="007A5E93">
        <w:rPr>
          <w:rFonts w:cs="Times New Roman"/>
          <w:szCs w:val="24"/>
        </w:rPr>
        <w:t>unităţile</w:t>
      </w:r>
      <w:proofErr w:type="spellEnd"/>
      <w:r w:rsidRPr="007A5E93">
        <w:rPr>
          <w:rFonts w:cs="Times New Roman"/>
          <w:szCs w:val="24"/>
        </w:rPr>
        <w:t xml:space="preserve"> teritoriale ale Trezoreriei Statului. În ziua următoare virării, autoritatea de management transmite beneficiarilor o notificare, întocmită distinct pentru fiecare dintre aceștia.</w:t>
      </w:r>
    </w:p>
    <w:p w14:paraId="03BE6CC1" w14:textId="77777777" w:rsidR="00880ABB" w:rsidRPr="007A5E93" w:rsidRDefault="00880ABB" w:rsidP="00880ABB">
      <w:pPr>
        <w:spacing w:after="0" w:line="240" w:lineRule="auto"/>
        <w:jc w:val="both"/>
        <w:rPr>
          <w:rFonts w:cs="Times New Roman"/>
          <w:szCs w:val="24"/>
        </w:rPr>
      </w:pPr>
    </w:p>
    <w:p w14:paraId="3B5EDB71" w14:textId="19671E90" w:rsidR="00880ABB" w:rsidRPr="007A5E93" w:rsidRDefault="00880ABB" w:rsidP="00880ABB">
      <w:pPr>
        <w:spacing w:after="0" w:line="240" w:lineRule="auto"/>
        <w:jc w:val="both"/>
        <w:rPr>
          <w:rFonts w:cs="Times New Roman"/>
          <w:szCs w:val="24"/>
        </w:rPr>
      </w:pPr>
      <w:r w:rsidRPr="007A5E93">
        <w:rPr>
          <w:rFonts w:cs="Times New Roman"/>
          <w:szCs w:val="24"/>
        </w:rPr>
        <w:lastRenderedPageBreak/>
        <w:t xml:space="preserve">Pentru depunerea de către beneficiar a unor documente </w:t>
      </w:r>
      <w:proofErr w:type="spellStart"/>
      <w:r w:rsidRPr="007A5E93">
        <w:rPr>
          <w:rFonts w:cs="Times New Roman"/>
          <w:szCs w:val="24"/>
        </w:rPr>
        <w:t>adiţionale</w:t>
      </w:r>
      <w:proofErr w:type="spellEnd"/>
      <w:r w:rsidRPr="007A5E93">
        <w:rPr>
          <w:rFonts w:cs="Times New Roman"/>
          <w:szCs w:val="24"/>
        </w:rPr>
        <w:t xml:space="preserve"> sau clarificări solicitate de autoritatea de management, termenul de 20 de zile lucrătoare prevăzut la art. 20, alin. (5) poate fi întrerupt fără ca perioadele de întrerupere cumulate să </w:t>
      </w:r>
      <w:proofErr w:type="spellStart"/>
      <w:r w:rsidRPr="007A5E93">
        <w:rPr>
          <w:rFonts w:cs="Times New Roman"/>
          <w:szCs w:val="24"/>
        </w:rPr>
        <w:t>depăşească</w:t>
      </w:r>
      <w:proofErr w:type="spellEnd"/>
      <w:r w:rsidRPr="007A5E93">
        <w:rPr>
          <w:rFonts w:cs="Times New Roman"/>
          <w:szCs w:val="24"/>
        </w:rPr>
        <w:t xml:space="preserve"> 10 zile lucrătoare.</w:t>
      </w:r>
    </w:p>
    <w:p w14:paraId="411541C9" w14:textId="77777777" w:rsidR="00880ABB" w:rsidRPr="007A5E93" w:rsidRDefault="00880ABB" w:rsidP="00880ABB">
      <w:pPr>
        <w:spacing w:after="0" w:line="240" w:lineRule="auto"/>
        <w:jc w:val="both"/>
        <w:rPr>
          <w:rFonts w:cs="Times New Roman"/>
          <w:szCs w:val="24"/>
        </w:rPr>
      </w:pPr>
    </w:p>
    <w:p w14:paraId="67899DA6" w14:textId="068F7EA8" w:rsidR="00880ABB" w:rsidRPr="007A5E93" w:rsidRDefault="00880ABB" w:rsidP="00880ABB">
      <w:pPr>
        <w:spacing w:after="0" w:line="240" w:lineRule="auto"/>
        <w:jc w:val="both"/>
        <w:rPr>
          <w:rFonts w:cs="Times New Roman"/>
          <w:b/>
          <w:i/>
          <w:color w:val="FF0000"/>
          <w:szCs w:val="24"/>
        </w:rPr>
      </w:pPr>
      <w:r w:rsidRPr="007A5E93">
        <w:rPr>
          <w:rFonts w:cs="Times New Roman"/>
          <w:b/>
          <w:i/>
          <w:color w:val="FF0000"/>
          <w:szCs w:val="24"/>
        </w:rPr>
        <w:t xml:space="preserve">Sumele primite de beneficiar în baza cererilor de plată nu pot fi utilizate pentru o altă destinație decât cea pentru care au fost acordate. </w:t>
      </w:r>
    </w:p>
    <w:p w14:paraId="2571DD25" w14:textId="77777777" w:rsidR="00880ABB" w:rsidRPr="007A5E93" w:rsidRDefault="00880ABB" w:rsidP="00880ABB">
      <w:pPr>
        <w:spacing w:after="0" w:line="240" w:lineRule="auto"/>
        <w:jc w:val="both"/>
        <w:rPr>
          <w:rFonts w:cs="Times New Roman"/>
          <w:szCs w:val="24"/>
        </w:rPr>
      </w:pPr>
    </w:p>
    <w:p w14:paraId="1C3DA73D" w14:textId="12B9CF0B" w:rsidR="00880ABB" w:rsidRPr="007A5E93" w:rsidRDefault="00880ABB" w:rsidP="00880ABB">
      <w:pPr>
        <w:spacing w:after="0" w:line="240" w:lineRule="auto"/>
        <w:jc w:val="both"/>
        <w:rPr>
          <w:rFonts w:cs="Times New Roman"/>
          <w:szCs w:val="24"/>
        </w:rPr>
      </w:pPr>
      <w:r w:rsidRPr="007A5E93">
        <w:rPr>
          <w:rFonts w:cs="Times New Roman"/>
          <w:szCs w:val="24"/>
        </w:rPr>
        <w:t xml:space="preserve">În termen de maximum </w:t>
      </w:r>
      <w:r w:rsidR="00386F0E">
        <w:rPr>
          <w:rFonts w:cs="Times New Roman"/>
          <w:szCs w:val="24"/>
        </w:rPr>
        <w:t>1</w:t>
      </w:r>
      <w:r w:rsidR="00F5236D" w:rsidRPr="007A5E93">
        <w:rPr>
          <w:rFonts w:cs="Times New Roman"/>
          <w:szCs w:val="24"/>
        </w:rPr>
        <w:t xml:space="preserve">0 </w:t>
      </w:r>
      <w:r w:rsidRPr="007A5E93">
        <w:rPr>
          <w:rFonts w:cs="Times New Roman"/>
          <w:szCs w:val="24"/>
        </w:rPr>
        <w:t>zile lucrătoare de la data încasării sumelor virate de către Autoritatea de Management conform art. 20, alin. (</w:t>
      </w:r>
      <w:r w:rsidR="00F5236D" w:rsidRPr="007A5E93">
        <w:rPr>
          <w:rFonts w:cs="Times New Roman"/>
          <w:szCs w:val="24"/>
        </w:rPr>
        <w:t>2</w:t>
      </w:r>
      <w:r w:rsidRPr="007A5E93">
        <w:rPr>
          <w:rFonts w:cs="Times New Roman"/>
          <w:szCs w:val="24"/>
        </w:rPr>
        <w:t xml:space="preserve">), beneficiarii au </w:t>
      </w:r>
      <w:proofErr w:type="spellStart"/>
      <w:r w:rsidRPr="007A5E93">
        <w:rPr>
          <w:rFonts w:cs="Times New Roman"/>
          <w:szCs w:val="24"/>
        </w:rPr>
        <w:t>obligaţia</w:t>
      </w:r>
      <w:proofErr w:type="spellEnd"/>
      <w:r w:rsidRPr="007A5E93">
        <w:rPr>
          <w:rFonts w:cs="Times New Roman"/>
          <w:szCs w:val="24"/>
        </w:rPr>
        <w:t xml:space="preserve"> de a depune cererea de rambursare aferentă cererii de plată la Autoritatea de management, în care sunt incluse sumele din facturile decontate prin cererea de plată. </w:t>
      </w:r>
    </w:p>
    <w:p w14:paraId="04459DFD" w14:textId="77777777" w:rsidR="00880ABB" w:rsidRPr="007A5E93" w:rsidRDefault="00880ABB" w:rsidP="00880ABB">
      <w:pPr>
        <w:spacing w:after="0" w:line="240" w:lineRule="auto"/>
        <w:jc w:val="both"/>
        <w:rPr>
          <w:rFonts w:cs="Times New Roman"/>
          <w:szCs w:val="24"/>
        </w:rPr>
      </w:pPr>
    </w:p>
    <w:p w14:paraId="7DCAA9AE" w14:textId="20268746" w:rsidR="00880ABB" w:rsidRPr="007A5E93" w:rsidRDefault="00880ABB" w:rsidP="00880ABB">
      <w:pPr>
        <w:spacing w:after="0" w:line="240" w:lineRule="auto"/>
        <w:jc w:val="both"/>
        <w:rPr>
          <w:rFonts w:cs="Times New Roman"/>
          <w:szCs w:val="24"/>
        </w:rPr>
      </w:pPr>
      <w:r w:rsidRPr="007A5E93">
        <w:rPr>
          <w:rFonts w:cs="Times New Roman"/>
          <w:szCs w:val="24"/>
        </w:rPr>
        <w:t>Beneficiarii au obligația restituirii integrale sau parțiale a sumelor virate în cazul proiectelor pentru care aceștia nu justifică prin cereri de rambursare utilizarea acestora.</w:t>
      </w:r>
    </w:p>
    <w:p w14:paraId="62DC6FF2" w14:textId="77777777" w:rsidR="00880ABB" w:rsidRPr="007A5E93" w:rsidRDefault="00880ABB" w:rsidP="00880ABB">
      <w:pPr>
        <w:spacing w:after="0" w:line="240" w:lineRule="auto"/>
        <w:jc w:val="both"/>
        <w:rPr>
          <w:rFonts w:cs="Times New Roman"/>
          <w:szCs w:val="24"/>
        </w:rPr>
      </w:pPr>
    </w:p>
    <w:p w14:paraId="3DBF7AF2" w14:textId="01205BFB" w:rsidR="00880ABB" w:rsidRPr="007A5E93" w:rsidRDefault="00880ABB" w:rsidP="00880ABB">
      <w:pPr>
        <w:spacing w:after="0" w:line="240" w:lineRule="auto"/>
        <w:jc w:val="both"/>
        <w:rPr>
          <w:rFonts w:cs="Times New Roman"/>
          <w:szCs w:val="24"/>
        </w:rPr>
      </w:pPr>
      <w:r w:rsidRPr="007A5E93">
        <w:rPr>
          <w:rFonts w:cs="Times New Roman"/>
          <w:szCs w:val="24"/>
        </w:rPr>
        <w:t xml:space="preserve">Nerespectarea prevederilor alin. (8) de către beneficiari constituie încălcarea contractului de </w:t>
      </w:r>
      <w:proofErr w:type="spellStart"/>
      <w:r w:rsidRPr="007A5E93">
        <w:rPr>
          <w:rFonts w:cs="Times New Roman"/>
          <w:szCs w:val="24"/>
        </w:rPr>
        <w:t>finanţare</w:t>
      </w:r>
      <w:proofErr w:type="spellEnd"/>
      <w:r w:rsidRPr="007A5E93">
        <w:rPr>
          <w:rFonts w:cs="Times New Roman"/>
          <w:szCs w:val="24"/>
        </w:rPr>
        <w:t>, autoritatea de management putând decide rezilierea acestuia.</w:t>
      </w:r>
    </w:p>
    <w:p w14:paraId="75DC5C32" w14:textId="77777777" w:rsidR="00880ABB" w:rsidRPr="007A5E93" w:rsidRDefault="00880ABB" w:rsidP="00880ABB">
      <w:pPr>
        <w:spacing w:after="0" w:line="240" w:lineRule="auto"/>
        <w:jc w:val="both"/>
        <w:rPr>
          <w:rFonts w:cs="Times New Roman"/>
          <w:szCs w:val="24"/>
        </w:rPr>
      </w:pPr>
    </w:p>
    <w:p w14:paraId="21C9D28B" w14:textId="77777777" w:rsidR="00880ABB" w:rsidRPr="007A5E93" w:rsidRDefault="00880ABB" w:rsidP="00880ABB">
      <w:pPr>
        <w:spacing w:after="0" w:line="240" w:lineRule="auto"/>
        <w:jc w:val="both"/>
        <w:rPr>
          <w:rFonts w:cs="Times New Roman"/>
          <w:b/>
          <w:i/>
          <w:szCs w:val="24"/>
        </w:rPr>
      </w:pPr>
      <w:r w:rsidRPr="007A5E93">
        <w:rPr>
          <w:rFonts w:cs="Times New Roman"/>
          <w:b/>
          <w:i/>
          <w:szCs w:val="24"/>
        </w:rPr>
        <w:t xml:space="preserve">Proiecte generatoare de venituri  </w:t>
      </w:r>
    </w:p>
    <w:p w14:paraId="569ED305" w14:textId="77777777" w:rsidR="00880ABB" w:rsidRPr="007A5E93" w:rsidRDefault="00880ABB" w:rsidP="00880ABB">
      <w:pPr>
        <w:spacing w:after="0" w:line="240" w:lineRule="auto"/>
        <w:jc w:val="both"/>
        <w:rPr>
          <w:rFonts w:cs="Times New Roman"/>
          <w:szCs w:val="24"/>
        </w:rPr>
      </w:pPr>
    </w:p>
    <w:p w14:paraId="26124D52" w14:textId="77777777" w:rsidR="00880ABB" w:rsidRPr="007A5E93" w:rsidRDefault="00880ABB" w:rsidP="00880ABB">
      <w:pPr>
        <w:spacing w:after="0" w:line="240" w:lineRule="auto"/>
        <w:jc w:val="both"/>
        <w:rPr>
          <w:rFonts w:cs="Times New Roman"/>
          <w:szCs w:val="24"/>
        </w:rPr>
      </w:pPr>
      <w:r w:rsidRPr="007A5E93">
        <w:rPr>
          <w:rFonts w:cs="Times New Roman"/>
          <w:szCs w:val="24"/>
        </w:rPr>
        <w:t xml:space="preserve">Proiectele generatoare de venituri au ca baza legală prevederile art. 61 din Regulamentul General nr. 1303/2013 stabilind prevederile generale privind Fondul European pentru Dezvoltare Regională, Fondul Social European </w:t>
      </w:r>
      <w:proofErr w:type="spellStart"/>
      <w:r w:rsidRPr="007A5E93">
        <w:rPr>
          <w:rFonts w:cs="Times New Roman"/>
          <w:szCs w:val="24"/>
        </w:rPr>
        <w:t>şi</w:t>
      </w:r>
      <w:proofErr w:type="spellEnd"/>
      <w:r w:rsidRPr="007A5E93">
        <w:rPr>
          <w:rFonts w:cs="Times New Roman"/>
          <w:szCs w:val="24"/>
        </w:rPr>
        <w:t xml:space="preserve"> Fondul de Coeziune, Fondul European Agricol pentru Dezvoltare Rurală și Fondul European pentru Pescuit și Afaceri Maritime.</w:t>
      </w:r>
    </w:p>
    <w:p w14:paraId="272D08D9" w14:textId="77777777" w:rsidR="00880ABB" w:rsidRPr="007A5E93" w:rsidRDefault="00880ABB" w:rsidP="00880ABB">
      <w:pPr>
        <w:spacing w:after="0" w:line="240" w:lineRule="auto"/>
        <w:jc w:val="both"/>
        <w:rPr>
          <w:rFonts w:cs="Times New Roman"/>
          <w:szCs w:val="24"/>
        </w:rPr>
      </w:pPr>
    </w:p>
    <w:p w14:paraId="05B9404E" w14:textId="01DFC77D" w:rsidR="00880ABB" w:rsidRPr="007A5E93" w:rsidRDefault="00880ABB" w:rsidP="00880ABB">
      <w:pPr>
        <w:spacing w:after="0" w:line="240" w:lineRule="auto"/>
        <w:jc w:val="both"/>
        <w:rPr>
          <w:rFonts w:cs="Times New Roman"/>
          <w:szCs w:val="24"/>
        </w:rPr>
      </w:pPr>
      <w:r w:rsidRPr="007A5E93">
        <w:rPr>
          <w:rFonts w:cs="Times New Roman"/>
          <w:szCs w:val="24"/>
        </w:rPr>
        <w:t xml:space="preserve">Conform prevederilor art. 61 alin. 1 din Regulamentul General nr. 1303/2013 “venituri nete” înseamnă intrările de numerar plătite direct de utilizatori pentru bunurile sau serviciile din cadrul operațiunii, cum ar fi taxele suportate direct de utilizatori pentru utilizarea infrastructurii, vânzarea sau închirierea de terenuri sau clădiri ori plățile pentru servicii, minus eventualele costuri de funcționare și de înlocuire a echipamentelor cu durată scurtă de viață, suportate pe parcursul perioadei corespunzătoare. </w:t>
      </w:r>
      <w:r w:rsidR="00AA2599" w:rsidRPr="007A5E93">
        <w:rPr>
          <w:rFonts w:cs="Times New Roman"/>
          <w:szCs w:val="24"/>
        </w:rPr>
        <w:t>Economiile la costurile de funcționare generate de operațiune, cu excepția economiilor la costurile care decurg din punerea în aplicare a măsurilor de eficiență energetică, se tratează drept venituri nete, cu excepția cazului în care sunt compensate de o reducere egală a subvențiilor de funcționare.</w:t>
      </w:r>
    </w:p>
    <w:p w14:paraId="2EE4B126" w14:textId="77777777" w:rsidR="00880ABB" w:rsidRPr="007A5E93" w:rsidRDefault="00880ABB" w:rsidP="00880ABB">
      <w:pPr>
        <w:spacing w:after="0" w:line="240" w:lineRule="auto"/>
        <w:jc w:val="both"/>
        <w:rPr>
          <w:rFonts w:cs="Times New Roman"/>
          <w:szCs w:val="24"/>
        </w:rPr>
      </w:pPr>
    </w:p>
    <w:p w14:paraId="166CDD38" w14:textId="77777777" w:rsidR="00880ABB" w:rsidRPr="007A5E93" w:rsidRDefault="00880ABB" w:rsidP="00880ABB">
      <w:pPr>
        <w:spacing w:after="0" w:line="240" w:lineRule="auto"/>
        <w:jc w:val="both"/>
        <w:rPr>
          <w:rFonts w:cs="Times New Roman"/>
          <w:szCs w:val="24"/>
        </w:rPr>
      </w:pPr>
      <w:r w:rsidRPr="007A5E93">
        <w:rPr>
          <w:rFonts w:cs="Times New Roman"/>
          <w:szCs w:val="24"/>
        </w:rPr>
        <w:t>Cheltuielile eligibile ale operațiunii care urmează a fi cofinanțată din resursele fondurilor ESI se reduc în prealabil în funcție de potențialul operațiunii de a genera venituri nete pe parcursul unei perioade de referință specifice care acoperă atât implementarea operațiunii, cât și perioada ulterioară finalizării acesteia.</w:t>
      </w:r>
    </w:p>
    <w:p w14:paraId="696F5BB9" w14:textId="77777777" w:rsidR="00880ABB" w:rsidRPr="007A5E93" w:rsidRDefault="00880ABB" w:rsidP="00880ABB">
      <w:pPr>
        <w:spacing w:after="0" w:line="240" w:lineRule="auto"/>
        <w:jc w:val="both"/>
        <w:rPr>
          <w:rFonts w:cs="Times New Roman"/>
          <w:szCs w:val="24"/>
        </w:rPr>
      </w:pPr>
    </w:p>
    <w:p w14:paraId="701EB2C1" w14:textId="1389EC4F" w:rsidR="00880ABB" w:rsidRPr="007A5E93" w:rsidRDefault="00880ABB" w:rsidP="00880ABB">
      <w:pPr>
        <w:spacing w:after="0" w:line="240" w:lineRule="auto"/>
        <w:jc w:val="both"/>
        <w:rPr>
          <w:rFonts w:cs="Times New Roman"/>
          <w:szCs w:val="24"/>
          <w:u w:val="single"/>
        </w:rPr>
      </w:pPr>
      <w:r w:rsidRPr="007A5E93">
        <w:rPr>
          <w:rFonts w:cs="Times New Roman"/>
          <w:szCs w:val="24"/>
          <w:u w:val="single"/>
        </w:rPr>
        <w:t>Principiul proiectelor generatoare de venituri se aplică doar proiectelor de peste 1.000.000 euro</w:t>
      </w:r>
    </w:p>
    <w:p w14:paraId="64BC7B31" w14:textId="77777777" w:rsidR="00880ABB" w:rsidRPr="007A5E93" w:rsidRDefault="00880ABB" w:rsidP="00880ABB">
      <w:pPr>
        <w:spacing w:after="0" w:line="240" w:lineRule="auto"/>
        <w:jc w:val="both"/>
        <w:rPr>
          <w:rFonts w:cs="Times New Roman"/>
          <w:szCs w:val="24"/>
        </w:rPr>
      </w:pPr>
    </w:p>
    <w:p w14:paraId="2DCEE1FD" w14:textId="77777777" w:rsidR="00880ABB" w:rsidRPr="007A5E93" w:rsidRDefault="00880ABB" w:rsidP="00880ABB">
      <w:pPr>
        <w:spacing w:after="0" w:line="240" w:lineRule="auto"/>
        <w:jc w:val="both"/>
        <w:rPr>
          <w:rFonts w:cs="Times New Roman"/>
          <w:szCs w:val="24"/>
        </w:rPr>
      </w:pPr>
      <w:r w:rsidRPr="007A5E93">
        <w:rPr>
          <w:rFonts w:cs="Times New Roman"/>
          <w:szCs w:val="24"/>
        </w:rPr>
        <w:t xml:space="preserve">Metoda de calculare a venitului net actualizat al </w:t>
      </w:r>
      <w:proofErr w:type="spellStart"/>
      <w:r w:rsidRPr="007A5E93">
        <w:rPr>
          <w:rFonts w:cs="Times New Roman"/>
          <w:szCs w:val="24"/>
        </w:rPr>
        <w:t>operaţiunilor</w:t>
      </w:r>
      <w:proofErr w:type="spellEnd"/>
      <w:r w:rsidRPr="007A5E93">
        <w:rPr>
          <w:rFonts w:cs="Times New Roman"/>
          <w:szCs w:val="24"/>
        </w:rPr>
        <w:t xml:space="preserve"> generatoare de venituri nete se va face potrivit  articolului 15 din Regulamentul Delegat (UE) Nr. 480/2014 al Comisiei din 3 martie 2014 de completare a Regulamentului (UE) nr. 1303/2013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14:paraId="74C082EB" w14:textId="77777777" w:rsidR="00880ABB" w:rsidRPr="007A5E93" w:rsidRDefault="00880ABB" w:rsidP="00880ABB">
      <w:pPr>
        <w:spacing w:after="0" w:line="240" w:lineRule="auto"/>
        <w:jc w:val="both"/>
        <w:rPr>
          <w:rFonts w:cs="Times New Roman"/>
          <w:szCs w:val="24"/>
        </w:rPr>
      </w:pPr>
    </w:p>
    <w:p w14:paraId="186B73AD" w14:textId="77777777" w:rsidR="00880ABB" w:rsidRPr="007A5E93" w:rsidRDefault="00880ABB" w:rsidP="00880ABB">
      <w:pPr>
        <w:spacing w:after="0" w:line="240" w:lineRule="auto"/>
        <w:jc w:val="both"/>
        <w:rPr>
          <w:rFonts w:cs="Times New Roman"/>
          <w:szCs w:val="24"/>
        </w:rPr>
      </w:pPr>
      <w:r w:rsidRPr="007A5E93">
        <w:rPr>
          <w:rFonts w:cs="Times New Roman"/>
          <w:szCs w:val="24"/>
        </w:rPr>
        <w:t xml:space="preserve">În scopul aplicării metodei menționate la articolul 61 din Regulamentul (UE) nr. 1303/2013, venitul net actualizat al operațiunii se calculează prin deducerea costurilor actualizate din veniturile actualizate și, dacă este cazul, prin adăugarea valorii reziduale a investiției. </w:t>
      </w:r>
    </w:p>
    <w:p w14:paraId="6D416287" w14:textId="77777777" w:rsidR="00880ABB" w:rsidRPr="007A5E93" w:rsidRDefault="00880ABB" w:rsidP="00880ABB">
      <w:pPr>
        <w:spacing w:after="0" w:line="240" w:lineRule="auto"/>
        <w:jc w:val="both"/>
        <w:rPr>
          <w:rFonts w:cs="Times New Roman"/>
          <w:szCs w:val="24"/>
        </w:rPr>
      </w:pPr>
    </w:p>
    <w:p w14:paraId="006DB51B" w14:textId="77777777" w:rsidR="00880ABB" w:rsidRPr="007A5E93" w:rsidRDefault="00880ABB" w:rsidP="00880ABB">
      <w:pPr>
        <w:spacing w:after="0" w:line="240" w:lineRule="auto"/>
        <w:jc w:val="both"/>
        <w:rPr>
          <w:rFonts w:cs="Times New Roman"/>
          <w:szCs w:val="24"/>
        </w:rPr>
      </w:pPr>
      <w:r w:rsidRPr="007A5E93">
        <w:rPr>
          <w:rFonts w:cs="Times New Roman"/>
          <w:szCs w:val="24"/>
        </w:rPr>
        <w:lastRenderedPageBreak/>
        <w:t>Venitul net actualizat al unei operațiuni se calculează pe o perioadă de referință specifică aplicabilă sectorului operațiunii respective. Perioada de referință include perioada de implementare a operațiunii.</w:t>
      </w:r>
    </w:p>
    <w:p w14:paraId="0BC97B31" w14:textId="77777777" w:rsidR="00880ABB" w:rsidRPr="007A5E93" w:rsidRDefault="00880ABB" w:rsidP="00880ABB">
      <w:pPr>
        <w:spacing w:after="0" w:line="240" w:lineRule="auto"/>
        <w:jc w:val="both"/>
        <w:rPr>
          <w:rFonts w:cs="Times New Roman"/>
          <w:szCs w:val="24"/>
        </w:rPr>
      </w:pPr>
    </w:p>
    <w:p w14:paraId="4B87CAFC" w14:textId="77777777" w:rsidR="00880ABB" w:rsidRPr="007A5E93" w:rsidRDefault="00880ABB" w:rsidP="00880ABB">
      <w:pPr>
        <w:spacing w:after="0" w:line="240" w:lineRule="auto"/>
        <w:jc w:val="both"/>
        <w:rPr>
          <w:rFonts w:cs="Times New Roman"/>
          <w:szCs w:val="24"/>
        </w:rPr>
      </w:pPr>
      <w:r w:rsidRPr="007A5E93">
        <w:rPr>
          <w:rFonts w:cs="Times New Roman"/>
          <w:szCs w:val="24"/>
        </w:rPr>
        <w:t xml:space="preserve">Veniturile și costurile se determină prin aplicarea metodei incrementale bazate pe o comparație între veniturile și costurile din scenariul cu noua investiție și veniturile și costurile din scenariul fără noua investiție. În cazul în care o operațiune constă într-un activ nou, veniturile și costurile sunt cele ale noii investiții. </w:t>
      </w:r>
    </w:p>
    <w:p w14:paraId="33831621" w14:textId="77777777" w:rsidR="00880ABB" w:rsidRPr="007A5E93" w:rsidRDefault="00880ABB" w:rsidP="00880ABB">
      <w:pPr>
        <w:spacing w:after="0" w:line="240" w:lineRule="auto"/>
        <w:jc w:val="both"/>
        <w:rPr>
          <w:rFonts w:cs="Times New Roman"/>
          <w:szCs w:val="24"/>
        </w:rPr>
      </w:pPr>
    </w:p>
    <w:p w14:paraId="46F4B36C" w14:textId="77777777" w:rsidR="00880ABB" w:rsidRPr="007A5E93" w:rsidRDefault="00880ABB" w:rsidP="00880ABB">
      <w:pPr>
        <w:spacing w:after="0" w:line="240" w:lineRule="auto"/>
        <w:jc w:val="both"/>
        <w:rPr>
          <w:rFonts w:cs="Times New Roman"/>
          <w:szCs w:val="24"/>
        </w:rPr>
      </w:pPr>
      <w:r w:rsidRPr="007A5E93">
        <w:rPr>
          <w:rFonts w:cs="Times New Roman"/>
          <w:szCs w:val="24"/>
        </w:rPr>
        <w:t>În cazul în care taxa pe valoarea adăugată nu este un cost eligibil în conformitate cu articolul 69 alineatul (3) litera (c) din Regulamentul (UE) nr. 1303/2013, calculul venitului net actualizat se bazează pe cifre care exclud taxa pe valoarea adăugată.</w:t>
      </w:r>
    </w:p>
    <w:p w14:paraId="3494225B" w14:textId="77777777" w:rsidR="00880ABB" w:rsidRPr="007A5E93" w:rsidRDefault="00880ABB" w:rsidP="00880ABB">
      <w:pPr>
        <w:spacing w:after="0" w:line="240" w:lineRule="auto"/>
        <w:jc w:val="both"/>
        <w:rPr>
          <w:rFonts w:cs="Times New Roman"/>
          <w:szCs w:val="24"/>
        </w:rPr>
      </w:pPr>
    </w:p>
    <w:p w14:paraId="3FA827EF" w14:textId="51754D9A" w:rsidR="00454D6C" w:rsidRPr="007A5E93" w:rsidRDefault="00454D6C" w:rsidP="00880ABB">
      <w:pPr>
        <w:spacing w:after="0" w:line="240" w:lineRule="auto"/>
        <w:jc w:val="both"/>
        <w:rPr>
          <w:rFonts w:cs="Times New Roman"/>
          <w:b/>
          <w:color w:val="FF0000"/>
          <w:szCs w:val="24"/>
        </w:rPr>
      </w:pPr>
      <w:r w:rsidRPr="007A5E93">
        <w:rPr>
          <w:rFonts w:cs="Times New Roman"/>
          <w:b/>
          <w:color w:val="FF0000"/>
          <w:szCs w:val="24"/>
        </w:rPr>
        <w:t xml:space="preserve">Având în vedere cele de mai sus, solicitanții de finanțare se vor angaja prin Declarația de Angajament, </w:t>
      </w:r>
      <w:r w:rsidR="00970CF0" w:rsidRPr="007A5E93">
        <w:rPr>
          <w:rFonts w:cs="Times New Roman"/>
          <w:b/>
          <w:color w:val="FF0000"/>
          <w:szCs w:val="24"/>
        </w:rPr>
        <w:t xml:space="preserve">anexa a cererii </w:t>
      </w:r>
      <w:r w:rsidRPr="007A5E93">
        <w:rPr>
          <w:rFonts w:cs="Times New Roman"/>
          <w:b/>
          <w:color w:val="FF0000"/>
          <w:szCs w:val="24"/>
        </w:rPr>
        <w:t xml:space="preserve">de finanțare, cu privire la faptul că </w:t>
      </w:r>
      <w:proofErr w:type="spellStart"/>
      <w:r w:rsidRPr="007A5E93">
        <w:rPr>
          <w:rFonts w:cs="Times New Roman"/>
          <w:b/>
          <w:color w:val="FF0000"/>
          <w:szCs w:val="24"/>
        </w:rPr>
        <w:t>folosinţa</w:t>
      </w:r>
      <w:proofErr w:type="spellEnd"/>
      <w:r w:rsidRPr="007A5E93">
        <w:rPr>
          <w:rFonts w:cs="Times New Roman"/>
          <w:b/>
          <w:color w:val="FF0000"/>
          <w:szCs w:val="24"/>
        </w:rPr>
        <w:t xml:space="preserve"> </w:t>
      </w:r>
      <w:r w:rsidR="00604481" w:rsidRPr="007A5E93">
        <w:rPr>
          <w:rFonts w:cs="Times New Roman"/>
          <w:b/>
          <w:color w:val="FF0000"/>
          <w:szCs w:val="24"/>
        </w:rPr>
        <w:t>instalațiilor/</w:t>
      </w:r>
      <w:r w:rsidRPr="007A5E93">
        <w:rPr>
          <w:rFonts w:cs="Times New Roman"/>
          <w:b/>
          <w:color w:val="FF0000"/>
          <w:szCs w:val="24"/>
        </w:rPr>
        <w:t xml:space="preserve">echipamentelor / bunurilor </w:t>
      </w:r>
      <w:proofErr w:type="spellStart"/>
      <w:r w:rsidRPr="007A5E93">
        <w:rPr>
          <w:rFonts w:cs="Times New Roman"/>
          <w:b/>
          <w:color w:val="FF0000"/>
          <w:szCs w:val="24"/>
        </w:rPr>
        <w:t>achiziţionate</w:t>
      </w:r>
      <w:proofErr w:type="spellEnd"/>
      <w:r w:rsidRPr="007A5E93">
        <w:rPr>
          <w:rFonts w:cs="Times New Roman"/>
          <w:b/>
          <w:color w:val="FF0000"/>
          <w:szCs w:val="24"/>
        </w:rPr>
        <w:t xml:space="preserve"> prin proiect nu va conduce la generarea de venituri nete / profit pentru solicitant , prin plăți directe ale pacienților sau prin reducerea unor cheltuieli operaționale.</w:t>
      </w:r>
    </w:p>
    <w:p w14:paraId="6A6CFC62" w14:textId="148A5B3F" w:rsidR="00E733BC" w:rsidRPr="007A5E93" w:rsidRDefault="00E733BC" w:rsidP="00880ABB">
      <w:pPr>
        <w:spacing w:after="0" w:line="240" w:lineRule="auto"/>
        <w:jc w:val="both"/>
        <w:rPr>
          <w:rFonts w:cs="Times New Roman"/>
          <w:b/>
          <w:szCs w:val="24"/>
        </w:rPr>
      </w:pPr>
      <w:r w:rsidRPr="007A5E93">
        <w:rPr>
          <w:rFonts w:cs="Times New Roman"/>
          <w:b/>
          <w:color w:val="FF0000"/>
          <w:szCs w:val="24"/>
        </w:rPr>
        <w:t xml:space="preserve">În cazul în care </w:t>
      </w:r>
      <w:proofErr w:type="spellStart"/>
      <w:r w:rsidRPr="007A5E93">
        <w:rPr>
          <w:rFonts w:cs="Times New Roman"/>
          <w:b/>
          <w:color w:val="FF0000"/>
          <w:szCs w:val="24"/>
        </w:rPr>
        <w:t>folosinţa</w:t>
      </w:r>
      <w:proofErr w:type="spellEnd"/>
      <w:r w:rsidRPr="007A5E93">
        <w:rPr>
          <w:rFonts w:cs="Times New Roman"/>
          <w:b/>
          <w:color w:val="FF0000"/>
          <w:szCs w:val="24"/>
        </w:rPr>
        <w:t xml:space="preserve"> </w:t>
      </w:r>
      <w:r w:rsidR="00604481" w:rsidRPr="007A5E93">
        <w:rPr>
          <w:rFonts w:cs="Times New Roman"/>
          <w:b/>
          <w:color w:val="FF0000"/>
          <w:szCs w:val="24"/>
        </w:rPr>
        <w:t xml:space="preserve">instalațiilor </w:t>
      </w:r>
      <w:r w:rsidRPr="007A5E93">
        <w:rPr>
          <w:rFonts w:cs="Times New Roman"/>
          <w:b/>
          <w:color w:val="FF0000"/>
          <w:szCs w:val="24"/>
        </w:rPr>
        <w:t xml:space="preserve">echipamentelor / bunurilor </w:t>
      </w:r>
      <w:proofErr w:type="spellStart"/>
      <w:r w:rsidRPr="007A5E93">
        <w:rPr>
          <w:rFonts w:cs="Times New Roman"/>
          <w:b/>
          <w:color w:val="FF0000"/>
          <w:szCs w:val="24"/>
        </w:rPr>
        <w:t>achiziţionate</w:t>
      </w:r>
      <w:proofErr w:type="spellEnd"/>
      <w:r w:rsidRPr="007A5E93">
        <w:rPr>
          <w:rFonts w:cs="Times New Roman"/>
          <w:b/>
          <w:color w:val="FF0000"/>
          <w:szCs w:val="24"/>
        </w:rPr>
        <w:t xml:space="preserve"> prin proiect conduce la încasarea unor plăți directe ale pacienților și/sau la reducerea unor cheltuieli operaționale, solicitanții de finanțare vor aplica metoda de calculare a venitului net actualizat al </w:t>
      </w:r>
      <w:proofErr w:type="spellStart"/>
      <w:r w:rsidRPr="007A5E93">
        <w:rPr>
          <w:rFonts w:cs="Times New Roman"/>
          <w:b/>
          <w:color w:val="FF0000"/>
          <w:szCs w:val="24"/>
        </w:rPr>
        <w:t>operaţiunilor</w:t>
      </w:r>
      <w:proofErr w:type="spellEnd"/>
      <w:r w:rsidRPr="007A5E93">
        <w:rPr>
          <w:rFonts w:cs="Times New Roman"/>
          <w:b/>
          <w:color w:val="FF0000"/>
          <w:szCs w:val="24"/>
        </w:rPr>
        <w:t xml:space="preserve"> generatoare de venituri nete.</w:t>
      </w:r>
    </w:p>
    <w:p w14:paraId="3841862B" w14:textId="77777777" w:rsidR="00C66A06" w:rsidRPr="007A5E93" w:rsidRDefault="00C66A06" w:rsidP="00880ABB">
      <w:pPr>
        <w:spacing w:after="0" w:line="240" w:lineRule="auto"/>
        <w:jc w:val="both"/>
        <w:rPr>
          <w:rFonts w:cs="Times New Roman"/>
          <w:szCs w:val="24"/>
        </w:rPr>
      </w:pPr>
    </w:p>
    <w:p w14:paraId="2AD168DA" w14:textId="77777777" w:rsidR="00490A87" w:rsidRPr="007A5E93" w:rsidRDefault="009C1D70" w:rsidP="009C1D70">
      <w:pPr>
        <w:pStyle w:val="Heading1"/>
      </w:pPr>
      <w:bookmarkStart w:id="22" w:name="_Toc67043055"/>
      <w:r w:rsidRPr="007A5E93">
        <w:t>Capitolul 3. Completarea cererii de finanțare</w:t>
      </w:r>
      <w:bookmarkEnd w:id="22"/>
    </w:p>
    <w:p w14:paraId="3EB02F4A" w14:textId="77777777" w:rsidR="00A515EE" w:rsidRPr="007A5E93" w:rsidRDefault="00A515EE" w:rsidP="00FD7919">
      <w:pPr>
        <w:spacing w:after="0" w:line="240" w:lineRule="auto"/>
        <w:jc w:val="both"/>
        <w:rPr>
          <w:rFonts w:cs="Times New Roman"/>
          <w:szCs w:val="24"/>
        </w:rPr>
      </w:pPr>
    </w:p>
    <w:p w14:paraId="339B8FC1" w14:textId="41C6D1B3" w:rsidR="00373F7A" w:rsidRPr="007A5E93" w:rsidRDefault="00843DC6" w:rsidP="001A1B10">
      <w:pPr>
        <w:spacing w:after="0" w:line="240" w:lineRule="auto"/>
        <w:jc w:val="both"/>
        <w:rPr>
          <w:rFonts w:cs="Times New Roman"/>
          <w:szCs w:val="24"/>
        </w:rPr>
      </w:pPr>
      <w:r w:rsidRPr="007A5E93">
        <w:rPr>
          <w:rFonts w:cs="Times New Roman"/>
          <w:szCs w:val="24"/>
        </w:rPr>
        <w:t xml:space="preserve">Pentru a propune un proiect în vederea </w:t>
      </w:r>
      <w:proofErr w:type="spellStart"/>
      <w:r w:rsidRPr="007A5E93">
        <w:rPr>
          <w:rFonts w:cs="Times New Roman"/>
          <w:szCs w:val="24"/>
        </w:rPr>
        <w:t>finanţării</w:t>
      </w:r>
      <w:proofErr w:type="spellEnd"/>
      <w:r w:rsidRPr="007A5E93">
        <w:rPr>
          <w:rFonts w:cs="Times New Roman"/>
          <w:szCs w:val="24"/>
        </w:rPr>
        <w:t xml:space="preserve">, solicitantul trebuie să completeze o </w:t>
      </w:r>
      <w:r w:rsidRPr="007A5E93">
        <w:rPr>
          <w:rFonts w:cs="Times New Roman"/>
          <w:b/>
          <w:szCs w:val="24"/>
        </w:rPr>
        <w:t xml:space="preserve">Cerere de </w:t>
      </w:r>
      <w:proofErr w:type="spellStart"/>
      <w:r w:rsidRPr="007A5E93">
        <w:rPr>
          <w:rFonts w:cs="Times New Roman"/>
          <w:b/>
          <w:szCs w:val="24"/>
        </w:rPr>
        <w:t>finanţare</w:t>
      </w:r>
      <w:proofErr w:type="spellEnd"/>
      <w:r w:rsidRPr="007A5E93">
        <w:rPr>
          <w:rFonts w:cs="Times New Roman"/>
          <w:szCs w:val="24"/>
        </w:rPr>
        <w:t xml:space="preserve">. Elaborarea Cererii de Finanțare se va face conform modelului din Anexa nr. 1. Aceasta se va transmite prin sistemul informatic </w:t>
      </w:r>
      <w:proofErr w:type="spellStart"/>
      <w:r w:rsidRPr="007A5E93">
        <w:rPr>
          <w:rFonts w:cs="Times New Roman"/>
          <w:szCs w:val="24"/>
        </w:rPr>
        <w:t>MySMIS</w:t>
      </w:r>
      <w:proofErr w:type="spellEnd"/>
      <w:r w:rsidRPr="007A5E93">
        <w:rPr>
          <w:rFonts w:cs="Times New Roman"/>
          <w:szCs w:val="24"/>
        </w:rPr>
        <w:t xml:space="preserve"> 2014, împreună cu toate anexele solicitate</w:t>
      </w:r>
      <w:r w:rsidR="00742449" w:rsidRPr="007A5E93">
        <w:rPr>
          <w:rFonts w:cs="Times New Roman"/>
          <w:szCs w:val="24"/>
        </w:rPr>
        <w:t>.</w:t>
      </w:r>
    </w:p>
    <w:p w14:paraId="7373D48D" w14:textId="77777777" w:rsidR="001A1B10" w:rsidRPr="007A5E93" w:rsidRDefault="001A1B10" w:rsidP="00843DC6">
      <w:pPr>
        <w:autoSpaceDE w:val="0"/>
        <w:autoSpaceDN w:val="0"/>
        <w:adjustRightInd w:val="0"/>
        <w:spacing w:after="0" w:line="240" w:lineRule="auto"/>
        <w:jc w:val="both"/>
        <w:rPr>
          <w:rFonts w:cs="Times New Roman"/>
          <w:szCs w:val="24"/>
        </w:rPr>
      </w:pPr>
    </w:p>
    <w:p w14:paraId="3DAE207B" w14:textId="4BA07E68" w:rsidR="00843DC6" w:rsidRPr="007A5E93" w:rsidRDefault="00742449" w:rsidP="00843DC6">
      <w:pPr>
        <w:autoSpaceDE w:val="0"/>
        <w:autoSpaceDN w:val="0"/>
        <w:adjustRightInd w:val="0"/>
        <w:spacing w:after="0" w:line="240" w:lineRule="auto"/>
        <w:jc w:val="both"/>
        <w:rPr>
          <w:rFonts w:cs="Times New Roman"/>
          <w:szCs w:val="24"/>
        </w:rPr>
      </w:pPr>
      <w:r w:rsidRPr="007A5E93">
        <w:rPr>
          <w:rFonts w:cs="Times New Roman"/>
          <w:szCs w:val="24"/>
        </w:rPr>
        <w:t xml:space="preserve">Încărcarea cererii în </w:t>
      </w:r>
      <w:proofErr w:type="spellStart"/>
      <w:r w:rsidRPr="007A5E93">
        <w:rPr>
          <w:rFonts w:cs="Times New Roman"/>
          <w:szCs w:val="24"/>
        </w:rPr>
        <w:t>MySMIS</w:t>
      </w:r>
      <w:proofErr w:type="spellEnd"/>
      <w:r w:rsidRPr="007A5E93">
        <w:rPr>
          <w:rFonts w:cs="Times New Roman"/>
          <w:szCs w:val="24"/>
        </w:rPr>
        <w:t>, respectiv transmiterea oficială a proiectului spre analiză și aprobare, se va face în limba română.</w:t>
      </w:r>
    </w:p>
    <w:p w14:paraId="2141DB3D" w14:textId="714D9730" w:rsidR="00843DC6" w:rsidRPr="007A5E93" w:rsidRDefault="00843DC6" w:rsidP="00843DC6">
      <w:pPr>
        <w:spacing w:after="0" w:line="240" w:lineRule="auto"/>
        <w:jc w:val="both"/>
        <w:rPr>
          <w:rFonts w:cs="Times New Roman"/>
          <w:szCs w:val="24"/>
        </w:rPr>
      </w:pPr>
    </w:p>
    <w:p w14:paraId="7684819B" w14:textId="77777777" w:rsidR="00327639" w:rsidRPr="007A5E93" w:rsidRDefault="00327639" w:rsidP="00327639">
      <w:pPr>
        <w:autoSpaceDE w:val="0"/>
        <w:autoSpaceDN w:val="0"/>
        <w:adjustRightInd w:val="0"/>
        <w:spacing w:after="0" w:line="240" w:lineRule="auto"/>
        <w:jc w:val="both"/>
        <w:rPr>
          <w:rFonts w:cs="Times New Roman"/>
          <w:szCs w:val="24"/>
        </w:rPr>
      </w:pPr>
      <w:r w:rsidRPr="007A5E93">
        <w:rPr>
          <w:rFonts w:cs="Times New Roman"/>
          <w:szCs w:val="24"/>
        </w:rPr>
        <w:t xml:space="preserve">Completarea Cererii de </w:t>
      </w:r>
      <w:proofErr w:type="spellStart"/>
      <w:r w:rsidRPr="007A5E93">
        <w:rPr>
          <w:rFonts w:cs="Times New Roman"/>
          <w:szCs w:val="24"/>
        </w:rPr>
        <w:t>finanţare</w:t>
      </w:r>
      <w:proofErr w:type="spellEnd"/>
      <w:r w:rsidRPr="007A5E93">
        <w:rPr>
          <w:rFonts w:cs="Times New Roman"/>
          <w:szCs w:val="24"/>
        </w:rPr>
        <w:t xml:space="preserve"> în mod clar </w:t>
      </w:r>
      <w:proofErr w:type="spellStart"/>
      <w:r w:rsidRPr="007A5E93">
        <w:rPr>
          <w:rFonts w:cs="Times New Roman"/>
          <w:szCs w:val="24"/>
        </w:rPr>
        <w:t>şi</w:t>
      </w:r>
      <w:proofErr w:type="spellEnd"/>
      <w:r w:rsidRPr="007A5E93">
        <w:rPr>
          <w:rFonts w:cs="Times New Roman"/>
          <w:szCs w:val="24"/>
        </w:rPr>
        <w:t xml:space="preserve"> coerent va facilita procesul de evaluare. În acest scop, este necesar ca solicitantul să furnizeze </w:t>
      </w:r>
      <w:proofErr w:type="spellStart"/>
      <w:r w:rsidRPr="007A5E93">
        <w:rPr>
          <w:rFonts w:cs="Times New Roman"/>
          <w:szCs w:val="24"/>
        </w:rPr>
        <w:t>informaţiile</w:t>
      </w:r>
      <w:proofErr w:type="spellEnd"/>
      <w:r w:rsidRPr="007A5E93">
        <w:rPr>
          <w:rFonts w:cs="Times New Roman"/>
          <w:szCs w:val="24"/>
        </w:rPr>
        <w:t xml:space="preserve"> într-o manieră concisă, dar completă, să prezinte date relevante pentru </w:t>
      </w:r>
      <w:proofErr w:type="spellStart"/>
      <w:r w:rsidRPr="007A5E93">
        <w:rPr>
          <w:rFonts w:cs="Times New Roman"/>
          <w:szCs w:val="24"/>
        </w:rPr>
        <w:t>înţelegerea</w:t>
      </w:r>
      <w:proofErr w:type="spellEnd"/>
      <w:r w:rsidRPr="007A5E93">
        <w:rPr>
          <w:rFonts w:cs="Times New Roman"/>
          <w:szCs w:val="24"/>
        </w:rPr>
        <w:t xml:space="preserve"> proiectului, </w:t>
      </w:r>
      <w:proofErr w:type="spellStart"/>
      <w:r w:rsidRPr="007A5E93">
        <w:rPr>
          <w:rFonts w:cs="Times New Roman"/>
          <w:szCs w:val="24"/>
        </w:rPr>
        <w:t>acţiunile</w:t>
      </w:r>
      <w:proofErr w:type="spellEnd"/>
      <w:r w:rsidRPr="007A5E93">
        <w:rPr>
          <w:rFonts w:cs="Times New Roman"/>
          <w:szCs w:val="24"/>
        </w:rPr>
        <w:t xml:space="preserve"> concrete propuse în proiect, indicând clar legătura cu obiectivele </w:t>
      </w:r>
      <w:proofErr w:type="spellStart"/>
      <w:r w:rsidRPr="007A5E93">
        <w:rPr>
          <w:rFonts w:cs="Times New Roman"/>
          <w:szCs w:val="24"/>
        </w:rPr>
        <w:t>şi</w:t>
      </w:r>
      <w:proofErr w:type="spellEnd"/>
      <w:r w:rsidRPr="007A5E93">
        <w:rPr>
          <w:rFonts w:cs="Times New Roman"/>
          <w:szCs w:val="24"/>
        </w:rPr>
        <w:t xml:space="preserve"> scopul proiectului, să cuantifice pe cât posibil rezultatele, beneficiile </w:t>
      </w:r>
      <w:proofErr w:type="spellStart"/>
      <w:r w:rsidRPr="007A5E93">
        <w:rPr>
          <w:rFonts w:cs="Times New Roman"/>
          <w:szCs w:val="24"/>
        </w:rPr>
        <w:t>şi</w:t>
      </w:r>
      <w:proofErr w:type="spellEnd"/>
      <w:r w:rsidRPr="007A5E93">
        <w:rPr>
          <w:rFonts w:cs="Times New Roman"/>
          <w:szCs w:val="24"/>
        </w:rPr>
        <w:t xml:space="preserve"> costurile proiectului, să prezinte un calendar realist de implementare etc.</w:t>
      </w:r>
    </w:p>
    <w:p w14:paraId="546D1E54" w14:textId="77777777" w:rsidR="00327639" w:rsidRPr="007A5E93" w:rsidRDefault="00327639" w:rsidP="00327639">
      <w:pPr>
        <w:autoSpaceDE w:val="0"/>
        <w:autoSpaceDN w:val="0"/>
        <w:adjustRightInd w:val="0"/>
        <w:spacing w:after="0" w:line="240" w:lineRule="auto"/>
        <w:jc w:val="both"/>
        <w:rPr>
          <w:rFonts w:cs="Times New Roman"/>
          <w:szCs w:val="24"/>
        </w:rPr>
      </w:pPr>
      <w:bookmarkStart w:id="23" w:name="_Toc435107802"/>
    </w:p>
    <w:p w14:paraId="793162A4" w14:textId="77777777" w:rsidR="00327639" w:rsidRPr="007A5E93" w:rsidRDefault="00327639" w:rsidP="00327639">
      <w:pPr>
        <w:pBdr>
          <w:top w:val="single" w:sz="12" w:space="1" w:color="FF0000"/>
          <w:left w:val="single" w:sz="12" w:space="1" w:color="FF0000"/>
          <w:bottom w:val="single" w:sz="12" w:space="1" w:color="FF0000"/>
          <w:right w:val="single" w:sz="12" w:space="4" w:color="FF0000"/>
        </w:pBdr>
        <w:spacing w:after="0" w:line="240" w:lineRule="auto"/>
        <w:jc w:val="both"/>
        <w:rPr>
          <w:rFonts w:cs="Times New Roman"/>
          <w:i/>
          <w:szCs w:val="24"/>
        </w:rPr>
      </w:pPr>
      <w:r w:rsidRPr="007A5E93">
        <w:rPr>
          <w:rFonts w:cs="Times New Roman"/>
          <w:szCs w:val="24"/>
        </w:rPr>
        <w:t xml:space="preserve">Anexele care sunt incomplete, ilizibile sau care nu sunt semnate </w:t>
      </w:r>
      <w:proofErr w:type="spellStart"/>
      <w:r w:rsidRPr="007A5E93">
        <w:rPr>
          <w:rFonts w:cs="Times New Roman"/>
          <w:szCs w:val="24"/>
        </w:rPr>
        <w:t>şi</w:t>
      </w:r>
      <w:proofErr w:type="spellEnd"/>
      <w:r w:rsidRPr="007A5E93">
        <w:rPr>
          <w:rFonts w:cs="Times New Roman"/>
          <w:szCs w:val="24"/>
        </w:rPr>
        <w:t xml:space="preserve"> datate vor duce la respingerea proiectului, acesta trebuind redepus.</w:t>
      </w:r>
    </w:p>
    <w:p w14:paraId="76A21D85" w14:textId="77777777" w:rsidR="00327639" w:rsidRPr="007A5E93" w:rsidRDefault="00327639" w:rsidP="00327639">
      <w:pPr>
        <w:spacing w:after="0" w:line="240" w:lineRule="auto"/>
        <w:rPr>
          <w:rFonts w:cs="Times New Roman"/>
          <w:szCs w:val="24"/>
        </w:rPr>
      </w:pPr>
    </w:p>
    <w:p w14:paraId="44535F8B" w14:textId="77777777" w:rsidR="001F78D6" w:rsidRPr="007A5E93" w:rsidRDefault="001F78D6" w:rsidP="00327639">
      <w:pPr>
        <w:spacing w:after="0" w:line="240" w:lineRule="auto"/>
        <w:rPr>
          <w:rFonts w:cs="Times New Roman"/>
          <w:szCs w:val="24"/>
        </w:rPr>
      </w:pPr>
    </w:p>
    <w:p w14:paraId="4D852472" w14:textId="77777777" w:rsidR="001F78D6" w:rsidRPr="007A5E93" w:rsidRDefault="001F78D6" w:rsidP="001F78D6">
      <w:pPr>
        <w:pStyle w:val="Heading2"/>
        <w:shd w:val="clear" w:color="auto" w:fill="9CC2E5" w:themeFill="accent1" w:themeFillTint="99"/>
        <w:spacing w:before="0"/>
        <w:jc w:val="both"/>
        <w:rPr>
          <w:rFonts w:cs="Times New Roman"/>
          <w:sz w:val="28"/>
          <w:szCs w:val="28"/>
        </w:rPr>
      </w:pPr>
      <w:bookmarkStart w:id="24" w:name="_Toc446859333"/>
      <w:bookmarkStart w:id="25" w:name="_Toc67043056"/>
      <w:r w:rsidRPr="007A5E93">
        <w:rPr>
          <w:rFonts w:cs="Times New Roman"/>
          <w:sz w:val="28"/>
          <w:szCs w:val="28"/>
        </w:rPr>
        <w:t>3.1. Înregistrarea solicitantului în sistem</w:t>
      </w:r>
      <w:bookmarkEnd w:id="24"/>
      <w:bookmarkEnd w:id="25"/>
    </w:p>
    <w:p w14:paraId="07D41829" w14:textId="77777777" w:rsidR="001F78D6" w:rsidRPr="007A5E93" w:rsidRDefault="001F78D6" w:rsidP="00327639">
      <w:pPr>
        <w:spacing w:after="0" w:line="240" w:lineRule="auto"/>
        <w:rPr>
          <w:rFonts w:cs="Times New Roman"/>
          <w:szCs w:val="24"/>
        </w:rPr>
      </w:pPr>
    </w:p>
    <w:p w14:paraId="6EAFA233" w14:textId="7D489C6E" w:rsidR="001F78D6" w:rsidRDefault="001F78D6" w:rsidP="001F78D6">
      <w:pPr>
        <w:spacing w:after="0" w:line="240" w:lineRule="auto"/>
        <w:rPr>
          <w:rFonts w:cs="Times New Roman"/>
          <w:szCs w:val="24"/>
        </w:rPr>
      </w:pPr>
      <w:r w:rsidRPr="007A5E93">
        <w:rPr>
          <w:rFonts w:cs="Times New Roman"/>
          <w:szCs w:val="24"/>
        </w:rPr>
        <w:t>Înainte de demararea completării conținutului cererii de finanțare, solicitanții au obligația înregistrării în sistem, conform indicațiilor furnizate pe site-u</w:t>
      </w:r>
      <w:r w:rsidR="00386F0E">
        <w:rPr>
          <w:rFonts w:cs="Times New Roman"/>
          <w:szCs w:val="24"/>
        </w:rPr>
        <w:t>rile</w:t>
      </w:r>
      <w:r w:rsidRPr="007A5E93">
        <w:rPr>
          <w:rFonts w:cs="Times New Roman"/>
          <w:szCs w:val="24"/>
        </w:rPr>
        <w:t xml:space="preserve"> </w:t>
      </w:r>
      <w:hyperlink r:id="rId11" w:history="1">
        <w:r w:rsidRPr="007A5E93">
          <w:rPr>
            <w:rStyle w:val="Hyperlink"/>
            <w:rFonts w:cs="Times New Roman"/>
            <w:szCs w:val="24"/>
          </w:rPr>
          <w:t>www.fonduri-ue.ro</w:t>
        </w:r>
      </w:hyperlink>
      <w:r w:rsidR="000A0F20" w:rsidRPr="007A5E93">
        <w:rPr>
          <w:rFonts w:cs="Times New Roman"/>
          <w:szCs w:val="24"/>
        </w:rPr>
        <w:t xml:space="preserve"> și </w:t>
      </w:r>
      <w:hyperlink r:id="rId12" w:history="1">
        <w:r w:rsidR="00386F0E" w:rsidRPr="0051459D">
          <w:rPr>
            <w:rStyle w:val="Hyperlink"/>
            <w:rFonts w:cs="Times New Roman"/>
            <w:szCs w:val="24"/>
          </w:rPr>
          <w:t>www.mfe.gov.ro</w:t>
        </w:r>
      </w:hyperlink>
      <w:r w:rsidR="00386F0E">
        <w:rPr>
          <w:rFonts w:cs="Times New Roman"/>
          <w:szCs w:val="24"/>
        </w:rPr>
        <w:t>.</w:t>
      </w:r>
    </w:p>
    <w:p w14:paraId="62EE7F67" w14:textId="77777777" w:rsidR="001F78D6" w:rsidRPr="007A5E93" w:rsidRDefault="001F78D6" w:rsidP="001F78D6">
      <w:pPr>
        <w:spacing w:after="0" w:line="240" w:lineRule="auto"/>
        <w:rPr>
          <w:rFonts w:cs="Times New Roman"/>
          <w:szCs w:val="24"/>
        </w:rPr>
      </w:pPr>
    </w:p>
    <w:p w14:paraId="729A7C70" w14:textId="71EC7223" w:rsidR="001F78D6" w:rsidRPr="007A5E93" w:rsidRDefault="001F78D6" w:rsidP="001F78D6">
      <w:pPr>
        <w:spacing w:after="0" w:line="240" w:lineRule="auto"/>
        <w:jc w:val="both"/>
        <w:rPr>
          <w:rFonts w:cs="Times New Roman"/>
          <w:szCs w:val="24"/>
        </w:rPr>
      </w:pPr>
      <w:r w:rsidRPr="007A5E93">
        <w:rPr>
          <w:rFonts w:cs="Times New Roman"/>
          <w:szCs w:val="24"/>
        </w:rPr>
        <w:t xml:space="preserve">Odată cu înregistrarea solicitantului, este necesară completarea tuturor câmpurilor, întrucât informațiile din această secțiune sunt esențiale pentru evaluarea eligibilității solicitantului sau pentru evaluarea </w:t>
      </w:r>
      <w:proofErr w:type="spellStart"/>
      <w:r w:rsidRPr="007A5E93">
        <w:rPr>
          <w:rFonts w:cs="Times New Roman"/>
          <w:szCs w:val="24"/>
        </w:rPr>
        <w:t>tehnico</w:t>
      </w:r>
      <w:proofErr w:type="spellEnd"/>
      <w:r w:rsidRPr="007A5E93">
        <w:rPr>
          <w:rFonts w:cs="Times New Roman"/>
          <w:szCs w:val="24"/>
        </w:rPr>
        <w:t>-economică.</w:t>
      </w:r>
    </w:p>
    <w:p w14:paraId="2BA4D5B7" w14:textId="77777777" w:rsidR="001F78D6" w:rsidRPr="007A5E93" w:rsidRDefault="001F78D6" w:rsidP="001F78D6">
      <w:pPr>
        <w:spacing w:after="0" w:line="240" w:lineRule="auto"/>
        <w:jc w:val="both"/>
        <w:rPr>
          <w:rFonts w:cs="Times New Roman"/>
          <w:szCs w:val="24"/>
        </w:rPr>
      </w:pPr>
    </w:p>
    <w:p w14:paraId="6DA79F3A" w14:textId="77777777" w:rsidR="001F78D6" w:rsidRPr="007A5E93" w:rsidRDefault="001F78D6" w:rsidP="001F78D6">
      <w:pPr>
        <w:spacing w:after="0" w:line="240" w:lineRule="auto"/>
        <w:jc w:val="both"/>
        <w:rPr>
          <w:rFonts w:cs="Times New Roman"/>
          <w:szCs w:val="24"/>
        </w:rPr>
      </w:pPr>
      <w:r w:rsidRPr="007A5E93">
        <w:rPr>
          <w:rFonts w:cs="Times New Roman"/>
          <w:szCs w:val="24"/>
        </w:rPr>
        <w:lastRenderedPageBreak/>
        <w:t>Astfel, la secțiunea solicitant se vor regăsi următoarele informații:</w:t>
      </w:r>
    </w:p>
    <w:p w14:paraId="5294546D" w14:textId="467636E3" w:rsidR="001F78D6" w:rsidRPr="007A5E93" w:rsidRDefault="001F78D6" w:rsidP="00B0694E">
      <w:pPr>
        <w:pStyle w:val="ListParagraph"/>
        <w:numPr>
          <w:ilvl w:val="0"/>
          <w:numId w:val="3"/>
        </w:numPr>
        <w:spacing w:after="0" w:line="240" w:lineRule="auto"/>
        <w:jc w:val="both"/>
        <w:rPr>
          <w:rFonts w:cs="Times New Roman"/>
          <w:szCs w:val="24"/>
        </w:rPr>
      </w:pPr>
      <w:r w:rsidRPr="007A5E93">
        <w:rPr>
          <w:rFonts w:cs="Times New Roman"/>
          <w:szCs w:val="24"/>
        </w:rPr>
        <w:t>Date de identificare (denumire, tip – se va selecta dintr-un nomenclator, caracterul de IMM, cod fiscal, cod CAEN principal – dacă o entitate nu are cod CAEN, îl va selecta pe cel mai apropiat de domeniul de activitate, nr. de în</w:t>
      </w:r>
      <w:r w:rsidR="00541FAF" w:rsidRPr="007A5E93">
        <w:rPr>
          <w:rFonts w:cs="Times New Roman"/>
          <w:szCs w:val="24"/>
        </w:rPr>
        <w:t>r</w:t>
      </w:r>
      <w:r w:rsidRPr="007A5E93">
        <w:rPr>
          <w:rFonts w:cs="Times New Roman"/>
          <w:szCs w:val="24"/>
        </w:rPr>
        <w:t>egistrare și registrul unde este înregistrată entitatea, data înființării, înregistrare în scop de TVA, entitate de drept publica sau nu)</w:t>
      </w:r>
    </w:p>
    <w:p w14:paraId="1F77CA38" w14:textId="77777777" w:rsidR="001F78D6" w:rsidRPr="007A5E93" w:rsidRDefault="001F78D6" w:rsidP="00B0694E">
      <w:pPr>
        <w:pStyle w:val="ListParagraph"/>
        <w:numPr>
          <w:ilvl w:val="0"/>
          <w:numId w:val="3"/>
        </w:numPr>
        <w:spacing w:after="0" w:line="240" w:lineRule="auto"/>
        <w:jc w:val="both"/>
        <w:rPr>
          <w:rFonts w:cs="Times New Roman"/>
          <w:szCs w:val="24"/>
        </w:rPr>
      </w:pPr>
      <w:r w:rsidRPr="007A5E93">
        <w:rPr>
          <w:rFonts w:cs="Times New Roman"/>
          <w:szCs w:val="24"/>
        </w:rPr>
        <w:t>Reprezentant legal (funcție, nume, prenume, data nașterii, CNP, date de contact)</w:t>
      </w:r>
    </w:p>
    <w:p w14:paraId="51957A0B" w14:textId="77777777" w:rsidR="001F78D6" w:rsidRPr="007A5E93" w:rsidRDefault="001F78D6" w:rsidP="00B0694E">
      <w:pPr>
        <w:pStyle w:val="ListParagraph"/>
        <w:numPr>
          <w:ilvl w:val="0"/>
          <w:numId w:val="3"/>
        </w:numPr>
        <w:spacing w:after="0" w:line="240" w:lineRule="auto"/>
        <w:jc w:val="both"/>
        <w:rPr>
          <w:rFonts w:cs="Times New Roman"/>
          <w:szCs w:val="24"/>
        </w:rPr>
      </w:pPr>
      <w:r w:rsidRPr="007A5E93">
        <w:rPr>
          <w:rFonts w:cs="Times New Roman"/>
          <w:szCs w:val="24"/>
        </w:rPr>
        <w:t>Sediul social</w:t>
      </w:r>
    </w:p>
    <w:p w14:paraId="6E77DE92" w14:textId="77777777" w:rsidR="001F78D6" w:rsidRPr="007A5E93" w:rsidRDefault="001F78D6" w:rsidP="00B0694E">
      <w:pPr>
        <w:pStyle w:val="ListParagraph"/>
        <w:numPr>
          <w:ilvl w:val="0"/>
          <w:numId w:val="3"/>
        </w:numPr>
        <w:spacing w:after="0" w:line="240" w:lineRule="auto"/>
        <w:jc w:val="both"/>
        <w:rPr>
          <w:rFonts w:cs="Times New Roman"/>
          <w:szCs w:val="24"/>
        </w:rPr>
      </w:pPr>
      <w:r w:rsidRPr="007A5E93">
        <w:rPr>
          <w:rFonts w:cs="Times New Roman"/>
          <w:szCs w:val="24"/>
        </w:rPr>
        <w:t>Date financiare:</w:t>
      </w:r>
    </w:p>
    <w:p w14:paraId="07A27A6F" w14:textId="77777777" w:rsidR="001F78D6" w:rsidRPr="007A5E93" w:rsidRDefault="001F78D6" w:rsidP="00B0694E">
      <w:pPr>
        <w:pStyle w:val="ListParagraph"/>
        <w:numPr>
          <w:ilvl w:val="1"/>
          <w:numId w:val="3"/>
        </w:numPr>
        <w:spacing w:after="0" w:line="240" w:lineRule="auto"/>
        <w:jc w:val="both"/>
        <w:rPr>
          <w:rFonts w:cs="Times New Roman"/>
          <w:szCs w:val="24"/>
        </w:rPr>
      </w:pPr>
      <w:r w:rsidRPr="007A5E93">
        <w:rPr>
          <w:rFonts w:cs="Times New Roman"/>
          <w:szCs w:val="24"/>
        </w:rPr>
        <w:t>conturi bancare</w:t>
      </w:r>
    </w:p>
    <w:p w14:paraId="7F3F9D4E" w14:textId="77777777" w:rsidR="001F78D6" w:rsidRPr="007A5E93" w:rsidRDefault="001F78D6" w:rsidP="00B0694E">
      <w:pPr>
        <w:pStyle w:val="ListParagraph"/>
        <w:numPr>
          <w:ilvl w:val="1"/>
          <w:numId w:val="3"/>
        </w:numPr>
        <w:spacing w:after="0" w:line="240" w:lineRule="auto"/>
        <w:jc w:val="both"/>
        <w:rPr>
          <w:rFonts w:cs="Times New Roman"/>
          <w:szCs w:val="24"/>
        </w:rPr>
      </w:pPr>
      <w:r w:rsidRPr="007A5E93">
        <w:rPr>
          <w:rFonts w:cs="Times New Roman"/>
          <w:szCs w:val="24"/>
        </w:rPr>
        <w:t>exerciții financiare (moneda, dată începere, dată de încheiere, număr mediu de salariați, cifră de afaceri, active totale, venituri totale, capital social subscris, capital social propriu, profit net, profit în exploatare, venituri cercetare, cheltuieli cercetare)</w:t>
      </w:r>
    </w:p>
    <w:p w14:paraId="4682C740" w14:textId="74AD0582" w:rsidR="001F78D6" w:rsidRPr="007A5E93" w:rsidRDefault="001F78D6" w:rsidP="001F78D6">
      <w:pPr>
        <w:pStyle w:val="ListParagraph"/>
        <w:spacing w:after="0" w:line="240" w:lineRule="auto"/>
        <w:ind w:left="1416"/>
        <w:jc w:val="both"/>
        <w:rPr>
          <w:rFonts w:cs="Times New Roman"/>
          <w:i/>
          <w:szCs w:val="24"/>
        </w:rPr>
      </w:pPr>
      <w:r w:rsidRPr="007A5E93">
        <w:rPr>
          <w:rFonts w:cs="Times New Roman"/>
          <w:i/>
          <w:szCs w:val="24"/>
        </w:rPr>
        <w:t>Notă: completarea acestor informații este necesară pentru a stabili eligibilitate</w:t>
      </w:r>
      <w:r w:rsidR="00B879DB" w:rsidRPr="007A5E93">
        <w:rPr>
          <w:rFonts w:cs="Times New Roman"/>
          <w:i/>
          <w:szCs w:val="24"/>
        </w:rPr>
        <w:t>a</w:t>
      </w:r>
      <w:r w:rsidRPr="007A5E93">
        <w:rPr>
          <w:rFonts w:cs="Times New Roman"/>
          <w:i/>
          <w:szCs w:val="24"/>
        </w:rPr>
        <w:t xml:space="preserve"> solicitantului; este necesară citirea cu atenție a ghidului solicitantului pentru cerințele legate de exercițiile financiare (pentru </w:t>
      </w:r>
      <w:r w:rsidR="008E1795" w:rsidRPr="007A5E93">
        <w:rPr>
          <w:rFonts w:cs="Times New Roman"/>
          <w:i/>
          <w:szCs w:val="24"/>
        </w:rPr>
        <w:t>acest apel</w:t>
      </w:r>
      <w:r w:rsidRPr="007A5E93">
        <w:rPr>
          <w:rFonts w:cs="Times New Roman"/>
          <w:i/>
          <w:szCs w:val="24"/>
        </w:rPr>
        <w:t xml:space="preserve"> este suficientă completarea informației pentru un singur exercițiu financiar). </w:t>
      </w:r>
    </w:p>
    <w:p w14:paraId="2222BD4A" w14:textId="77777777" w:rsidR="001F78D6" w:rsidRPr="007A5E93" w:rsidRDefault="001F78D6" w:rsidP="001F78D6">
      <w:pPr>
        <w:pStyle w:val="ListParagraph"/>
        <w:spacing w:after="0" w:line="240" w:lineRule="auto"/>
        <w:ind w:left="1440"/>
        <w:jc w:val="both"/>
        <w:rPr>
          <w:rFonts w:cs="Times New Roman"/>
          <w:szCs w:val="24"/>
        </w:rPr>
      </w:pPr>
    </w:p>
    <w:p w14:paraId="29C48DF6" w14:textId="77777777" w:rsidR="001F78D6" w:rsidRPr="007A5E93" w:rsidRDefault="001F78D6" w:rsidP="00B0694E">
      <w:pPr>
        <w:pStyle w:val="ListParagraph"/>
        <w:numPr>
          <w:ilvl w:val="0"/>
          <w:numId w:val="3"/>
        </w:numPr>
        <w:spacing w:after="0" w:line="240" w:lineRule="auto"/>
        <w:jc w:val="both"/>
        <w:rPr>
          <w:rFonts w:cs="Times New Roman"/>
          <w:szCs w:val="24"/>
        </w:rPr>
      </w:pPr>
      <w:r w:rsidRPr="007A5E93">
        <w:rPr>
          <w:rFonts w:cs="Times New Roman"/>
          <w:szCs w:val="24"/>
        </w:rPr>
        <w:t>Finanțări:</w:t>
      </w:r>
    </w:p>
    <w:p w14:paraId="7486D42E" w14:textId="77777777" w:rsidR="001F78D6" w:rsidRPr="007A5E93" w:rsidRDefault="001F78D6" w:rsidP="00B0694E">
      <w:pPr>
        <w:pStyle w:val="ListParagraph"/>
        <w:numPr>
          <w:ilvl w:val="1"/>
          <w:numId w:val="3"/>
        </w:numPr>
        <w:spacing w:after="0" w:line="240" w:lineRule="auto"/>
        <w:jc w:val="both"/>
        <w:rPr>
          <w:rFonts w:cs="Times New Roman"/>
          <w:szCs w:val="24"/>
        </w:rPr>
      </w:pPr>
      <w:r w:rsidRPr="007A5E93">
        <w:rPr>
          <w:rFonts w:cs="Times New Roman"/>
          <w:szCs w:val="24"/>
        </w:rPr>
        <w:t>Asistență acordată anterior, unde se completează cu informații privind proiectele derulate anterior de către solicitant, încheiate sau aflate în derulare</w:t>
      </w:r>
    </w:p>
    <w:p w14:paraId="7386E34A" w14:textId="77777777" w:rsidR="001F78D6" w:rsidRPr="007A5E93" w:rsidRDefault="001F78D6" w:rsidP="00B0694E">
      <w:pPr>
        <w:pStyle w:val="ListParagraph"/>
        <w:numPr>
          <w:ilvl w:val="1"/>
          <w:numId w:val="3"/>
        </w:numPr>
        <w:spacing w:after="0" w:line="240" w:lineRule="auto"/>
        <w:jc w:val="both"/>
        <w:rPr>
          <w:rFonts w:cs="Times New Roman"/>
          <w:szCs w:val="24"/>
        </w:rPr>
      </w:pPr>
      <w:r w:rsidRPr="007A5E93">
        <w:rPr>
          <w:rFonts w:cs="Times New Roman"/>
          <w:szCs w:val="24"/>
        </w:rPr>
        <w:t xml:space="preserve">Asistență solicitată, unde se completează cu informații privind proiectele depuse pentru obținerea de finanțare pe alte programe </w:t>
      </w:r>
    </w:p>
    <w:p w14:paraId="18CA9462" w14:textId="77777777" w:rsidR="001F78D6" w:rsidRPr="007A5E93" w:rsidRDefault="001F78D6" w:rsidP="001F78D6">
      <w:pPr>
        <w:pStyle w:val="ListParagraph"/>
        <w:spacing w:after="0" w:line="240" w:lineRule="auto"/>
        <w:ind w:left="1440"/>
        <w:jc w:val="both"/>
        <w:rPr>
          <w:rFonts w:cs="Times New Roman"/>
          <w:szCs w:val="24"/>
        </w:rPr>
      </w:pPr>
    </w:p>
    <w:p w14:paraId="2EAB28E1" w14:textId="778FD09D" w:rsidR="001F78D6" w:rsidRPr="007A5E93" w:rsidRDefault="001F78D6" w:rsidP="001F78D6">
      <w:pPr>
        <w:pStyle w:val="ListParagraph"/>
        <w:spacing w:after="0" w:line="240" w:lineRule="auto"/>
        <w:ind w:left="1440"/>
        <w:jc w:val="both"/>
        <w:rPr>
          <w:rFonts w:cs="Times New Roman"/>
          <w:i/>
          <w:szCs w:val="24"/>
        </w:rPr>
      </w:pPr>
      <w:r w:rsidRPr="007A5E93">
        <w:rPr>
          <w:rFonts w:cs="Times New Roman"/>
          <w:i/>
          <w:szCs w:val="24"/>
        </w:rPr>
        <w:t>Notă: informațiile nu trebuie să se limiteze la programele / proiectele finanțate din fonduri europene structurale și de investiții, ci la toate tipurile de finanțări</w:t>
      </w:r>
      <w:r w:rsidR="007D04AC" w:rsidRPr="007A5E93">
        <w:rPr>
          <w:rFonts w:cs="Times New Roman"/>
          <w:i/>
          <w:szCs w:val="24"/>
        </w:rPr>
        <w:t xml:space="preserve"> și donații începând cu 01.02.2020</w:t>
      </w:r>
    </w:p>
    <w:p w14:paraId="3F1BA28D" w14:textId="77777777" w:rsidR="009800E3" w:rsidRDefault="009800E3" w:rsidP="00327639">
      <w:pPr>
        <w:spacing w:after="0" w:line="240" w:lineRule="auto"/>
        <w:rPr>
          <w:rFonts w:cs="Times New Roman"/>
          <w:szCs w:val="24"/>
        </w:rPr>
      </w:pPr>
    </w:p>
    <w:p w14:paraId="33F4770F" w14:textId="77777777" w:rsidR="00F01D6B" w:rsidRPr="007A5E93" w:rsidRDefault="00F01D6B" w:rsidP="00327639">
      <w:pPr>
        <w:spacing w:after="0" w:line="240" w:lineRule="auto"/>
        <w:rPr>
          <w:rFonts w:cs="Times New Roman"/>
          <w:szCs w:val="24"/>
        </w:rPr>
      </w:pPr>
    </w:p>
    <w:p w14:paraId="14EC6D1D" w14:textId="468CFA14" w:rsidR="00A515EE" w:rsidRPr="007A5E93" w:rsidRDefault="00FC21C3" w:rsidP="00FD7919">
      <w:pPr>
        <w:pStyle w:val="Heading2"/>
        <w:shd w:val="clear" w:color="auto" w:fill="9CC2E5" w:themeFill="accent1" w:themeFillTint="99"/>
        <w:spacing w:before="0"/>
        <w:jc w:val="both"/>
        <w:rPr>
          <w:rFonts w:cs="Times New Roman"/>
          <w:sz w:val="28"/>
          <w:szCs w:val="28"/>
        </w:rPr>
      </w:pPr>
      <w:bookmarkStart w:id="26" w:name="_Toc67043057"/>
      <w:r w:rsidRPr="007A5E93">
        <w:rPr>
          <w:rFonts w:cs="Times New Roman"/>
          <w:sz w:val="28"/>
          <w:szCs w:val="28"/>
        </w:rPr>
        <w:t>3.2</w:t>
      </w:r>
      <w:r w:rsidR="00A515EE" w:rsidRPr="007A5E93">
        <w:rPr>
          <w:rFonts w:cs="Times New Roman"/>
          <w:sz w:val="28"/>
          <w:szCs w:val="28"/>
        </w:rPr>
        <w:t>. Completarea cererii de finanțare</w:t>
      </w:r>
      <w:bookmarkEnd w:id="26"/>
      <w:r w:rsidR="00A515EE" w:rsidRPr="007A5E93">
        <w:rPr>
          <w:rFonts w:cs="Times New Roman"/>
          <w:sz w:val="28"/>
          <w:szCs w:val="28"/>
        </w:rPr>
        <w:t xml:space="preserve"> </w:t>
      </w:r>
      <w:bookmarkEnd w:id="23"/>
    </w:p>
    <w:p w14:paraId="0A2A0B03" w14:textId="77777777" w:rsidR="00B65E5D" w:rsidRPr="007A5E93" w:rsidRDefault="00B65E5D" w:rsidP="00FD7919">
      <w:pPr>
        <w:autoSpaceDE w:val="0"/>
        <w:spacing w:after="0" w:line="240" w:lineRule="auto"/>
        <w:jc w:val="both"/>
        <w:rPr>
          <w:rFonts w:cs="Times New Roman"/>
          <w:szCs w:val="24"/>
        </w:rPr>
      </w:pPr>
    </w:p>
    <w:p w14:paraId="23E12C53" w14:textId="7FDF48B0" w:rsidR="001461D6" w:rsidRPr="00F01D6B" w:rsidRDefault="00F6121E" w:rsidP="00F01D6B">
      <w:pPr>
        <w:autoSpaceDE w:val="0"/>
        <w:spacing w:after="0" w:line="240" w:lineRule="auto"/>
        <w:jc w:val="both"/>
        <w:rPr>
          <w:rFonts w:cs="Times New Roman"/>
          <w:szCs w:val="24"/>
        </w:rPr>
      </w:pPr>
      <w:r w:rsidRPr="007A5E93">
        <w:rPr>
          <w:rFonts w:cs="Times New Roman"/>
          <w:szCs w:val="24"/>
        </w:rPr>
        <w:t xml:space="preserve">Pentru evaluarea cererii de finanțare, aceasta se va completa conform indicațiilor de mai jos și vor fi anexate </w:t>
      </w:r>
      <w:r w:rsidR="00F01D6B">
        <w:rPr>
          <w:rFonts w:cs="Times New Roman"/>
          <w:szCs w:val="24"/>
        </w:rPr>
        <w:t>documentele menționate mai jos:</w:t>
      </w:r>
    </w:p>
    <w:p w14:paraId="106E4386" w14:textId="77777777" w:rsidR="001461D6" w:rsidRPr="007A5E93" w:rsidRDefault="001461D6" w:rsidP="00BE4232">
      <w:pPr>
        <w:spacing w:after="0" w:line="240" w:lineRule="auto"/>
        <w:jc w:val="both"/>
        <w:rPr>
          <w:rFonts w:eastAsia="Times New Roman" w:cs="Times New Roman"/>
          <w:szCs w:val="24"/>
        </w:rPr>
      </w:pPr>
    </w:p>
    <w:p w14:paraId="14369E0B" w14:textId="69C16AFD" w:rsidR="00B65E5D" w:rsidRPr="007A5E93" w:rsidRDefault="00B65E5D" w:rsidP="00B65E5D">
      <w:pPr>
        <w:keepNext/>
        <w:keepLines/>
        <w:shd w:val="clear" w:color="auto" w:fill="B4C6E7" w:themeFill="accent5" w:themeFillTint="66"/>
        <w:spacing w:before="40" w:after="0"/>
        <w:outlineLvl w:val="2"/>
        <w:rPr>
          <w:rFonts w:eastAsia="Times New Roman" w:cstheme="majorBidi"/>
          <w:b/>
          <w:i/>
          <w:szCs w:val="24"/>
        </w:rPr>
      </w:pPr>
      <w:bookmarkStart w:id="27" w:name="_Toc67043058"/>
      <w:r w:rsidRPr="007A5E93">
        <w:rPr>
          <w:rFonts w:eastAsia="Times New Roman" w:cstheme="majorBidi"/>
          <w:b/>
          <w:i/>
          <w:szCs w:val="24"/>
        </w:rPr>
        <w:t xml:space="preserve">3.2.1 </w:t>
      </w:r>
      <w:r w:rsidR="00C05062" w:rsidRPr="007A5E93">
        <w:rPr>
          <w:rFonts w:eastAsia="Times New Roman" w:cstheme="majorBidi"/>
          <w:b/>
          <w:i/>
          <w:szCs w:val="24"/>
        </w:rPr>
        <w:t xml:space="preserve">Documentație </w:t>
      </w:r>
      <w:proofErr w:type="spellStart"/>
      <w:r w:rsidR="00C05062" w:rsidRPr="007A5E93">
        <w:rPr>
          <w:rFonts w:eastAsia="Times New Roman" w:cstheme="majorBidi"/>
          <w:b/>
          <w:i/>
          <w:szCs w:val="24"/>
        </w:rPr>
        <w:t>tehnico</w:t>
      </w:r>
      <w:proofErr w:type="spellEnd"/>
      <w:r w:rsidR="00C05062" w:rsidRPr="007A5E93">
        <w:rPr>
          <w:rFonts w:eastAsia="Times New Roman" w:cstheme="majorBidi"/>
          <w:b/>
          <w:i/>
          <w:szCs w:val="24"/>
        </w:rPr>
        <w:t>-economică</w:t>
      </w:r>
      <w:bookmarkEnd w:id="27"/>
    </w:p>
    <w:p w14:paraId="3F74D82B" w14:textId="77777777" w:rsidR="00B65E5D" w:rsidRPr="007A5E93" w:rsidRDefault="00B65E5D" w:rsidP="00B65E5D">
      <w:pPr>
        <w:spacing w:after="0" w:line="240" w:lineRule="auto"/>
        <w:jc w:val="both"/>
        <w:rPr>
          <w:rFonts w:eastAsia="Times New Roman" w:cs="Times New Roman"/>
          <w:szCs w:val="24"/>
        </w:rPr>
      </w:pPr>
    </w:p>
    <w:p w14:paraId="442DA005" w14:textId="381088DC" w:rsidR="00594422" w:rsidRPr="007A5E93" w:rsidRDefault="00594422" w:rsidP="00594422">
      <w:pPr>
        <w:spacing w:after="0" w:line="240" w:lineRule="auto"/>
        <w:jc w:val="both"/>
        <w:rPr>
          <w:rFonts w:eastAsia="Times New Roman" w:cs="Times New Roman"/>
          <w:szCs w:val="24"/>
        </w:rPr>
      </w:pPr>
      <w:r w:rsidRPr="007A5E93">
        <w:rPr>
          <w:rFonts w:eastAsia="Times New Roman" w:cs="Times New Roman"/>
          <w:szCs w:val="24"/>
        </w:rPr>
        <w:t xml:space="preserve">Pentru proiectele </w:t>
      </w:r>
      <w:r w:rsidR="000C5272" w:rsidRPr="007A5E93">
        <w:rPr>
          <w:rFonts w:eastAsia="Times New Roman" w:cs="Times New Roman"/>
          <w:szCs w:val="24"/>
        </w:rPr>
        <w:t xml:space="preserve">care </w:t>
      </w:r>
      <w:r w:rsidR="00746F16">
        <w:rPr>
          <w:rFonts w:eastAsia="Times New Roman" w:cs="Times New Roman"/>
          <w:szCs w:val="24"/>
        </w:rPr>
        <w:t>cuprind</w:t>
      </w:r>
      <w:r w:rsidR="000C5272" w:rsidRPr="007A5E93">
        <w:rPr>
          <w:rFonts w:eastAsia="Times New Roman" w:cs="Times New Roman"/>
          <w:szCs w:val="24"/>
        </w:rPr>
        <w:t xml:space="preserve"> activități </w:t>
      </w:r>
      <w:r w:rsidRPr="007A5E93">
        <w:rPr>
          <w:rFonts w:eastAsia="Times New Roman" w:cs="Times New Roman"/>
          <w:szCs w:val="24"/>
        </w:rPr>
        <w:t xml:space="preserve">de tip A nu este necesară elaborarea de </w:t>
      </w:r>
      <w:r w:rsidR="00F01D6B">
        <w:rPr>
          <w:rFonts w:eastAsia="Times New Roman" w:cs="Times New Roman"/>
          <w:szCs w:val="24"/>
        </w:rPr>
        <w:t>studii de fezabilitate</w:t>
      </w:r>
      <w:r w:rsidRPr="007A5E93">
        <w:rPr>
          <w:rFonts w:eastAsia="Times New Roman" w:cs="Times New Roman"/>
          <w:szCs w:val="24"/>
        </w:rPr>
        <w:t xml:space="preserve">, </w:t>
      </w:r>
      <w:r w:rsidR="003E1918" w:rsidRPr="007A5E93">
        <w:rPr>
          <w:rFonts w:eastAsia="Times New Roman" w:cs="Times New Roman"/>
          <w:szCs w:val="24"/>
        </w:rPr>
        <w:t>investițiil</w:t>
      </w:r>
      <w:r w:rsidR="004A0C86" w:rsidRPr="007A5E93">
        <w:rPr>
          <w:rFonts w:eastAsia="Times New Roman" w:cs="Times New Roman"/>
          <w:szCs w:val="24"/>
        </w:rPr>
        <w:t>e</w:t>
      </w:r>
      <w:r w:rsidRPr="007A5E93">
        <w:rPr>
          <w:rFonts w:eastAsia="Times New Roman" w:cs="Times New Roman"/>
          <w:szCs w:val="24"/>
        </w:rPr>
        <w:t xml:space="preserve"> propuse fiind justificat</w:t>
      </w:r>
      <w:r w:rsidR="004A0C86" w:rsidRPr="007A5E93">
        <w:rPr>
          <w:rFonts w:eastAsia="Times New Roman" w:cs="Times New Roman"/>
          <w:szCs w:val="24"/>
        </w:rPr>
        <w:t>e</w:t>
      </w:r>
      <w:r w:rsidRPr="007A5E93">
        <w:rPr>
          <w:rFonts w:eastAsia="Times New Roman" w:cs="Times New Roman"/>
          <w:szCs w:val="24"/>
        </w:rPr>
        <w:t xml:space="preserve"> printr-o notă conceptuală/studiu de oportunitate/alt document justificativ după caz, aprobat de către solicitant. </w:t>
      </w:r>
    </w:p>
    <w:p w14:paraId="1AFF0348" w14:textId="77777777" w:rsidR="00594422" w:rsidRPr="007A5E93" w:rsidRDefault="00594422" w:rsidP="00B65E5D">
      <w:pPr>
        <w:spacing w:after="0" w:line="240" w:lineRule="auto"/>
        <w:jc w:val="both"/>
        <w:rPr>
          <w:rFonts w:eastAsia="Times New Roman" w:cs="Times New Roman"/>
          <w:szCs w:val="24"/>
        </w:rPr>
      </w:pPr>
    </w:p>
    <w:p w14:paraId="63E73CF0" w14:textId="45CE65C6" w:rsidR="00C05062" w:rsidRPr="007A5E93" w:rsidRDefault="00C05062" w:rsidP="00B65E5D">
      <w:pPr>
        <w:spacing w:after="0" w:line="240" w:lineRule="auto"/>
        <w:jc w:val="both"/>
        <w:rPr>
          <w:rFonts w:eastAsia="Times New Roman" w:cs="Times New Roman"/>
          <w:szCs w:val="24"/>
        </w:rPr>
      </w:pPr>
      <w:r w:rsidRPr="007A5E93">
        <w:rPr>
          <w:rFonts w:eastAsia="Times New Roman" w:cs="Times New Roman"/>
          <w:szCs w:val="24"/>
        </w:rPr>
        <w:t xml:space="preserve">Pentru proiectele </w:t>
      </w:r>
      <w:r w:rsidR="000C5272" w:rsidRPr="007A5E93">
        <w:rPr>
          <w:rFonts w:eastAsia="Times New Roman" w:cs="Times New Roman"/>
          <w:szCs w:val="24"/>
        </w:rPr>
        <w:t xml:space="preserve">care </w:t>
      </w:r>
      <w:r w:rsidR="00746F16">
        <w:rPr>
          <w:rFonts w:eastAsia="Times New Roman" w:cs="Times New Roman"/>
          <w:szCs w:val="24"/>
        </w:rPr>
        <w:t>cuprin</w:t>
      </w:r>
      <w:r w:rsidR="000C5272" w:rsidRPr="007A5E93">
        <w:rPr>
          <w:rFonts w:eastAsia="Times New Roman" w:cs="Times New Roman"/>
          <w:szCs w:val="24"/>
        </w:rPr>
        <w:t xml:space="preserve">d activități </w:t>
      </w:r>
      <w:r w:rsidRPr="007A5E93">
        <w:rPr>
          <w:rFonts w:eastAsia="Times New Roman" w:cs="Times New Roman"/>
          <w:szCs w:val="24"/>
        </w:rPr>
        <w:t xml:space="preserve">de tip B trebuie să se elaboreze documentația </w:t>
      </w:r>
      <w:proofErr w:type="spellStart"/>
      <w:r w:rsidRPr="007A5E93">
        <w:rPr>
          <w:rFonts w:eastAsia="Times New Roman" w:cs="Times New Roman"/>
          <w:szCs w:val="24"/>
        </w:rPr>
        <w:t>tehnico</w:t>
      </w:r>
      <w:proofErr w:type="spellEnd"/>
      <w:r w:rsidRPr="007A5E93">
        <w:rPr>
          <w:rFonts w:eastAsia="Times New Roman" w:cs="Times New Roman"/>
          <w:szCs w:val="24"/>
        </w:rPr>
        <w:t>-economică</w:t>
      </w:r>
      <w:r w:rsidR="00926DB5" w:rsidRPr="007A5E93">
        <w:rPr>
          <w:rFonts w:eastAsia="Times New Roman" w:cs="Times New Roman"/>
          <w:szCs w:val="24"/>
        </w:rPr>
        <w:t xml:space="preserve"> (documentația de avizare a lucrărilor de intervenții</w:t>
      </w:r>
      <w:r w:rsidR="00DA3474" w:rsidRPr="007A5E93">
        <w:rPr>
          <w:rFonts w:eastAsia="Times New Roman" w:cs="Times New Roman"/>
          <w:szCs w:val="24"/>
        </w:rPr>
        <w:t xml:space="preserve"> sau</w:t>
      </w:r>
      <w:r w:rsidR="00FB1EE6" w:rsidRPr="007A5E93">
        <w:rPr>
          <w:rFonts w:eastAsia="Times New Roman" w:cs="Times New Roman"/>
          <w:szCs w:val="24"/>
        </w:rPr>
        <w:t xml:space="preserve"> </w:t>
      </w:r>
      <w:r w:rsidR="00926DB5" w:rsidRPr="007A5E93">
        <w:rPr>
          <w:rFonts w:eastAsia="Times New Roman" w:cs="Times New Roman"/>
          <w:szCs w:val="24"/>
        </w:rPr>
        <w:t xml:space="preserve">proiect tehnic de execuție, </w:t>
      </w:r>
      <w:r w:rsidR="00E80489" w:rsidRPr="007A5E93">
        <w:rPr>
          <w:rFonts w:eastAsia="Times New Roman" w:cs="Times New Roman"/>
          <w:szCs w:val="24"/>
        </w:rPr>
        <w:t>după</w:t>
      </w:r>
      <w:r w:rsidR="00DA3474" w:rsidRPr="007A5E93">
        <w:rPr>
          <w:rFonts w:eastAsia="Times New Roman" w:cs="Times New Roman"/>
          <w:szCs w:val="24"/>
        </w:rPr>
        <w:t xml:space="preserve"> caz</w:t>
      </w:r>
      <w:r w:rsidR="00926DB5" w:rsidRPr="007A5E93">
        <w:rPr>
          <w:rFonts w:eastAsia="Times New Roman" w:cs="Times New Roman"/>
          <w:szCs w:val="24"/>
        </w:rPr>
        <w:t>)</w:t>
      </w:r>
      <w:r w:rsidRPr="007A5E93">
        <w:rPr>
          <w:rFonts w:eastAsia="Times New Roman" w:cs="Times New Roman"/>
          <w:szCs w:val="24"/>
        </w:rPr>
        <w:t>.</w:t>
      </w:r>
      <w:r w:rsidR="0053178F" w:rsidRPr="007A5E93">
        <w:rPr>
          <w:rFonts w:eastAsia="Times New Roman" w:cs="Times New Roman"/>
          <w:szCs w:val="24"/>
        </w:rPr>
        <w:t xml:space="preserve"> Aceast</w:t>
      </w:r>
      <w:r w:rsidR="00FB1EE6" w:rsidRPr="007A5E93">
        <w:rPr>
          <w:rFonts w:eastAsia="Times New Roman" w:cs="Times New Roman"/>
          <w:szCs w:val="24"/>
        </w:rPr>
        <w:t>ă</w:t>
      </w:r>
      <w:r w:rsidR="0053178F" w:rsidRPr="007A5E93">
        <w:rPr>
          <w:rFonts w:eastAsia="Times New Roman" w:cs="Times New Roman"/>
          <w:szCs w:val="24"/>
        </w:rPr>
        <w:t xml:space="preserve"> </w:t>
      </w:r>
      <w:r w:rsidR="00E80489" w:rsidRPr="007A5E93">
        <w:rPr>
          <w:rFonts w:eastAsia="Times New Roman" w:cs="Times New Roman"/>
          <w:szCs w:val="24"/>
        </w:rPr>
        <w:t>documentație</w:t>
      </w:r>
      <w:r w:rsidR="0053178F" w:rsidRPr="007A5E93">
        <w:rPr>
          <w:rFonts w:eastAsia="Times New Roman" w:cs="Times New Roman"/>
          <w:szCs w:val="24"/>
        </w:rPr>
        <w:t xml:space="preserve"> se va anexa la cererea de </w:t>
      </w:r>
      <w:r w:rsidR="00E80489" w:rsidRPr="007A5E93">
        <w:rPr>
          <w:rFonts w:eastAsia="Times New Roman" w:cs="Times New Roman"/>
          <w:szCs w:val="24"/>
        </w:rPr>
        <w:t>finanțare</w:t>
      </w:r>
      <w:r w:rsidR="0053178F" w:rsidRPr="007A5E93">
        <w:rPr>
          <w:rFonts w:eastAsia="Times New Roman" w:cs="Times New Roman"/>
          <w:szCs w:val="24"/>
        </w:rPr>
        <w:t>.</w:t>
      </w:r>
    </w:p>
    <w:p w14:paraId="0F4C23C4" w14:textId="77777777" w:rsidR="00C05062" w:rsidRPr="007A5E93" w:rsidRDefault="00C05062" w:rsidP="00B65E5D">
      <w:pPr>
        <w:spacing w:after="0" w:line="240" w:lineRule="auto"/>
        <w:jc w:val="both"/>
        <w:rPr>
          <w:rFonts w:eastAsia="Times New Roman" w:cs="Times New Roman"/>
          <w:szCs w:val="24"/>
        </w:rPr>
      </w:pPr>
    </w:p>
    <w:p w14:paraId="5301F325" w14:textId="097E9B58" w:rsidR="00B65E5D" w:rsidRPr="007A5E93" w:rsidRDefault="00C05062" w:rsidP="00B65E5D">
      <w:pPr>
        <w:spacing w:after="0" w:line="240" w:lineRule="auto"/>
        <w:jc w:val="both"/>
        <w:rPr>
          <w:rFonts w:eastAsia="Times New Roman" w:cs="Times New Roman"/>
          <w:szCs w:val="24"/>
        </w:rPr>
      </w:pPr>
      <w:r w:rsidRPr="007A5E93">
        <w:rPr>
          <w:rFonts w:eastAsia="Times New Roman" w:cs="Times New Roman"/>
          <w:szCs w:val="24"/>
        </w:rPr>
        <w:t xml:space="preserve">Documentația </w:t>
      </w:r>
      <w:proofErr w:type="spellStart"/>
      <w:r w:rsidRPr="007A5E93">
        <w:rPr>
          <w:rFonts w:eastAsia="Times New Roman" w:cs="Times New Roman"/>
          <w:szCs w:val="24"/>
        </w:rPr>
        <w:t>tehnico</w:t>
      </w:r>
      <w:proofErr w:type="spellEnd"/>
      <w:r w:rsidRPr="007A5E93">
        <w:rPr>
          <w:rFonts w:eastAsia="Times New Roman" w:cs="Times New Roman"/>
          <w:szCs w:val="24"/>
        </w:rPr>
        <w:t>-economică</w:t>
      </w:r>
      <w:r w:rsidR="00B65E5D" w:rsidRPr="007A5E93">
        <w:rPr>
          <w:rFonts w:eastAsia="Times New Roman" w:cs="Times New Roman"/>
          <w:szCs w:val="24"/>
        </w:rPr>
        <w:t xml:space="preserve"> se va </w:t>
      </w:r>
      <w:r w:rsidR="00E176EB" w:rsidRPr="007A5E93">
        <w:rPr>
          <w:rFonts w:eastAsia="Times New Roman" w:cs="Times New Roman"/>
          <w:szCs w:val="24"/>
        </w:rPr>
        <w:t>elabora și aproba</w:t>
      </w:r>
      <w:r w:rsidR="00B65E5D" w:rsidRPr="007A5E93">
        <w:rPr>
          <w:rFonts w:eastAsia="Times New Roman" w:cs="Times New Roman"/>
          <w:szCs w:val="24"/>
        </w:rPr>
        <w:t xml:space="preserve"> în conformitate cu Hotărârea Guvernului nr. 907/2016 privind etapele de elaborare </w:t>
      </w:r>
      <w:proofErr w:type="spellStart"/>
      <w:r w:rsidR="00B65E5D" w:rsidRPr="007A5E93">
        <w:rPr>
          <w:rFonts w:eastAsia="Times New Roman" w:cs="Times New Roman"/>
          <w:szCs w:val="24"/>
        </w:rPr>
        <w:t>şi</w:t>
      </w:r>
      <w:proofErr w:type="spellEnd"/>
      <w:r w:rsidR="00B65E5D" w:rsidRPr="007A5E93">
        <w:rPr>
          <w:rFonts w:eastAsia="Times New Roman" w:cs="Times New Roman"/>
          <w:szCs w:val="24"/>
        </w:rPr>
        <w:t xml:space="preserve"> </w:t>
      </w:r>
      <w:r w:rsidR="00E80489" w:rsidRPr="007A5E93">
        <w:rPr>
          <w:rFonts w:eastAsia="Times New Roman" w:cs="Times New Roman"/>
          <w:szCs w:val="24"/>
        </w:rPr>
        <w:t>conținutul</w:t>
      </w:r>
      <w:r w:rsidR="00B65E5D" w:rsidRPr="007A5E93">
        <w:rPr>
          <w:rFonts w:eastAsia="Times New Roman" w:cs="Times New Roman"/>
          <w:szCs w:val="24"/>
        </w:rPr>
        <w:t xml:space="preserve">-cadru al </w:t>
      </w:r>
      <w:r w:rsidR="00E80489" w:rsidRPr="007A5E93">
        <w:rPr>
          <w:rFonts w:eastAsia="Times New Roman" w:cs="Times New Roman"/>
          <w:szCs w:val="24"/>
        </w:rPr>
        <w:t>documentațiilor</w:t>
      </w:r>
      <w:r w:rsidR="00B65E5D" w:rsidRPr="007A5E93">
        <w:rPr>
          <w:rFonts w:eastAsia="Times New Roman" w:cs="Times New Roman"/>
          <w:szCs w:val="24"/>
        </w:rPr>
        <w:t xml:space="preserve"> </w:t>
      </w:r>
      <w:proofErr w:type="spellStart"/>
      <w:r w:rsidR="00B65E5D" w:rsidRPr="007A5E93">
        <w:rPr>
          <w:rFonts w:eastAsia="Times New Roman" w:cs="Times New Roman"/>
          <w:szCs w:val="24"/>
        </w:rPr>
        <w:t>tehnico</w:t>
      </w:r>
      <w:proofErr w:type="spellEnd"/>
      <w:r w:rsidR="00B65E5D" w:rsidRPr="007A5E93">
        <w:rPr>
          <w:rFonts w:eastAsia="Times New Roman" w:cs="Times New Roman"/>
          <w:szCs w:val="24"/>
        </w:rPr>
        <w:t xml:space="preserve">-economice aferente obiectivelor/proiectelor de </w:t>
      </w:r>
      <w:r w:rsidR="00E80489" w:rsidRPr="007A5E93">
        <w:rPr>
          <w:rFonts w:eastAsia="Times New Roman" w:cs="Times New Roman"/>
          <w:szCs w:val="24"/>
        </w:rPr>
        <w:t>investiții</w:t>
      </w:r>
      <w:r w:rsidR="00B65E5D" w:rsidRPr="007A5E93">
        <w:rPr>
          <w:rFonts w:eastAsia="Times New Roman" w:cs="Times New Roman"/>
          <w:szCs w:val="24"/>
        </w:rPr>
        <w:t xml:space="preserve"> </w:t>
      </w:r>
      <w:r w:rsidR="00E80489" w:rsidRPr="007A5E93">
        <w:rPr>
          <w:rFonts w:eastAsia="Times New Roman" w:cs="Times New Roman"/>
          <w:szCs w:val="24"/>
        </w:rPr>
        <w:t>finanțate</w:t>
      </w:r>
      <w:r w:rsidR="00B65E5D" w:rsidRPr="007A5E93">
        <w:rPr>
          <w:rFonts w:eastAsia="Times New Roman" w:cs="Times New Roman"/>
          <w:szCs w:val="24"/>
        </w:rPr>
        <w:t xml:space="preserve"> din fonduri publice, cu modificările și completările ulterioare.</w:t>
      </w:r>
    </w:p>
    <w:p w14:paraId="5C3A1ABF" w14:textId="77777777" w:rsidR="00B65E5D" w:rsidRPr="007A5E93" w:rsidRDefault="00B65E5D" w:rsidP="00BE4232">
      <w:pPr>
        <w:spacing w:after="0" w:line="240" w:lineRule="auto"/>
        <w:jc w:val="both"/>
        <w:rPr>
          <w:rFonts w:eastAsia="Times New Roman" w:cs="Times New Roman"/>
          <w:szCs w:val="24"/>
        </w:rPr>
      </w:pPr>
    </w:p>
    <w:p w14:paraId="419ADE62" w14:textId="3C2A1977" w:rsidR="00C05062" w:rsidRPr="007A5E93" w:rsidRDefault="00C05062" w:rsidP="00C05062">
      <w:pPr>
        <w:keepNext/>
        <w:keepLines/>
        <w:shd w:val="clear" w:color="auto" w:fill="B4C6E7" w:themeFill="accent5" w:themeFillTint="66"/>
        <w:spacing w:before="40" w:after="0"/>
        <w:outlineLvl w:val="2"/>
        <w:rPr>
          <w:rFonts w:eastAsia="Times New Roman" w:cstheme="majorBidi"/>
          <w:b/>
          <w:i/>
          <w:szCs w:val="24"/>
        </w:rPr>
      </w:pPr>
      <w:bookmarkStart w:id="28" w:name="_Toc67043059"/>
      <w:r w:rsidRPr="007A5E93">
        <w:rPr>
          <w:rFonts w:eastAsia="Times New Roman" w:cstheme="majorBidi"/>
          <w:b/>
          <w:i/>
          <w:szCs w:val="24"/>
        </w:rPr>
        <w:t>3.2.2 Analiza financiară și economică</w:t>
      </w:r>
      <w:bookmarkEnd w:id="28"/>
    </w:p>
    <w:p w14:paraId="28388EF7" w14:textId="77777777" w:rsidR="00C05062" w:rsidRPr="007A5E93" w:rsidRDefault="00C05062" w:rsidP="00BE4232">
      <w:pPr>
        <w:spacing w:after="0" w:line="240" w:lineRule="auto"/>
        <w:jc w:val="both"/>
        <w:rPr>
          <w:rFonts w:eastAsia="Times New Roman" w:cs="Times New Roman"/>
          <w:szCs w:val="24"/>
        </w:rPr>
      </w:pPr>
    </w:p>
    <w:p w14:paraId="3D127E24" w14:textId="6787F272" w:rsidR="00C05062" w:rsidRPr="007A5E93" w:rsidRDefault="00C05062" w:rsidP="000F57D4">
      <w:pPr>
        <w:spacing w:after="0" w:line="240" w:lineRule="auto"/>
        <w:jc w:val="both"/>
        <w:rPr>
          <w:rFonts w:eastAsia="Times New Roman" w:cs="Times New Roman"/>
          <w:szCs w:val="24"/>
          <w:lang w:eastAsia="ro-RO"/>
        </w:rPr>
      </w:pPr>
      <w:r w:rsidRPr="007A5E93">
        <w:rPr>
          <w:rFonts w:eastAsia="Times New Roman" w:cs="Times New Roman"/>
          <w:szCs w:val="24"/>
          <w:lang w:eastAsia="ro-RO"/>
        </w:rPr>
        <w:lastRenderedPageBreak/>
        <w:t xml:space="preserve">Analiza financiară și economică se va elabora în conformitate cu Hotărârea Guvernului nr. 907/2016 privind etapele de elaborare </w:t>
      </w:r>
      <w:proofErr w:type="spellStart"/>
      <w:r w:rsidRPr="007A5E93">
        <w:rPr>
          <w:rFonts w:eastAsia="Times New Roman" w:cs="Times New Roman"/>
          <w:szCs w:val="24"/>
          <w:lang w:eastAsia="ro-RO"/>
        </w:rPr>
        <w:t>şi</w:t>
      </w:r>
      <w:proofErr w:type="spellEnd"/>
      <w:r w:rsidRPr="007A5E93">
        <w:rPr>
          <w:rFonts w:eastAsia="Times New Roman" w:cs="Times New Roman"/>
          <w:szCs w:val="24"/>
          <w:lang w:eastAsia="ro-RO"/>
        </w:rPr>
        <w:t xml:space="preserve"> </w:t>
      </w:r>
      <w:r w:rsidR="00E80489" w:rsidRPr="007A5E93">
        <w:rPr>
          <w:rFonts w:eastAsia="Times New Roman" w:cs="Times New Roman"/>
          <w:szCs w:val="24"/>
          <w:lang w:eastAsia="ro-RO"/>
        </w:rPr>
        <w:t>conținutul</w:t>
      </w:r>
      <w:r w:rsidRPr="007A5E93">
        <w:rPr>
          <w:rFonts w:eastAsia="Times New Roman" w:cs="Times New Roman"/>
          <w:szCs w:val="24"/>
          <w:lang w:eastAsia="ro-RO"/>
        </w:rPr>
        <w:t xml:space="preserve">-cadru al </w:t>
      </w:r>
      <w:r w:rsidR="00E80489" w:rsidRPr="007A5E93">
        <w:rPr>
          <w:rFonts w:eastAsia="Times New Roman" w:cs="Times New Roman"/>
          <w:szCs w:val="24"/>
          <w:lang w:eastAsia="ro-RO"/>
        </w:rPr>
        <w:t>documentațiilor</w:t>
      </w:r>
      <w:r w:rsidRPr="007A5E93">
        <w:rPr>
          <w:rFonts w:eastAsia="Times New Roman" w:cs="Times New Roman"/>
          <w:szCs w:val="24"/>
          <w:lang w:eastAsia="ro-RO"/>
        </w:rPr>
        <w:t xml:space="preserve"> </w:t>
      </w:r>
      <w:proofErr w:type="spellStart"/>
      <w:r w:rsidRPr="007A5E93">
        <w:rPr>
          <w:rFonts w:eastAsia="Times New Roman" w:cs="Times New Roman"/>
          <w:szCs w:val="24"/>
          <w:lang w:eastAsia="ro-RO"/>
        </w:rPr>
        <w:t>tehnico</w:t>
      </w:r>
      <w:proofErr w:type="spellEnd"/>
      <w:r w:rsidRPr="007A5E93">
        <w:rPr>
          <w:rFonts w:eastAsia="Times New Roman" w:cs="Times New Roman"/>
          <w:szCs w:val="24"/>
          <w:lang w:eastAsia="ro-RO"/>
        </w:rPr>
        <w:t xml:space="preserve">-economice aferente obiectivelor/proiectelor de </w:t>
      </w:r>
      <w:r w:rsidR="00E80489" w:rsidRPr="007A5E93">
        <w:rPr>
          <w:rFonts w:eastAsia="Times New Roman" w:cs="Times New Roman"/>
          <w:szCs w:val="24"/>
          <w:lang w:eastAsia="ro-RO"/>
        </w:rPr>
        <w:t>investiții</w:t>
      </w:r>
      <w:r w:rsidRPr="007A5E93">
        <w:rPr>
          <w:rFonts w:eastAsia="Times New Roman" w:cs="Times New Roman"/>
          <w:szCs w:val="24"/>
          <w:lang w:eastAsia="ro-RO"/>
        </w:rPr>
        <w:t xml:space="preserve"> </w:t>
      </w:r>
      <w:r w:rsidR="00E80489" w:rsidRPr="007A5E93">
        <w:rPr>
          <w:rFonts w:eastAsia="Times New Roman" w:cs="Times New Roman"/>
          <w:szCs w:val="24"/>
          <w:lang w:eastAsia="ro-RO"/>
        </w:rPr>
        <w:t>finanțate</w:t>
      </w:r>
      <w:r w:rsidRPr="007A5E93">
        <w:rPr>
          <w:rFonts w:eastAsia="Times New Roman" w:cs="Times New Roman"/>
          <w:szCs w:val="24"/>
          <w:lang w:eastAsia="ro-RO"/>
        </w:rPr>
        <w:t xml:space="preserve"> din fonduri publice, cu modificările și completările ulterioare, ca parte a documentației </w:t>
      </w:r>
      <w:proofErr w:type="spellStart"/>
      <w:r w:rsidRPr="007A5E93">
        <w:rPr>
          <w:rFonts w:eastAsia="Times New Roman" w:cs="Times New Roman"/>
          <w:szCs w:val="24"/>
          <w:lang w:eastAsia="ro-RO"/>
        </w:rPr>
        <w:t>tehnico</w:t>
      </w:r>
      <w:proofErr w:type="spellEnd"/>
      <w:r w:rsidRPr="007A5E93">
        <w:rPr>
          <w:rFonts w:eastAsia="Times New Roman" w:cs="Times New Roman"/>
          <w:szCs w:val="24"/>
          <w:lang w:eastAsia="ro-RO"/>
        </w:rPr>
        <w:t>-economice.</w:t>
      </w:r>
    </w:p>
    <w:p w14:paraId="314FA5EC" w14:textId="22450274" w:rsidR="00C05062" w:rsidRPr="007A5E93" w:rsidRDefault="00C05062" w:rsidP="000F57D4">
      <w:pPr>
        <w:spacing w:after="0" w:line="240" w:lineRule="auto"/>
        <w:jc w:val="both"/>
        <w:rPr>
          <w:rFonts w:eastAsia="Calibri" w:cs="Times New Roman"/>
          <w:szCs w:val="24"/>
          <w:lang w:eastAsia="ro-RO"/>
        </w:rPr>
      </w:pPr>
      <w:r w:rsidRPr="007A5E93">
        <w:rPr>
          <w:rFonts w:ascii="Tahoma" w:eastAsia="Times New Roman" w:hAnsi="Tahoma" w:cs="Tahoma"/>
          <w:szCs w:val="24"/>
          <w:lang w:eastAsia="ro-RO"/>
        </w:rPr>
        <w:br/>
      </w:r>
      <w:r w:rsidR="003E1918" w:rsidRPr="007A5E93">
        <w:rPr>
          <w:rFonts w:eastAsia="Times New Roman" w:cs="Times New Roman"/>
          <w:bCs/>
          <w:i/>
          <w:szCs w:val="24"/>
          <w:lang w:eastAsia="ro-RO"/>
        </w:rPr>
        <w:t>Notă</w:t>
      </w:r>
      <w:r w:rsidR="003E1918" w:rsidRPr="007A5E93">
        <w:rPr>
          <w:rFonts w:eastAsia="Times New Roman" w:cs="Times New Roman"/>
          <w:bCs/>
          <w:szCs w:val="24"/>
          <w:lang w:eastAsia="ro-RO"/>
        </w:rPr>
        <w:t xml:space="preserve">: </w:t>
      </w:r>
      <w:r w:rsidR="004E02D7" w:rsidRPr="007A5E93">
        <w:rPr>
          <w:rFonts w:eastAsia="Times New Roman" w:cs="Times New Roman"/>
          <w:bCs/>
          <w:szCs w:val="24"/>
          <w:lang w:eastAsia="ro-RO"/>
        </w:rPr>
        <w:t>Pentru</w:t>
      </w:r>
      <w:r w:rsidR="003E1918" w:rsidRPr="007A5E93">
        <w:rPr>
          <w:rFonts w:eastAsia="Times New Roman" w:cs="Times New Roman"/>
          <w:bCs/>
          <w:szCs w:val="24"/>
          <w:lang w:eastAsia="ro-RO"/>
        </w:rPr>
        <w:t xml:space="preserve"> proiectele </w:t>
      </w:r>
      <w:r w:rsidR="004E02D7" w:rsidRPr="007A5E93">
        <w:rPr>
          <w:rFonts w:eastAsia="Times New Roman" w:cs="Times New Roman"/>
          <w:bCs/>
          <w:szCs w:val="24"/>
          <w:lang w:eastAsia="ro-RO"/>
        </w:rPr>
        <w:t xml:space="preserve">care </w:t>
      </w:r>
      <w:r w:rsidR="003E1918" w:rsidRPr="007A5E93">
        <w:rPr>
          <w:rFonts w:eastAsia="Times New Roman" w:cs="Times New Roman"/>
          <w:bCs/>
          <w:szCs w:val="24"/>
          <w:lang w:eastAsia="ro-RO"/>
        </w:rPr>
        <w:t xml:space="preserve">nu depășesc valoarea de 10 milioane de euro, </w:t>
      </w:r>
      <w:r w:rsidRPr="007A5E93">
        <w:rPr>
          <w:rFonts w:eastAsia="Times New Roman" w:cs="Times New Roman"/>
          <w:bCs/>
          <w:szCs w:val="24"/>
          <w:lang w:eastAsia="ro-RO"/>
        </w:rPr>
        <w:t xml:space="preserve">realizarea analizei economice și evaluarea riscurilor nu </w:t>
      </w:r>
      <w:r w:rsidR="003E1918" w:rsidRPr="007A5E93">
        <w:rPr>
          <w:rFonts w:eastAsia="Times New Roman" w:cs="Times New Roman"/>
          <w:bCs/>
          <w:szCs w:val="24"/>
          <w:lang w:eastAsia="ro-RO"/>
        </w:rPr>
        <w:t>sunt obligatorii</w:t>
      </w:r>
      <w:r w:rsidRPr="007A5E93">
        <w:rPr>
          <w:rFonts w:eastAsia="Times New Roman" w:cs="Times New Roman"/>
          <w:bCs/>
          <w:szCs w:val="24"/>
          <w:lang w:eastAsia="ro-RO"/>
        </w:rPr>
        <w:t xml:space="preserve">. </w:t>
      </w:r>
    </w:p>
    <w:p w14:paraId="50572A23" w14:textId="6B323C71" w:rsidR="00194B5F" w:rsidRPr="007A5E93" w:rsidRDefault="00194B5F" w:rsidP="00BE4232">
      <w:pPr>
        <w:spacing w:after="0" w:line="240" w:lineRule="auto"/>
        <w:jc w:val="both"/>
        <w:rPr>
          <w:rFonts w:eastAsia="Times New Roman" w:cs="Times New Roman"/>
          <w:szCs w:val="24"/>
        </w:rPr>
      </w:pPr>
    </w:p>
    <w:p w14:paraId="6009B907" w14:textId="1E66C6CD" w:rsidR="00987842" w:rsidRPr="006020D2" w:rsidRDefault="00987842" w:rsidP="00987842">
      <w:pPr>
        <w:keepNext/>
        <w:keepLines/>
        <w:shd w:val="clear" w:color="auto" w:fill="B4C6E7" w:themeFill="accent5" w:themeFillTint="66"/>
        <w:spacing w:before="40" w:after="0"/>
        <w:outlineLvl w:val="2"/>
        <w:rPr>
          <w:rFonts w:eastAsia="Times New Roman" w:cstheme="majorBidi"/>
          <w:b/>
          <w:i/>
          <w:szCs w:val="24"/>
        </w:rPr>
      </w:pPr>
      <w:bookmarkStart w:id="29" w:name="_Toc67043060"/>
      <w:r w:rsidRPr="006020D2">
        <w:rPr>
          <w:rFonts w:eastAsia="Times New Roman" w:cstheme="majorBidi"/>
          <w:b/>
          <w:i/>
          <w:szCs w:val="24"/>
        </w:rPr>
        <w:t xml:space="preserve">3.2.3 Aspecte </w:t>
      </w:r>
      <w:r w:rsidR="00E80489" w:rsidRPr="006020D2">
        <w:rPr>
          <w:rFonts w:eastAsia="Times New Roman" w:cstheme="majorBidi"/>
          <w:b/>
          <w:i/>
          <w:szCs w:val="24"/>
        </w:rPr>
        <w:t>instituționale</w:t>
      </w:r>
      <w:bookmarkEnd w:id="29"/>
    </w:p>
    <w:p w14:paraId="0145AB13" w14:textId="68C09A4B" w:rsidR="00987842" w:rsidRPr="007A5E93" w:rsidRDefault="00987842" w:rsidP="00BE4232">
      <w:pPr>
        <w:spacing w:after="0" w:line="240" w:lineRule="auto"/>
        <w:jc w:val="both"/>
        <w:rPr>
          <w:rFonts w:eastAsia="Times New Roman" w:cs="Times New Roman"/>
          <w:szCs w:val="24"/>
        </w:rPr>
      </w:pPr>
    </w:p>
    <w:p w14:paraId="5CE37729" w14:textId="21B546F7" w:rsidR="00987842" w:rsidRPr="007A5E93" w:rsidRDefault="00987842" w:rsidP="00BE4232">
      <w:pPr>
        <w:spacing w:after="0" w:line="240" w:lineRule="auto"/>
        <w:jc w:val="both"/>
        <w:rPr>
          <w:rFonts w:eastAsia="Times New Roman" w:cs="Times New Roman"/>
          <w:szCs w:val="24"/>
        </w:rPr>
      </w:pPr>
      <w:r w:rsidRPr="007A5E93">
        <w:rPr>
          <w:rFonts w:eastAsia="Times New Roman" w:cs="Times New Roman"/>
          <w:szCs w:val="24"/>
        </w:rPr>
        <w:t xml:space="preserve">Solicitantul de </w:t>
      </w:r>
      <w:r w:rsidR="00861EEA" w:rsidRPr="007A5E93">
        <w:rPr>
          <w:rFonts w:eastAsia="Times New Roman" w:cs="Times New Roman"/>
          <w:szCs w:val="24"/>
        </w:rPr>
        <w:t>finanțare</w:t>
      </w:r>
      <w:r w:rsidR="00D76B24">
        <w:rPr>
          <w:rFonts w:eastAsia="Times New Roman" w:cs="Times New Roman"/>
          <w:szCs w:val="24"/>
        </w:rPr>
        <w:t xml:space="preserve"> va detalia î</w:t>
      </w:r>
      <w:r w:rsidRPr="007A5E93">
        <w:rPr>
          <w:rFonts w:eastAsia="Times New Roman" w:cs="Times New Roman"/>
          <w:szCs w:val="24"/>
        </w:rPr>
        <w:t xml:space="preserve">n cererea de </w:t>
      </w:r>
      <w:r w:rsidR="00D76B24">
        <w:rPr>
          <w:rFonts w:eastAsia="Times New Roman" w:cs="Times New Roman"/>
          <w:szCs w:val="24"/>
        </w:rPr>
        <w:t>finanțare</w:t>
      </w:r>
      <w:r w:rsidRPr="007A5E93">
        <w:rPr>
          <w:rFonts w:eastAsia="Times New Roman" w:cs="Times New Roman"/>
          <w:szCs w:val="24"/>
        </w:rPr>
        <w:t xml:space="preserve"> aranjamentele </w:t>
      </w:r>
      <w:r w:rsidR="00861EEA" w:rsidRPr="007A5E93">
        <w:rPr>
          <w:rFonts w:eastAsia="Times New Roman" w:cs="Times New Roman"/>
          <w:szCs w:val="24"/>
        </w:rPr>
        <w:t>instituționale</w:t>
      </w:r>
      <w:r w:rsidRPr="007A5E93">
        <w:rPr>
          <w:rFonts w:eastAsia="Times New Roman" w:cs="Times New Roman"/>
          <w:szCs w:val="24"/>
        </w:rPr>
        <w:t xml:space="preserve"> necesare </w:t>
      </w:r>
      <w:r w:rsidR="00861EEA" w:rsidRPr="007A5E93">
        <w:rPr>
          <w:rFonts w:eastAsia="Times New Roman" w:cs="Times New Roman"/>
          <w:szCs w:val="24"/>
        </w:rPr>
        <w:t>implementării</w:t>
      </w:r>
      <w:r w:rsidR="00D76B24">
        <w:rPr>
          <w:rFonts w:eastAsia="Times New Roman" w:cs="Times New Roman"/>
          <w:szCs w:val="24"/>
        </w:rPr>
        <w:t xml:space="preserve"> proiectului ș</w:t>
      </w:r>
      <w:r w:rsidRPr="007A5E93">
        <w:rPr>
          <w:rFonts w:eastAsia="Times New Roman" w:cs="Times New Roman"/>
          <w:szCs w:val="24"/>
        </w:rPr>
        <w:t xml:space="preserve">i asigurarea </w:t>
      </w:r>
      <w:r w:rsidR="00861EEA" w:rsidRPr="007A5E93">
        <w:rPr>
          <w:rFonts w:eastAsia="Times New Roman" w:cs="Times New Roman"/>
          <w:szCs w:val="24"/>
        </w:rPr>
        <w:t>sustenabilității</w:t>
      </w:r>
      <w:r w:rsidRPr="007A5E93">
        <w:rPr>
          <w:rFonts w:eastAsia="Times New Roman" w:cs="Times New Roman"/>
          <w:szCs w:val="24"/>
        </w:rPr>
        <w:t xml:space="preserve"> proiec</w:t>
      </w:r>
      <w:r w:rsidR="00D76B24">
        <w:rPr>
          <w:rFonts w:eastAsia="Times New Roman" w:cs="Times New Roman"/>
          <w:szCs w:val="24"/>
        </w:rPr>
        <w:t>tului. Î</w:t>
      </w:r>
      <w:r w:rsidRPr="007A5E93">
        <w:rPr>
          <w:rFonts w:eastAsia="Times New Roman" w:cs="Times New Roman"/>
          <w:szCs w:val="24"/>
        </w:rPr>
        <w:t>n acest sens</w:t>
      </w:r>
      <w:r w:rsidR="00D76B24">
        <w:rPr>
          <w:rFonts w:eastAsia="Times New Roman" w:cs="Times New Roman"/>
          <w:szCs w:val="24"/>
        </w:rPr>
        <w:t>,</w:t>
      </w:r>
      <w:r w:rsidRPr="007A5E93">
        <w:rPr>
          <w:rFonts w:eastAsia="Times New Roman" w:cs="Times New Roman"/>
          <w:szCs w:val="24"/>
        </w:rPr>
        <w:t xml:space="preserve"> se va prezenta</w:t>
      </w:r>
      <w:r w:rsidR="00E32713" w:rsidRPr="007A5E93">
        <w:rPr>
          <w:rFonts w:eastAsia="Times New Roman" w:cs="Times New Roman"/>
          <w:szCs w:val="24"/>
        </w:rPr>
        <w:t xml:space="preserve">, </w:t>
      </w:r>
      <w:r w:rsidR="00D76B24" w:rsidRPr="007A5E93">
        <w:rPr>
          <w:rFonts w:eastAsia="Times New Roman" w:cs="Times New Roman"/>
          <w:szCs w:val="24"/>
        </w:rPr>
        <w:t>după</w:t>
      </w:r>
      <w:r w:rsidR="00E32713" w:rsidRPr="007A5E93">
        <w:rPr>
          <w:rFonts w:eastAsia="Times New Roman" w:cs="Times New Roman"/>
          <w:szCs w:val="24"/>
        </w:rPr>
        <w:t xml:space="preserve"> caz,</w:t>
      </w:r>
      <w:r w:rsidRPr="007A5E93">
        <w:rPr>
          <w:rFonts w:eastAsia="Times New Roman" w:cs="Times New Roman"/>
          <w:szCs w:val="24"/>
        </w:rPr>
        <w:t xml:space="preserve"> un act </w:t>
      </w:r>
      <w:r w:rsidR="00861EEA" w:rsidRPr="007A5E93">
        <w:rPr>
          <w:rFonts w:eastAsia="Times New Roman" w:cs="Times New Roman"/>
          <w:szCs w:val="24"/>
        </w:rPr>
        <w:t>încheiat</w:t>
      </w:r>
      <w:r w:rsidR="00D76B24">
        <w:rPr>
          <w:rFonts w:eastAsia="Times New Roman" w:cs="Times New Roman"/>
          <w:szCs w:val="24"/>
        </w:rPr>
        <w:t xml:space="preserve"> între solicitant ș</w:t>
      </w:r>
      <w:r w:rsidRPr="007A5E93">
        <w:rPr>
          <w:rFonts w:eastAsia="Times New Roman" w:cs="Times New Roman"/>
          <w:szCs w:val="24"/>
        </w:rPr>
        <w:t>i spitalele beneficiare din proiect</w:t>
      </w:r>
      <w:r w:rsidR="00D76B24">
        <w:rPr>
          <w:rFonts w:eastAsia="Times New Roman" w:cs="Times New Roman"/>
          <w:szCs w:val="24"/>
        </w:rPr>
        <w:t>,</w:t>
      </w:r>
      <w:r w:rsidRPr="007A5E93">
        <w:rPr>
          <w:rFonts w:eastAsia="Times New Roman" w:cs="Times New Roman"/>
          <w:szCs w:val="24"/>
        </w:rPr>
        <w:t xml:space="preserve"> din care sa </w:t>
      </w:r>
      <w:r w:rsidR="00D76B24" w:rsidRPr="007A5E93">
        <w:rPr>
          <w:rFonts w:eastAsia="Times New Roman" w:cs="Times New Roman"/>
          <w:szCs w:val="24"/>
        </w:rPr>
        <w:t>reiasă</w:t>
      </w:r>
      <w:r w:rsidRPr="007A5E93">
        <w:rPr>
          <w:rFonts w:eastAsia="Times New Roman" w:cs="Times New Roman"/>
          <w:szCs w:val="24"/>
        </w:rPr>
        <w:t xml:space="preserve"> </w:t>
      </w:r>
      <w:r w:rsidR="00D76B24" w:rsidRPr="007A5E93">
        <w:rPr>
          <w:rFonts w:eastAsia="Times New Roman" w:cs="Times New Roman"/>
          <w:szCs w:val="24"/>
        </w:rPr>
        <w:t>responsabilitățile</w:t>
      </w:r>
      <w:r w:rsidRPr="007A5E93">
        <w:rPr>
          <w:rFonts w:eastAsia="Times New Roman" w:cs="Times New Roman"/>
          <w:szCs w:val="24"/>
        </w:rPr>
        <w:t xml:space="preserve"> </w:t>
      </w:r>
      <w:r w:rsidR="00D76B24" w:rsidRPr="007A5E93">
        <w:rPr>
          <w:rFonts w:eastAsia="Times New Roman" w:cs="Times New Roman"/>
          <w:szCs w:val="24"/>
        </w:rPr>
        <w:t>parților</w:t>
      </w:r>
      <w:r w:rsidRPr="007A5E93">
        <w:rPr>
          <w:rFonts w:eastAsia="Times New Roman" w:cs="Times New Roman"/>
          <w:szCs w:val="24"/>
        </w:rPr>
        <w:t xml:space="preserve"> </w:t>
      </w:r>
      <w:r w:rsidR="00D76B24">
        <w:rPr>
          <w:rFonts w:eastAsia="Times New Roman" w:cs="Times New Roman"/>
          <w:szCs w:val="24"/>
        </w:rPr>
        <w:t>implicate î</w:t>
      </w:r>
      <w:r w:rsidRPr="007A5E93">
        <w:rPr>
          <w:rFonts w:eastAsia="Times New Roman" w:cs="Times New Roman"/>
          <w:szCs w:val="24"/>
        </w:rPr>
        <w:t xml:space="preserve">n implementarea proiectului (de ex. protocol/acord de implementare, etc). Acest document va fi anexat </w:t>
      </w:r>
      <w:r w:rsidR="00E32713" w:rsidRPr="007A5E93">
        <w:rPr>
          <w:rFonts w:eastAsia="Times New Roman" w:cs="Times New Roman"/>
          <w:szCs w:val="24"/>
        </w:rPr>
        <w:t xml:space="preserve">cererii de </w:t>
      </w:r>
      <w:r w:rsidR="00861EEA" w:rsidRPr="007A5E93">
        <w:rPr>
          <w:rFonts w:eastAsia="Times New Roman" w:cs="Times New Roman"/>
          <w:szCs w:val="24"/>
        </w:rPr>
        <w:t>finanțare</w:t>
      </w:r>
      <w:r w:rsidR="00E32713" w:rsidRPr="007A5E93">
        <w:rPr>
          <w:rFonts w:eastAsia="Times New Roman" w:cs="Times New Roman"/>
          <w:szCs w:val="24"/>
        </w:rPr>
        <w:t>.</w:t>
      </w:r>
    </w:p>
    <w:p w14:paraId="3FEC1766" w14:textId="3C3874BE" w:rsidR="00987842" w:rsidRPr="007A5E93" w:rsidRDefault="00987842" w:rsidP="00BE4232">
      <w:pPr>
        <w:spacing w:after="0" w:line="240" w:lineRule="auto"/>
        <w:jc w:val="both"/>
        <w:rPr>
          <w:rFonts w:eastAsia="Times New Roman" w:cs="Times New Roman"/>
          <w:szCs w:val="24"/>
        </w:rPr>
      </w:pPr>
      <w:r w:rsidRPr="007A5E93">
        <w:rPr>
          <w:rFonts w:eastAsia="Times New Roman" w:cs="Times New Roman"/>
          <w:szCs w:val="24"/>
        </w:rPr>
        <w:t xml:space="preserve"> </w:t>
      </w:r>
    </w:p>
    <w:p w14:paraId="20C88CCC" w14:textId="4C7BEA5E" w:rsidR="00033001" w:rsidRPr="006020D2" w:rsidRDefault="007D53CE" w:rsidP="00BE4232">
      <w:pPr>
        <w:pStyle w:val="Heading3"/>
        <w:rPr>
          <w:rFonts w:eastAsia="Times New Roman"/>
        </w:rPr>
      </w:pPr>
      <w:bookmarkStart w:id="30" w:name="_Toc67043061"/>
      <w:r w:rsidRPr="006020D2">
        <w:rPr>
          <w:rFonts w:eastAsia="Times New Roman"/>
        </w:rPr>
        <w:t>3.2</w:t>
      </w:r>
      <w:r w:rsidR="00033001" w:rsidRPr="006020D2">
        <w:rPr>
          <w:rFonts w:eastAsia="Times New Roman"/>
        </w:rPr>
        <w:t>.</w:t>
      </w:r>
      <w:r w:rsidR="00987842" w:rsidRPr="006020D2">
        <w:rPr>
          <w:rFonts w:eastAsia="Times New Roman"/>
        </w:rPr>
        <w:t>4</w:t>
      </w:r>
      <w:r w:rsidR="00B65E5D" w:rsidRPr="006020D2">
        <w:rPr>
          <w:rFonts w:eastAsia="Times New Roman"/>
        </w:rPr>
        <w:t xml:space="preserve"> </w:t>
      </w:r>
      <w:r w:rsidR="00033001" w:rsidRPr="006020D2">
        <w:rPr>
          <w:rFonts w:eastAsia="Times New Roman"/>
        </w:rPr>
        <w:t>Justificarea proiectului</w:t>
      </w:r>
      <w:bookmarkEnd w:id="30"/>
    </w:p>
    <w:p w14:paraId="46EA9AB1" w14:textId="77777777" w:rsidR="00B65E5D" w:rsidRPr="007A5E93" w:rsidRDefault="00B65E5D" w:rsidP="00BE4232">
      <w:pPr>
        <w:spacing w:after="0" w:line="240" w:lineRule="auto"/>
        <w:jc w:val="both"/>
        <w:rPr>
          <w:rFonts w:eastAsia="Times New Roman" w:cs="Times New Roman"/>
          <w:szCs w:val="24"/>
        </w:rPr>
      </w:pPr>
    </w:p>
    <w:p w14:paraId="26DA09F1" w14:textId="37D457BE" w:rsidR="00033001" w:rsidRPr="007A5E93" w:rsidRDefault="00033001" w:rsidP="00BE4232">
      <w:pPr>
        <w:spacing w:after="0" w:line="240" w:lineRule="auto"/>
        <w:jc w:val="both"/>
        <w:rPr>
          <w:rFonts w:eastAsia="Times New Roman" w:cs="Times New Roman"/>
          <w:szCs w:val="24"/>
        </w:rPr>
      </w:pPr>
      <w:r w:rsidRPr="007A5E93">
        <w:rPr>
          <w:rFonts w:eastAsia="Times New Roman" w:cs="Times New Roman"/>
          <w:szCs w:val="24"/>
        </w:rPr>
        <w:t xml:space="preserve">Cererea de finanțare va justifica necesitatea investiției din perspectiva </w:t>
      </w:r>
      <w:r w:rsidR="007D04AC" w:rsidRPr="007A5E93">
        <w:rPr>
          <w:rFonts w:eastAsia="Times New Roman" w:cs="Times New Roman"/>
          <w:bCs/>
          <w:szCs w:val="24"/>
        </w:rPr>
        <w:t>răspunsului în timp util și eficient al sistemului medical public la criza COVID – 19.</w:t>
      </w:r>
    </w:p>
    <w:p w14:paraId="15BC2E4E" w14:textId="77777777" w:rsidR="004B6DA5" w:rsidRPr="007A5E93" w:rsidRDefault="004B6DA5" w:rsidP="00BE4232">
      <w:pPr>
        <w:spacing w:after="0" w:line="240" w:lineRule="auto"/>
        <w:jc w:val="both"/>
        <w:rPr>
          <w:rFonts w:eastAsia="Times New Roman" w:cs="Times New Roman"/>
          <w:szCs w:val="24"/>
        </w:rPr>
      </w:pPr>
    </w:p>
    <w:p w14:paraId="5C69A382" w14:textId="33E49F9A" w:rsidR="00622B54" w:rsidRPr="007A5E93" w:rsidRDefault="007D04AC" w:rsidP="00622B54">
      <w:pPr>
        <w:spacing w:after="0" w:line="240" w:lineRule="auto"/>
        <w:jc w:val="both"/>
        <w:rPr>
          <w:rFonts w:eastAsia="Times New Roman" w:cs="Times New Roman"/>
          <w:szCs w:val="24"/>
        </w:rPr>
      </w:pPr>
      <w:r w:rsidRPr="007A5E93">
        <w:rPr>
          <w:rFonts w:eastAsia="Times New Roman" w:cs="Times New Roman"/>
          <w:szCs w:val="24"/>
        </w:rPr>
        <w:t>Se va prezenta detaliat</w:t>
      </w:r>
      <w:r w:rsidR="00622B54" w:rsidRPr="007A5E93">
        <w:rPr>
          <w:rFonts w:eastAsia="Times New Roman" w:cs="Times New Roman"/>
          <w:szCs w:val="24"/>
        </w:rPr>
        <w:t xml:space="preserve"> necesit</w:t>
      </w:r>
      <w:r w:rsidRPr="007A5E93">
        <w:rPr>
          <w:rFonts w:eastAsia="Times New Roman" w:cs="Times New Roman"/>
          <w:szCs w:val="24"/>
        </w:rPr>
        <w:t>atea</w:t>
      </w:r>
      <w:r w:rsidR="00622B54" w:rsidRPr="007A5E93">
        <w:rPr>
          <w:rFonts w:eastAsia="Times New Roman" w:cs="Times New Roman"/>
          <w:szCs w:val="24"/>
        </w:rPr>
        <w:t xml:space="preserve"> investițiilor și complementaritatea cu</w:t>
      </w:r>
      <w:r w:rsidRPr="007A5E93">
        <w:rPr>
          <w:rFonts w:eastAsia="Times New Roman" w:cs="Times New Roman"/>
          <w:szCs w:val="24"/>
        </w:rPr>
        <w:t xml:space="preserve"> </w:t>
      </w:r>
      <w:r w:rsidR="006E4055" w:rsidRPr="007A5E93">
        <w:rPr>
          <w:rFonts w:eastAsia="Times New Roman" w:cs="Times New Roman"/>
          <w:szCs w:val="24"/>
        </w:rPr>
        <w:t>alte lucrări similare contractate sau executate</w:t>
      </w:r>
      <w:r w:rsidRPr="007A5E93">
        <w:rPr>
          <w:rFonts w:eastAsia="Times New Roman" w:cs="Times New Roman"/>
          <w:szCs w:val="24"/>
        </w:rPr>
        <w:t xml:space="preserve"> începând cu 01.02.2020.</w:t>
      </w:r>
    </w:p>
    <w:p w14:paraId="5BB28ED6" w14:textId="77777777" w:rsidR="00622B54" w:rsidRPr="007A5E93" w:rsidRDefault="00622B54" w:rsidP="00622B54">
      <w:pPr>
        <w:spacing w:after="0" w:line="240" w:lineRule="auto"/>
        <w:jc w:val="both"/>
        <w:rPr>
          <w:rFonts w:eastAsia="Times New Roman" w:cs="Times New Roman"/>
          <w:szCs w:val="24"/>
        </w:rPr>
      </w:pPr>
    </w:p>
    <w:p w14:paraId="6C1E950F" w14:textId="47A75AFC" w:rsidR="00622B54" w:rsidRPr="007A5E93" w:rsidRDefault="007D04AC" w:rsidP="00622B54">
      <w:pPr>
        <w:spacing w:after="0" w:line="240" w:lineRule="auto"/>
        <w:jc w:val="both"/>
        <w:rPr>
          <w:rFonts w:eastAsia="Times New Roman" w:cs="Times New Roman"/>
          <w:szCs w:val="24"/>
        </w:rPr>
      </w:pPr>
      <w:r w:rsidRPr="007A5E93">
        <w:rPr>
          <w:rFonts w:eastAsia="Times New Roman" w:cs="Times New Roman"/>
          <w:szCs w:val="24"/>
        </w:rPr>
        <w:t xml:space="preserve">După caz, </w:t>
      </w:r>
      <w:r w:rsidR="00042B48" w:rsidRPr="007A5E93">
        <w:rPr>
          <w:rFonts w:eastAsia="Times New Roman" w:cs="Times New Roman"/>
          <w:szCs w:val="24"/>
        </w:rPr>
        <w:t>investițiile</w:t>
      </w:r>
      <w:r w:rsidR="00622B54" w:rsidRPr="007A5E93">
        <w:rPr>
          <w:rFonts w:eastAsia="Times New Roman" w:cs="Times New Roman"/>
          <w:szCs w:val="24"/>
        </w:rPr>
        <w:t xml:space="preserve"> vor demonstra îndeplinirea </w:t>
      </w:r>
      <w:r w:rsidR="00042B48" w:rsidRPr="007A5E93">
        <w:rPr>
          <w:rFonts w:eastAsia="Times New Roman" w:cs="Times New Roman"/>
          <w:szCs w:val="24"/>
        </w:rPr>
        <w:t>cerințelor</w:t>
      </w:r>
      <w:r w:rsidR="00622B54" w:rsidRPr="007A5E93">
        <w:rPr>
          <w:rFonts w:eastAsia="Times New Roman" w:cs="Times New Roman"/>
          <w:szCs w:val="24"/>
        </w:rPr>
        <w:t xml:space="preserve"> aferente modulelor specificate în </w:t>
      </w:r>
      <w:proofErr w:type="spellStart"/>
      <w:r w:rsidR="00622B54" w:rsidRPr="007A5E93">
        <w:rPr>
          <w:rFonts w:eastAsia="Times New Roman" w:cs="Times New Roman"/>
          <w:szCs w:val="24"/>
        </w:rPr>
        <w:t>legislaţia</w:t>
      </w:r>
      <w:proofErr w:type="spellEnd"/>
      <w:r w:rsidR="00622B54" w:rsidRPr="007A5E93">
        <w:rPr>
          <w:rFonts w:eastAsia="Times New Roman" w:cs="Times New Roman"/>
          <w:szCs w:val="24"/>
        </w:rPr>
        <w:t xml:space="preserve"> UE în domeniul </w:t>
      </w:r>
      <w:proofErr w:type="spellStart"/>
      <w:r w:rsidR="00622B54" w:rsidRPr="007A5E93">
        <w:rPr>
          <w:rFonts w:eastAsia="Times New Roman" w:cs="Times New Roman"/>
          <w:szCs w:val="24"/>
        </w:rPr>
        <w:t>protecţiei</w:t>
      </w:r>
      <w:proofErr w:type="spellEnd"/>
      <w:r w:rsidR="00622B54" w:rsidRPr="007A5E93">
        <w:rPr>
          <w:rFonts w:eastAsia="Times New Roman" w:cs="Times New Roman"/>
          <w:szCs w:val="24"/>
        </w:rPr>
        <w:t xml:space="preserve"> civile (Decizia 1313/2013/UE </w:t>
      </w:r>
      <w:proofErr w:type="spellStart"/>
      <w:r w:rsidR="00622B54" w:rsidRPr="007A5E93">
        <w:rPr>
          <w:rFonts w:eastAsia="Times New Roman" w:cs="Times New Roman"/>
          <w:szCs w:val="24"/>
        </w:rPr>
        <w:t>şi</w:t>
      </w:r>
      <w:proofErr w:type="spellEnd"/>
      <w:r w:rsidR="00622B54" w:rsidRPr="007A5E93">
        <w:rPr>
          <w:rFonts w:eastAsia="Times New Roman" w:cs="Times New Roman"/>
          <w:szCs w:val="24"/>
        </w:rPr>
        <w:t xml:space="preserve"> Decizia 2014/277/UE).</w:t>
      </w:r>
    </w:p>
    <w:p w14:paraId="6C49612C" w14:textId="77777777" w:rsidR="00622B54" w:rsidRPr="007A5E93" w:rsidRDefault="00622B54" w:rsidP="00622B54">
      <w:pPr>
        <w:spacing w:after="0" w:line="240" w:lineRule="auto"/>
        <w:jc w:val="both"/>
        <w:rPr>
          <w:rFonts w:eastAsia="Times New Roman" w:cs="Times New Roman"/>
          <w:szCs w:val="24"/>
        </w:rPr>
      </w:pPr>
    </w:p>
    <w:p w14:paraId="5621D795" w14:textId="3EC588A7" w:rsidR="00622B54" w:rsidRPr="007A5E93" w:rsidRDefault="00622B54" w:rsidP="00622B54">
      <w:pPr>
        <w:spacing w:after="0" w:line="240" w:lineRule="auto"/>
        <w:jc w:val="both"/>
        <w:rPr>
          <w:rFonts w:eastAsia="Times New Roman" w:cs="Times New Roman"/>
          <w:szCs w:val="24"/>
        </w:rPr>
      </w:pPr>
      <w:r w:rsidRPr="007A5E93">
        <w:rPr>
          <w:rFonts w:eastAsia="Times New Roman" w:cs="Times New Roman"/>
          <w:szCs w:val="24"/>
        </w:rPr>
        <w:t>Indicator</w:t>
      </w:r>
      <w:r w:rsidR="0036406A" w:rsidRPr="007A5E93">
        <w:rPr>
          <w:rFonts w:eastAsia="Times New Roman" w:cs="Times New Roman"/>
          <w:szCs w:val="24"/>
        </w:rPr>
        <w:t>ul</w:t>
      </w:r>
      <w:r w:rsidRPr="007A5E93">
        <w:rPr>
          <w:rFonts w:eastAsia="Times New Roman" w:cs="Times New Roman"/>
          <w:szCs w:val="24"/>
        </w:rPr>
        <w:t xml:space="preserve"> de realizare imediată stabili</w:t>
      </w:r>
      <w:r w:rsidR="0036406A" w:rsidRPr="007A5E93">
        <w:rPr>
          <w:rFonts w:eastAsia="Times New Roman" w:cs="Times New Roman"/>
          <w:szCs w:val="24"/>
        </w:rPr>
        <w:t>t</w:t>
      </w:r>
      <w:r w:rsidRPr="007A5E93">
        <w:rPr>
          <w:rFonts w:eastAsia="Times New Roman" w:cs="Times New Roman"/>
          <w:szCs w:val="24"/>
        </w:rPr>
        <w:t xml:space="preserve"> prin POIM se </w:t>
      </w:r>
      <w:r w:rsidR="0036406A" w:rsidRPr="007A5E93">
        <w:rPr>
          <w:rFonts w:eastAsia="Times New Roman" w:cs="Times New Roman"/>
          <w:szCs w:val="24"/>
        </w:rPr>
        <w:t xml:space="preserve">va </w:t>
      </w:r>
      <w:r w:rsidRPr="007A5E93">
        <w:rPr>
          <w:rFonts w:eastAsia="Times New Roman" w:cs="Times New Roman"/>
          <w:szCs w:val="24"/>
        </w:rPr>
        <w:t>regăsi în proiectele propuse. Prin cererea de finanțare se vor propune indicatorii specifici proiectului, în funcție de tipul de investiție vizat.</w:t>
      </w:r>
    </w:p>
    <w:p w14:paraId="6B58600B" w14:textId="77777777" w:rsidR="00622B54" w:rsidRPr="007A5E93" w:rsidRDefault="00622B54" w:rsidP="00622B54">
      <w:pPr>
        <w:spacing w:after="0" w:line="240" w:lineRule="auto"/>
        <w:jc w:val="both"/>
        <w:rPr>
          <w:rFonts w:eastAsia="Times New Roman" w:cs="Times New Roman"/>
          <w:szCs w:val="24"/>
        </w:rPr>
      </w:pPr>
    </w:p>
    <w:p w14:paraId="26D84F2D" w14:textId="41899032" w:rsidR="00E875BD" w:rsidRPr="007A5E93" w:rsidRDefault="00622B54" w:rsidP="00E875BD">
      <w:pPr>
        <w:pBdr>
          <w:top w:val="single" w:sz="4" w:space="1" w:color="auto"/>
          <w:left w:val="single" w:sz="4" w:space="1" w:color="auto"/>
          <w:bottom w:val="single" w:sz="4" w:space="1" w:color="auto"/>
          <w:right w:val="single" w:sz="4" w:space="1" w:color="auto"/>
        </w:pBdr>
        <w:spacing w:after="0" w:line="240" w:lineRule="auto"/>
        <w:jc w:val="both"/>
        <w:rPr>
          <w:rFonts w:eastAsia="Times New Roman" w:cs="Times New Roman"/>
          <w:szCs w:val="24"/>
        </w:rPr>
      </w:pPr>
      <w:r w:rsidRPr="007A5E93">
        <w:rPr>
          <w:rFonts w:eastAsia="Times New Roman" w:cs="Times New Roman"/>
          <w:szCs w:val="24"/>
        </w:rPr>
        <w:t xml:space="preserve">Fiecare proiect va demonstra contribuția la indicatorul de </w:t>
      </w:r>
      <w:r w:rsidR="00A012D9" w:rsidRPr="007A5E93">
        <w:rPr>
          <w:rFonts w:eastAsia="Times New Roman" w:cs="Times New Roman"/>
          <w:szCs w:val="24"/>
        </w:rPr>
        <w:t xml:space="preserve">rezultat </w:t>
      </w:r>
      <w:r w:rsidR="0036406A" w:rsidRPr="007A5E93">
        <w:rPr>
          <w:rFonts w:eastAsia="Times New Roman" w:cs="Times New Roman"/>
          <w:szCs w:val="24"/>
        </w:rPr>
        <w:t>pentru apelul de proiecte</w:t>
      </w:r>
      <w:r w:rsidRPr="007A5E93">
        <w:rPr>
          <w:rFonts w:eastAsia="Times New Roman" w:cs="Times New Roman"/>
          <w:szCs w:val="24"/>
        </w:rPr>
        <w:t xml:space="preserve">. Totodată, </w:t>
      </w:r>
    </w:p>
    <w:p w14:paraId="3197C7CA" w14:textId="3D3E2159" w:rsidR="00E875BD" w:rsidRPr="007A5E93" w:rsidRDefault="001628CD" w:rsidP="00E875BD">
      <w:pPr>
        <w:pBdr>
          <w:top w:val="single" w:sz="4" w:space="1" w:color="auto"/>
          <w:left w:val="single" w:sz="4" w:space="1" w:color="auto"/>
          <w:bottom w:val="single" w:sz="4" w:space="1" w:color="auto"/>
          <w:right w:val="single" w:sz="4" w:space="1" w:color="auto"/>
        </w:pBdr>
        <w:spacing w:after="0" w:line="240" w:lineRule="auto"/>
        <w:jc w:val="both"/>
        <w:rPr>
          <w:rFonts w:eastAsia="Times New Roman" w:cs="Times New Roman"/>
          <w:szCs w:val="24"/>
        </w:rPr>
      </w:pPr>
      <w:r w:rsidRPr="007A5E93">
        <w:rPr>
          <w:rFonts w:eastAsia="Times New Roman" w:cs="Times New Roman"/>
          <w:color w:val="FF0000"/>
          <w:szCs w:val="24"/>
        </w:rPr>
        <w:t xml:space="preserve">indicatorii pentru monitorizarea efectelor asupra mediului (Anexa </w:t>
      </w:r>
      <w:r w:rsidR="003258E3" w:rsidRPr="007A5E93">
        <w:rPr>
          <w:rFonts w:eastAsia="Times New Roman" w:cs="Times New Roman"/>
          <w:color w:val="FF0000"/>
          <w:szCs w:val="24"/>
        </w:rPr>
        <w:t>7</w:t>
      </w:r>
      <w:r w:rsidRPr="007A5E93">
        <w:rPr>
          <w:rFonts w:eastAsia="Times New Roman" w:cs="Times New Roman"/>
          <w:color w:val="FF0000"/>
          <w:szCs w:val="24"/>
        </w:rPr>
        <w:t xml:space="preserve">) vor fi urmăriți </w:t>
      </w:r>
      <w:r w:rsidR="00572DE7" w:rsidRPr="007A5E93">
        <w:rPr>
          <w:rFonts w:eastAsia="Times New Roman" w:cs="Times New Roman"/>
          <w:color w:val="FF0000"/>
          <w:szCs w:val="24"/>
        </w:rPr>
        <w:t xml:space="preserve">în implementare </w:t>
      </w:r>
      <w:r w:rsidRPr="007A5E93">
        <w:rPr>
          <w:rFonts w:eastAsia="Times New Roman" w:cs="Times New Roman"/>
          <w:color w:val="FF0000"/>
          <w:szCs w:val="24"/>
        </w:rPr>
        <w:t>în vederea raportării anuale a acestora</w:t>
      </w:r>
      <w:r w:rsidR="00E875BD" w:rsidRPr="007A5E93">
        <w:rPr>
          <w:sz w:val="22"/>
        </w:rPr>
        <w:t>;</w:t>
      </w:r>
    </w:p>
    <w:p w14:paraId="3B08D593" w14:textId="720868DA" w:rsidR="00766BA8" w:rsidRPr="007A5E93" w:rsidRDefault="00766BA8" w:rsidP="002244CB">
      <w:pPr>
        <w:autoSpaceDE w:val="0"/>
        <w:spacing w:after="0" w:line="240" w:lineRule="auto"/>
        <w:jc w:val="both"/>
      </w:pPr>
    </w:p>
    <w:p w14:paraId="663F17E7" w14:textId="2BD57E75" w:rsidR="00825D91" w:rsidRDefault="00825D91" w:rsidP="00825D91">
      <w:pPr>
        <w:spacing w:after="0" w:line="240" w:lineRule="auto"/>
        <w:jc w:val="both"/>
        <w:rPr>
          <w:szCs w:val="24"/>
        </w:rPr>
      </w:pPr>
      <w:r w:rsidRPr="007A5E93">
        <w:rPr>
          <w:szCs w:val="24"/>
        </w:rPr>
        <w:t>Depunerea cererii de finanțare reprezintă un angajament ferm privind acordul solicitantului în nume propriu și/sau pentru interpuși, cu privire la asumarea obligației de a respecta prevederile Regulamentului (UE) nr. 679 din 27 aprilie 2016 privind protecția persoanelor fizice în ceea ce privește prelucrarea datelor cu caracter personal și privind libera circulație a acestor date și de abrogare a Directivei 95/46/CE (Regulamentul general privind protecția datelor), precum și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si completările ulterioare.</w:t>
      </w:r>
    </w:p>
    <w:p w14:paraId="5A130E88" w14:textId="77777777" w:rsidR="00674979" w:rsidRPr="007A5E93" w:rsidRDefault="00674979" w:rsidP="00825D91">
      <w:pPr>
        <w:spacing w:after="0" w:line="240" w:lineRule="auto"/>
        <w:jc w:val="both"/>
        <w:rPr>
          <w:szCs w:val="24"/>
        </w:rPr>
      </w:pPr>
    </w:p>
    <w:p w14:paraId="1D84F7C6" w14:textId="091EE16E" w:rsidR="00825D91" w:rsidRPr="007A5E93" w:rsidRDefault="00825D91" w:rsidP="00825D91">
      <w:pPr>
        <w:spacing w:after="0" w:line="240" w:lineRule="auto"/>
        <w:jc w:val="both"/>
        <w:rPr>
          <w:szCs w:val="24"/>
        </w:rPr>
      </w:pPr>
      <w:r w:rsidRPr="007A5E93">
        <w:rPr>
          <w:szCs w:val="24"/>
        </w:rPr>
        <w:t>Astfel, solicitantul își asumă că persoanele din grupul țintă al proiectului au fost informate despre obligativitatea de a furniza datele lor personale, cu respectarea dispozițiilor legale menționate. Fiecare participant,  în conformitate cu prevederile legale în vigoare, își va da consimțământul pentru prelucrarea datelor sale cu caracter personal prelucrate  în aplicațiile electronice SMIS/</w:t>
      </w:r>
      <w:proofErr w:type="spellStart"/>
      <w:r w:rsidRPr="007A5E93">
        <w:rPr>
          <w:szCs w:val="24"/>
        </w:rPr>
        <w:t>MySMIS</w:t>
      </w:r>
      <w:proofErr w:type="spellEnd"/>
      <w:r w:rsidRPr="007A5E93">
        <w:rPr>
          <w:szCs w:val="24"/>
        </w:rPr>
        <w:t>, în toate fazele de evaluare/ contractare/ implementare/ sustenabilitate a proiectului, cu respectarea dispozițiilor legale menționate.</w:t>
      </w:r>
    </w:p>
    <w:p w14:paraId="1D58CF5C" w14:textId="6BD1F45B" w:rsidR="00825D91" w:rsidRPr="007A5E93" w:rsidRDefault="00825D91" w:rsidP="002244CB">
      <w:pPr>
        <w:autoSpaceDE w:val="0"/>
        <w:spacing w:after="0" w:line="240" w:lineRule="auto"/>
        <w:jc w:val="both"/>
      </w:pPr>
    </w:p>
    <w:p w14:paraId="6ABA7FD6" w14:textId="05BFE7CB" w:rsidR="00A515EE" w:rsidRPr="007A5E93" w:rsidRDefault="007D53CE" w:rsidP="00A85D7E">
      <w:pPr>
        <w:pStyle w:val="Heading3"/>
        <w:spacing w:line="240" w:lineRule="auto"/>
        <w:rPr>
          <w:rFonts w:cs="Times New Roman"/>
        </w:rPr>
      </w:pPr>
      <w:bookmarkStart w:id="31" w:name="_Toc67043062"/>
      <w:r w:rsidRPr="007A5E93">
        <w:rPr>
          <w:rFonts w:cs="Times New Roman"/>
        </w:rPr>
        <w:lastRenderedPageBreak/>
        <w:t>3.2</w:t>
      </w:r>
      <w:r w:rsidR="00EA7468" w:rsidRPr="007A5E93">
        <w:rPr>
          <w:rFonts w:cs="Times New Roman"/>
        </w:rPr>
        <w:t>.</w:t>
      </w:r>
      <w:r w:rsidR="00E32713" w:rsidRPr="007A5E93">
        <w:rPr>
          <w:rFonts w:cs="Times New Roman"/>
        </w:rPr>
        <w:t xml:space="preserve">5 </w:t>
      </w:r>
      <w:r w:rsidR="00A515EE" w:rsidRPr="007A5E93">
        <w:rPr>
          <w:rFonts w:cs="Times New Roman"/>
        </w:rPr>
        <w:t>Alte anexe  la cererea de finanțare</w:t>
      </w:r>
      <w:bookmarkEnd w:id="31"/>
    </w:p>
    <w:p w14:paraId="65DA1585" w14:textId="77777777" w:rsidR="00837143" w:rsidRPr="007A5E93" w:rsidRDefault="00837143" w:rsidP="002316AC">
      <w:pPr>
        <w:pStyle w:val="ListParagraph"/>
        <w:numPr>
          <w:ilvl w:val="0"/>
          <w:numId w:val="6"/>
        </w:numPr>
        <w:autoSpaceDE w:val="0"/>
        <w:spacing w:before="120" w:after="0" w:line="240" w:lineRule="auto"/>
        <w:ind w:left="284" w:hanging="284"/>
        <w:contextualSpacing w:val="0"/>
        <w:jc w:val="both"/>
        <w:rPr>
          <w:rFonts w:cs="Times New Roman"/>
          <w:b/>
          <w:iCs/>
          <w:szCs w:val="24"/>
        </w:rPr>
      </w:pPr>
      <w:r w:rsidRPr="007A5E93">
        <w:rPr>
          <w:rFonts w:cs="Times New Roman"/>
          <w:b/>
          <w:iCs/>
          <w:szCs w:val="24"/>
        </w:rPr>
        <w:t>Declarație de eligibilitate</w:t>
      </w:r>
      <w:r w:rsidR="00727A0C" w:rsidRPr="007A5E93">
        <w:rPr>
          <w:rFonts w:cs="Times New Roman"/>
          <w:b/>
          <w:iCs/>
          <w:szCs w:val="24"/>
        </w:rPr>
        <w:t xml:space="preserve"> </w:t>
      </w:r>
    </w:p>
    <w:p w14:paraId="7A78707F" w14:textId="77777777" w:rsidR="00A515EE" w:rsidRPr="007A5E93" w:rsidRDefault="00A515EE" w:rsidP="002316AC">
      <w:pPr>
        <w:pStyle w:val="ListParagraph"/>
        <w:numPr>
          <w:ilvl w:val="0"/>
          <w:numId w:val="6"/>
        </w:numPr>
        <w:autoSpaceDE w:val="0"/>
        <w:spacing w:before="120" w:after="0" w:line="240" w:lineRule="auto"/>
        <w:ind w:left="284" w:hanging="284"/>
        <w:contextualSpacing w:val="0"/>
        <w:jc w:val="both"/>
        <w:rPr>
          <w:rFonts w:cs="Times New Roman"/>
          <w:b/>
          <w:iCs/>
          <w:szCs w:val="24"/>
        </w:rPr>
      </w:pPr>
      <w:r w:rsidRPr="007A5E93">
        <w:rPr>
          <w:rFonts w:cs="Times New Roman"/>
          <w:b/>
          <w:iCs/>
          <w:szCs w:val="24"/>
        </w:rPr>
        <w:t>Declarație de angajament</w:t>
      </w:r>
      <w:r w:rsidR="00051869" w:rsidRPr="007A5E93">
        <w:rPr>
          <w:rFonts w:cs="Times New Roman"/>
          <w:b/>
          <w:iCs/>
          <w:szCs w:val="24"/>
        </w:rPr>
        <w:t xml:space="preserve"> </w:t>
      </w:r>
    </w:p>
    <w:p w14:paraId="7980A887" w14:textId="77777777" w:rsidR="00837143" w:rsidRPr="007A5E93" w:rsidRDefault="00837143" w:rsidP="002316AC">
      <w:pPr>
        <w:pStyle w:val="ListParagraph"/>
        <w:numPr>
          <w:ilvl w:val="0"/>
          <w:numId w:val="6"/>
        </w:numPr>
        <w:autoSpaceDE w:val="0"/>
        <w:spacing w:before="120" w:after="0" w:line="240" w:lineRule="auto"/>
        <w:ind w:left="288" w:hanging="288"/>
        <w:contextualSpacing w:val="0"/>
        <w:jc w:val="both"/>
        <w:rPr>
          <w:rFonts w:cs="Times New Roman"/>
          <w:b/>
          <w:iCs/>
          <w:szCs w:val="24"/>
        </w:rPr>
      </w:pPr>
      <w:r w:rsidRPr="007A5E93">
        <w:rPr>
          <w:rFonts w:cs="Times New Roman"/>
          <w:b/>
          <w:iCs/>
          <w:szCs w:val="24"/>
        </w:rPr>
        <w:t>Declarație privind conflictul de interese</w:t>
      </w:r>
      <w:r w:rsidR="00727A0C" w:rsidRPr="007A5E93">
        <w:rPr>
          <w:rFonts w:cs="Times New Roman"/>
          <w:b/>
          <w:iCs/>
          <w:szCs w:val="24"/>
        </w:rPr>
        <w:t xml:space="preserve"> </w:t>
      </w:r>
    </w:p>
    <w:p w14:paraId="57CE2E90" w14:textId="77777777" w:rsidR="00021585" w:rsidRPr="007A5E93" w:rsidRDefault="00021585" w:rsidP="002316AC">
      <w:pPr>
        <w:numPr>
          <w:ilvl w:val="0"/>
          <w:numId w:val="6"/>
        </w:numPr>
        <w:autoSpaceDE w:val="0"/>
        <w:spacing w:before="120" w:after="0" w:line="240" w:lineRule="auto"/>
        <w:ind w:left="288" w:hanging="288"/>
        <w:jc w:val="both"/>
        <w:rPr>
          <w:rFonts w:eastAsia="Times New Roman" w:cs="TimesNewRoman,Italic"/>
          <w:b/>
          <w:iCs/>
          <w:szCs w:val="24"/>
        </w:rPr>
      </w:pPr>
      <w:r w:rsidRPr="007A5E93">
        <w:rPr>
          <w:rFonts w:eastAsia="Times New Roman" w:cs="TimesNewRoman,Italic"/>
          <w:b/>
          <w:iCs/>
          <w:szCs w:val="24"/>
        </w:rPr>
        <w:t>Declarația privind eligibilitatea TVA</w:t>
      </w:r>
      <w:r w:rsidR="00727A0C" w:rsidRPr="007A5E93">
        <w:rPr>
          <w:rFonts w:eastAsia="Times New Roman" w:cs="TimesNewRoman,Italic"/>
          <w:b/>
          <w:iCs/>
          <w:szCs w:val="24"/>
        </w:rPr>
        <w:t xml:space="preserve"> </w:t>
      </w:r>
    </w:p>
    <w:p w14:paraId="1BDD3D54" w14:textId="1CEC752A" w:rsidR="004E648E" w:rsidRPr="007A5E93" w:rsidRDefault="004E648E" w:rsidP="002316AC">
      <w:pPr>
        <w:numPr>
          <w:ilvl w:val="0"/>
          <w:numId w:val="6"/>
        </w:numPr>
        <w:autoSpaceDE w:val="0"/>
        <w:spacing w:before="120" w:after="0" w:line="240" w:lineRule="auto"/>
        <w:ind w:left="288" w:hanging="288"/>
        <w:jc w:val="both"/>
        <w:rPr>
          <w:rFonts w:eastAsia="Times New Roman" w:cs="TimesNewRoman,Italic"/>
          <w:b/>
          <w:iCs/>
          <w:szCs w:val="24"/>
        </w:rPr>
      </w:pPr>
      <w:r w:rsidRPr="007A5E93">
        <w:rPr>
          <w:rFonts w:eastAsia="Times New Roman" w:cs="TimesNewRoman,Italic"/>
          <w:b/>
          <w:iCs/>
          <w:szCs w:val="24"/>
        </w:rPr>
        <w:t xml:space="preserve">Pentru </w:t>
      </w:r>
      <w:r w:rsidR="007F1ADF" w:rsidRPr="007A5E93">
        <w:rPr>
          <w:rFonts w:eastAsia="Times New Roman" w:cs="TimesNewRoman,Italic"/>
          <w:b/>
          <w:iCs/>
          <w:szCs w:val="24"/>
        </w:rPr>
        <w:t>demonstrarea capacității financiare</w:t>
      </w:r>
    </w:p>
    <w:p w14:paraId="11869264" w14:textId="77777777" w:rsidR="004E648E" w:rsidRPr="007A5E93" w:rsidRDefault="004E648E" w:rsidP="002316AC">
      <w:pPr>
        <w:pStyle w:val="ListParagraph"/>
        <w:numPr>
          <w:ilvl w:val="0"/>
          <w:numId w:val="15"/>
        </w:numPr>
        <w:autoSpaceDE w:val="0"/>
        <w:spacing w:before="120" w:after="0" w:line="240" w:lineRule="auto"/>
        <w:ind w:left="641" w:hanging="357"/>
        <w:contextualSpacing w:val="0"/>
        <w:jc w:val="both"/>
        <w:rPr>
          <w:rFonts w:eastAsia="Times New Roman" w:cs="Times New Roman"/>
          <w:bCs/>
          <w:szCs w:val="24"/>
        </w:rPr>
      </w:pPr>
      <w:r w:rsidRPr="007A5E93">
        <w:rPr>
          <w:rFonts w:eastAsia="Times New Roman" w:cs="Times New Roman"/>
          <w:bCs/>
          <w:szCs w:val="24"/>
        </w:rPr>
        <w:t xml:space="preserve">Bugetul Solicitantului aprobat sau dovada privind demararea procedurilor de includere în buget, după caz </w:t>
      </w:r>
      <w:r w:rsidRPr="007A5E93">
        <w:rPr>
          <w:rFonts w:eastAsia="Times New Roman" w:cs="Times New Roman"/>
          <w:bCs/>
          <w:i/>
          <w:szCs w:val="24"/>
        </w:rPr>
        <w:t>(va fi actualizat în funcție de cadrul legal privind fluxurile financiare)</w:t>
      </w:r>
      <w:r w:rsidR="00B779CD" w:rsidRPr="007A5E93">
        <w:rPr>
          <w:rFonts w:eastAsia="Times New Roman" w:cs="Times New Roman"/>
          <w:bCs/>
          <w:i/>
          <w:szCs w:val="24"/>
        </w:rPr>
        <w:t>.</w:t>
      </w:r>
    </w:p>
    <w:p w14:paraId="0F5CE1AD" w14:textId="77777777" w:rsidR="004E648E" w:rsidRPr="007A5E93" w:rsidRDefault="004E648E" w:rsidP="002316AC">
      <w:pPr>
        <w:numPr>
          <w:ilvl w:val="0"/>
          <w:numId w:val="4"/>
        </w:numPr>
        <w:spacing w:before="120" w:after="0" w:line="240" w:lineRule="auto"/>
        <w:ind w:left="284" w:hanging="284"/>
        <w:jc w:val="both"/>
        <w:rPr>
          <w:rFonts w:ascii="TimesNewRoman,Italic" w:eastAsia="Times New Roman" w:hAnsi="TimesNewRoman,Italic" w:cs="TimesNewRoman,Italic"/>
          <w:b/>
          <w:iCs/>
          <w:szCs w:val="24"/>
        </w:rPr>
      </w:pPr>
      <w:r w:rsidRPr="007A5E93">
        <w:rPr>
          <w:rFonts w:ascii="TimesNewRoman,Italic" w:eastAsia="Times New Roman" w:hAnsi="TimesNewRoman,Italic" w:cs="TimesNewRoman,Italic"/>
          <w:b/>
          <w:iCs/>
          <w:szCs w:val="24"/>
        </w:rPr>
        <w:t xml:space="preserve">Pentru constituirea </w:t>
      </w:r>
      <w:proofErr w:type="spellStart"/>
      <w:r w:rsidRPr="007A5E93">
        <w:rPr>
          <w:rFonts w:ascii="TimesNewRoman,Italic" w:eastAsia="Times New Roman" w:hAnsi="TimesNewRoman,Italic" w:cs="TimesNewRoman,Italic"/>
          <w:b/>
          <w:iCs/>
          <w:szCs w:val="24"/>
        </w:rPr>
        <w:t>şi</w:t>
      </w:r>
      <w:proofErr w:type="spellEnd"/>
      <w:r w:rsidRPr="007A5E93">
        <w:rPr>
          <w:rFonts w:ascii="TimesNewRoman,Italic" w:eastAsia="Times New Roman" w:hAnsi="TimesNewRoman,Italic" w:cs="TimesNewRoman,Italic"/>
          <w:b/>
          <w:iCs/>
          <w:szCs w:val="24"/>
        </w:rPr>
        <w:t xml:space="preserve"> </w:t>
      </w:r>
      <w:proofErr w:type="spellStart"/>
      <w:r w:rsidRPr="007A5E93">
        <w:rPr>
          <w:rFonts w:ascii="TimesNewRoman,Italic" w:eastAsia="Times New Roman" w:hAnsi="TimesNewRoman,Italic" w:cs="TimesNewRoman,Italic"/>
          <w:b/>
          <w:iCs/>
          <w:szCs w:val="24"/>
        </w:rPr>
        <w:t>funcţionarea</w:t>
      </w:r>
      <w:proofErr w:type="spellEnd"/>
      <w:r w:rsidRPr="007A5E93">
        <w:rPr>
          <w:rFonts w:ascii="TimesNewRoman,Italic" w:eastAsia="Times New Roman" w:hAnsi="TimesNewRoman,Italic" w:cs="TimesNewRoman,Italic"/>
          <w:b/>
          <w:iCs/>
          <w:szCs w:val="24"/>
        </w:rPr>
        <w:t xml:space="preserve"> UIP</w:t>
      </w:r>
    </w:p>
    <w:p w14:paraId="794A73F3" w14:textId="3FE2D6B6" w:rsidR="004E648E" w:rsidRPr="007A5E93" w:rsidRDefault="004E648E" w:rsidP="002316AC">
      <w:pPr>
        <w:numPr>
          <w:ilvl w:val="0"/>
          <w:numId w:val="5"/>
        </w:numPr>
        <w:spacing w:before="120" w:after="0" w:line="240" w:lineRule="auto"/>
        <w:ind w:left="714" w:hanging="357"/>
        <w:jc w:val="both"/>
        <w:rPr>
          <w:rFonts w:eastAsia="Times New Roman" w:cs="Times New Roman"/>
          <w:bCs/>
          <w:i/>
          <w:szCs w:val="24"/>
        </w:rPr>
      </w:pPr>
      <w:r w:rsidRPr="007A5E93">
        <w:rPr>
          <w:rFonts w:eastAsia="Times New Roman" w:cs="Times New Roman"/>
          <w:szCs w:val="24"/>
        </w:rPr>
        <w:t xml:space="preserve">Decizia privind </w:t>
      </w:r>
      <w:proofErr w:type="spellStart"/>
      <w:r w:rsidRPr="007A5E93">
        <w:rPr>
          <w:rFonts w:eastAsia="Times New Roman" w:cs="Times New Roman"/>
          <w:szCs w:val="24"/>
        </w:rPr>
        <w:t>înfiinţarea</w:t>
      </w:r>
      <w:proofErr w:type="spellEnd"/>
      <w:r w:rsidR="003C7AEA" w:rsidRPr="007A5E93">
        <w:rPr>
          <w:rFonts w:eastAsia="Times New Roman" w:cs="Times New Roman"/>
          <w:szCs w:val="24"/>
        </w:rPr>
        <w:t xml:space="preserve">/extinderea </w:t>
      </w:r>
      <w:r w:rsidRPr="007A5E93">
        <w:rPr>
          <w:rFonts w:eastAsia="Times New Roman" w:cs="Times New Roman"/>
          <w:szCs w:val="24"/>
        </w:rPr>
        <w:t xml:space="preserve">UIP </w:t>
      </w:r>
      <w:r w:rsidR="003C7AEA" w:rsidRPr="007A5E93">
        <w:rPr>
          <w:rFonts w:eastAsia="Times New Roman" w:cs="Times New Roman"/>
          <w:szCs w:val="24"/>
        </w:rPr>
        <w:t>pentru solicitant</w:t>
      </w:r>
    </w:p>
    <w:p w14:paraId="6D87DE7F" w14:textId="1AAEDB2B" w:rsidR="004D42D5" w:rsidRPr="007A5E93" w:rsidRDefault="004D42D5" w:rsidP="001A2886">
      <w:pPr>
        <w:spacing w:before="120" w:after="0" w:line="240" w:lineRule="auto"/>
        <w:jc w:val="both"/>
        <w:rPr>
          <w:rFonts w:cs="Times New Roman"/>
          <w:b/>
          <w:iCs/>
          <w:szCs w:val="24"/>
        </w:rPr>
      </w:pPr>
    </w:p>
    <w:p w14:paraId="384F23C5" w14:textId="6838AB57" w:rsidR="000C75C9" w:rsidRPr="007A5E93" w:rsidRDefault="000C75C9" w:rsidP="002316AC">
      <w:pPr>
        <w:pStyle w:val="ListParagraph"/>
        <w:numPr>
          <w:ilvl w:val="0"/>
          <w:numId w:val="4"/>
        </w:numPr>
        <w:spacing w:before="120" w:after="0" w:line="240" w:lineRule="auto"/>
        <w:ind w:left="425" w:hanging="425"/>
        <w:contextualSpacing w:val="0"/>
        <w:jc w:val="both"/>
        <w:rPr>
          <w:rFonts w:cs="Times New Roman"/>
          <w:b/>
          <w:iCs/>
          <w:szCs w:val="24"/>
        </w:rPr>
      </w:pPr>
      <w:r w:rsidRPr="007A5E93">
        <w:rPr>
          <w:rFonts w:cs="Times New Roman"/>
          <w:b/>
          <w:iCs/>
          <w:szCs w:val="24"/>
        </w:rPr>
        <w:t>Planul de informare și publicitate</w:t>
      </w:r>
    </w:p>
    <w:p w14:paraId="00F98376" w14:textId="4EEE332B" w:rsidR="003750B4" w:rsidRPr="007A5E93" w:rsidRDefault="003750B4" w:rsidP="002316AC">
      <w:pPr>
        <w:pStyle w:val="ListParagraph"/>
        <w:numPr>
          <w:ilvl w:val="0"/>
          <w:numId w:val="4"/>
        </w:numPr>
        <w:spacing w:before="120" w:after="0" w:line="240" w:lineRule="auto"/>
        <w:ind w:left="425" w:hanging="425"/>
        <w:contextualSpacing w:val="0"/>
        <w:jc w:val="both"/>
        <w:rPr>
          <w:rFonts w:cs="Times New Roman"/>
          <w:b/>
          <w:iCs/>
          <w:szCs w:val="24"/>
        </w:rPr>
      </w:pPr>
      <w:r w:rsidRPr="007A5E93">
        <w:rPr>
          <w:rFonts w:cs="Times New Roman"/>
          <w:b/>
          <w:iCs/>
          <w:szCs w:val="24"/>
        </w:rPr>
        <w:t>Alte documente explicative necesare pentru susținerea anumitor elemente din proiect (identificate de solicitant sau de AM</w:t>
      </w:r>
      <w:r w:rsidR="00E32713" w:rsidRPr="007A5E93">
        <w:rPr>
          <w:rFonts w:cs="Times New Roman"/>
          <w:b/>
          <w:iCs/>
          <w:szCs w:val="24"/>
        </w:rPr>
        <w:t xml:space="preserve">, ca de exemplu documentul </w:t>
      </w:r>
      <w:proofErr w:type="spellStart"/>
      <w:r w:rsidR="00E32713" w:rsidRPr="007A5E93">
        <w:rPr>
          <w:rFonts w:eastAsia="Times New Roman" w:cs="Times New Roman"/>
          <w:b/>
          <w:bCs/>
          <w:szCs w:val="24"/>
        </w:rPr>
        <w:t>incheiat</w:t>
      </w:r>
      <w:proofErr w:type="spellEnd"/>
      <w:r w:rsidR="00E32713" w:rsidRPr="007A5E93">
        <w:rPr>
          <w:rFonts w:eastAsia="Times New Roman" w:cs="Times New Roman"/>
          <w:b/>
          <w:bCs/>
          <w:szCs w:val="24"/>
        </w:rPr>
        <w:t xml:space="preserve"> intre solicitant si spitalele beneficiare din proiect din care sa </w:t>
      </w:r>
      <w:proofErr w:type="spellStart"/>
      <w:r w:rsidR="00E32713" w:rsidRPr="007A5E93">
        <w:rPr>
          <w:rFonts w:eastAsia="Times New Roman" w:cs="Times New Roman"/>
          <w:b/>
          <w:bCs/>
          <w:szCs w:val="24"/>
        </w:rPr>
        <w:t>reiasa</w:t>
      </w:r>
      <w:proofErr w:type="spellEnd"/>
      <w:r w:rsidR="00E32713" w:rsidRPr="007A5E93">
        <w:rPr>
          <w:rFonts w:eastAsia="Times New Roman" w:cs="Times New Roman"/>
          <w:b/>
          <w:bCs/>
          <w:szCs w:val="24"/>
        </w:rPr>
        <w:t xml:space="preserve"> </w:t>
      </w:r>
      <w:proofErr w:type="spellStart"/>
      <w:r w:rsidR="00E32713" w:rsidRPr="007A5E93">
        <w:rPr>
          <w:rFonts w:eastAsia="Times New Roman" w:cs="Times New Roman"/>
          <w:b/>
          <w:bCs/>
          <w:szCs w:val="24"/>
        </w:rPr>
        <w:t>responsabilitatile</w:t>
      </w:r>
      <w:proofErr w:type="spellEnd"/>
      <w:r w:rsidR="00E32713" w:rsidRPr="007A5E93">
        <w:rPr>
          <w:rFonts w:eastAsia="Times New Roman" w:cs="Times New Roman"/>
          <w:b/>
          <w:bCs/>
          <w:szCs w:val="24"/>
        </w:rPr>
        <w:t xml:space="preserve"> </w:t>
      </w:r>
      <w:proofErr w:type="spellStart"/>
      <w:r w:rsidR="00E32713" w:rsidRPr="007A5E93">
        <w:rPr>
          <w:rFonts w:eastAsia="Times New Roman" w:cs="Times New Roman"/>
          <w:b/>
          <w:bCs/>
          <w:szCs w:val="24"/>
        </w:rPr>
        <w:t>partilor</w:t>
      </w:r>
      <w:proofErr w:type="spellEnd"/>
      <w:r w:rsidR="00E32713" w:rsidRPr="007A5E93">
        <w:rPr>
          <w:rFonts w:eastAsia="Times New Roman" w:cs="Times New Roman"/>
          <w:b/>
          <w:bCs/>
          <w:szCs w:val="24"/>
        </w:rPr>
        <w:t xml:space="preserve"> implicate in implementarea proiectului, </w:t>
      </w:r>
      <w:proofErr w:type="spellStart"/>
      <w:r w:rsidR="00E32713" w:rsidRPr="007A5E93">
        <w:rPr>
          <w:rFonts w:eastAsia="Times New Roman" w:cs="Times New Roman"/>
          <w:b/>
          <w:bCs/>
          <w:szCs w:val="24"/>
        </w:rPr>
        <w:t>dupa</w:t>
      </w:r>
      <w:proofErr w:type="spellEnd"/>
      <w:r w:rsidR="00E32713" w:rsidRPr="007A5E93">
        <w:rPr>
          <w:rFonts w:eastAsia="Times New Roman" w:cs="Times New Roman"/>
          <w:b/>
          <w:bCs/>
          <w:szCs w:val="24"/>
        </w:rPr>
        <w:t xml:space="preserve"> caz</w:t>
      </w:r>
      <w:r w:rsidRPr="007A5E93">
        <w:rPr>
          <w:rFonts w:cs="Times New Roman"/>
          <w:b/>
          <w:iCs/>
          <w:szCs w:val="24"/>
        </w:rPr>
        <w:t>)</w:t>
      </w:r>
    </w:p>
    <w:p w14:paraId="7F34F5E5" w14:textId="77777777" w:rsidR="00C72E9C" w:rsidRPr="007A5E93" w:rsidRDefault="00C72E9C" w:rsidP="00C72E9C">
      <w:pPr>
        <w:spacing w:after="0" w:line="240" w:lineRule="auto"/>
        <w:jc w:val="both"/>
        <w:rPr>
          <w:rFonts w:cs="Times New Roman"/>
          <w:bCs/>
          <w:i/>
          <w:szCs w:val="24"/>
        </w:rPr>
      </w:pPr>
    </w:p>
    <w:p w14:paraId="222021DB" w14:textId="77777777" w:rsidR="007D53CE" w:rsidRPr="007A5E93" w:rsidRDefault="007D53CE" w:rsidP="007D53CE">
      <w:pPr>
        <w:pStyle w:val="Heading2"/>
        <w:shd w:val="clear" w:color="auto" w:fill="9CC2E5" w:themeFill="accent1" w:themeFillTint="99"/>
        <w:spacing w:before="0"/>
        <w:jc w:val="both"/>
      </w:pPr>
      <w:bookmarkStart w:id="32" w:name="_Toc446859344"/>
      <w:bookmarkStart w:id="33" w:name="_Toc67043063"/>
      <w:r w:rsidRPr="007A5E93">
        <w:t>3.3. Obiectivele proiectului</w:t>
      </w:r>
      <w:bookmarkEnd w:id="32"/>
      <w:bookmarkEnd w:id="33"/>
      <w:r w:rsidRPr="007A5E93">
        <w:t xml:space="preserve"> </w:t>
      </w:r>
    </w:p>
    <w:p w14:paraId="45BF9D02" w14:textId="77777777" w:rsidR="007D53CE" w:rsidRPr="007A5E93" w:rsidRDefault="007D53CE" w:rsidP="007D53CE">
      <w:pPr>
        <w:autoSpaceDE w:val="0"/>
        <w:autoSpaceDN w:val="0"/>
        <w:adjustRightInd w:val="0"/>
        <w:spacing w:after="0" w:line="240" w:lineRule="auto"/>
        <w:jc w:val="both"/>
        <w:rPr>
          <w:szCs w:val="24"/>
        </w:rPr>
      </w:pPr>
    </w:p>
    <w:p w14:paraId="62F73662" w14:textId="3371FA02" w:rsidR="00622B54" w:rsidRPr="007A5E93" w:rsidRDefault="00622B54" w:rsidP="00622B54">
      <w:pPr>
        <w:spacing w:after="0" w:line="240" w:lineRule="auto"/>
        <w:jc w:val="both"/>
        <w:rPr>
          <w:rFonts w:cs="Times New Roman"/>
          <w:szCs w:val="24"/>
        </w:rPr>
      </w:pPr>
      <w:r w:rsidRPr="007A5E93">
        <w:rPr>
          <w:rFonts w:cs="Times New Roman"/>
          <w:szCs w:val="24"/>
        </w:rPr>
        <w:t xml:space="preserve">Obiectivul general al proiectului va fi stabilit în directă corelare cu </w:t>
      </w:r>
      <w:r w:rsidR="004E0BA5" w:rsidRPr="007A5E93">
        <w:rPr>
          <w:rFonts w:cs="Times New Roman"/>
          <w:szCs w:val="24"/>
        </w:rPr>
        <w:t>rezultatul urmărit prin apelul de proiecte</w:t>
      </w:r>
      <w:r w:rsidRPr="007A5E93">
        <w:rPr>
          <w:rFonts w:cs="Times New Roman"/>
          <w:szCs w:val="24"/>
        </w:rPr>
        <w:t xml:space="preserve"> și cu acțiunea selectată spre finanțare, conform secțiunii </w:t>
      </w:r>
      <w:r w:rsidR="006D394C" w:rsidRPr="007A5E93">
        <w:rPr>
          <w:rFonts w:cs="Times New Roman"/>
          <w:szCs w:val="24"/>
        </w:rPr>
        <w:t>1.3</w:t>
      </w:r>
      <w:r w:rsidR="004E0BA5" w:rsidRPr="007A5E93">
        <w:rPr>
          <w:rFonts w:cs="Times New Roman"/>
          <w:szCs w:val="24"/>
        </w:rPr>
        <w:t>.</w:t>
      </w:r>
    </w:p>
    <w:p w14:paraId="40EE3394" w14:textId="77777777" w:rsidR="00622B54" w:rsidRPr="007A5E93" w:rsidRDefault="00622B54" w:rsidP="00622B54">
      <w:pPr>
        <w:spacing w:after="0" w:line="240" w:lineRule="auto"/>
        <w:jc w:val="both"/>
        <w:rPr>
          <w:rFonts w:cs="Times New Roman"/>
          <w:szCs w:val="24"/>
        </w:rPr>
      </w:pPr>
    </w:p>
    <w:p w14:paraId="0D3D96C6" w14:textId="63856947" w:rsidR="00622B54" w:rsidRPr="007A5E93" w:rsidRDefault="00622B54" w:rsidP="00622B54">
      <w:pPr>
        <w:spacing w:after="0" w:line="240" w:lineRule="auto"/>
        <w:jc w:val="both"/>
        <w:rPr>
          <w:rFonts w:cs="Times New Roman"/>
          <w:szCs w:val="24"/>
        </w:rPr>
      </w:pPr>
      <w:r w:rsidRPr="007A5E93">
        <w:rPr>
          <w:rFonts w:cs="Times New Roman"/>
          <w:szCs w:val="24"/>
        </w:rPr>
        <w:t xml:space="preserve">Obiectivul va face referire la </w:t>
      </w:r>
      <w:r w:rsidR="004E0BA5" w:rsidRPr="007A5E93">
        <w:rPr>
          <w:rFonts w:eastAsia="Times New Roman" w:cs="Times New Roman"/>
          <w:bCs/>
          <w:i/>
          <w:szCs w:val="24"/>
        </w:rPr>
        <w:t>răspunsul în timp util și eficient al sistemului medical pu</w:t>
      </w:r>
      <w:r w:rsidR="00F976D7" w:rsidRPr="007A5E93">
        <w:rPr>
          <w:rFonts w:eastAsia="Times New Roman" w:cs="Times New Roman"/>
          <w:bCs/>
          <w:i/>
          <w:szCs w:val="24"/>
        </w:rPr>
        <w:t>blic la criza COVID – 19</w:t>
      </w:r>
      <w:r w:rsidRPr="007A5E93">
        <w:rPr>
          <w:rFonts w:eastAsia="Times New Roman" w:cs="Times New Roman"/>
          <w:bCs/>
          <w:szCs w:val="24"/>
        </w:rPr>
        <w:t xml:space="preserve"> </w:t>
      </w:r>
      <w:r w:rsidRPr="007A5E93">
        <w:rPr>
          <w:rFonts w:cs="Times New Roman"/>
          <w:szCs w:val="24"/>
        </w:rPr>
        <w:t>și va descrie modul în care proiectul contribuie la indicator</w:t>
      </w:r>
      <w:r w:rsidR="00C76F44" w:rsidRPr="007A5E93">
        <w:rPr>
          <w:rFonts w:cs="Times New Roman"/>
          <w:szCs w:val="24"/>
        </w:rPr>
        <w:t>ul</w:t>
      </w:r>
      <w:r w:rsidRPr="007A5E93">
        <w:rPr>
          <w:rFonts w:cs="Times New Roman"/>
          <w:szCs w:val="24"/>
        </w:rPr>
        <w:t xml:space="preserve"> de rezultat a</w:t>
      </w:r>
      <w:r w:rsidR="004E0BA5" w:rsidRPr="007A5E93">
        <w:rPr>
          <w:rFonts w:cs="Times New Roman"/>
          <w:szCs w:val="24"/>
        </w:rPr>
        <w:t>l</w:t>
      </w:r>
      <w:r w:rsidRPr="007A5E93">
        <w:rPr>
          <w:rFonts w:cs="Times New Roman"/>
          <w:szCs w:val="24"/>
        </w:rPr>
        <w:t xml:space="preserve"> programului (</w:t>
      </w:r>
      <w:r w:rsidR="00E32FBE" w:rsidRPr="007A5E93">
        <w:rPr>
          <w:rFonts w:cs="Times New Roman"/>
          <w:szCs w:val="24"/>
        </w:rPr>
        <w:t>Capacitate adecvată de îngrijire și tratament a cazurilor de infecție cu virusul SARS-CoV-2/ de gestionare a crizei sanitare</w:t>
      </w:r>
      <w:r w:rsidRPr="007A5E93">
        <w:rPr>
          <w:rFonts w:cs="Times New Roman"/>
          <w:szCs w:val="24"/>
        </w:rPr>
        <w:t>).</w:t>
      </w:r>
    </w:p>
    <w:p w14:paraId="0ECDF3E3" w14:textId="77777777" w:rsidR="00622B54" w:rsidRPr="007A5E93" w:rsidRDefault="00622B54" w:rsidP="00622B54">
      <w:pPr>
        <w:spacing w:after="0" w:line="240" w:lineRule="auto"/>
        <w:jc w:val="both"/>
        <w:rPr>
          <w:rFonts w:cs="Times New Roman"/>
          <w:szCs w:val="24"/>
        </w:rPr>
      </w:pPr>
    </w:p>
    <w:p w14:paraId="0E1209A9" w14:textId="77777777" w:rsidR="00622B54" w:rsidRPr="007A5E93" w:rsidRDefault="00622B54" w:rsidP="00622B54">
      <w:pPr>
        <w:spacing w:after="0" w:line="240" w:lineRule="auto"/>
        <w:jc w:val="both"/>
        <w:rPr>
          <w:rFonts w:cs="Times New Roman"/>
          <w:szCs w:val="24"/>
        </w:rPr>
      </w:pPr>
      <w:r w:rsidRPr="007A5E93">
        <w:rPr>
          <w:rFonts w:cs="Times New Roman"/>
          <w:szCs w:val="24"/>
        </w:rPr>
        <w:t xml:space="preserve">Toate obiectivele specifice, acolo unde sunt identificate, vor fi cuantificate în indicatori. Modul de stabilire a indicatorilor este prezentat în secțiunea 1.6. </w:t>
      </w:r>
    </w:p>
    <w:p w14:paraId="6FF74B4D" w14:textId="77777777" w:rsidR="00622B54" w:rsidRPr="007A5E93" w:rsidRDefault="00622B54" w:rsidP="007D53CE">
      <w:pPr>
        <w:spacing w:after="0" w:line="240" w:lineRule="auto"/>
        <w:jc w:val="both"/>
        <w:rPr>
          <w:rFonts w:cs="Times New Roman"/>
          <w:szCs w:val="24"/>
        </w:rPr>
      </w:pPr>
    </w:p>
    <w:p w14:paraId="7D10B637" w14:textId="77777777" w:rsidR="007D53CE" w:rsidRPr="007A5E93" w:rsidRDefault="007D53CE" w:rsidP="007D53CE">
      <w:pPr>
        <w:pStyle w:val="Heading2"/>
        <w:shd w:val="clear" w:color="auto" w:fill="9CC2E5" w:themeFill="accent1" w:themeFillTint="99"/>
        <w:spacing w:before="0"/>
        <w:jc w:val="both"/>
      </w:pPr>
      <w:bookmarkStart w:id="34" w:name="_Toc446859345"/>
      <w:bookmarkStart w:id="35" w:name="_Toc67043064"/>
      <w:r w:rsidRPr="007A5E93">
        <w:t>3.4. Context și justificare</w:t>
      </w:r>
      <w:bookmarkEnd w:id="34"/>
      <w:bookmarkEnd w:id="35"/>
      <w:r w:rsidRPr="007A5E93">
        <w:t xml:space="preserve"> </w:t>
      </w:r>
    </w:p>
    <w:p w14:paraId="052B55E5" w14:textId="77777777" w:rsidR="007D53CE" w:rsidRPr="007A5E93" w:rsidRDefault="007D53CE" w:rsidP="007D53CE">
      <w:pPr>
        <w:spacing w:after="0" w:line="240" w:lineRule="auto"/>
        <w:jc w:val="both"/>
        <w:rPr>
          <w:rFonts w:cs="Times New Roman"/>
          <w:szCs w:val="24"/>
        </w:rPr>
      </w:pPr>
    </w:p>
    <w:p w14:paraId="5803D960" w14:textId="6E892D52" w:rsidR="007D53CE" w:rsidRPr="007A5E93" w:rsidRDefault="00187826" w:rsidP="002244CB">
      <w:pPr>
        <w:spacing w:after="0" w:line="240" w:lineRule="auto"/>
        <w:jc w:val="both"/>
        <w:rPr>
          <w:rFonts w:cs="Times New Roman"/>
          <w:szCs w:val="24"/>
        </w:rPr>
      </w:pPr>
      <w:r w:rsidRPr="007A5E93">
        <w:rPr>
          <w:rFonts w:cs="Times New Roman"/>
          <w:szCs w:val="24"/>
        </w:rPr>
        <w:t>Proiectele vor</w:t>
      </w:r>
      <w:r w:rsidR="007D53CE" w:rsidRPr="007A5E93">
        <w:rPr>
          <w:rFonts w:cs="Times New Roman"/>
          <w:szCs w:val="24"/>
        </w:rPr>
        <w:t xml:space="preserve"> prezenta următoarele informații</w:t>
      </w:r>
      <w:r w:rsidR="004E0BA5" w:rsidRPr="007A5E93">
        <w:rPr>
          <w:rFonts w:cs="Times New Roman"/>
          <w:szCs w:val="24"/>
        </w:rPr>
        <w:t>:</w:t>
      </w:r>
    </w:p>
    <w:p w14:paraId="26B71F5A" w14:textId="5C404964" w:rsidR="007D53CE" w:rsidRDefault="007D53CE" w:rsidP="00070EBB">
      <w:pPr>
        <w:pStyle w:val="ListParagraph"/>
        <w:numPr>
          <w:ilvl w:val="0"/>
          <w:numId w:val="22"/>
        </w:numPr>
        <w:spacing w:after="0" w:line="240" w:lineRule="auto"/>
        <w:ind w:left="360"/>
        <w:jc w:val="both"/>
        <w:rPr>
          <w:rFonts w:cs="Times New Roman"/>
          <w:color w:val="FF0000"/>
          <w:szCs w:val="24"/>
        </w:rPr>
      </w:pPr>
      <w:r w:rsidRPr="007A5E93">
        <w:rPr>
          <w:rFonts w:cs="Times New Roman"/>
          <w:szCs w:val="24"/>
        </w:rPr>
        <w:t xml:space="preserve">Contextul promovării proiectului, respectiv </w:t>
      </w:r>
      <w:r w:rsidR="009C79BE" w:rsidRPr="007A5E93">
        <w:rPr>
          <w:rFonts w:cs="Times New Roman"/>
          <w:szCs w:val="24"/>
        </w:rPr>
        <w:t xml:space="preserve">necesitatea îmbunătățirii capacității de răspuns </w:t>
      </w:r>
      <w:r w:rsidR="004E0BA5" w:rsidRPr="007A5E93">
        <w:rPr>
          <w:rFonts w:cs="Times New Roman"/>
          <w:szCs w:val="24"/>
        </w:rPr>
        <w:t>a sistemului public medical la criza COVID -19</w:t>
      </w:r>
      <w:r w:rsidR="000B034C" w:rsidRPr="007A5E93">
        <w:rPr>
          <w:rFonts w:cs="Times New Roman"/>
          <w:szCs w:val="24"/>
        </w:rPr>
        <w:t>, în condițiile unei</w:t>
      </w:r>
      <w:r w:rsidR="00D467BC" w:rsidRPr="007A5E93">
        <w:rPr>
          <w:rFonts w:cs="Times New Roman"/>
          <w:szCs w:val="24"/>
        </w:rPr>
        <w:t xml:space="preserve"> </w:t>
      </w:r>
      <w:r w:rsidR="000B034C" w:rsidRPr="007A5E93">
        <w:rPr>
          <w:rFonts w:cs="Times New Roman"/>
          <w:szCs w:val="24"/>
        </w:rPr>
        <w:t xml:space="preserve">creșteri semnificative a nivelului de dotare cu echipamente medicale la nivelul spitalelor, ce aduce o presiune suplimentară asupra rețelelor de </w:t>
      </w:r>
      <w:r w:rsidR="003258E3" w:rsidRPr="007A5E93">
        <w:rPr>
          <w:rFonts w:cs="Times New Roman"/>
          <w:szCs w:val="24"/>
        </w:rPr>
        <w:t>fluide medicale</w:t>
      </w:r>
      <w:r w:rsidR="000B034C" w:rsidRPr="007A5E93">
        <w:rPr>
          <w:rFonts w:cs="Times New Roman"/>
          <w:szCs w:val="24"/>
        </w:rPr>
        <w:t xml:space="preserve"> și de electricitate aflate deja în stare de degradare, astfel încât</w:t>
      </w:r>
      <w:r w:rsidR="005A56CF" w:rsidRPr="007A5E93">
        <w:rPr>
          <w:rFonts w:cs="Times New Roman"/>
          <w:szCs w:val="24"/>
        </w:rPr>
        <w:t xml:space="preserve">, </w:t>
      </w:r>
      <w:r w:rsidR="000B034C" w:rsidRPr="007A5E93">
        <w:rPr>
          <w:rFonts w:cs="Times New Roman"/>
          <w:szCs w:val="24"/>
        </w:rPr>
        <w:t xml:space="preserve"> </w:t>
      </w:r>
      <w:r w:rsidR="005A56CF" w:rsidRPr="007A5E93">
        <w:rPr>
          <w:rFonts w:cs="Times New Roman"/>
          <w:szCs w:val="24"/>
        </w:rPr>
        <w:t xml:space="preserve">în lipsa unor măsuri adecvate pentru </w:t>
      </w:r>
      <w:r w:rsidR="0065562C" w:rsidRPr="007A5E93">
        <w:rPr>
          <w:rFonts w:cs="Times New Roman"/>
          <w:szCs w:val="24"/>
        </w:rPr>
        <w:t xml:space="preserve">extinderea, reabilitarea sau modernizarea </w:t>
      </w:r>
      <w:r w:rsidR="003258E3" w:rsidRPr="007A5E93">
        <w:rPr>
          <w:rFonts w:cs="Times New Roman"/>
          <w:szCs w:val="24"/>
        </w:rPr>
        <w:t xml:space="preserve">acestor </w:t>
      </w:r>
      <w:r w:rsidR="0065562C" w:rsidRPr="007A5E93">
        <w:rPr>
          <w:rFonts w:cs="Times New Roman"/>
          <w:szCs w:val="24"/>
        </w:rPr>
        <w:t xml:space="preserve">infrastructuri </w:t>
      </w:r>
      <w:r w:rsidR="003258E3" w:rsidRPr="007A5E93">
        <w:rPr>
          <w:rFonts w:cs="Times New Roman"/>
          <w:szCs w:val="24"/>
        </w:rPr>
        <w:t>din structurile</w:t>
      </w:r>
      <w:r w:rsidR="00194B5F" w:rsidRPr="007A5E93">
        <w:rPr>
          <w:rFonts w:cs="Times New Roman"/>
          <w:szCs w:val="24"/>
        </w:rPr>
        <w:t xml:space="preserve"> care utilizează fluide </w:t>
      </w:r>
      <w:r w:rsidR="008B316D" w:rsidRPr="007A5E93">
        <w:rPr>
          <w:rFonts w:cs="Times New Roman"/>
          <w:szCs w:val="24"/>
        </w:rPr>
        <w:t>medicale</w:t>
      </w:r>
      <w:r w:rsidR="00194B5F" w:rsidRPr="007A5E93">
        <w:rPr>
          <w:rFonts w:cs="Times New Roman"/>
          <w:szCs w:val="24"/>
        </w:rPr>
        <w:t xml:space="preserve"> și din structurile mari consumatoare de energie electrică la nivelul spitalelor publice din sistemul sanitar de stat</w:t>
      </w:r>
      <w:r w:rsidR="005A56CF" w:rsidRPr="007A5E93">
        <w:rPr>
          <w:rFonts w:cs="Times New Roman"/>
          <w:szCs w:val="24"/>
        </w:rPr>
        <w:t>,</w:t>
      </w:r>
      <w:r w:rsidR="00EE30E8" w:rsidRPr="007A5E93">
        <w:rPr>
          <w:rFonts w:cs="Times New Roman"/>
          <w:szCs w:val="24"/>
        </w:rPr>
        <w:t xml:space="preserve"> </w:t>
      </w:r>
      <w:r w:rsidR="009A495E" w:rsidRPr="007A5E93">
        <w:rPr>
          <w:rFonts w:cs="Times New Roman"/>
          <w:szCs w:val="24"/>
        </w:rPr>
        <w:t>în vederea consolidării infrastructurii medicale pentru a face față provocărilor ridicate de combatere</w:t>
      </w:r>
      <w:r w:rsidR="00486E1B">
        <w:rPr>
          <w:rFonts w:cs="Times New Roman"/>
          <w:szCs w:val="24"/>
        </w:rPr>
        <w:t xml:space="preserve"> </w:t>
      </w:r>
      <w:r w:rsidR="009A495E" w:rsidRPr="007A5E93">
        <w:rPr>
          <w:rFonts w:cs="Times New Roman"/>
          <w:szCs w:val="24"/>
        </w:rPr>
        <w:t>a epidemiei de COVID-19.</w:t>
      </w:r>
      <w:r w:rsidR="009A495E" w:rsidRPr="007A5E93">
        <w:rPr>
          <w:rFonts w:cs="Times New Roman"/>
          <w:color w:val="FF0000"/>
          <w:szCs w:val="24"/>
        </w:rPr>
        <w:t xml:space="preserve"> </w:t>
      </w:r>
      <w:r w:rsidR="00EE30E8" w:rsidRPr="007A5E93">
        <w:rPr>
          <w:rFonts w:cs="Times New Roman"/>
          <w:color w:val="FF0000"/>
          <w:szCs w:val="24"/>
        </w:rPr>
        <w:t xml:space="preserve"> </w:t>
      </w:r>
      <w:r w:rsidR="005A56CF" w:rsidRPr="007A5E93">
        <w:rPr>
          <w:rFonts w:cs="Times New Roman"/>
          <w:color w:val="FF0000"/>
          <w:szCs w:val="24"/>
        </w:rPr>
        <w:t xml:space="preserve"> </w:t>
      </w:r>
    </w:p>
    <w:p w14:paraId="28216866" w14:textId="77777777" w:rsidR="00674979" w:rsidRPr="007A5E93" w:rsidRDefault="00674979" w:rsidP="00674979">
      <w:pPr>
        <w:pStyle w:val="ListParagraph"/>
        <w:spacing w:after="0" w:line="240" w:lineRule="auto"/>
        <w:ind w:left="360"/>
        <w:jc w:val="both"/>
        <w:rPr>
          <w:rFonts w:cs="Times New Roman"/>
          <w:color w:val="FF0000"/>
          <w:szCs w:val="24"/>
        </w:rPr>
      </w:pPr>
    </w:p>
    <w:p w14:paraId="5A3A939D" w14:textId="16B077C5" w:rsidR="007D53CE" w:rsidRPr="007A5E93" w:rsidRDefault="007D53CE" w:rsidP="000B034C">
      <w:pPr>
        <w:pStyle w:val="ListParagraph"/>
        <w:numPr>
          <w:ilvl w:val="0"/>
          <w:numId w:val="22"/>
        </w:numPr>
        <w:spacing w:after="0" w:line="240" w:lineRule="auto"/>
        <w:ind w:left="360" w:hanging="425"/>
        <w:contextualSpacing w:val="0"/>
        <w:jc w:val="both"/>
        <w:rPr>
          <w:rFonts w:cs="Times New Roman"/>
          <w:szCs w:val="24"/>
        </w:rPr>
      </w:pPr>
      <w:r w:rsidRPr="007A5E93">
        <w:rPr>
          <w:rFonts w:cs="Times New Roman"/>
          <w:szCs w:val="24"/>
        </w:rPr>
        <w:t xml:space="preserve">Situația existentă, problemele identificate la nivelul </w:t>
      </w:r>
      <w:r w:rsidR="004E0BA5" w:rsidRPr="007A5E93">
        <w:rPr>
          <w:rFonts w:cs="Times New Roman"/>
          <w:szCs w:val="24"/>
        </w:rPr>
        <w:t>unității sanitare publice</w:t>
      </w:r>
      <w:r w:rsidR="00F63D34" w:rsidRPr="007A5E93">
        <w:rPr>
          <w:rFonts w:cs="Times New Roman"/>
          <w:szCs w:val="24"/>
        </w:rPr>
        <w:t xml:space="preserve"> care </w:t>
      </w:r>
      <w:r w:rsidRPr="007A5E93">
        <w:rPr>
          <w:rFonts w:cs="Times New Roman"/>
          <w:szCs w:val="24"/>
        </w:rPr>
        <w:t>au generat promovarea proiectului în relație cu obiectivele propuse</w:t>
      </w:r>
      <w:r w:rsidR="00F63D34" w:rsidRPr="007A5E93">
        <w:rPr>
          <w:rFonts w:cs="Times New Roman"/>
          <w:szCs w:val="24"/>
        </w:rPr>
        <w:t>,</w:t>
      </w:r>
      <w:r w:rsidRPr="007A5E93">
        <w:rPr>
          <w:rFonts w:cs="Times New Roman"/>
          <w:szCs w:val="24"/>
        </w:rPr>
        <w:t xml:space="preserve"> </w:t>
      </w:r>
      <w:r w:rsidR="00F63D34" w:rsidRPr="007A5E93">
        <w:rPr>
          <w:rFonts w:cs="Times New Roman"/>
          <w:szCs w:val="24"/>
        </w:rPr>
        <w:t>aspectele care vor fi abordate</w:t>
      </w:r>
      <w:r w:rsidRPr="007A5E93">
        <w:rPr>
          <w:rFonts w:cs="Times New Roman"/>
          <w:szCs w:val="24"/>
        </w:rPr>
        <w:t xml:space="preserve"> principalele componente ale proiectului, însoțite de o estimare a costurilor individuale totale (fără defalcarea costurilor pe activități);</w:t>
      </w:r>
    </w:p>
    <w:p w14:paraId="143DD8A9" w14:textId="77777777" w:rsidR="007D53CE" w:rsidRPr="007A5E93" w:rsidRDefault="007D53CE" w:rsidP="007D53CE">
      <w:pPr>
        <w:autoSpaceDE w:val="0"/>
        <w:autoSpaceDN w:val="0"/>
        <w:adjustRightInd w:val="0"/>
        <w:spacing w:after="0" w:line="240" w:lineRule="auto"/>
        <w:jc w:val="both"/>
        <w:rPr>
          <w:rFonts w:cs="Times New Roman"/>
          <w:szCs w:val="24"/>
        </w:rPr>
      </w:pPr>
    </w:p>
    <w:p w14:paraId="23AD9114" w14:textId="03FDC0D7" w:rsidR="007D53CE" w:rsidRPr="007A5E93" w:rsidRDefault="00BF2749" w:rsidP="007D53CE">
      <w:pPr>
        <w:autoSpaceDE w:val="0"/>
        <w:autoSpaceDN w:val="0"/>
        <w:adjustRightInd w:val="0"/>
        <w:spacing w:after="0" w:line="240" w:lineRule="auto"/>
        <w:jc w:val="both"/>
        <w:rPr>
          <w:rFonts w:cs="Times New Roman"/>
          <w:szCs w:val="24"/>
        </w:rPr>
      </w:pPr>
      <w:r w:rsidRPr="007A5E93">
        <w:rPr>
          <w:rFonts w:cs="Times New Roman"/>
          <w:szCs w:val="24"/>
        </w:rPr>
        <w:lastRenderedPageBreak/>
        <w:t>Î</w:t>
      </w:r>
      <w:r w:rsidR="007D53CE" w:rsidRPr="007A5E93">
        <w:rPr>
          <w:rFonts w:cs="Times New Roman"/>
          <w:szCs w:val="24"/>
        </w:rPr>
        <w:t xml:space="preserve">n această secțiune </w:t>
      </w:r>
      <w:r w:rsidR="007D53CE" w:rsidRPr="007A5E93">
        <w:rPr>
          <w:rFonts w:cs="Times New Roman"/>
          <w:b/>
          <w:szCs w:val="24"/>
        </w:rPr>
        <w:t xml:space="preserve">vor fi identificate problemele </w:t>
      </w:r>
      <w:r w:rsidR="004E0BA5" w:rsidRPr="007A5E93">
        <w:rPr>
          <w:rFonts w:cs="Times New Roman"/>
          <w:b/>
          <w:szCs w:val="24"/>
        </w:rPr>
        <w:t xml:space="preserve">pentru soluționarea cărora se impune </w:t>
      </w:r>
      <w:r w:rsidR="007D53CE" w:rsidRPr="007A5E93">
        <w:rPr>
          <w:rFonts w:cs="Times New Roman"/>
          <w:b/>
          <w:szCs w:val="24"/>
        </w:rPr>
        <w:t xml:space="preserve">implementarea proiectului/cadrul instituțional/situația actuală, </w:t>
      </w:r>
      <w:r w:rsidR="007D53CE" w:rsidRPr="007A5E93">
        <w:rPr>
          <w:rFonts w:cs="Times New Roman"/>
          <w:szCs w:val="24"/>
        </w:rPr>
        <w:t>după caz. Problemele identificate în această secțiunea vor fi corelat</w:t>
      </w:r>
      <w:r w:rsidR="002E2C63" w:rsidRPr="007A5E93">
        <w:rPr>
          <w:rFonts w:cs="Times New Roman"/>
          <w:szCs w:val="24"/>
        </w:rPr>
        <w:t>e cu obiectivele și rezultatele</w:t>
      </w:r>
      <w:r w:rsidR="008F4ED1" w:rsidRPr="007A5E93">
        <w:rPr>
          <w:rFonts w:cs="Times New Roman"/>
          <w:szCs w:val="24"/>
        </w:rPr>
        <w:t xml:space="preserve"> urmărite</w:t>
      </w:r>
      <w:r w:rsidR="002E2C63" w:rsidRPr="007A5E93">
        <w:rPr>
          <w:rFonts w:cs="Times New Roman"/>
          <w:szCs w:val="24"/>
        </w:rPr>
        <w:t>.</w:t>
      </w:r>
      <w:r w:rsidR="00430843" w:rsidRPr="007A5E93">
        <w:rPr>
          <w:rFonts w:cs="Times New Roman"/>
          <w:szCs w:val="24"/>
        </w:rPr>
        <w:t xml:space="preserve"> De asemenea, se va explica pe scurt, cu trimitere la prevederile legale aplicabile, rolul solicitantului de finanțare în gestionarea crizei COVID – 19</w:t>
      </w:r>
      <w:r w:rsidR="0065562C" w:rsidRPr="007A5E93">
        <w:rPr>
          <w:rFonts w:cs="Times New Roman"/>
          <w:szCs w:val="24"/>
        </w:rPr>
        <w:t>.</w:t>
      </w:r>
      <w:r w:rsidR="00430843" w:rsidRPr="007A5E93">
        <w:rPr>
          <w:rFonts w:cs="Times New Roman"/>
          <w:szCs w:val="24"/>
        </w:rPr>
        <w:t xml:space="preserve"> </w:t>
      </w:r>
    </w:p>
    <w:p w14:paraId="54A38342" w14:textId="77777777" w:rsidR="00BF2749" w:rsidRPr="007A5E93" w:rsidRDefault="00BF2749" w:rsidP="007D53CE">
      <w:pPr>
        <w:autoSpaceDE w:val="0"/>
        <w:autoSpaceDN w:val="0"/>
        <w:adjustRightInd w:val="0"/>
        <w:spacing w:after="0" w:line="240" w:lineRule="auto"/>
        <w:jc w:val="both"/>
        <w:rPr>
          <w:rFonts w:cs="Times New Roman"/>
          <w:szCs w:val="24"/>
        </w:rPr>
      </w:pPr>
    </w:p>
    <w:p w14:paraId="1FEF5066" w14:textId="77777777" w:rsidR="007D53CE" w:rsidRPr="007A5E93" w:rsidRDefault="007D53CE" w:rsidP="007D53CE">
      <w:pPr>
        <w:pStyle w:val="Heading2"/>
        <w:shd w:val="clear" w:color="auto" w:fill="9CC2E5" w:themeFill="accent1" w:themeFillTint="99"/>
        <w:spacing w:before="0"/>
      </w:pPr>
      <w:bookmarkStart w:id="36" w:name="_Toc446859346"/>
      <w:bookmarkStart w:id="37" w:name="_Toc67043065"/>
      <w:r w:rsidRPr="007A5E93">
        <w:t>3.5 Sustenabilitate</w:t>
      </w:r>
      <w:bookmarkEnd w:id="36"/>
      <w:bookmarkEnd w:id="37"/>
    </w:p>
    <w:p w14:paraId="3AEC0F3A" w14:textId="77777777" w:rsidR="007D53CE" w:rsidRPr="007A5E93" w:rsidRDefault="007D53CE" w:rsidP="007D53CE">
      <w:pPr>
        <w:spacing w:after="0" w:line="240" w:lineRule="auto"/>
        <w:jc w:val="both"/>
        <w:rPr>
          <w:rFonts w:cs="Times New Roman"/>
          <w:szCs w:val="24"/>
        </w:rPr>
      </w:pPr>
    </w:p>
    <w:p w14:paraId="0D110A6D" w14:textId="50BD7471" w:rsidR="007D53CE" w:rsidRPr="007A5E93" w:rsidRDefault="007D53CE" w:rsidP="007D53CE">
      <w:pPr>
        <w:spacing w:after="0" w:line="240" w:lineRule="auto"/>
        <w:jc w:val="both"/>
        <w:rPr>
          <w:rFonts w:cs="Times New Roman"/>
          <w:szCs w:val="24"/>
        </w:rPr>
      </w:pPr>
      <w:r w:rsidRPr="007A5E93">
        <w:rPr>
          <w:rFonts w:cs="Times New Roman"/>
          <w:szCs w:val="24"/>
        </w:rPr>
        <w:t>În cadrul acestei secțiuni  vor fi prezentate informații privind:</w:t>
      </w:r>
    </w:p>
    <w:p w14:paraId="61C9AFB8" w14:textId="77777777" w:rsidR="007D53CE" w:rsidRPr="007A5E93" w:rsidRDefault="007D53CE" w:rsidP="002316AC">
      <w:pPr>
        <w:pStyle w:val="ListParagraph"/>
        <w:numPr>
          <w:ilvl w:val="0"/>
          <w:numId w:val="23"/>
        </w:numPr>
        <w:spacing w:before="120" w:after="0" w:line="240" w:lineRule="auto"/>
        <w:ind w:left="425" w:hanging="425"/>
        <w:jc w:val="both"/>
        <w:rPr>
          <w:rFonts w:cs="Times New Roman"/>
          <w:szCs w:val="24"/>
        </w:rPr>
      </w:pPr>
      <w:r w:rsidRPr="007A5E93">
        <w:rPr>
          <w:rFonts w:cs="Times New Roman"/>
          <w:szCs w:val="24"/>
        </w:rPr>
        <w:t xml:space="preserve">modul în care va fi gestionată </w:t>
      </w:r>
      <w:r w:rsidR="00666DB6" w:rsidRPr="007A5E93">
        <w:rPr>
          <w:rFonts w:cs="Times New Roman"/>
          <w:szCs w:val="24"/>
        </w:rPr>
        <w:t>investiția</w:t>
      </w:r>
      <w:r w:rsidRPr="007A5E93">
        <w:rPr>
          <w:rFonts w:cs="Times New Roman"/>
          <w:szCs w:val="24"/>
        </w:rPr>
        <w:t xml:space="preserve"> după</w:t>
      </w:r>
      <w:r w:rsidR="00666DB6" w:rsidRPr="007A5E93">
        <w:rPr>
          <w:rFonts w:cs="Times New Roman"/>
          <w:szCs w:val="24"/>
        </w:rPr>
        <w:t xml:space="preserve"> încheierea proiectului;</w:t>
      </w:r>
    </w:p>
    <w:p w14:paraId="1167018F" w14:textId="77777777" w:rsidR="007D53CE" w:rsidRPr="007A5E93" w:rsidRDefault="007D53CE" w:rsidP="002316AC">
      <w:pPr>
        <w:pStyle w:val="ListParagraph"/>
        <w:numPr>
          <w:ilvl w:val="0"/>
          <w:numId w:val="23"/>
        </w:numPr>
        <w:spacing w:after="0" w:line="240" w:lineRule="auto"/>
        <w:ind w:left="425" w:hanging="425"/>
        <w:contextualSpacing w:val="0"/>
        <w:jc w:val="both"/>
        <w:rPr>
          <w:rFonts w:cs="Times New Roman"/>
          <w:szCs w:val="24"/>
        </w:rPr>
      </w:pPr>
      <w:r w:rsidRPr="007A5E93">
        <w:rPr>
          <w:rFonts w:cs="Times New Roman"/>
          <w:szCs w:val="24"/>
        </w:rPr>
        <w:t>măsurile planificate/luate de către beneficiar pentru</w:t>
      </w:r>
      <w:r w:rsidR="00666DB6" w:rsidRPr="007A5E93">
        <w:rPr>
          <w:rFonts w:cs="Times New Roman"/>
          <w:szCs w:val="24"/>
        </w:rPr>
        <w:t xml:space="preserve"> a asigura utilizarea optimă a investiției</w:t>
      </w:r>
      <w:r w:rsidRPr="007A5E93">
        <w:rPr>
          <w:rFonts w:cs="Times New Roman"/>
          <w:szCs w:val="24"/>
        </w:rPr>
        <w:t xml:space="preserve"> </w:t>
      </w:r>
      <w:r w:rsidR="00666DB6" w:rsidRPr="007A5E93">
        <w:rPr>
          <w:rFonts w:cs="Times New Roman"/>
          <w:szCs w:val="24"/>
        </w:rPr>
        <w:t>în faza de exploatare</w:t>
      </w:r>
      <w:r w:rsidRPr="007A5E93">
        <w:rPr>
          <w:rFonts w:cs="Times New Roman"/>
          <w:szCs w:val="24"/>
        </w:rPr>
        <w:t>;</w:t>
      </w:r>
    </w:p>
    <w:p w14:paraId="477603D0" w14:textId="77777777" w:rsidR="009B05EB" w:rsidRPr="007A5E93" w:rsidRDefault="009B05EB" w:rsidP="007D53CE">
      <w:pPr>
        <w:spacing w:after="0" w:line="240" w:lineRule="auto"/>
        <w:jc w:val="both"/>
        <w:rPr>
          <w:rFonts w:cs="Times New Roman"/>
          <w:szCs w:val="24"/>
        </w:rPr>
      </w:pPr>
    </w:p>
    <w:p w14:paraId="413503DA" w14:textId="2DB1EF1F" w:rsidR="007D53CE" w:rsidRPr="007A5E93" w:rsidRDefault="007D53CE" w:rsidP="007D53CE">
      <w:pPr>
        <w:pStyle w:val="Heading2"/>
        <w:shd w:val="clear" w:color="auto" w:fill="9CC2E5" w:themeFill="accent1" w:themeFillTint="99"/>
        <w:spacing w:before="0"/>
      </w:pPr>
      <w:bookmarkStart w:id="38" w:name="_Toc446859348"/>
      <w:bookmarkStart w:id="39" w:name="_Toc67043066"/>
      <w:r w:rsidRPr="007A5E93">
        <w:t>3.</w:t>
      </w:r>
      <w:r w:rsidR="009E2934" w:rsidRPr="007A5E93">
        <w:t>6</w:t>
      </w:r>
      <w:r w:rsidRPr="007A5E93">
        <w:t xml:space="preserve"> Complementaritate</w:t>
      </w:r>
      <w:bookmarkEnd w:id="38"/>
      <w:bookmarkEnd w:id="39"/>
    </w:p>
    <w:p w14:paraId="29E18EEC" w14:textId="77777777" w:rsidR="007D53CE" w:rsidRPr="007A5E93" w:rsidRDefault="007D53CE" w:rsidP="007D53CE">
      <w:pPr>
        <w:spacing w:after="0" w:line="240" w:lineRule="auto"/>
        <w:jc w:val="both"/>
        <w:rPr>
          <w:rFonts w:cs="Times New Roman"/>
          <w:szCs w:val="24"/>
        </w:rPr>
      </w:pPr>
    </w:p>
    <w:p w14:paraId="4D34CD93" w14:textId="7E580ED3" w:rsidR="007D53CE" w:rsidRPr="007A5E93" w:rsidRDefault="007D53CE" w:rsidP="007D53CE">
      <w:pPr>
        <w:spacing w:after="0" w:line="240" w:lineRule="auto"/>
        <w:jc w:val="both"/>
        <w:rPr>
          <w:rFonts w:cs="Times New Roman"/>
          <w:szCs w:val="24"/>
        </w:rPr>
      </w:pPr>
      <w:r w:rsidRPr="007A5E93">
        <w:rPr>
          <w:rFonts w:cs="Times New Roman"/>
          <w:szCs w:val="24"/>
        </w:rPr>
        <w:t xml:space="preserve">Informațiile care vor fi evaluate în capitolul complementaritate permit </w:t>
      </w:r>
      <w:r w:rsidR="002F5169" w:rsidRPr="007A5E93">
        <w:rPr>
          <w:rFonts w:cs="Times New Roman"/>
          <w:szCs w:val="24"/>
        </w:rPr>
        <w:t>A</w:t>
      </w:r>
      <w:r w:rsidR="009B05EB">
        <w:rPr>
          <w:rFonts w:cs="Times New Roman"/>
          <w:szCs w:val="24"/>
        </w:rPr>
        <w:t>utorității de Management</w:t>
      </w:r>
      <w:r w:rsidRPr="007A5E93">
        <w:rPr>
          <w:rFonts w:cs="Times New Roman"/>
          <w:szCs w:val="24"/>
        </w:rPr>
        <w:t xml:space="preserve"> atât evaluarea capacității solicitantului de a implementa proiecte, cât și posibila dublă finanțare.</w:t>
      </w:r>
    </w:p>
    <w:p w14:paraId="7DBF5212" w14:textId="77777777" w:rsidR="007D53CE" w:rsidRPr="007A5E93" w:rsidRDefault="007D53CE" w:rsidP="007D53CE">
      <w:pPr>
        <w:spacing w:after="0" w:line="240" w:lineRule="auto"/>
        <w:jc w:val="both"/>
        <w:rPr>
          <w:rFonts w:cs="Times New Roman"/>
          <w:szCs w:val="24"/>
        </w:rPr>
      </w:pPr>
    </w:p>
    <w:p w14:paraId="2FBC7C4B" w14:textId="52338DAD" w:rsidR="007D53CE" w:rsidRPr="007A5E93" w:rsidRDefault="007D53CE" w:rsidP="007D53CE">
      <w:pPr>
        <w:spacing w:after="0" w:line="240" w:lineRule="auto"/>
        <w:jc w:val="both"/>
        <w:rPr>
          <w:rFonts w:cs="Times New Roman"/>
          <w:szCs w:val="24"/>
        </w:rPr>
      </w:pPr>
      <w:r w:rsidRPr="007A5E93">
        <w:rPr>
          <w:rFonts w:cs="Times New Roman"/>
          <w:szCs w:val="24"/>
        </w:rPr>
        <w:t xml:space="preserve">Pentru această secțiune, solicitantul nu va completa informații suplimentare. Acestea vor fi preluate </w:t>
      </w:r>
      <w:r w:rsidR="00E51E59" w:rsidRPr="007A5E93">
        <w:rPr>
          <w:rFonts w:cs="Times New Roman"/>
          <w:szCs w:val="24"/>
        </w:rPr>
        <w:t xml:space="preserve">automat </w:t>
      </w:r>
      <w:r w:rsidRPr="007A5E93">
        <w:rPr>
          <w:rFonts w:cs="Times New Roman"/>
          <w:szCs w:val="24"/>
        </w:rPr>
        <w:t>din sistem, așa cum au fost introduse de către acesta la momentul înregistrării, în secțiunile privind Finanțările anterioare / Finanțările solicitate.</w:t>
      </w:r>
    </w:p>
    <w:p w14:paraId="6CF9178B" w14:textId="77777777" w:rsidR="00C72E9C" w:rsidRPr="007A5E93" w:rsidRDefault="00C72E9C" w:rsidP="00C72E9C">
      <w:pPr>
        <w:spacing w:after="0" w:line="240" w:lineRule="auto"/>
        <w:jc w:val="both"/>
        <w:rPr>
          <w:rFonts w:cs="Times New Roman"/>
          <w:bCs/>
          <w:szCs w:val="24"/>
        </w:rPr>
      </w:pPr>
    </w:p>
    <w:p w14:paraId="2B092895" w14:textId="3F3B1651" w:rsidR="00A515EE" w:rsidRPr="007A5E93" w:rsidRDefault="00A515EE" w:rsidP="00A85D7E">
      <w:pPr>
        <w:pStyle w:val="Heading2"/>
        <w:shd w:val="clear" w:color="auto" w:fill="9CC2E5" w:themeFill="accent1" w:themeFillTint="99"/>
      </w:pPr>
      <w:bookmarkStart w:id="40" w:name="_Toc440322031"/>
      <w:bookmarkStart w:id="41" w:name="_Toc67043067"/>
      <w:r w:rsidRPr="007A5E93">
        <w:t>3.</w:t>
      </w:r>
      <w:r w:rsidR="00783247" w:rsidRPr="007A5E93">
        <w:t>7</w:t>
      </w:r>
      <w:r w:rsidRPr="007A5E93">
        <w:t xml:space="preserve"> Aplicarea principiilor orizontale</w:t>
      </w:r>
      <w:bookmarkEnd w:id="40"/>
      <w:bookmarkEnd w:id="41"/>
    </w:p>
    <w:p w14:paraId="1966A3FD" w14:textId="77777777" w:rsidR="00A515EE" w:rsidRPr="007A5E93" w:rsidRDefault="00A515EE" w:rsidP="00FD7919">
      <w:pPr>
        <w:pStyle w:val="BodyTextAriel"/>
        <w:jc w:val="both"/>
        <w:rPr>
          <w:rFonts w:ascii="Times New Roman" w:hAnsi="Times New Roman"/>
          <w:b/>
          <w:bCs/>
          <w:szCs w:val="24"/>
          <w:lang w:val="ro-RO"/>
        </w:rPr>
      </w:pPr>
    </w:p>
    <w:p w14:paraId="11ADDBCF" w14:textId="77777777" w:rsidR="00A515EE" w:rsidRPr="007A5E93" w:rsidRDefault="00A515EE" w:rsidP="00FD7919">
      <w:pPr>
        <w:pStyle w:val="BodyTextAriel"/>
        <w:jc w:val="both"/>
        <w:rPr>
          <w:rFonts w:ascii="Times New Roman" w:hAnsi="Times New Roman"/>
          <w:b/>
          <w:bCs/>
          <w:szCs w:val="24"/>
          <w:lang w:val="ro-RO"/>
        </w:rPr>
      </w:pPr>
      <w:r w:rsidRPr="007A5E93">
        <w:rPr>
          <w:rFonts w:ascii="Times New Roman" w:hAnsi="Times New Roman"/>
          <w:b/>
          <w:bCs/>
          <w:szCs w:val="24"/>
          <w:lang w:val="ro-RO"/>
        </w:rPr>
        <w:t>Respectarea cadrului legal este obligatorie pentru orice solicitant sau beneficiar de finanțare din fondurile UE.</w:t>
      </w:r>
      <w:r w:rsidRPr="007A5E93">
        <w:rPr>
          <w:rFonts w:ascii="Times New Roman" w:hAnsi="Times New Roman"/>
          <w:szCs w:val="24"/>
          <w:lang w:val="ro-RO"/>
        </w:rPr>
        <w:t xml:space="preserve"> </w:t>
      </w:r>
      <w:r w:rsidRPr="007A5E93">
        <w:rPr>
          <w:rFonts w:ascii="Times New Roman" w:hAnsi="Times New Roman"/>
          <w:b/>
          <w:bCs/>
          <w:szCs w:val="24"/>
          <w:lang w:val="ro-RO"/>
        </w:rPr>
        <w:t>Cerințele minime privind integrarea principiilor orizontale în cadrul proiectelor se referă la facilitarea tuturor condițiilor care să conducă la respectarea legislației în domeniu.</w:t>
      </w:r>
    </w:p>
    <w:p w14:paraId="55D63ED5" w14:textId="77777777" w:rsidR="00A515EE" w:rsidRPr="007A5E93" w:rsidRDefault="00A515EE" w:rsidP="00FD7919">
      <w:pPr>
        <w:pStyle w:val="BodyTextAriel"/>
        <w:jc w:val="both"/>
        <w:rPr>
          <w:rFonts w:ascii="Times New Roman" w:hAnsi="Times New Roman"/>
          <w:b/>
          <w:szCs w:val="24"/>
          <w:lang w:val="ro-RO"/>
        </w:rPr>
      </w:pPr>
    </w:p>
    <w:p w14:paraId="173558C8" w14:textId="1484DF00" w:rsidR="00A515EE" w:rsidRPr="007A5E93" w:rsidRDefault="00A515EE" w:rsidP="00FD7919">
      <w:pPr>
        <w:pStyle w:val="BodyTextAriel"/>
        <w:jc w:val="both"/>
        <w:rPr>
          <w:rFonts w:ascii="Times New Roman" w:hAnsi="Times New Roman"/>
          <w:i/>
          <w:szCs w:val="24"/>
          <w:lang w:val="ro-RO"/>
        </w:rPr>
      </w:pPr>
      <w:r w:rsidRPr="007A5E93">
        <w:rPr>
          <w:rFonts w:ascii="Times New Roman" w:hAnsi="Times New Roman"/>
          <w:szCs w:val="24"/>
          <w:lang w:val="ro-RO"/>
        </w:rPr>
        <w:t xml:space="preserve">În cadrul proiectului se va face o descriere a </w:t>
      </w:r>
      <w:r w:rsidRPr="007A5E93">
        <w:rPr>
          <w:rFonts w:ascii="Times New Roman" w:hAnsi="Times New Roman"/>
          <w:i/>
          <w:szCs w:val="24"/>
          <w:lang w:val="ro-RO"/>
        </w:rPr>
        <w:t xml:space="preserve">modului în care proiectul respectă </w:t>
      </w:r>
      <w:proofErr w:type="spellStart"/>
      <w:r w:rsidRPr="007A5E93">
        <w:rPr>
          <w:rFonts w:ascii="Times New Roman" w:hAnsi="Times New Roman"/>
          <w:i/>
          <w:szCs w:val="24"/>
          <w:lang w:val="ro-RO"/>
        </w:rPr>
        <w:t>legislaţia</w:t>
      </w:r>
      <w:proofErr w:type="spellEnd"/>
      <w:r w:rsidRPr="007A5E93">
        <w:rPr>
          <w:rFonts w:ascii="Times New Roman" w:hAnsi="Times New Roman"/>
          <w:i/>
          <w:szCs w:val="24"/>
          <w:lang w:val="ro-RO"/>
        </w:rPr>
        <w:t xml:space="preserve"> </w:t>
      </w:r>
      <w:r w:rsidRPr="007A5E93">
        <w:rPr>
          <w:rFonts w:ascii="Times New Roman" w:hAnsi="Times New Roman"/>
          <w:bCs/>
          <w:i/>
          <w:szCs w:val="24"/>
          <w:lang w:val="ro-RO"/>
        </w:rPr>
        <w:t xml:space="preserve">(acte normative, politici publice) </w:t>
      </w:r>
      <w:r w:rsidRPr="007A5E93">
        <w:rPr>
          <w:rFonts w:ascii="Times New Roman" w:hAnsi="Times New Roman"/>
          <w:i/>
          <w:szCs w:val="24"/>
          <w:lang w:val="ro-RO"/>
        </w:rPr>
        <w:t xml:space="preserve">în domeniul </w:t>
      </w:r>
      <w:proofErr w:type="spellStart"/>
      <w:r w:rsidRPr="007A5E93">
        <w:rPr>
          <w:rFonts w:ascii="Times New Roman" w:hAnsi="Times New Roman"/>
          <w:b/>
          <w:i/>
          <w:szCs w:val="24"/>
          <w:lang w:val="ro-RO"/>
        </w:rPr>
        <w:t>egalităţii</w:t>
      </w:r>
      <w:proofErr w:type="spellEnd"/>
      <w:r w:rsidRPr="007A5E93">
        <w:rPr>
          <w:rFonts w:ascii="Times New Roman" w:hAnsi="Times New Roman"/>
          <w:b/>
          <w:i/>
          <w:szCs w:val="24"/>
          <w:lang w:val="ro-RO"/>
        </w:rPr>
        <w:t xml:space="preserve"> de </w:t>
      </w:r>
      <w:proofErr w:type="spellStart"/>
      <w:r w:rsidRPr="007A5E93">
        <w:rPr>
          <w:rFonts w:ascii="Times New Roman" w:hAnsi="Times New Roman"/>
          <w:b/>
          <w:i/>
          <w:szCs w:val="24"/>
          <w:lang w:val="ro-RO"/>
        </w:rPr>
        <w:t>şanse</w:t>
      </w:r>
      <w:proofErr w:type="spellEnd"/>
      <w:r w:rsidRPr="007A5E93">
        <w:rPr>
          <w:rFonts w:ascii="Times New Roman" w:hAnsi="Times New Roman"/>
          <w:b/>
          <w:i/>
          <w:szCs w:val="24"/>
          <w:lang w:val="ro-RO"/>
        </w:rPr>
        <w:t xml:space="preserve"> </w:t>
      </w:r>
      <w:proofErr w:type="spellStart"/>
      <w:r w:rsidRPr="007A5E93">
        <w:rPr>
          <w:rFonts w:ascii="Times New Roman" w:hAnsi="Times New Roman"/>
          <w:b/>
          <w:i/>
          <w:szCs w:val="24"/>
          <w:lang w:val="ro-RO"/>
        </w:rPr>
        <w:t>şi</w:t>
      </w:r>
      <w:proofErr w:type="spellEnd"/>
      <w:r w:rsidRPr="007A5E93">
        <w:rPr>
          <w:rFonts w:ascii="Times New Roman" w:hAnsi="Times New Roman"/>
          <w:b/>
          <w:i/>
          <w:szCs w:val="24"/>
          <w:lang w:val="ro-RO"/>
        </w:rPr>
        <w:t xml:space="preserve"> dezvoltării durabile. </w:t>
      </w:r>
      <w:r w:rsidRPr="007A5E93">
        <w:rPr>
          <w:rFonts w:ascii="Times New Roman" w:hAnsi="Times New Roman"/>
          <w:i/>
          <w:szCs w:val="24"/>
          <w:lang w:val="ro-RO"/>
        </w:rPr>
        <w:t xml:space="preserve">În acest sens se vor urmări recomandările cuprinse în Ghidul privind integrarea principiilor orizontale în cadrul proiectelor </w:t>
      </w:r>
      <w:proofErr w:type="spellStart"/>
      <w:r w:rsidRPr="007A5E93">
        <w:rPr>
          <w:rFonts w:ascii="Times New Roman" w:hAnsi="Times New Roman"/>
          <w:i/>
          <w:szCs w:val="24"/>
          <w:lang w:val="ro-RO"/>
        </w:rPr>
        <w:t>finanţate</w:t>
      </w:r>
      <w:proofErr w:type="spellEnd"/>
      <w:r w:rsidRPr="007A5E93">
        <w:rPr>
          <w:rFonts w:ascii="Times New Roman" w:hAnsi="Times New Roman"/>
          <w:i/>
          <w:szCs w:val="24"/>
          <w:lang w:val="ro-RO"/>
        </w:rPr>
        <w:t xml:space="preserve"> din Fondurile Europene Structurale </w:t>
      </w:r>
      <w:proofErr w:type="spellStart"/>
      <w:r w:rsidRPr="007A5E93">
        <w:rPr>
          <w:rFonts w:ascii="Times New Roman" w:hAnsi="Times New Roman"/>
          <w:i/>
          <w:szCs w:val="24"/>
          <w:lang w:val="ro-RO"/>
        </w:rPr>
        <w:t>şi</w:t>
      </w:r>
      <w:proofErr w:type="spellEnd"/>
      <w:r w:rsidRPr="007A5E93">
        <w:rPr>
          <w:rFonts w:ascii="Times New Roman" w:hAnsi="Times New Roman"/>
          <w:i/>
          <w:szCs w:val="24"/>
          <w:lang w:val="ro-RO"/>
        </w:rPr>
        <w:t xml:space="preserve"> de </w:t>
      </w:r>
      <w:proofErr w:type="spellStart"/>
      <w:r w:rsidRPr="007A5E93">
        <w:rPr>
          <w:rFonts w:ascii="Times New Roman" w:hAnsi="Times New Roman"/>
          <w:i/>
          <w:szCs w:val="24"/>
          <w:lang w:val="ro-RO"/>
        </w:rPr>
        <w:t>Investiţii</w:t>
      </w:r>
      <w:proofErr w:type="spellEnd"/>
      <w:r w:rsidRPr="007A5E93">
        <w:rPr>
          <w:rFonts w:ascii="Times New Roman" w:hAnsi="Times New Roman"/>
          <w:i/>
          <w:szCs w:val="24"/>
          <w:lang w:val="ro-RO"/>
        </w:rPr>
        <w:t xml:space="preserve"> 2014-2020, publicat pe site-ul Ministerului </w:t>
      </w:r>
      <w:r w:rsidR="00386F0E">
        <w:rPr>
          <w:rFonts w:ascii="Times New Roman" w:hAnsi="Times New Roman"/>
          <w:i/>
          <w:szCs w:val="24"/>
          <w:lang w:val="ro-RO"/>
        </w:rPr>
        <w:t>Investițiilor și Proiectelor</w:t>
      </w:r>
      <w:r w:rsidR="00386F0E" w:rsidRPr="00371E9C">
        <w:rPr>
          <w:rFonts w:ascii="Times New Roman" w:hAnsi="Times New Roman"/>
          <w:i/>
          <w:szCs w:val="24"/>
          <w:lang w:val="ro-RO"/>
        </w:rPr>
        <w:t xml:space="preserve"> </w:t>
      </w:r>
      <w:r w:rsidRPr="007A5E93">
        <w:rPr>
          <w:rFonts w:ascii="Times New Roman" w:hAnsi="Times New Roman"/>
          <w:i/>
          <w:szCs w:val="24"/>
          <w:lang w:val="ro-RO"/>
        </w:rPr>
        <w:t>Europene.</w:t>
      </w:r>
    </w:p>
    <w:p w14:paraId="749BBD9B" w14:textId="77777777" w:rsidR="00A515EE" w:rsidRPr="007A5E93" w:rsidRDefault="00A515EE" w:rsidP="00FD7919">
      <w:pPr>
        <w:pStyle w:val="BodyTextAriel"/>
        <w:jc w:val="both"/>
        <w:rPr>
          <w:rFonts w:ascii="Times New Roman" w:hAnsi="Times New Roman"/>
          <w:i/>
          <w:szCs w:val="24"/>
          <w:lang w:val="ro-RO"/>
        </w:rPr>
      </w:pPr>
    </w:p>
    <w:p w14:paraId="15C5D20E" w14:textId="77777777" w:rsidR="00A515EE" w:rsidRPr="007A5E93" w:rsidRDefault="00A515EE" w:rsidP="00FD7919">
      <w:pPr>
        <w:pStyle w:val="BodyTextAriel"/>
        <w:jc w:val="both"/>
        <w:rPr>
          <w:rFonts w:ascii="Times New Roman" w:hAnsi="Times New Roman"/>
          <w:b/>
          <w:i/>
          <w:szCs w:val="24"/>
          <w:lang w:val="ro-RO"/>
        </w:rPr>
      </w:pPr>
      <w:proofErr w:type="spellStart"/>
      <w:r w:rsidRPr="007A5E93">
        <w:rPr>
          <w:rFonts w:ascii="Times New Roman" w:hAnsi="Times New Roman"/>
          <w:b/>
          <w:i/>
          <w:szCs w:val="24"/>
          <w:lang w:val="ro-RO"/>
        </w:rPr>
        <w:t>Şanse</w:t>
      </w:r>
      <w:proofErr w:type="spellEnd"/>
      <w:r w:rsidRPr="007A5E93">
        <w:rPr>
          <w:rFonts w:ascii="Times New Roman" w:hAnsi="Times New Roman"/>
          <w:b/>
          <w:i/>
          <w:szCs w:val="24"/>
          <w:lang w:val="ro-RO"/>
        </w:rPr>
        <w:t xml:space="preserve"> egale</w:t>
      </w:r>
    </w:p>
    <w:p w14:paraId="6118288B" w14:textId="77777777" w:rsidR="00A515EE" w:rsidRPr="007A5E93" w:rsidRDefault="00A515EE" w:rsidP="00FD7919">
      <w:pPr>
        <w:pStyle w:val="BodyTextAriel"/>
        <w:jc w:val="both"/>
        <w:rPr>
          <w:rFonts w:ascii="Times New Roman" w:hAnsi="Times New Roman"/>
          <w:b/>
          <w:i/>
          <w:szCs w:val="24"/>
          <w:lang w:val="ro-RO"/>
        </w:rPr>
      </w:pPr>
    </w:p>
    <w:p w14:paraId="76D844F1" w14:textId="77777777" w:rsidR="00A515EE" w:rsidRPr="007A5E93" w:rsidRDefault="00A515EE" w:rsidP="00FD7919">
      <w:pPr>
        <w:pStyle w:val="BodyTextAriel"/>
        <w:jc w:val="both"/>
        <w:rPr>
          <w:rFonts w:ascii="Times New Roman" w:hAnsi="Times New Roman"/>
          <w:bCs/>
          <w:iCs/>
          <w:szCs w:val="24"/>
          <w:lang w:val="ro-RO"/>
        </w:rPr>
      </w:pPr>
      <w:r w:rsidRPr="007A5E93">
        <w:rPr>
          <w:rFonts w:ascii="Times New Roman" w:hAnsi="Times New Roman"/>
          <w:bCs/>
          <w:iCs/>
          <w:szCs w:val="24"/>
          <w:lang w:val="ro-RO"/>
        </w:rPr>
        <w:t xml:space="preserve">Egalitatea de </w:t>
      </w:r>
      <w:proofErr w:type="spellStart"/>
      <w:r w:rsidRPr="007A5E93">
        <w:rPr>
          <w:rFonts w:ascii="Times New Roman" w:hAnsi="Times New Roman"/>
          <w:bCs/>
          <w:iCs/>
          <w:szCs w:val="24"/>
          <w:lang w:val="ro-RO"/>
        </w:rPr>
        <w:t>şanse</w:t>
      </w:r>
      <w:proofErr w:type="spellEnd"/>
      <w:r w:rsidRPr="007A5E93">
        <w:rPr>
          <w:rFonts w:ascii="Times New Roman" w:hAnsi="Times New Roman"/>
          <w:bCs/>
          <w:iCs/>
          <w:szCs w:val="24"/>
          <w:lang w:val="ro-RO"/>
        </w:rPr>
        <w:t xml:space="preserve"> și de tratament are la bază participarea deplină și efectivă a fiecărei persoane la </w:t>
      </w:r>
      <w:proofErr w:type="spellStart"/>
      <w:r w:rsidRPr="007A5E93">
        <w:rPr>
          <w:rFonts w:ascii="Times New Roman" w:hAnsi="Times New Roman"/>
          <w:bCs/>
          <w:iCs/>
          <w:szCs w:val="24"/>
          <w:lang w:val="ro-RO"/>
        </w:rPr>
        <w:t>viaţa</w:t>
      </w:r>
      <w:proofErr w:type="spellEnd"/>
      <w:r w:rsidRPr="007A5E93">
        <w:rPr>
          <w:rFonts w:ascii="Times New Roman" w:hAnsi="Times New Roman"/>
          <w:bCs/>
          <w:iCs/>
          <w:szCs w:val="24"/>
          <w:lang w:val="ro-RO"/>
        </w:rPr>
        <w:t xml:space="preserve"> economică </w:t>
      </w:r>
      <w:proofErr w:type="spellStart"/>
      <w:r w:rsidRPr="007A5E93">
        <w:rPr>
          <w:rFonts w:ascii="Times New Roman" w:hAnsi="Times New Roman"/>
          <w:bCs/>
          <w:iCs/>
          <w:szCs w:val="24"/>
          <w:lang w:val="ro-RO"/>
        </w:rPr>
        <w:t>şi</w:t>
      </w:r>
      <w:proofErr w:type="spellEnd"/>
      <w:r w:rsidRPr="007A5E93">
        <w:rPr>
          <w:rFonts w:ascii="Times New Roman" w:hAnsi="Times New Roman"/>
          <w:bCs/>
          <w:iCs/>
          <w:szCs w:val="24"/>
          <w:lang w:val="ro-RO"/>
        </w:rPr>
        <w:t xml:space="preserve"> socială, fără deosebire pe criterii de sex, origine rasială sau etnică, religie sau convingeri, </w:t>
      </w:r>
      <w:proofErr w:type="spellStart"/>
      <w:r w:rsidRPr="007A5E93">
        <w:rPr>
          <w:rFonts w:ascii="Times New Roman" w:hAnsi="Times New Roman"/>
          <w:bCs/>
          <w:iCs/>
          <w:szCs w:val="24"/>
          <w:lang w:val="ro-RO"/>
        </w:rPr>
        <w:t>dizabilităţi</w:t>
      </w:r>
      <w:proofErr w:type="spellEnd"/>
      <w:r w:rsidRPr="007A5E93">
        <w:rPr>
          <w:rFonts w:ascii="Times New Roman" w:hAnsi="Times New Roman"/>
          <w:bCs/>
          <w:iCs/>
          <w:szCs w:val="24"/>
          <w:lang w:val="ro-RO"/>
        </w:rPr>
        <w:t>, vârstă sau orientare sexuală.</w:t>
      </w:r>
    </w:p>
    <w:p w14:paraId="61D9D9B2" w14:textId="77777777" w:rsidR="00A515EE" w:rsidRPr="007A5E93" w:rsidRDefault="00A515EE" w:rsidP="00FD7919">
      <w:pPr>
        <w:pStyle w:val="BodyTextAriel"/>
        <w:jc w:val="both"/>
        <w:rPr>
          <w:rFonts w:ascii="Times New Roman" w:hAnsi="Times New Roman"/>
          <w:bCs/>
          <w:iCs/>
          <w:szCs w:val="24"/>
          <w:lang w:val="ro-RO"/>
        </w:rPr>
      </w:pPr>
    </w:p>
    <w:p w14:paraId="7D815D26" w14:textId="77777777" w:rsidR="00A515EE" w:rsidRPr="007A5E93" w:rsidRDefault="00A515EE" w:rsidP="00FD7919">
      <w:pPr>
        <w:pStyle w:val="BodyTextAriel"/>
        <w:jc w:val="both"/>
        <w:rPr>
          <w:rFonts w:ascii="Times New Roman" w:hAnsi="Times New Roman"/>
          <w:szCs w:val="24"/>
          <w:lang w:val="ro-RO"/>
        </w:rPr>
      </w:pPr>
      <w:r w:rsidRPr="007A5E93">
        <w:rPr>
          <w:rFonts w:ascii="Times New Roman" w:hAnsi="Times New Roman"/>
          <w:szCs w:val="24"/>
          <w:lang w:val="ro-RO"/>
        </w:rPr>
        <w:t xml:space="preserve">Pentru a promova egalitatea de gen, nediscriminarea, precum și asigurarea accesibilității, principiul egalității de șanse și de tratament trebuie încorporat ca parte integrantă a diverselor stadii din ciclul de viață al unui proiect: definire și planificare, implementare, monitorizare și evaluare. </w:t>
      </w:r>
    </w:p>
    <w:p w14:paraId="66DF72B0" w14:textId="77777777" w:rsidR="00A515EE" w:rsidRPr="007A5E93" w:rsidRDefault="00A515EE" w:rsidP="00FD7919">
      <w:pPr>
        <w:pStyle w:val="BodyTextAriel"/>
        <w:jc w:val="both"/>
        <w:rPr>
          <w:rFonts w:ascii="Times New Roman" w:hAnsi="Times New Roman"/>
          <w:szCs w:val="24"/>
          <w:lang w:val="ro-RO"/>
        </w:rPr>
      </w:pPr>
    </w:p>
    <w:p w14:paraId="253FBBC1" w14:textId="77777777" w:rsidR="00A515EE" w:rsidRPr="007A5E93" w:rsidRDefault="00A515EE" w:rsidP="00FD7919">
      <w:pPr>
        <w:pStyle w:val="BodyTextAriel"/>
        <w:jc w:val="both"/>
        <w:rPr>
          <w:rFonts w:ascii="Times New Roman" w:hAnsi="Times New Roman"/>
          <w:szCs w:val="24"/>
          <w:lang w:val="ro-RO"/>
        </w:rPr>
      </w:pPr>
      <w:r w:rsidRPr="007A5E93">
        <w:rPr>
          <w:rFonts w:ascii="Times New Roman" w:hAnsi="Times New Roman"/>
          <w:szCs w:val="24"/>
          <w:lang w:val="ro-RO"/>
        </w:rPr>
        <w:t xml:space="preserve">Proiectul trebuie să descrie acțiunile specifice de promovare a egalității de șanse și prevenire a discriminării de gen, pe criterii de origine rasială sau etnică, religie sau credință, dizabilitate, vârstă sau orientare sexuală luând în considerare nevoile diferitelor grupuri-țintă expuse riscului acestor tipuri de discriminare și, mai ales, cerințele pentru asigurarea accesibilității pentru persoanele cu </w:t>
      </w:r>
      <w:proofErr w:type="spellStart"/>
      <w:r w:rsidRPr="007A5E93">
        <w:rPr>
          <w:rFonts w:ascii="Times New Roman" w:hAnsi="Times New Roman"/>
          <w:szCs w:val="24"/>
          <w:lang w:val="ro-RO"/>
        </w:rPr>
        <w:t>dizabilităţi</w:t>
      </w:r>
      <w:proofErr w:type="spellEnd"/>
      <w:r w:rsidRPr="007A5E93">
        <w:rPr>
          <w:rFonts w:ascii="Times New Roman" w:hAnsi="Times New Roman"/>
          <w:szCs w:val="24"/>
          <w:lang w:val="ro-RO"/>
        </w:rPr>
        <w:t>.</w:t>
      </w:r>
    </w:p>
    <w:p w14:paraId="1912B195" w14:textId="77777777" w:rsidR="00A515EE" w:rsidRPr="007A5E93" w:rsidRDefault="00A515EE" w:rsidP="00FD7919">
      <w:pPr>
        <w:pStyle w:val="BodyTextAriel"/>
        <w:jc w:val="both"/>
        <w:rPr>
          <w:rFonts w:ascii="Times New Roman" w:hAnsi="Times New Roman"/>
          <w:szCs w:val="24"/>
          <w:lang w:val="ro-RO"/>
        </w:rPr>
      </w:pPr>
    </w:p>
    <w:p w14:paraId="7D336C21" w14:textId="15485039" w:rsidR="00A515EE" w:rsidRPr="007A5E93" w:rsidRDefault="00A515EE" w:rsidP="00FD7919">
      <w:pPr>
        <w:pStyle w:val="BodyTextAriel"/>
        <w:jc w:val="both"/>
        <w:rPr>
          <w:rFonts w:ascii="Times New Roman" w:hAnsi="Times New Roman"/>
          <w:szCs w:val="24"/>
          <w:lang w:val="ro-RO"/>
        </w:rPr>
      </w:pPr>
      <w:r w:rsidRPr="007A5E93">
        <w:rPr>
          <w:rFonts w:ascii="Times New Roman" w:hAnsi="Times New Roman"/>
          <w:szCs w:val="24"/>
          <w:lang w:val="ro-RO"/>
        </w:rPr>
        <w:t>Secțiunea aferentă din cerea de finanțare va detalia modul în care legislația aplicabilă va fi respectată în selecția membrilor UIP implicați în implementarea proiectului</w:t>
      </w:r>
      <w:r w:rsidR="003676C1" w:rsidRPr="007A5E93">
        <w:rPr>
          <w:rFonts w:ascii="Times New Roman" w:hAnsi="Times New Roman"/>
          <w:szCs w:val="24"/>
          <w:lang w:val="ro-RO"/>
        </w:rPr>
        <w:t xml:space="preserve"> și</w:t>
      </w:r>
      <w:r w:rsidR="003676C1" w:rsidRPr="007A5E93">
        <w:rPr>
          <w:lang w:val="ro-RO"/>
        </w:rPr>
        <w:t xml:space="preserve"> </w:t>
      </w:r>
      <w:r w:rsidR="003676C1" w:rsidRPr="007A5E93">
        <w:rPr>
          <w:rFonts w:ascii="Times New Roman" w:hAnsi="Times New Roman"/>
          <w:szCs w:val="24"/>
          <w:lang w:val="ro-RO"/>
        </w:rPr>
        <w:t xml:space="preserve">elaborarea criteriilor din documentația de </w:t>
      </w:r>
      <w:r w:rsidR="003676C1" w:rsidRPr="007A5E93">
        <w:rPr>
          <w:rFonts w:ascii="Times New Roman" w:hAnsi="Times New Roman"/>
          <w:szCs w:val="24"/>
          <w:lang w:val="ro-RO"/>
        </w:rPr>
        <w:lastRenderedPageBreak/>
        <w:t>achiziție publică</w:t>
      </w:r>
      <w:r w:rsidRPr="007A5E93">
        <w:rPr>
          <w:rFonts w:ascii="Times New Roman" w:hAnsi="Times New Roman"/>
          <w:szCs w:val="24"/>
          <w:lang w:val="ro-RO"/>
        </w:rPr>
        <w:t>.</w:t>
      </w:r>
      <w:r w:rsidR="00EE1D20" w:rsidRPr="007A5E93">
        <w:rPr>
          <w:rFonts w:ascii="Times New Roman" w:hAnsi="Times New Roman"/>
          <w:szCs w:val="24"/>
          <w:lang w:val="ro-RO"/>
        </w:rPr>
        <w:t xml:space="preserve"> </w:t>
      </w:r>
      <w:r w:rsidRPr="007A5E93">
        <w:rPr>
          <w:rFonts w:ascii="Times New Roman" w:hAnsi="Times New Roman"/>
          <w:szCs w:val="24"/>
          <w:lang w:val="ro-RO"/>
        </w:rPr>
        <w:t>De asemenea se va detalia modul în care legislația privind asigurarea accesului persoanelor cu dizabilități se aplică și va fi respectată în realizarea infrastructurii</w:t>
      </w:r>
      <w:r w:rsidR="00EE5FE1" w:rsidRPr="007A5E93">
        <w:rPr>
          <w:rFonts w:ascii="Times New Roman" w:hAnsi="Times New Roman"/>
          <w:szCs w:val="24"/>
          <w:lang w:val="ro-RO"/>
        </w:rPr>
        <w:t xml:space="preserve"> (unde este cazul)</w:t>
      </w:r>
      <w:r w:rsidRPr="007A5E93">
        <w:rPr>
          <w:rFonts w:ascii="Times New Roman" w:hAnsi="Times New Roman"/>
          <w:szCs w:val="24"/>
          <w:lang w:val="ro-RO"/>
        </w:rPr>
        <w:t>.</w:t>
      </w:r>
    </w:p>
    <w:p w14:paraId="38C8275F" w14:textId="77777777" w:rsidR="00A515EE" w:rsidRPr="007A5E93" w:rsidRDefault="00A515EE" w:rsidP="00FD7919">
      <w:pPr>
        <w:pStyle w:val="BodyTextAriel"/>
        <w:jc w:val="both"/>
        <w:rPr>
          <w:rFonts w:ascii="Times New Roman" w:hAnsi="Times New Roman"/>
          <w:b/>
          <w:i/>
          <w:szCs w:val="24"/>
          <w:lang w:val="ro-RO"/>
        </w:rPr>
      </w:pPr>
    </w:p>
    <w:p w14:paraId="719B4B3D" w14:textId="77777777" w:rsidR="00A515EE" w:rsidRPr="007A5E93" w:rsidRDefault="00A515EE" w:rsidP="00FD7919">
      <w:pPr>
        <w:pStyle w:val="BodyTextAriel"/>
        <w:jc w:val="both"/>
        <w:rPr>
          <w:rFonts w:ascii="Times New Roman" w:hAnsi="Times New Roman"/>
          <w:b/>
          <w:i/>
          <w:szCs w:val="24"/>
          <w:lang w:val="ro-RO"/>
        </w:rPr>
      </w:pPr>
      <w:r w:rsidRPr="007A5E93">
        <w:rPr>
          <w:rFonts w:ascii="Times New Roman" w:hAnsi="Times New Roman"/>
          <w:b/>
          <w:i/>
          <w:szCs w:val="24"/>
          <w:lang w:val="ro-RO"/>
        </w:rPr>
        <w:t>Dezvoltarea durabilă</w:t>
      </w:r>
    </w:p>
    <w:p w14:paraId="6DA25A4B" w14:textId="77777777" w:rsidR="00A515EE" w:rsidRPr="007A5E93" w:rsidRDefault="00A515EE" w:rsidP="00FD7919">
      <w:pPr>
        <w:pStyle w:val="BodyTextAriel"/>
        <w:jc w:val="both"/>
        <w:rPr>
          <w:rFonts w:ascii="Times New Roman" w:hAnsi="Times New Roman"/>
          <w:szCs w:val="24"/>
          <w:lang w:val="ro-RO"/>
        </w:rPr>
      </w:pPr>
    </w:p>
    <w:p w14:paraId="086EE842" w14:textId="77777777" w:rsidR="005F3295" w:rsidRPr="007A5E93" w:rsidRDefault="005F3295" w:rsidP="005F3295">
      <w:pPr>
        <w:pStyle w:val="BodyTextAriel"/>
        <w:jc w:val="both"/>
        <w:rPr>
          <w:rFonts w:ascii="Times New Roman" w:hAnsi="Times New Roman"/>
          <w:szCs w:val="24"/>
          <w:lang w:val="ro-RO"/>
        </w:rPr>
      </w:pPr>
      <w:r w:rsidRPr="007A5E93">
        <w:rPr>
          <w:rFonts w:ascii="Times New Roman" w:hAnsi="Times New Roman"/>
          <w:szCs w:val="24"/>
          <w:lang w:val="ro-RO"/>
        </w:rPr>
        <w:t xml:space="preserve">Proiectul va promova dezvoltarea durabilă, în primul rând, prin finanțare unor </w:t>
      </w:r>
      <w:proofErr w:type="spellStart"/>
      <w:r w:rsidRPr="007A5E93">
        <w:rPr>
          <w:rFonts w:ascii="Times New Roman" w:hAnsi="Times New Roman"/>
          <w:szCs w:val="24"/>
          <w:lang w:val="ro-RO"/>
        </w:rPr>
        <w:t>activităţi</w:t>
      </w:r>
      <w:proofErr w:type="spellEnd"/>
      <w:r w:rsidRPr="007A5E93">
        <w:rPr>
          <w:rFonts w:ascii="Times New Roman" w:hAnsi="Times New Roman"/>
          <w:szCs w:val="24"/>
          <w:lang w:val="ro-RO"/>
        </w:rPr>
        <w:t xml:space="preserve"> orientate direct spre susținerea acesteia, urmărind în principal protecția mediului, utilizarea eficientă a resurselor, atenuarea și adaptarea la schimbările climatice, biodiversitatea, rezistența în fața dezastrelor, prevenirea și gestionarea riscurilor, ca de exemplu:</w:t>
      </w:r>
    </w:p>
    <w:p w14:paraId="21D0ECF1" w14:textId="77777777" w:rsidR="005F3295" w:rsidRPr="007A5E93" w:rsidRDefault="005F3295" w:rsidP="002316AC">
      <w:pPr>
        <w:pStyle w:val="ListParagraph"/>
        <w:numPr>
          <w:ilvl w:val="0"/>
          <w:numId w:val="12"/>
        </w:numPr>
        <w:snapToGrid w:val="0"/>
        <w:spacing w:after="0" w:line="240" w:lineRule="auto"/>
        <w:ind w:left="714" w:hanging="357"/>
        <w:contextualSpacing w:val="0"/>
        <w:jc w:val="both"/>
        <w:rPr>
          <w:rFonts w:cs="Times New Roman"/>
          <w:szCs w:val="24"/>
        </w:rPr>
      </w:pPr>
      <w:r w:rsidRPr="007A5E93">
        <w:rPr>
          <w:rFonts w:cs="Times New Roman"/>
          <w:szCs w:val="24"/>
        </w:rPr>
        <w:t xml:space="preserve">Utilizarea de materiale prietenoase cu mediul (ecologice sau reciclate) și de soluții inovative în </w:t>
      </w:r>
      <w:proofErr w:type="spellStart"/>
      <w:r w:rsidRPr="007A5E93">
        <w:rPr>
          <w:rFonts w:cs="Times New Roman"/>
          <w:szCs w:val="24"/>
        </w:rPr>
        <w:t>construcţii</w:t>
      </w:r>
      <w:proofErr w:type="spellEnd"/>
      <w:r w:rsidRPr="007A5E93">
        <w:rPr>
          <w:rFonts w:cs="Times New Roman"/>
          <w:szCs w:val="24"/>
        </w:rPr>
        <w:t xml:space="preserve"> </w:t>
      </w:r>
      <w:proofErr w:type="spellStart"/>
      <w:r w:rsidRPr="007A5E93">
        <w:rPr>
          <w:rFonts w:cs="Times New Roman"/>
          <w:szCs w:val="24"/>
        </w:rPr>
        <w:t>şi</w:t>
      </w:r>
      <w:proofErr w:type="spellEnd"/>
      <w:r w:rsidRPr="007A5E93">
        <w:rPr>
          <w:rFonts w:cs="Times New Roman"/>
          <w:szCs w:val="24"/>
        </w:rPr>
        <w:t xml:space="preserve"> în construcția de infrastructură, indiferent de tipul acesteia;</w:t>
      </w:r>
    </w:p>
    <w:p w14:paraId="671E9F88" w14:textId="77777777" w:rsidR="005F3295" w:rsidRPr="007A5E93" w:rsidRDefault="005F3295" w:rsidP="002316AC">
      <w:pPr>
        <w:pStyle w:val="ListParagraph"/>
        <w:numPr>
          <w:ilvl w:val="0"/>
          <w:numId w:val="12"/>
        </w:numPr>
        <w:snapToGrid w:val="0"/>
        <w:spacing w:after="0" w:line="240" w:lineRule="auto"/>
        <w:ind w:left="714" w:hanging="357"/>
        <w:contextualSpacing w:val="0"/>
        <w:jc w:val="both"/>
        <w:rPr>
          <w:rFonts w:cs="Times New Roman"/>
          <w:szCs w:val="24"/>
        </w:rPr>
      </w:pPr>
      <w:r w:rsidRPr="007A5E93">
        <w:rPr>
          <w:rFonts w:cs="Times New Roman"/>
          <w:szCs w:val="24"/>
        </w:rPr>
        <w:t>Reutilizarea deșeurilor provenite de pe urma construcției infrastructurii edilitare;</w:t>
      </w:r>
    </w:p>
    <w:p w14:paraId="1CDB1746" w14:textId="77777777" w:rsidR="005F3295" w:rsidRDefault="005F3295" w:rsidP="002316AC">
      <w:pPr>
        <w:pStyle w:val="ListParagraph"/>
        <w:numPr>
          <w:ilvl w:val="0"/>
          <w:numId w:val="12"/>
        </w:numPr>
        <w:snapToGrid w:val="0"/>
        <w:spacing w:after="0" w:line="276" w:lineRule="auto"/>
        <w:ind w:left="714" w:hanging="357"/>
        <w:contextualSpacing w:val="0"/>
        <w:jc w:val="both"/>
        <w:rPr>
          <w:rFonts w:cs="Times New Roman"/>
          <w:szCs w:val="24"/>
        </w:rPr>
      </w:pPr>
      <w:r w:rsidRPr="007A5E93">
        <w:rPr>
          <w:rFonts w:cs="Times New Roman"/>
          <w:szCs w:val="24"/>
        </w:rPr>
        <w:t>Cons</w:t>
      </w:r>
      <w:r w:rsidR="0078668A" w:rsidRPr="007A5E93">
        <w:rPr>
          <w:rFonts w:cs="Times New Roman"/>
          <w:szCs w:val="24"/>
        </w:rPr>
        <w:t>truirea de infrastructură verde.</w:t>
      </w:r>
    </w:p>
    <w:p w14:paraId="416646F1" w14:textId="77777777" w:rsidR="004C01A8" w:rsidRPr="007A5E93" w:rsidRDefault="004C01A8" w:rsidP="004C01A8">
      <w:pPr>
        <w:snapToGrid w:val="0"/>
        <w:spacing w:after="0" w:line="276" w:lineRule="auto"/>
        <w:jc w:val="both"/>
        <w:rPr>
          <w:rFonts w:cs="Times New Roman"/>
          <w:szCs w:val="24"/>
        </w:rPr>
      </w:pPr>
    </w:p>
    <w:p w14:paraId="7759D6D1" w14:textId="6AD19F15" w:rsidR="007C7763" w:rsidRPr="007A5E93" w:rsidRDefault="007C7763" w:rsidP="007C7763">
      <w:pPr>
        <w:pStyle w:val="Heading2"/>
        <w:spacing w:before="0"/>
      </w:pPr>
      <w:bookmarkStart w:id="42" w:name="_Toc446859350"/>
      <w:bookmarkStart w:id="43" w:name="_Toc67043068"/>
      <w:r w:rsidRPr="007A5E93">
        <w:t>3.</w:t>
      </w:r>
      <w:r w:rsidR="00783247" w:rsidRPr="007A5E93">
        <w:t>8</w:t>
      </w:r>
      <w:r w:rsidRPr="007A5E93">
        <w:t xml:space="preserve"> Managementul de proiect</w:t>
      </w:r>
      <w:bookmarkEnd w:id="42"/>
      <w:bookmarkEnd w:id="43"/>
    </w:p>
    <w:p w14:paraId="4C930E8E" w14:textId="77777777" w:rsidR="007C7763" w:rsidRPr="007A5E93" w:rsidRDefault="007C7763" w:rsidP="007C7763">
      <w:pPr>
        <w:spacing w:after="0" w:line="240" w:lineRule="auto"/>
        <w:jc w:val="both"/>
        <w:rPr>
          <w:rFonts w:cs="Times New Roman"/>
          <w:szCs w:val="24"/>
        </w:rPr>
      </w:pPr>
    </w:p>
    <w:p w14:paraId="2A12A3D3" w14:textId="3ADBB531" w:rsidR="007C7763" w:rsidRPr="007A5E93" w:rsidRDefault="007C7763" w:rsidP="00001621">
      <w:pPr>
        <w:autoSpaceDE w:val="0"/>
        <w:autoSpaceDN w:val="0"/>
        <w:adjustRightInd w:val="0"/>
        <w:spacing w:after="0" w:line="240" w:lineRule="auto"/>
        <w:jc w:val="both"/>
        <w:rPr>
          <w:szCs w:val="24"/>
        </w:rPr>
      </w:pPr>
      <w:r w:rsidRPr="007A5E93">
        <w:rPr>
          <w:szCs w:val="24"/>
        </w:rPr>
        <w:t xml:space="preserve">La nivelul tuturor proiectelor se va nominaliza un responsabil de proiect, care are rolul de manager de proiect, această persoană putând fi și persoană de contact, care să asigure schimbul permanent de informații cu Autoritatea de Management. </w:t>
      </w:r>
    </w:p>
    <w:p w14:paraId="242BEDE0" w14:textId="77777777" w:rsidR="009800E3" w:rsidRPr="007A5E93" w:rsidRDefault="009800E3" w:rsidP="00001621">
      <w:pPr>
        <w:autoSpaceDE w:val="0"/>
        <w:autoSpaceDN w:val="0"/>
        <w:adjustRightInd w:val="0"/>
        <w:spacing w:after="0" w:line="240" w:lineRule="auto"/>
        <w:jc w:val="both"/>
        <w:rPr>
          <w:b/>
          <w:szCs w:val="24"/>
        </w:rPr>
      </w:pPr>
    </w:p>
    <w:p w14:paraId="282393C5" w14:textId="77777777" w:rsidR="007C7763" w:rsidRPr="007A5E93" w:rsidRDefault="007C7763" w:rsidP="00001621">
      <w:pPr>
        <w:autoSpaceDE w:val="0"/>
        <w:autoSpaceDN w:val="0"/>
        <w:adjustRightInd w:val="0"/>
        <w:spacing w:after="0" w:line="240" w:lineRule="auto"/>
        <w:jc w:val="both"/>
        <w:rPr>
          <w:rFonts w:cs="Times New Roman"/>
          <w:szCs w:val="24"/>
        </w:rPr>
      </w:pPr>
      <w:r w:rsidRPr="007A5E93">
        <w:rPr>
          <w:rFonts w:cs="Times New Roman"/>
          <w:szCs w:val="24"/>
        </w:rPr>
        <w:t xml:space="preserve">În vederea implementării proiectelor beneficiarul trebuie să facă dovada existenței unității de implementare a proiectului (UIP). </w:t>
      </w:r>
    </w:p>
    <w:p w14:paraId="77E8B64B" w14:textId="77777777" w:rsidR="008A2302" w:rsidRPr="007A5E93" w:rsidRDefault="008A2302" w:rsidP="00001621">
      <w:pPr>
        <w:autoSpaceDE w:val="0"/>
        <w:autoSpaceDN w:val="0"/>
        <w:adjustRightInd w:val="0"/>
        <w:spacing w:after="0" w:line="240" w:lineRule="auto"/>
        <w:jc w:val="both"/>
        <w:rPr>
          <w:rFonts w:cs="Times New Roman"/>
          <w:strike/>
          <w:szCs w:val="24"/>
        </w:rPr>
      </w:pPr>
    </w:p>
    <w:p w14:paraId="35A65142" w14:textId="77777777" w:rsidR="007C7763" w:rsidRPr="007A5E93" w:rsidRDefault="007C7763" w:rsidP="00001621">
      <w:pPr>
        <w:autoSpaceDE w:val="0"/>
        <w:autoSpaceDN w:val="0"/>
        <w:adjustRightInd w:val="0"/>
        <w:spacing w:after="0" w:line="240" w:lineRule="auto"/>
        <w:jc w:val="both"/>
        <w:rPr>
          <w:rFonts w:cs="Times New Roman"/>
          <w:szCs w:val="24"/>
        </w:rPr>
      </w:pPr>
      <w:r w:rsidRPr="007A5E93">
        <w:rPr>
          <w:b/>
          <w:szCs w:val="24"/>
        </w:rPr>
        <w:t>Managementul de proiect</w:t>
      </w:r>
      <w:r w:rsidRPr="007A5E93">
        <w:rPr>
          <w:szCs w:val="24"/>
        </w:rPr>
        <w:t xml:space="preserve"> poate fi realizat cu personal propriu sau mixt (personal propriu </w:t>
      </w:r>
      <w:r w:rsidRPr="007A5E93">
        <w:rPr>
          <w:rFonts w:cs="Times New Roman"/>
          <w:szCs w:val="24"/>
        </w:rPr>
        <w:t>ș</w:t>
      </w:r>
      <w:r w:rsidRPr="007A5E93">
        <w:rPr>
          <w:szCs w:val="24"/>
        </w:rPr>
        <w:t xml:space="preserve">i externalizare). Personalul propriu al solicitantului implicat în managementul proiectului se va constitui în Unitatea </w:t>
      </w:r>
      <w:r w:rsidRPr="007A5E93">
        <w:rPr>
          <w:rFonts w:cs="Times New Roman"/>
          <w:szCs w:val="24"/>
        </w:rPr>
        <w:t xml:space="preserve">de Implementare a Proiectului, prin decizie a managerului solicitantului. CV-urile personalului vor fi încărcate în </w:t>
      </w:r>
      <w:proofErr w:type="spellStart"/>
      <w:r w:rsidRPr="007A5E93">
        <w:rPr>
          <w:rFonts w:cs="Times New Roman"/>
          <w:szCs w:val="24"/>
        </w:rPr>
        <w:t>MySMIS</w:t>
      </w:r>
      <w:proofErr w:type="spellEnd"/>
      <w:r w:rsidRPr="007A5E93">
        <w:rPr>
          <w:rFonts w:cs="Times New Roman"/>
          <w:szCs w:val="24"/>
        </w:rPr>
        <w:t xml:space="preserve"> (câmpul resurse umane).</w:t>
      </w:r>
    </w:p>
    <w:p w14:paraId="48882E1D" w14:textId="77777777" w:rsidR="007C7763" w:rsidRPr="007A5E93" w:rsidRDefault="007C7763" w:rsidP="00001621">
      <w:pPr>
        <w:autoSpaceDE w:val="0"/>
        <w:autoSpaceDN w:val="0"/>
        <w:adjustRightInd w:val="0"/>
        <w:spacing w:after="0" w:line="240" w:lineRule="auto"/>
        <w:jc w:val="both"/>
        <w:rPr>
          <w:rFonts w:cs="Times New Roman"/>
          <w:szCs w:val="24"/>
        </w:rPr>
      </w:pPr>
    </w:p>
    <w:p w14:paraId="2B5DDFE9" w14:textId="77777777" w:rsidR="007C7763" w:rsidRPr="007A5E93" w:rsidRDefault="007C7763" w:rsidP="00001621">
      <w:pPr>
        <w:autoSpaceDE w:val="0"/>
        <w:autoSpaceDN w:val="0"/>
        <w:adjustRightInd w:val="0"/>
        <w:spacing w:after="0" w:line="240" w:lineRule="auto"/>
        <w:jc w:val="both"/>
        <w:rPr>
          <w:rFonts w:cs="Times New Roman"/>
          <w:szCs w:val="24"/>
        </w:rPr>
      </w:pPr>
      <w:r w:rsidRPr="007A5E93">
        <w:rPr>
          <w:rFonts w:cs="Times New Roman"/>
          <w:szCs w:val="24"/>
        </w:rPr>
        <w:t>Unitatea de implementare a proiectului va fi, prin urmare:</w:t>
      </w:r>
    </w:p>
    <w:p w14:paraId="4B63AB29" w14:textId="28E3278E" w:rsidR="007C7763" w:rsidRPr="007A5E93" w:rsidRDefault="007C7763" w:rsidP="002316AC">
      <w:pPr>
        <w:numPr>
          <w:ilvl w:val="0"/>
          <w:numId w:val="24"/>
        </w:numPr>
        <w:autoSpaceDE w:val="0"/>
        <w:autoSpaceDN w:val="0"/>
        <w:adjustRightInd w:val="0"/>
        <w:spacing w:after="0" w:line="240" w:lineRule="auto"/>
        <w:jc w:val="both"/>
        <w:rPr>
          <w:rFonts w:cs="Times New Roman"/>
          <w:szCs w:val="24"/>
        </w:rPr>
      </w:pPr>
      <w:r w:rsidRPr="007A5E93">
        <w:rPr>
          <w:rFonts w:cs="Times New Roman"/>
          <w:szCs w:val="24"/>
        </w:rPr>
        <w:t xml:space="preserve">Constituită din personalul propriu numit în componența UIP-ului, ce trebui să fie compus din minim </w:t>
      </w:r>
      <w:r w:rsidR="00D9096D" w:rsidRPr="007A5E93">
        <w:rPr>
          <w:rFonts w:cs="Times New Roman"/>
          <w:szCs w:val="24"/>
        </w:rPr>
        <w:t xml:space="preserve">4 </w:t>
      </w:r>
      <w:r w:rsidRPr="007A5E93">
        <w:rPr>
          <w:rFonts w:cs="Times New Roman"/>
          <w:szCs w:val="24"/>
        </w:rPr>
        <w:t xml:space="preserve">persoane (managerul de proiect, </w:t>
      </w:r>
      <w:r w:rsidR="00766BA8" w:rsidRPr="007A5E93">
        <w:rPr>
          <w:rFonts w:cs="Times New Roman"/>
          <w:szCs w:val="24"/>
        </w:rPr>
        <w:t>responsabil</w:t>
      </w:r>
      <w:r w:rsidRPr="007A5E93">
        <w:rPr>
          <w:rFonts w:cs="Times New Roman"/>
          <w:szCs w:val="24"/>
        </w:rPr>
        <w:t xml:space="preserve"> financiar, </w:t>
      </w:r>
      <w:r w:rsidR="00D9096D" w:rsidRPr="007A5E93">
        <w:rPr>
          <w:rFonts w:cs="Times New Roman"/>
          <w:szCs w:val="24"/>
        </w:rPr>
        <w:t xml:space="preserve">responsabil tehnic, </w:t>
      </w:r>
      <w:r w:rsidR="00766BA8" w:rsidRPr="007A5E93">
        <w:rPr>
          <w:rFonts w:cs="Times New Roman"/>
          <w:szCs w:val="24"/>
        </w:rPr>
        <w:t>responsabil</w:t>
      </w:r>
      <w:r w:rsidRPr="007A5E93">
        <w:rPr>
          <w:rFonts w:cs="Times New Roman"/>
          <w:szCs w:val="24"/>
        </w:rPr>
        <w:t xml:space="preserve"> achiziții);</w:t>
      </w:r>
    </w:p>
    <w:p w14:paraId="49AA229B" w14:textId="77777777" w:rsidR="007C7763" w:rsidRPr="007A5E93" w:rsidRDefault="007C7763" w:rsidP="002316AC">
      <w:pPr>
        <w:numPr>
          <w:ilvl w:val="0"/>
          <w:numId w:val="24"/>
        </w:numPr>
        <w:autoSpaceDE w:val="0"/>
        <w:autoSpaceDN w:val="0"/>
        <w:adjustRightInd w:val="0"/>
        <w:spacing w:after="0" w:line="240" w:lineRule="auto"/>
        <w:jc w:val="both"/>
        <w:rPr>
          <w:rFonts w:cs="Times New Roman"/>
          <w:szCs w:val="24"/>
        </w:rPr>
      </w:pPr>
      <w:r w:rsidRPr="007A5E93">
        <w:rPr>
          <w:rFonts w:cs="Times New Roman"/>
          <w:szCs w:val="24"/>
        </w:rPr>
        <w:t>Sprijinită, după caz, prin expertiză externă furnizată prin contracte de prestare servicii prin care sunt realizate activitățile aferente managementului proiectului.</w:t>
      </w:r>
    </w:p>
    <w:p w14:paraId="5CDADA28" w14:textId="77777777" w:rsidR="00C01279" w:rsidRPr="007A5E93" w:rsidRDefault="00C01279" w:rsidP="00001621">
      <w:pPr>
        <w:autoSpaceDE w:val="0"/>
        <w:autoSpaceDN w:val="0"/>
        <w:adjustRightInd w:val="0"/>
        <w:spacing w:after="0" w:line="240" w:lineRule="auto"/>
        <w:jc w:val="both"/>
        <w:rPr>
          <w:rFonts w:cs="Times New Roman"/>
          <w:szCs w:val="24"/>
        </w:rPr>
      </w:pPr>
    </w:p>
    <w:p w14:paraId="1F7E9461" w14:textId="77777777" w:rsidR="007C7763" w:rsidRPr="007A5E93" w:rsidRDefault="008A2302" w:rsidP="00001621">
      <w:pPr>
        <w:autoSpaceDE w:val="0"/>
        <w:autoSpaceDN w:val="0"/>
        <w:adjustRightInd w:val="0"/>
        <w:spacing w:after="0" w:line="240" w:lineRule="auto"/>
        <w:jc w:val="both"/>
        <w:rPr>
          <w:szCs w:val="24"/>
        </w:rPr>
      </w:pPr>
      <w:r w:rsidRPr="007A5E93">
        <w:rPr>
          <w:rFonts w:cs="Times New Roman"/>
          <w:szCs w:val="24"/>
        </w:rPr>
        <w:t>Unitatea de implementare</w:t>
      </w:r>
      <w:r w:rsidR="007C7763" w:rsidRPr="007A5E93">
        <w:rPr>
          <w:rFonts w:cs="Times New Roman"/>
          <w:szCs w:val="24"/>
        </w:rPr>
        <w:t xml:space="preserve"> a proiectului </w:t>
      </w:r>
      <w:r w:rsidR="00622B54" w:rsidRPr="007A5E93">
        <w:rPr>
          <w:rFonts w:cs="Times New Roman"/>
          <w:szCs w:val="24"/>
        </w:rPr>
        <w:t xml:space="preserve">va </w:t>
      </w:r>
      <w:r w:rsidR="007C7763" w:rsidRPr="007A5E93">
        <w:rPr>
          <w:rFonts w:cs="Times New Roman"/>
          <w:szCs w:val="24"/>
        </w:rPr>
        <w:t>include</w:t>
      </w:r>
      <w:r w:rsidR="007C7763" w:rsidRPr="007A5E93">
        <w:rPr>
          <w:szCs w:val="24"/>
        </w:rPr>
        <w:t xml:space="preserve"> și expertiza tehnică necesară unei implementări la un nivel de calitate adecvat.</w:t>
      </w:r>
    </w:p>
    <w:p w14:paraId="560F0D73" w14:textId="77777777" w:rsidR="007C7763" w:rsidRPr="007A5E93" w:rsidRDefault="007C7763" w:rsidP="00001621">
      <w:pPr>
        <w:autoSpaceDE w:val="0"/>
        <w:autoSpaceDN w:val="0"/>
        <w:adjustRightInd w:val="0"/>
        <w:spacing w:after="0" w:line="240" w:lineRule="auto"/>
        <w:ind w:left="720"/>
        <w:jc w:val="both"/>
        <w:rPr>
          <w:szCs w:val="24"/>
        </w:rPr>
      </w:pPr>
    </w:p>
    <w:p w14:paraId="1A83E82B" w14:textId="77777777" w:rsidR="007C7763" w:rsidRPr="007A5E93" w:rsidRDefault="007C7763" w:rsidP="00001621">
      <w:pPr>
        <w:autoSpaceDE w:val="0"/>
        <w:autoSpaceDN w:val="0"/>
        <w:adjustRightInd w:val="0"/>
        <w:spacing w:after="0" w:line="240" w:lineRule="auto"/>
        <w:jc w:val="both"/>
        <w:rPr>
          <w:szCs w:val="24"/>
        </w:rPr>
      </w:pPr>
      <w:r w:rsidRPr="007A5E93">
        <w:rPr>
          <w:szCs w:val="24"/>
        </w:rPr>
        <w:t>Informațiile privind managementul proiectului vor fi descrise la Capacitatea administrativă, tehnică și juridică a beneficiarului.</w:t>
      </w:r>
    </w:p>
    <w:p w14:paraId="516E88F8" w14:textId="77777777" w:rsidR="007C7763" w:rsidRPr="007A5E93" w:rsidRDefault="007C7763" w:rsidP="007C7763">
      <w:pPr>
        <w:autoSpaceDE w:val="0"/>
        <w:autoSpaceDN w:val="0"/>
        <w:adjustRightInd w:val="0"/>
        <w:spacing w:after="0" w:line="240" w:lineRule="auto"/>
        <w:jc w:val="both"/>
        <w:rPr>
          <w:szCs w:val="24"/>
        </w:rPr>
      </w:pPr>
    </w:p>
    <w:p w14:paraId="6D0C89D4" w14:textId="10D430BB" w:rsidR="007C7763" w:rsidRPr="007A5E93" w:rsidRDefault="000473D5" w:rsidP="007C7763">
      <w:pPr>
        <w:pBdr>
          <w:top w:val="single" w:sz="12" w:space="1" w:color="FF0000"/>
          <w:left w:val="single" w:sz="12" w:space="4" w:color="FF0000"/>
          <w:bottom w:val="single" w:sz="12" w:space="1" w:color="FF0000"/>
          <w:right w:val="single" w:sz="12" w:space="4" w:color="FF0000"/>
        </w:pBdr>
        <w:autoSpaceDE w:val="0"/>
        <w:autoSpaceDN w:val="0"/>
        <w:adjustRightInd w:val="0"/>
        <w:spacing w:after="0" w:line="240" w:lineRule="auto"/>
        <w:jc w:val="both"/>
        <w:rPr>
          <w:b/>
          <w:color w:val="FF0000"/>
          <w:szCs w:val="24"/>
        </w:rPr>
      </w:pPr>
      <w:r w:rsidRPr="007A5E93">
        <w:rPr>
          <w:b/>
          <w:color w:val="FF0000"/>
          <w:szCs w:val="24"/>
        </w:rPr>
        <w:t>Atenție!</w:t>
      </w:r>
    </w:p>
    <w:p w14:paraId="15107085" w14:textId="2D712C5B" w:rsidR="007C7763" w:rsidRPr="007A5E93" w:rsidRDefault="007C7763" w:rsidP="007C7763">
      <w:pPr>
        <w:pBdr>
          <w:top w:val="single" w:sz="12" w:space="1" w:color="FF0000"/>
          <w:left w:val="single" w:sz="12" w:space="4" w:color="FF0000"/>
          <w:bottom w:val="single" w:sz="12" w:space="1" w:color="FF0000"/>
          <w:right w:val="single" w:sz="12" w:space="4" w:color="FF0000"/>
        </w:pBdr>
        <w:autoSpaceDE w:val="0"/>
        <w:autoSpaceDN w:val="0"/>
        <w:adjustRightInd w:val="0"/>
        <w:spacing w:after="0" w:line="240" w:lineRule="auto"/>
        <w:jc w:val="both"/>
        <w:rPr>
          <w:szCs w:val="24"/>
        </w:rPr>
      </w:pPr>
      <w:r w:rsidRPr="007A5E93">
        <w:rPr>
          <w:szCs w:val="24"/>
        </w:rPr>
        <w:t>Autoritatea de Management își rezervă dreptul de a face vizite la fața locului în vederea stabilirii funcționalității unităților de implementare a proiectului.</w:t>
      </w:r>
    </w:p>
    <w:p w14:paraId="5CBBE976" w14:textId="77777777" w:rsidR="00783247" w:rsidRPr="007A5E93" w:rsidRDefault="00783247" w:rsidP="00FD7919">
      <w:pPr>
        <w:pStyle w:val="BodyTextAriel"/>
        <w:jc w:val="both"/>
        <w:rPr>
          <w:rFonts w:ascii="Times New Roman" w:hAnsi="Times New Roman"/>
          <w:szCs w:val="24"/>
          <w:lang w:val="ro-RO"/>
        </w:rPr>
      </w:pPr>
    </w:p>
    <w:p w14:paraId="0D4C8A59" w14:textId="10D924B2" w:rsidR="00A515EE" w:rsidRPr="007A5E93" w:rsidRDefault="007C7763" w:rsidP="001E0DAB">
      <w:pPr>
        <w:pStyle w:val="Heading2"/>
      </w:pPr>
      <w:bookmarkStart w:id="44" w:name="_Toc440322030"/>
      <w:bookmarkStart w:id="45" w:name="_Toc67043069"/>
      <w:r w:rsidRPr="007A5E93">
        <w:t>3.</w:t>
      </w:r>
      <w:r w:rsidR="00783247" w:rsidRPr="007A5E93">
        <w:t>9</w:t>
      </w:r>
      <w:r w:rsidR="00D126BA" w:rsidRPr="007A5E93">
        <w:t xml:space="preserve"> </w:t>
      </w:r>
      <w:r w:rsidR="00A515EE" w:rsidRPr="007A5E93">
        <w:t>Elaborarea bugetului și categoriile de cheltuieli</w:t>
      </w:r>
      <w:bookmarkEnd w:id="44"/>
      <w:bookmarkEnd w:id="45"/>
    </w:p>
    <w:p w14:paraId="4C643925" w14:textId="77777777" w:rsidR="00A515EE" w:rsidRPr="007A5E93" w:rsidRDefault="00A515EE" w:rsidP="00FD7919">
      <w:pPr>
        <w:pStyle w:val="BodyTextAriel"/>
        <w:jc w:val="both"/>
        <w:rPr>
          <w:rFonts w:ascii="Times New Roman" w:hAnsi="Times New Roman"/>
          <w:i/>
          <w:szCs w:val="24"/>
          <w:lang w:val="ro-RO"/>
        </w:rPr>
      </w:pPr>
    </w:p>
    <w:p w14:paraId="3BF11EDA" w14:textId="40759122" w:rsidR="00A515EE" w:rsidRPr="007A5E93" w:rsidRDefault="00A515EE" w:rsidP="00FD7919">
      <w:pPr>
        <w:autoSpaceDE w:val="0"/>
        <w:autoSpaceDN w:val="0"/>
        <w:adjustRightInd w:val="0"/>
        <w:spacing w:after="0" w:line="240" w:lineRule="auto"/>
        <w:jc w:val="both"/>
        <w:rPr>
          <w:rFonts w:cs="Times New Roman"/>
          <w:szCs w:val="24"/>
        </w:rPr>
      </w:pPr>
      <w:r w:rsidRPr="007A5E93">
        <w:rPr>
          <w:rFonts w:cs="Times New Roman"/>
          <w:szCs w:val="24"/>
        </w:rPr>
        <w:t>În stabilirea bugetului proiectului se vor avea în vedere regulile de e</w:t>
      </w:r>
      <w:r w:rsidR="009C1D70" w:rsidRPr="007A5E93">
        <w:rPr>
          <w:rFonts w:cs="Times New Roman"/>
          <w:szCs w:val="24"/>
        </w:rPr>
        <w:t>ligibilitate stabilite prin HG n</w:t>
      </w:r>
      <w:r w:rsidRPr="007A5E93">
        <w:rPr>
          <w:rFonts w:cs="Times New Roman"/>
          <w:szCs w:val="24"/>
        </w:rPr>
        <w:t>r. 399/2015, categoriile de cheltui</w:t>
      </w:r>
      <w:r w:rsidR="003A5CF1" w:rsidRPr="007A5E93">
        <w:rPr>
          <w:rFonts w:cs="Times New Roman"/>
          <w:szCs w:val="24"/>
        </w:rPr>
        <w:t>e</w:t>
      </w:r>
      <w:r w:rsidRPr="007A5E93">
        <w:rPr>
          <w:rFonts w:cs="Times New Roman"/>
          <w:szCs w:val="24"/>
        </w:rPr>
        <w:t xml:space="preserve">li din Anexa </w:t>
      </w:r>
      <w:r w:rsidR="009F73B0" w:rsidRPr="007A5E93">
        <w:rPr>
          <w:rFonts w:cs="Times New Roman"/>
          <w:szCs w:val="24"/>
        </w:rPr>
        <w:t xml:space="preserve">5 </w:t>
      </w:r>
      <w:r w:rsidRPr="007A5E93">
        <w:rPr>
          <w:rFonts w:cs="Times New Roman"/>
          <w:szCs w:val="24"/>
        </w:rPr>
        <w:t xml:space="preserve">la Ghidul solicitantului, precum </w:t>
      </w:r>
      <w:proofErr w:type="spellStart"/>
      <w:r w:rsidRPr="007A5E93">
        <w:rPr>
          <w:rFonts w:cs="Times New Roman"/>
          <w:szCs w:val="24"/>
        </w:rPr>
        <w:t>şi</w:t>
      </w:r>
      <w:proofErr w:type="spellEnd"/>
      <w:r w:rsidRPr="007A5E93">
        <w:rPr>
          <w:rFonts w:cs="Times New Roman"/>
          <w:szCs w:val="24"/>
        </w:rPr>
        <w:t xml:space="preserve"> următoarele:</w:t>
      </w:r>
    </w:p>
    <w:p w14:paraId="310892BD" w14:textId="5AE956FC" w:rsidR="00424C75" w:rsidRPr="007A5E93" w:rsidRDefault="00424C75" w:rsidP="002316AC">
      <w:pPr>
        <w:pStyle w:val="ListParagraph"/>
        <w:numPr>
          <w:ilvl w:val="0"/>
          <w:numId w:val="7"/>
        </w:numPr>
        <w:spacing w:after="0" w:line="240" w:lineRule="auto"/>
        <w:ind w:left="360"/>
        <w:jc w:val="both"/>
        <w:rPr>
          <w:rFonts w:cs="Times New Roman"/>
          <w:szCs w:val="24"/>
        </w:rPr>
      </w:pPr>
      <w:r w:rsidRPr="007A5E93">
        <w:rPr>
          <w:rFonts w:cs="Times New Roman"/>
          <w:szCs w:val="24"/>
        </w:rPr>
        <w:t xml:space="preserve">Pentru justificarea bugetului propus, cererea de finanțare va fi însoțită de documente justificative pentru fiecare tip de cost (de exemplu contracte </w:t>
      </w:r>
      <w:r w:rsidR="00762409" w:rsidRPr="007A5E93">
        <w:rPr>
          <w:rFonts w:cs="Times New Roman"/>
          <w:szCs w:val="24"/>
        </w:rPr>
        <w:t xml:space="preserve">similare / oferte de </w:t>
      </w:r>
      <w:proofErr w:type="spellStart"/>
      <w:r w:rsidR="00762409" w:rsidRPr="007A5E93">
        <w:rPr>
          <w:rFonts w:cs="Times New Roman"/>
          <w:szCs w:val="24"/>
        </w:rPr>
        <w:t>preţ</w:t>
      </w:r>
      <w:proofErr w:type="spellEnd"/>
      <w:r w:rsidR="00762409" w:rsidRPr="007A5E93">
        <w:rPr>
          <w:rFonts w:cs="Times New Roman"/>
          <w:szCs w:val="24"/>
        </w:rPr>
        <w:t xml:space="preserve"> etc.)</w:t>
      </w:r>
    </w:p>
    <w:p w14:paraId="77D618B0" w14:textId="2F095293" w:rsidR="00CE4118" w:rsidRPr="007A5E93" w:rsidRDefault="00A515EE" w:rsidP="002316AC">
      <w:pPr>
        <w:pStyle w:val="ListParagraph"/>
        <w:numPr>
          <w:ilvl w:val="0"/>
          <w:numId w:val="7"/>
        </w:numPr>
        <w:spacing w:after="0" w:line="240" w:lineRule="auto"/>
        <w:ind w:left="360"/>
        <w:jc w:val="both"/>
        <w:rPr>
          <w:szCs w:val="24"/>
        </w:rPr>
      </w:pPr>
      <w:r w:rsidRPr="007A5E93">
        <w:rPr>
          <w:rFonts w:cs="Times New Roman"/>
          <w:szCs w:val="24"/>
        </w:rPr>
        <w:lastRenderedPageBreak/>
        <w:t xml:space="preserve">Cheltuielile cu salariile pentru personalul care </w:t>
      </w:r>
      <w:r w:rsidR="009B05EB" w:rsidRPr="007A5E93">
        <w:rPr>
          <w:rFonts w:cs="Times New Roman"/>
          <w:szCs w:val="24"/>
        </w:rPr>
        <w:t>desfășoară</w:t>
      </w:r>
      <w:r w:rsidRPr="007A5E93">
        <w:rPr>
          <w:rFonts w:cs="Times New Roman"/>
          <w:szCs w:val="24"/>
        </w:rPr>
        <w:t xml:space="preserve"> </w:t>
      </w:r>
      <w:r w:rsidR="009B05EB" w:rsidRPr="007A5E93">
        <w:rPr>
          <w:rFonts w:cs="Times New Roman"/>
          <w:szCs w:val="24"/>
        </w:rPr>
        <w:t>activități</w:t>
      </w:r>
      <w:r w:rsidRPr="007A5E93">
        <w:rPr>
          <w:rFonts w:cs="Times New Roman"/>
          <w:szCs w:val="24"/>
        </w:rPr>
        <w:t xml:space="preserve"> în cadrul proiectelor </w:t>
      </w:r>
      <w:r w:rsidR="009B05EB" w:rsidRPr="007A5E93">
        <w:rPr>
          <w:rFonts w:cs="Times New Roman"/>
          <w:szCs w:val="24"/>
        </w:rPr>
        <w:t>finanțate</w:t>
      </w:r>
      <w:r w:rsidRPr="007A5E93">
        <w:rPr>
          <w:rFonts w:cs="Times New Roman"/>
          <w:szCs w:val="24"/>
        </w:rPr>
        <w:t xml:space="preserve"> din fonduri externe nerambursabile și pentru funcționarii publici se va face conform Legii-cadru nr. </w:t>
      </w:r>
      <w:r w:rsidR="00CE4118" w:rsidRPr="007A5E93">
        <w:rPr>
          <w:szCs w:val="24"/>
        </w:rPr>
        <w:t>153/2017 privind salarizarea personalului plătit din fondurile publice, cu modificările și completările ulterioare și celelalte acte normative subsecvente emise în aplicarea acesteia;</w:t>
      </w:r>
    </w:p>
    <w:p w14:paraId="53110CFD" w14:textId="278DB5B0" w:rsidR="00A515EE" w:rsidRPr="007A5E93" w:rsidRDefault="00CA12C5" w:rsidP="007F25A3">
      <w:pPr>
        <w:pStyle w:val="ListParagraph"/>
        <w:numPr>
          <w:ilvl w:val="0"/>
          <w:numId w:val="7"/>
        </w:numPr>
        <w:spacing w:after="0" w:line="240" w:lineRule="auto"/>
        <w:jc w:val="both"/>
        <w:rPr>
          <w:rFonts w:cs="Times New Roman"/>
          <w:szCs w:val="24"/>
        </w:rPr>
      </w:pPr>
      <w:r w:rsidRPr="007A5E93">
        <w:rPr>
          <w:rFonts w:cs="Times New Roman"/>
          <w:szCs w:val="24"/>
        </w:rPr>
        <w:t xml:space="preserve">Costurile aferente managementului de proiect (cheltuieli salariale, dotări și servicii de management de proiect </w:t>
      </w:r>
      <w:r w:rsidR="006675D4" w:rsidRPr="007A5E93">
        <w:rPr>
          <w:rFonts w:cs="Times New Roman"/>
          <w:szCs w:val="24"/>
        </w:rPr>
        <w:t>externalizare</w:t>
      </w:r>
      <w:r w:rsidRPr="007A5E93">
        <w:rPr>
          <w:rFonts w:cs="Times New Roman"/>
          <w:szCs w:val="24"/>
        </w:rPr>
        <w:t xml:space="preserve">) </w:t>
      </w:r>
      <w:r w:rsidR="00EF71BE" w:rsidRPr="007A5E93">
        <w:rPr>
          <w:rFonts w:cs="Times New Roman"/>
          <w:szCs w:val="24"/>
        </w:rPr>
        <w:t xml:space="preserve">nu vor depăși </w:t>
      </w:r>
      <w:r w:rsidR="009174F9" w:rsidRPr="007A5E93">
        <w:rPr>
          <w:rFonts w:cs="Times New Roman"/>
          <w:szCs w:val="24"/>
        </w:rPr>
        <w:t xml:space="preserve">pragurile stabilite la </w:t>
      </w:r>
      <w:proofErr w:type="spellStart"/>
      <w:r w:rsidR="009174F9" w:rsidRPr="007A5E93">
        <w:rPr>
          <w:rFonts w:cs="Times New Roman"/>
          <w:szCs w:val="24"/>
        </w:rPr>
        <w:t>sectiunea</w:t>
      </w:r>
      <w:proofErr w:type="spellEnd"/>
      <w:r w:rsidR="009174F9" w:rsidRPr="007A5E93">
        <w:rPr>
          <w:rFonts w:cs="Times New Roman"/>
          <w:szCs w:val="24"/>
        </w:rPr>
        <w:t xml:space="preserve"> 1.3.2 </w:t>
      </w:r>
      <w:r w:rsidR="00EF71BE" w:rsidRPr="007A5E93">
        <w:rPr>
          <w:rFonts w:cs="Times New Roman"/>
          <w:szCs w:val="24"/>
        </w:rPr>
        <w:t xml:space="preserve"> în </w:t>
      </w:r>
      <w:proofErr w:type="spellStart"/>
      <w:r w:rsidR="00EF71BE" w:rsidRPr="007A5E93">
        <w:rPr>
          <w:rFonts w:cs="Times New Roman"/>
          <w:szCs w:val="24"/>
        </w:rPr>
        <w:t>funcţie</w:t>
      </w:r>
      <w:proofErr w:type="spellEnd"/>
      <w:r w:rsidR="00EF71BE" w:rsidRPr="007A5E93">
        <w:rPr>
          <w:rFonts w:cs="Times New Roman"/>
          <w:szCs w:val="24"/>
        </w:rPr>
        <w:t xml:space="preserve"> de complexitatea proiectului, cu respectarea legislației în vigoare, a obiectivelor POIM și să fie evidențiate în anexă la cererea de finanțare;</w:t>
      </w:r>
    </w:p>
    <w:p w14:paraId="1C498BDB" w14:textId="1C0CAFA8" w:rsidR="007B1544" w:rsidRDefault="00424C75" w:rsidP="008B5BBA">
      <w:pPr>
        <w:pStyle w:val="ListParagraph"/>
        <w:numPr>
          <w:ilvl w:val="0"/>
          <w:numId w:val="7"/>
        </w:numPr>
        <w:spacing w:after="0" w:line="240" w:lineRule="auto"/>
        <w:ind w:left="360"/>
        <w:jc w:val="both"/>
        <w:rPr>
          <w:rFonts w:cs="Times New Roman"/>
          <w:szCs w:val="24"/>
        </w:rPr>
      </w:pPr>
      <w:r w:rsidRPr="007A5E93">
        <w:rPr>
          <w:rFonts w:cs="Times New Roman"/>
          <w:szCs w:val="24"/>
        </w:rPr>
        <w:t xml:space="preserve">Proiectele vor respecta regulile de informare și publicitate din </w:t>
      </w:r>
      <w:r w:rsidR="00762409" w:rsidRPr="007A5E93">
        <w:rPr>
          <w:rFonts w:cs="Times New Roman"/>
          <w:szCs w:val="24"/>
        </w:rPr>
        <w:t>Manualul de Identitate Vizuală pentru Instrumente Structurale 2014-2020</w:t>
      </w:r>
      <w:r w:rsidR="00CA12C5" w:rsidRPr="007A5E93">
        <w:rPr>
          <w:rFonts w:cs="Times New Roman"/>
          <w:szCs w:val="24"/>
        </w:rPr>
        <w:t>.</w:t>
      </w:r>
    </w:p>
    <w:p w14:paraId="2DBB8E7C" w14:textId="77777777" w:rsidR="00C80087" w:rsidRPr="00C80087" w:rsidRDefault="00C80087" w:rsidP="008B5BBA">
      <w:pPr>
        <w:pStyle w:val="ListParagraph"/>
        <w:numPr>
          <w:ilvl w:val="0"/>
          <w:numId w:val="7"/>
        </w:numPr>
        <w:spacing w:after="0" w:line="240" w:lineRule="auto"/>
        <w:ind w:left="360"/>
        <w:jc w:val="both"/>
        <w:rPr>
          <w:rFonts w:cs="Times New Roman"/>
          <w:szCs w:val="24"/>
        </w:rPr>
      </w:pPr>
    </w:p>
    <w:p w14:paraId="3BFDF2F2" w14:textId="5AD7B477" w:rsidR="007B1544" w:rsidRPr="007A5E93" w:rsidRDefault="007B1544" w:rsidP="008B5BBA">
      <w:pPr>
        <w:spacing w:after="0" w:line="240" w:lineRule="auto"/>
        <w:jc w:val="both"/>
        <w:rPr>
          <w:rFonts w:cs="Times New Roman"/>
          <w:szCs w:val="24"/>
        </w:rPr>
      </w:pPr>
      <w:r w:rsidRPr="007A5E93">
        <w:rPr>
          <w:rFonts w:cs="Times New Roman"/>
          <w:szCs w:val="24"/>
        </w:rPr>
        <w:t>AM POIM își rezervă dreptul de a întreprinde măsurile necesare pentru a se asigura de rezonabilitatea valorilor cuprinse în bugetul cererii de finanțare și de a nu lua în considerare costurile nefundamentate /insuficient fundamentate sau cele  disproporționate în raport cu activitățile proiectului și complexitatea acestora.</w:t>
      </w:r>
    </w:p>
    <w:p w14:paraId="4712E2B3" w14:textId="77777777" w:rsidR="008E5DCE" w:rsidRPr="007A5E93" w:rsidRDefault="008E5DCE" w:rsidP="008E5DCE">
      <w:pPr>
        <w:pStyle w:val="ListParagraph"/>
        <w:spacing w:after="0" w:line="240" w:lineRule="auto"/>
        <w:ind w:left="360"/>
        <w:jc w:val="both"/>
        <w:rPr>
          <w:rFonts w:cs="Times New Roman"/>
          <w:szCs w:val="24"/>
        </w:rPr>
      </w:pPr>
    </w:p>
    <w:p w14:paraId="3A8FC19F" w14:textId="77777777" w:rsidR="008E5DCE" w:rsidRPr="007A5E93" w:rsidRDefault="008E5DCE" w:rsidP="008E5DCE">
      <w:pPr>
        <w:spacing w:after="0" w:line="240" w:lineRule="auto"/>
        <w:jc w:val="both"/>
        <w:rPr>
          <w:rFonts w:cs="Times New Roman"/>
          <w:szCs w:val="24"/>
        </w:rPr>
      </w:pPr>
      <w:r w:rsidRPr="007A5E93">
        <w:rPr>
          <w:rFonts w:cs="Times New Roman"/>
          <w:szCs w:val="24"/>
        </w:rPr>
        <w:t>Se va avea în vedere ca activitățile previzionate să fie corelate cu planul de achiziții, având la bază o planificare realistă a tuturor activităților, ținând cont atât de resursele umane, cât și de resursele materiale alocate implementării proiectului.</w:t>
      </w:r>
    </w:p>
    <w:p w14:paraId="3803CD60" w14:textId="77777777" w:rsidR="008E5DCE" w:rsidRPr="007A5E93" w:rsidRDefault="008E5DCE" w:rsidP="008E5DCE">
      <w:pPr>
        <w:spacing w:after="0" w:line="240" w:lineRule="auto"/>
        <w:jc w:val="both"/>
        <w:rPr>
          <w:rFonts w:cs="Times New Roman"/>
          <w:szCs w:val="24"/>
        </w:rPr>
      </w:pPr>
    </w:p>
    <w:p w14:paraId="04EAA2D6" w14:textId="0B14AF8F" w:rsidR="008E5DCE" w:rsidRPr="007A5E93" w:rsidRDefault="008E5DCE" w:rsidP="008E5DCE">
      <w:pPr>
        <w:autoSpaceDE w:val="0"/>
        <w:autoSpaceDN w:val="0"/>
        <w:adjustRightInd w:val="0"/>
        <w:spacing w:after="0" w:line="240" w:lineRule="auto"/>
        <w:jc w:val="both"/>
        <w:rPr>
          <w:szCs w:val="24"/>
        </w:rPr>
      </w:pPr>
      <w:r w:rsidRPr="007A5E93">
        <w:rPr>
          <w:szCs w:val="24"/>
        </w:rPr>
        <w:t xml:space="preserve">În defalcarea bugetului pe ani se va </w:t>
      </w:r>
      <w:proofErr w:type="spellStart"/>
      <w:r w:rsidRPr="007A5E93">
        <w:rPr>
          <w:szCs w:val="24"/>
        </w:rPr>
        <w:t>ţine</w:t>
      </w:r>
      <w:proofErr w:type="spellEnd"/>
      <w:r w:rsidRPr="007A5E93">
        <w:rPr>
          <w:szCs w:val="24"/>
        </w:rPr>
        <w:t xml:space="preserve"> cont de eventu</w:t>
      </w:r>
      <w:r w:rsidR="00BF5810" w:rsidRPr="007A5E93">
        <w:rPr>
          <w:szCs w:val="24"/>
        </w:rPr>
        <w:t>a</w:t>
      </w:r>
      <w:r w:rsidRPr="007A5E93">
        <w:rPr>
          <w:szCs w:val="24"/>
        </w:rPr>
        <w:t xml:space="preserve">lele proceduri de </w:t>
      </w:r>
      <w:proofErr w:type="spellStart"/>
      <w:r w:rsidRPr="007A5E93">
        <w:rPr>
          <w:szCs w:val="24"/>
        </w:rPr>
        <w:t>achiziţie</w:t>
      </w:r>
      <w:proofErr w:type="spellEnd"/>
      <w:r w:rsidRPr="007A5E93">
        <w:rPr>
          <w:szCs w:val="24"/>
        </w:rPr>
        <w:t xml:space="preserve"> </w:t>
      </w:r>
      <w:proofErr w:type="spellStart"/>
      <w:r w:rsidRPr="007A5E93">
        <w:rPr>
          <w:szCs w:val="24"/>
        </w:rPr>
        <w:t>şi</w:t>
      </w:r>
      <w:proofErr w:type="spellEnd"/>
      <w:r w:rsidRPr="007A5E93">
        <w:rPr>
          <w:szCs w:val="24"/>
        </w:rPr>
        <w:t xml:space="preserve"> de durata acestora. Planificarea propusă se va transforma ulterior în calendar al cererilor de rambursare / cereri de plată ce vor fi anexe la contractul de </w:t>
      </w:r>
      <w:proofErr w:type="spellStart"/>
      <w:r w:rsidRPr="007A5E93">
        <w:rPr>
          <w:szCs w:val="24"/>
        </w:rPr>
        <w:t>finanţare</w:t>
      </w:r>
      <w:proofErr w:type="spellEnd"/>
      <w:r w:rsidRPr="007A5E93">
        <w:rPr>
          <w:szCs w:val="24"/>
        </w:rPr>
        <w:t>.</w:t>
      </w:r>
    </w:p>
    <w:p w14:paraId="38759FBE" w14:textId="77777777" w:rsidR="008E5DCE" w:rsidRPr="007A5E93" w:rsidRDefault="008E5DCE" w:rsidP="008E5DCE">
      <w:pPr>
        <w:autoSpaceDE w:val="0"/>
        <w:autoSpaceDN w:val="0"/>
        <w:adjustRightInd w:val="0"/>
        <w:spacing w:after="0" w:line="240" w:lineRule="auto"/>
        <w:jc w:val="both"/>
        <w:rPr>
          <w:szCs w:val="24"/>
        </w:rPr>
      </w:pPr>
    </w:p>
    <w:p w14:paraId="137E181D" w14:textId="1826754B" w:rsidR="008E5DCE" w:rsidRPr="007A5E93" w:rsidRDefault="008E5DCE" w:rsidP="008E5DCE">
      <w:pPr>
        <w:autoSpaceDE w:val="0"/>
        <w:autoSpaceDN w:val="0"/>
        <w:adjustRightInd w:val="0"/>
        <w:spacing w:after="0" w:line="240" w:lineRule="auto"/>
        <w:jc w:val="both"/>
        <w:rPr>
          <w:szCs w:val="24"/>
        </w:rPr>
      </w:pPr>
      <w:r w:rsidRPr="007A5E93">
        <w:rPr>
          <w:szCs w:val="24"/>
        </w:rPr>
        <w:t>Bugetul</w:t>
      </w:r>
      <w:r w:rsidR="00B2494E" w:rsidRPr="007A5E93">
        <w:rPr>
          <w:szCs w:val="24"/>
        </w:rPr>
        <w:t xml:space="preserve">, a cărui structură va fi preluată automat de sistem așa cum a fost </w:t>
      </w:r>
      <w:r w:rsidR="001F545B" w:rsidRPr="007A5E93">
        <w:rPr>
          <w:szCs w:val="24"/>
        </w:rPr>
        <w:t xml:space="preserve">definită în cadrul secțiunii </w:t>
      </w:r>
      <w:r w:rsidR="001F545B" w:rsidRPr="007A5E93">
        <w:rPr>
          <w:i/>
          <w:szCs w:val="24"/>
        </w:rPr>
        <w:t>Activități previz</w:t>
      </w:r>
      <w:r w:rsidR="003474D1" w:rsidRPr="007A5E93">
        <w:rPr>
          <w:i/>
          <w:szCs w:val="24"/>
        </w:rPr>
        <w:t>i</w:t>
      </w:r>
      <w:r w:rsidR="001F545B" w:rsidRPr="007A5E93">
        <w:rPr>
          <w:i/>
          <w:szCs w:val="24"/>
        </w:rPr>
        <w:t>onate</w:t>
      </w:r>
      <w:r w:rsidR="001F545B" w:rsidRPr="007A5E93">
        <w:rPr>
          <w:szCs w:val="24"/>
        </w:rPr>
        <w:t xml:space="preserve"> </w:t>
      </w:r>
      <w:r w:rsidRPr="007A5E93">
        <w:rPr>
          <w:szCs w:val="24"/>
        </w:rPr>
        <w:t>va fi prezentat defalcat</w:t>
      </w:r>
      <w:r w:rsidR="008A7881" w:rsidRPr="007A5E93">
        <w:rPr>
          <w:szCs w:val="24"/>
        </w:rPr>
        <w:t>, dacă este cazul,</w:t>
      </w:r>
      <w:r w:rsidRPr="007A5E93">
        <w:rPr>
          <w:szCs w:val="24"/>
        </w:rPr>
        <w:t xml:space="preserve"> după cum urmează, pe:</w:t>
      </w:r>
    </w:p>
    <w:p w14:paraId="471B491D" w14:textId="3E6BC17F" w:rsidR="008E5DCE" w:rsidRPr="007A5E93" w:rsidRDefault="008E5DCE" w:rsidP="00B0694E">
      <w:pPr>
        <w:pStyle w:val="ListParagraph"/>
        <w:numPr>
          <w:ilvl w:val="0"/>
          <w:numId w:val="3"/>
        </w:numPr>
        <w:autoSpaceDE w:val="0"/>
        <w:autoSpaceDN w:val="0"/>
        <w:adjustRightInd w:val="0"/>
        <w:spacing w:after="0" w:line="240" w:lineRule="auto"/>
        <w:jc w:val="both"/>
        <w:rPr>
          <w:szCs w:val="24"/>
        </w:rPr>
      </w:pPr>
      <w:r w:rsidRPr="007A5E93">
        <w:rPr>
          <w:szCs w:val="24"/>
        </w:rPr>
        <w:t xml:space="preserve">ani de implementare </w:t>
      </w:r>
    </w:p>
    <w:p w14:paraId="7CD0B6FF" w14:textId="3FF0DDF2" w:rsidR="008E5DCE" w:rsidRPr="007A5E93" w:rsidRDefault="008E5DCE" w:rsidP="00B0694E">
      <w:pPr>
        <w:pStyle w:val="ListParagraph"/>
        <w:numPr>
          <w:ilvl w:val="0"/>
          <w:numId w:val="3"/>
        </w:numPr>
        <w:autoSpaceDE w:val="0"/>
        <w:autoSpaceDN w:val="0"/>
        <w:adjustRightInd w:val="0"/>
        <w:spacing w:after="0" w:line="240" w:lineRule="auto"/>
        <w:jc w:val="both"/>
        <w:rPr>
          <w:szCs w:val="24"/>
        </w:rPr>
      </w:pPr>
      <w:r w:rsidRPr="007A5E93">
        <w:rPr>
          <w:szCs w:val="24"/>
        </w:rPr>
        <w:t>amplasament</w:t>
      </w:r>
      <w:r w:rsidR="00B2494E" w:rsidRPr="007A5E93">
        <w:rPr>
          <w:szCs w:val="24"/>
        </w:rPr>
        <w:t xml:space="preserve"> / </w:t>
      </w:r>
      <w:r w:rsidRPr="007A5E93">
        <w:rPr>
          <w:szCs w:val="24"/>
        </w:rPr>
        <w:t xml:space="preserve">câmpuri de intervenție / formă de finanțare / tip teritoriu/ activitate economica/ obiectiv tematic/mecanism aplicare teritorială </w:t>
      </w:r>
    </w:p>
    <w:p w14:paraId="6E095031" w14:textId="77777777" w:rsidR="008E5DCE" w:rsidRPr="007A5E93" w:rsidRDefault="008E5DCE" w:rsidP="008E5DCE">
      <w:pPr>
        <w:pStyle w:val="ListParagraph"/>
        <w:spacing w:after="0" w:line="240" w:lineRule="auto"/>
        <w:ind w:left="360"/>
        <w:jc w:val="both"/>
        <w:rPr>
          <w:rFonts w:cs="Times New Roman"/>
          <w:szCs w:val="24"/>
        </w:rPr>
      </w:pPr>
    </w:p>
    <w:p w14:paraId="6F3F3E44" w14:textId="77777777" w:rsidR="00490A87" w:rsidRPr="007A5E93" w:rsidRDefault="009C1D70" w:rsidP="001E0DAB">
      <w:pPr>
        <w:pStyle w:val="Heading1"/>
      </w:pPr>
      <w:bookmarkStart w:id="46" w:name="_Toc67043070"/>
      <w:r w:rsidRPr="007A5E93">
        <w:t xml:space="preserve">Capitolul </w:t>
      </w:r>
      <w:r w:rsidR="00490A87" w:rsidRPr="007A5E93">
        <w:t>4. Procesul de evaluare și selecție</w:t>
      </w:r>
      <w:bookmarkEnd w:id="46"/>
    </w:p>
    <w:p w14:paraId="68449795" w14:textId="77777777" w:rsidR="00490A87" w:rsidRPr="007A5E93" w:rsidRDefault="00490A87" w:rsidP="001E0DAB">
      <w:pPr>
        <w:pStyle w:val="Heading2"/>
        <w:shd w:val="clear" w:color="auto" w:fill="auto"/>
        <w:spacing w:before="0"/>
        <w:rPr>
          <w:rFonts w:cs="Times New Roman"/>
          <w:sz w:val="24"/>
          <w:szCs w:val="24"/>
        </w:rPr>
      </w:pPr>
    </w:p>
    <w:p w14:paraId="2A782A16" w14:textId="77777777" w:rsidR="008B74FF" w:rsidRPr="007A5E93" w:rsidRDefault="008B74FF" w:rsidP="008B74FF">
      <w:pPr>
        <w:pStyle w:val="Heading2"/>
        <w:rPr>
          <w:rFonts w:eastAsia="Times New Roman"/>
        </w:rPr>
      </w:pPr>
      <w:bookmarkStart w:id="47" w:name="_Toc67043071"/>
      <w:r w:rsidRPr="007A5E93">
        <w:rPr>
          <w:rFonts w:eastAsia="Times New Roman"/>
        </w:rPr>
        <w:t>4.1 Descriere generală</w:t>
      </w:r>
      <w:bookmarkEnd w:id="47"/>
    </w:p>
    <w:p w14:paraId="5EF36A9A" w14:textId="77777777" w:rsidR="008B74FF" w:rsidRPr="007A5E93" w:rsidRDefault="008B74FF" w:rsidP="00FD7919">
      <w:pPr>
        <w:spacing w:after="0" w:line="240" w:lineRule="auto"/>
        <w:jc w:val="both"/>
        <w:rPr>
          <w:rFonts w:eastAsia="Times New Roman" w:cs="Times New Roman"/>
          <w:szCs w:val="24"/>
        </w:rPr>
      </w:pPr>
    </w:p>
    <w:p w14:paraId="64972A73" w14:textId="30671C5E" w:rsidR="00227671" w:rsidRPr="007A5E93" w:rsidRDefault="00783247" w:rsidP="005C6CD2">
      <w:pPr>
        <w:spacing w:after="0" w:line="240" w:lineRule="auto"/>
        <w:jc w:val="both"/>
        <w:rPr>
          <w:rFonts w:eastAsia="Times New Roman" w:cs="Times New Roman"/>
          <w:szCs w:val="24"/>
          <w:highlight w:val="yellow"/>
        </w:rPr>
      </w:pPr>
      <w:r w:rsidRPr="007A5E93">
        <w:rPr>
          <w:rFonts w:eastAsia="Times New Roman" w:cs="Times New Roman"/>
          <w:szCs w:val="24"/>
        </w:rPr>
        <w:t xml:space="preserve">Proiectele se vor transmite spre evaluare Autorității de Management prin sistemul </w:t>
      </w:r>
      <w:proofErr w:type="spellStart"/>
      <w:r w:rsidRPr="007A5E93">
        <w:rPr>
          <w:rFonts w:eastAsia="Times New Roman" w:cs="Times New Roman"/>
          <w:szCs w:val="24"/>
        </w:rPr>
        <w:t>MySMIS</w:t>
      </w:r>
      <w:proofErr w:type="spellEnd"/>
      <w:r w:rsidRPr="007A5E93">
        <w:rPr>
          <w:rFonts w:eastAsia="Times New Roman" w:cs="Times New Roman"/>
          <w:szCs w:val="24"/>
        </w:rPr>
        <w:t>.</w:t>
      </w:r>
    </w:p>
    <w:p w14:paraId="2D9E01C3" w14:textId="77777777" w:rsidR="006D5AE3" w:rsidRPr="007A5E93" w:rsidRDefault="006D5AE3" w:rsidP="006D5AE3">
      <w:pPr>
        <w:spacing w:after="0" w:line="240" w:lineRule="auto"/>
        <w:jc w:val="both"/>
        <w:rPr>
          <w:rFonts w:eastAsia="Times New Roman" w:cs="Times New Roman"/>
          <w:szCs w:val="24"/>
        </w:rPr>
      </w:pPr>
    </w:p>
    <w:p w14:paraId="21B66B09" w14:textId="77777777" w:rsidR="006D5AE3" w:rsidRPr="007A5E93" w:rsidRDefault="006D5AE3" w:rsidP="006D5AE3">
      <w:pPr>
        <w:spacing w:after="0" w:line="240" w:lineRule="auto"/>
        <w:jc w:val="both"/>
        <w:rPr>
          <w:rFonts w:eastAsia="Times New Roman" w:cs="Times New Roman"/>
          <w:szCs w:val="24"/>
        </w:rPr>
      </w:pPr>
      <w:r w:rsidRPr="007A5E93">
        <w:rPr>
          <w:rFonts w:eastAsia="Times New Roman" w:cs="Times New Roman"/>
          <w:szCs w:val="24"/>
        </w:rPr>
        <w:t xml:space="preserve">După finalizarea procesului de evaluare, pentru proiectele care au îndeplinit punctajul, AM POIM redactează nota de aprobare a proiectului. </w:t>
      </w:r>
    </w:p>
    <w:p w14:paraId="6E34FFE6" w14:textId="77777777" w:rsidR="006D5AE3" w:rsidRPr="007A5E93" w:rsidRDefault="006D5AE3" w:rsidP="006D5AE3">
      <w:pPr>
        <w:spacing w:after="0" w:line="240" w:lineRule="auto"/>
        <w:jc w:val="both"/>
        <w:rPr>
          <w:rFonts w:eastAsia="Times New Roman" w:cs="Times New Roman"/>
          <w:szCs w:val="24"/>
        </w:rPr>
      </w:pPr>
    </w:p>
    <w:p w14:paraId="0F0334C0" w14:textId="77777777" w:rsidR="00F37D5B" w:rsidRPr="007A5E93" w:rsidRDefault="00F37D5B" w:rsidP="006D5AE3">
      <w:pPr>
        <w:spacing w:after="0" w:line="240" w:lineRule="auto"/>
        <w:jc w:val="both"/>
        <w:rPr>
          <w:rFonts w:eastAsia="Times New Roman" w:cs="Times New Roman"/>
          <w:szCs w:val="24"/>
        </w:rPr>
      </w:pPr>
      <w:r w:rsidRPr="007A5E93">
        <w:rPr>
          <w:szCs w:val="24"/>
        </w:rPr>
        <w:t>Eventualele documente suplimentare aplicabile unor situații punctuale pot fi solicitate solicitantului pe întreg parcursul procesului.</w:t>
      </w:r>
    </w:p>
    <w:p w14:paraId="090B6DDD" w14:textId="77777777" w:rsidR="00C112C2" w:rsidRPr="007A5E93" w:rsidRDefault="008B74FF" w:rsidP="008B74FF">
      <w:pPr>
        <w:spacing w:after="0" w:line="240" w:lineRule="auto"/>
        <w:jc w:val="both"/>
        <w:rPr>
          <w:rFonts w:eastAsia="Times New Roman" w:cs="Times New Roman"/>
          <w:szCs w:val="24"/>
        </w:rPr>
      </w:pPr>
      <w:r w:rsidRPr="007A5E93">
        <w:rPr>
          <w:rFonts w:eastAsia="Times New Roman" w:cs="Times New Roman"/>
          <w:szCs w:val="24"/>
        </w:rPr>
        <w:t xml:space="preserve"> </w:t>
      </w:r>
    </w:p>
    <w:p w14:paraId="16826F09" w14:textId="77777777" w:rsidR="008B74FF" w:rsidRPr="007A5E93" w:rsidRDefault="008B74FF" w:rsidP="008B74FF">
      <w:pPr>
        <w:pStyle w:val="Heading3"/>
        <w:rPr>
          <w:rFonts w:eastAsia="Times New Roman"/>
        </w:rPr>
      </w:pPr>
      <w:bookmarkStart w:id="48" w:name="_Toc67043072"/>
      <w:r w:rsidRPr="007A5E93">
        <w:rPr>
          <w:rFonts w:eastAsia="Times New Roman"/>
        </w:rPr>
        <w:t>4.1.1 Verificarea administrativă și a eligibilității cererilor de finanțare</w:t>
      </w:r>
      <w:bookmarkEnd w:id="48"/>
    </w:p>
    <w:p w14:paraId="24EA6524" w14:textId="77777777" w:rsidR="008B74FF" w:rsidRPr="007A5E93" w:rsidRDefault="008B74FF" w:rsidP="00FD7919">
      <w:pPr>
        <w:spacing w:after="0" w:line="240" w:lineRule="auto"/>
        <w:jc w:val="both"/>
        <w:rPr>
          <w:rFonts w:eastAsia="Times New Roman" w:cs="Times New Roman"/>
          <w:szCs w:val="24"/>
        </w:rPr>
      </w:pPr>
    </w:p>
    <w:p w14:paraId="4F36EABF" w14:textId="77777777" w:rsidR="0079336B" w:rsidRPr="007A5E93" w:rsidRDefault="0079336B" w:rsidP="00FD7919">
      <w:pPr>
        <w:spacing w:after="0" w:line="240" w:lineRule="auto"/>
        <w:jc w:val="both"/>
        <w:rPr>
          <w:rFonts w:eastAsia="Times New Roman" w:cs="Times New Roman"/>
          <w:szCs w:val="24"/>
        </w:rPr>
      </w:pPr>
      <w:r w:rsidRPr="007A5E93">
        <w:rPr>
          <w:rFonts w:eastAsia="Times New Roman" w:cs="Times New Roman"/>
          <w:szCs w:val="24"/>
        </w:rPr>
        <w:t>În cadrul acestei etape se vor verifica următoarele:</w:t>
      </w:r>
    </w:p>
    <w:p w14:paraId="08D884F8" w14:textId="35AAE731" w:rsidR="0079336B" w:rsidRPr="007A5E93" w:rsidRDefault="0079336B" w:rsidP="002316AC">
      <w:pPr>
        <w:numPr>
          <w:ilvl w:val="0"/>
          <w:numId w:val="9"/>
        </w:numPr>
        <w:autoSpaceDE w:val="0"/>
        <w:spacing w:before="60" w:after="0" w:line="240" w:lineRule="auto"/>
        <w:ind w:left="425" w:hanging="425"/>
        <w:jc w:val="both"/>
        <w:rPr>
          <w:rFonts w:eastAsia="Times New Roman" w:cs="Times New Roman"/>
          <w:szCs w:val="24"/>
        </w:rPr>
      </w:pPr>
      <w:r w:rsidRPr="007A5E93">
        <w:rPr>
          <w:rFonts w:eastAsia="Times New Roman" w:cs="Times New Roman"/>
          <w:szCs w:val="24"/>
        </w:rPr>
        <w:t xml:space="preserve">Respectarea formatului standard al cererii de </w:t>
      </w:r>
      <w:r w:rsidR="00C80087" w:rsidRPr="007A5E93">
        <w:rPr>
          <w:rFonts w:eastAsia="Times New Roman" w:cs="Times New Roman"/>
          <w:szCs w:val="24"/>
        </w:rPr>
        <w:t>finanțare</w:t>
      </w:r>
      <w:r w:rsidRPr="007A5E93">
        <w:rPr>
          <w:rFonts w:eastAsia="Times New Roman" w:cs="Times New Roman"/>
          <w:szCs w:val="24"/>
        </w:rPr>
        <w:t xml:space="preserve"> </w:t>
      </w:r>
      <w:proofErr w:type="spellStart"/>
      <w:r w:rsidRPr="007A5E93">
        <w:rPr>
          <w:rFonts w:eastAsia="Times New Roman" w:cs="Times New Roman"/>
          <w:szCs w:val="24"/>
        </w:rPr>
        <w:t>şi</w:t>
      </w:r>
      <w:proofErr w:type="spellEnd"/>
      <w:r w:rsidRPr="007A5E93">
        <w:rPr>
          <w:rFonts w:eastAsia="Times New Roman" w:cs="Times New Roman"/>
          <w:szCs w:val="24"/>
        </w:rPr>
        <w:t xml:space="preserve"> includerea tuturor anexelor obligatorii;</w:t>
      </w:r>
    </w:p>
    <w:p w14:paraId="7571E0ED" w14:textId="55A20FA9" w:rsidR="0079336B" w:rsidRPr="007A5E93" w:rsidRDefault="0079336B" w:rsidP="002316AC">
      <w:pPr>
        <w:numPr>
          <w:ilvl w:val="0"/>
          <w:numId w:val="9"/>
        </w:numPr>
        <w:autoSpaceDE w:val="0"/>
        <w:spacing w:before="60" w:after="0" w:line="240" w:lineRule="auto"/>
        <w:ind w:left="425" w:hanging="425"/>
        <w:jc w:val="both"/>
        <w:rPr>
          <w:rFonts w:eastAsia="Times New Roman" w:cs="Times New Roman"/>
          <w:szCs w:val="24"/>
        </w:rPr>
      </w:pPr>
      <w:r w:rsidRPr="007A5E93">
        <w:rPr>
          <w:rFonts w:eastAsia="Times New Roman" w:cs="Times New Roman"/>
          <w:szCs w:val="24"/>
        </w:rPr>
        <w:t>Modalitatea de co</w:t>
      </w:r>
      <w:r w:rsidR="002E622F" w:rsidRPr="007A5E93">
        <w:rPr>
          <w:rFonts w:eastAsia="Times New Roman" w:cs="Times New Roman"/>
          <w:szCs w:val="24"/>
        </w:rPr>
        <w:t xml:space="preserve">mpletare a cererii de </w:t>
      </w:r>
      <w:r w:rsidR="00C80087" w:rsidRPr="007A5E93">
        <w:rPr>
          <w:rFonts w:eastAsia="Times New Roman" w:cs="Times New Roman"/>
          <w:szCs w:val="24"/>
        </w:rPr>
        <w:t>finanțare</w:t>
      </w:r>
      <w:r w:rsidR="002E622F" w:rsidRPr="007A5E93">
        <w:rPr>
          <w:rFonts w:eastAsia="Times New Roman" w:cs="Times New Roman"/>
          <w:szCs w:val="24"/>
        </w:rPr>
        <w:t>.</w:t>
      </w:r>
    </w:p>
    <w:p w14:paraId="2CCEE533" w14:textId="1A2249C0" w:rsidR="0079336B" w:rsidRPr="007A5E93" w:rsidRDefault="0079336B" w:rsidP="00FD7919">
      <w:pPr>
        <w:spacing w:before="120" w:after="0" w:line="240" w:lineRule="auto"/>
        <w:jc w:val="both"/>
        <w:rPr>
          <w:rFonts w:eastAsia="Times New Roman" w:cs="Times New Roman"/>
          <w:szCs w:val="24"/>
        </w:rPr>
      </w:pPr>
      <w:r w:rsidRPr="007A5E93">
        <w:rPr>
          <w:rFonts w:eastAsia="Times New Roman" w:cs="Times New Roman"/>
          <w:szCs w:val="24"/>
        </w:rPr>
        <w:lastRenderedPageBreak/>
        <w:t xml:space="preserve">Pentru verificarea conformității administrative </w:t>
      </w:r>
      <w:proofErr w:type="spellStart"/>
      <w:r w:rsidRPr="007A5E93">
        <w:rPr>
          <w:rFonts w:eastAsia="Times New Roman" w:cs="Times New Roman"/>
          <w:szCs w:val="24"/>
        </w:rPr>
        <w:t>şi</w:t>
      </w:r>
      <w:proofErr w:type="spellEnd"/>
      <w:r w:rsidRPr="007A5E93">
        <w:rPr>
          <w:rFonts w:eastAsia="Times New Roman" w:cs="Times New Roman"/>
          <w:szCs w:val="24"/>
        </w:rPr>
        <w:t xml:space="preserve"> de eligibilitate a cererii de </w:t>
      </w:r>
      <w:r w:rsidR="00C80087" w:rsidRPr="007A5E93">
        <w:rPr>
          <w:rFonts w:eastAsia="Times New Roman" w:cs="Times New Roman"/>
          <w:szCs w:val="24"/>
        </w:rPr>
        <w:t>finanțare</w:t>
      </w:r>
      <w:r w:rsidRPr="007A5E93">
        <w:rPr>
          <w:rFonts w:eastAsia="Times New Roman" w:cs="Times New Roman"/>
          <w:szCs w:val="24"/>
        </w:rPr>
        <w:t xml:space="preserve"> se utilizează un sistem de evaluare de tip DA/NU</w:t>
      </w:r>
      <w:r w:rsidR="00DF3536" w:rsidRPr="007A5E93">
        <w:rPr>
          <w:rFonts w:eastAsia="Times New Roman" w:cs="Times New Roman"/>
          <w:szCs w:val="24"/>
        </w:rPr>
        <w:t>/NA</w:t>
      </w:r>
      <w:r w:rsidRPr="007A5E93">
        <w:rPr>
          <w:rFonts w:eastAsia="Times New Roman" w:cs="Times New Roman"/>
          <w:szCs w:val="24"/>
        </w:rPr>
        <w:t xml:space="preserve">.  </w:t>
      </w:r>
    </w:p>
    <w:p w14:paraId="183BAE2C" w14:textId="1545C6AC" w:rsidR="0079336B" w:rsidRPr="007A5E93" w:rsidRDefault="0079336B" w:rsidP="00FD7919">
      <w:pPr>
        <w:spacing w:before="120" w:after="0" w:line="240" w:lineRule="auto"/>
        <w:jc w:val="both"/>
        <w:rPr>
          <w:rFonts w:eastAsia="Times New Roman" w:cs="Times New Roman"/>
          <w:szCs w:val="24"/>
        </w:rPr>
      </w:pPr>
      <w:r w:rsidRPr="007A5E93">
        <w:rPr>
          <w:rFonts w:eastAsia="Times New Roman" w:cs="Times New Roman"/>
          <w:szCs w:val="24"/>
        </w:rPr>
        <w:t xml:space="preserve">Verificarea </w:t>
      </w:r>
      <w:r w:rsidR="00C80087" w:rsidRPr="007A5E93">
        <w:rPr>
          <w:rFonts w:eastAsia="Times New Roman" w:cs="Times New Roman"/>
          <w:szCs w:val="24"/>
        </w:rPr>
        <w:t>eligibilității</w:t>
      </w:r>
      <w:r w:rsidRPr="007A5E93">
        <w:rPr>
          <w:rFonts w:eastAsia="Times New Roman" w:cs="Times New Roman"/>
          <w:szCs w:val="24"/>
        </w:rPr>
        <w:t xml:space="preserve"> presupune respectarea regulilor privind eligibilitatea </w:t>
      </w:r>
      <w:r w:rsidR="00C80087" w:rsidRPr="007A5E93">
        <w:rPr>
          <w:rFonts w:eastAsia="Times New Roman" w:cs="Times New Roman"/>
          <w:szCs w:val="24"/>
        </w:rPr>
        <w:t>solicitanților</w:t>
      </w:r>
      <w:r w:rsidRPr="007A5E93">
        <w:rPr>
          <w:rFonts w:eastAsia="Times New Roman" w:cs="Times New Roman"/>
          <w:szCs w:val="24"/>
        </w:rPr>
        <w:t xml:space="preserve"> </w:t>
      </w:r>
      <w:proofErr w:type="spellStart"/>
      <w:r w:rsidRPr="007A5E93">
        <w:rPr>
          <w:rFonts w:eastAsia="Times New Roman" w:cs="Times New Roman"/>
          <w:szCs w:val="24"/>
        </w:rPr>
        <w:t>şi</w:t>
      </w:r>
      <w:proofErr w:type="spellEnd"/>
      <w:r w:rsidRPr="007A5E93">
        <w:rPr>
          <w:rFonts w:eastAsia="Times New Roman" w:cs="Times New Roman"/>
          <w:szCs w:val="24"/>
        </w:rPr>
        <w:t xml:space="preserve"> a proiectelor, verificarea fiind realizată conform </w:t>
      </w:r>
      <w:r w:rsidR="000312CA" w:rsidRPr="007A5E93">
        <w:rPr>
          <w:rFonts w:eastAsia="Times New Roman" w:cs="Times New Roman"/>
          <w:szCs w:val="24"/>
        </w:rPr>
        <w:t xml:space="preserve">cerințelor </w:t>
      </w:r>
      <w:r w:rsidRPr="007A5E93">
        <w:rPr>
          <w:rFonts w:eastAsia="Times New Roman" w:cs="Times New Roman"/>
          <w:szCs w:val="24"/>
        </w:rPr>
        <w:t>definite în acest ghid.</w:t>
      </w:r>
    </w:p>
    <w:p w14:paraId="44957CE4" w14:textId="77777777" w:rsidR="0079336B" w:rsidRPr="007A5E93" w:rsidRDefault="0079336B" w:rsidP="00FD7919">
      <w:pPr>
        <w:suppressAutoHyphens/>
        <w:spacing w:before="120" w:after="0" w:line="240" w:lineRule="auto"/>
        <w:jc w:val="both"/>
        <w:rPr>
          <w:rFonts w:eastAsia="Times New Roman" w:cs="Times New Roman"/>
          <w:szCs w:val="24"/>
        </w:rPr>
      </w:pPr>
      <w:r w:rsidRPr="007A5E93">
        <w:rPr>
          <w:rFonts w:eastAsia="Times New Roman" w:cs="Times New Roman"/>
          <w:szCs w:val="24"/>
        </w:rPr>
        <w:t>În cazul respingerii proiectului, solicitantul va fi informat asupra motivelor respingerii.</w:t>
      </w:r>
      <w:r w:rsidR="00DF3536" w:rsidRPr="007A5E93">
        <w:rPr>
          <w:rFonts w:eastAsia="Times New Roman" w:cs="Times New Roman"/>
          <w:szCs w:val="24"/>
        </w:rPr>
        <w:t xml:space="preserve"> Dacă proiectul nu </w:t>
      </w:r>
      <w:proofErr w:type="spellStart"/>
      <w:r w:rsidR="00DF3536" w:rsidRPr="007A5E93">
        <w:rPr>
          <w:rFonts w:eastAsia="Times New Roman" w:cs="Times New Roman"/>
          <w:szCs w:val="24"/>
        </w:rPr>
        <w:t>îndeplineşte</w:t>
      </w:r>
      <w:proofErr w:type="spellEnd"/>
      <w:r w:rsidR="00DF3536" w:rsidRPr="007A5E93">
        <w:rPr>
          <w:rFonts w:eastAsia="Times New Roman" w:cs="Times New Roman"/>
          <w:szCs w:val="24"/>
        </w:rPr>
        <w:t xml:space="preserve"> toate criteriile stabilite este respins.</w:t>
      </w:r>
    </w:p>
    <w:p w14:paraId="35E5056E" w14:textId="77777777" w:rsidR="0079336B" w:rsidRPr="007A5E93" w:rsidRDefault="0079336B" w:rsidP="00FD7919">
      <w:pPr>
        <w:spacing w:after="0" w:line="240" w:lineRule="auto"/>
        <w:jc w:val="both"/>
        <w:rPr>
          <w:rFonts w:eastAsia="Times New Roman" w:cs="Times New Roman"/>
          <w:szCs w:val="24"/>
        </w:rPr>
      </w:pPr>
    </w:p>
    <w:tbl>
      <w:tblPr>
        <w:tblStyle w:val="TableGrid5"/>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0136"/>
      </w:tblGrid>
      <w:tr w:rsidR="0079336B" w:rsidRPr="007A5E93" w14:paraId="37F7D58F" w14:textId="77777777" w:rsidTr="00532EC0">
        <w:trPr>
          <w:trHeight w:val="643"/>
        </w:trPr>
        <w:tc>
          <w:tcPr>
            <w:tcW w:w="10613" w:type="dxa"/>
          </w:tcPr>
          <w:p w14:paraId="2E0E1531" w14:textId="77777777" w:rsidR="0079336B" w:rsidRPr="007A5E93" w:rsidRDefault="0079336B" w:rsidP="00FD7919">
            <w:pPr>
              <w:jc w:val="both"/>
              <w:rPr>
                <w:rFonts w:eastAsia="Times New Roman" w:cs="Times New Roman"/>
                <w:b/>
                <w:color w:val="FF0000"/>
                <w:szCs w:val="24"/>
                <w:lang w:val="ro-RO"/>
              </w:rPr>
            </w:pPr>
            <w:r w:rsidRPr="007A5E93">
              <w:rPr>
                <w:rFonts w:eastAsia="Times New Roman" w:cs="Times New Roman"/>
                <w:b/>
                <w:color w:val="FF0000"/>
                <w:szCs w:val="24"/>
                <w:lang w:val="ro-RO"/>
              </w:rPr>
              <w:t>Atenție!</w:t>
            </w:r>
          </w:p>
          <w:p w14:paraId="6D4FD689" w14:textId="77777777" w:rsidR="009D262F" w:rsidRPr="007A5E93" w:rsidRDefault="009D262F" w:rsidP="00FD7919">
            <w:pPr>
              <w:jc w:val="both"/>
              <w:rPr>
                <w:rFonts w:eastAsia="Times New Roman" w:cs="Times New Roman"/>
                <w:b/>
                <w:color w:val="FF0000"/>
                <w:szCs w:val="24"/>
                <w:lang w:val="ro-RO"/>
              </w:rPr>
            </w:pPr>
          </w:p>
          <w:p w14:paraId="2AE62887" w14:textId="03394068" w:rsidR="00532EC0" w:rsidRPr="007A5E93" w:rsidRDefault="00532EC0" w:rsidP="00532EC0">
            <w:pPr>
              <w:jc w:val="both"/>
              <w:rPr>
                <w:szCs w:val="24"/>
                <w:lang w:val="ro-RO"/>
              </w:rPr>
            </w:pPr>
            <w:r w:rsidRPr="007A5E93">
              <w:rPr>
                <w:szCs w:val="24"/>
                <w:lang w:val="ro-RO"/>
              </w:rPr>
              <w:t xml:space="preserve">Având în vedere că depunerea cererii de </w:t>
            </w:r>
            <w:r w:rsidR="00C80087" w:rsidRPr="007A5E93">
              <w:rPr>
                <w:szCs w:val="24"/>
                <w:lang w:val="ro-RO"/>
              </w:rPr>
              <w:t>finanțare</w:t>
            </w:r>
            <w:r w:rsidRPr="007A5E93">
              <w:rPr>
                <w:szCs w:val="24"/>
                <w:lang w:val="ro-RO"/>
              </w:rPr>
              <w:t xml:space="preserve"> se face electronic, procesul de clarificări se va </w:t>
            </w:r>
            <w:r w:rsidR="00C80087" w:rsidRPr="007A5E93">
              <w:rPr>
                <w:szCs w:val="24"/>
                <w:lang w:val="ro-RO"/>
              </w:rPr>
              <w:t>desfășura</w:t>
            </w:r>
            <w:r w:rsidRPr="007A5E93">
              <w:rPr>
                <w:szCs w:val="24"/>
                <w:lang w:val="ro-RO"/>
              </w:rPr>
              <w:t xml:space="preserve"> astfel:</w:t>
            </w:r>
          </w:p>
          <w:p w14:paraId="5AAD861A" w14:textId="77777777" w:rsidR="00532EC0" w:rsidRPr="007A5E93" w:rsidRDefault="00532EC0" w:rsidP="002316AC">
            <w:pPr>
              <w:pStyle w:val="ListParagraph"/>
              <w:numPr>
                <w:ilvl w:val="0"/>
                <w:numId w:val="25"/>
              </w:numPr>
              <w:ind w:left="709" w:hanging="289"/>
              <w:jc w:val="both"/>
              <w:rPr>
                <w:szCs w:val="24"/>
                <w:lang w:val="ro-RO"/>
              </w:rPr>
            </w:pPr>
            <w:r w:rsidRPr="007A5E93">
              <w:rPr>
                <w:szCs w:val="24"/>
                <w:lang w:val="ro-RO"/>
              </w:rPr>
              <w:t xml:space="preserve">Se vor solicita maxim 2 clarificări pentru această etapă de evaluare; </w:t>
            </w:r>
          </w:p>
          <w:p w14:paraId="4DFE8317" w14:textId="01E57C5D" w:rsidR="009D262F" w:rsidRPr="007A5E93" w:rsidRDefault="00532EC0" w:rsidP="002316AC">
            <w:pPr>
              <w:pStyle w:val="ListParagraph"/>
              <w:numPr>
                <w:ilvl w:val="0"/>
                <w:numId w:val="25"/>
              </w:numPr>
              <w:ind w:left="709" w:hanging="289"/>
              <w:jc w:val="both"/>
              <w:rPr>
                <w:b/>
                <w:color w:val="FF0000"/>
                <w:szCs w:val="24"/>
                <w:lang w:val="ro-RO"/>
              </w:rPr>
            </w:pPr>
            <w:r w:rsidRPr="007A5E93">
              <w:rPr>
                <w:szCs w:val="24"/>
                <w:lang w:val="ro-RO"/>
              </w:rPr>
              <w:t xml:space="preserve">Solicitantul va avea </w:t>
            </w:r>
            <w:r w:rsidR="00C80087" w:rsidRPr="007A5E93">
              <w:rPr>
                <w:szCs w:val="24"/>
                <w:lang w:val="ro-RO"/>
              </w:rPr>
              <w:t>obligația</w:t>
            </w:r>
            <w:r w:rsidRPr="007A5E93">
              <w:rPr>
                <w:szCs w:val="24"/>
                <w:lang w:val="ro-RO"/>
              </w:rPr>
              <w:t xml:space="preserve"> să răspundă în maxim 5 zile lucrătoare. </w:t>
            </w:r>
          </w:p>
        </w:tc>
      </w:tr>
    </w:tbl>
    <w:p w14:paraId="71DF0970" w14:textId="77777777" w:rsidR="00D01C9A" w:rsidRPr="007A5E93" w:rsidRDefault="00D01C9A" w:rsidP="009324ED">
      <w:pPr>
        <w:autoSpaceDE w:val="0"/>
        <w:spacing w:after="0" w:line="240" w:lineRule="auto"/>
        <w:jc w:val="both"/>
        <w:rPr>
          <w:rFonts w:eastAsia="Times New Roman" w:cs="Times New Roman"/>
          <w:bCs/>
          <w:szCs w:val="24"/>
        </w:rPr>
      </w:pPr>
    </w:p>
    <w:p w14:paraId="39C89E60" w14:textId="77777777" w:rsidR="0079336B" w:rsidRPr="007A5E93" w:rsidRDefault="0079336B" w:rsidP="009324ED">
      <w:pPr>
        <w:autoSpaceDE w:val="0"/>
        <w:spacing w:after="0" w:line="240" w:lineRule="auto"/>
        <w:jc w:val="both"/>
        <w:rPr>
          <w:rFonts w:eastAsia="Times New Roman" w:cs="Times New Roman"/>
          <w:bCs/>
          <w:szCs w:val="24"/>
        </w:rPr>
      </w:pPr>
      <w:r w:rsidRPr="007A5E93">
        <w:rPr>
          <w:rFonts w:eastAsia="Times New Roman" w:cs="Times New Roman"/>
          <w:bCs/>
          <w:szCs w:val="24"/>
        </w:rPr>
        <w:t xml:space="preserve">Numai cererile de </w:t>
      </w:r>
      <w:proofErr w:type="spellStart"/>
      <w:r w:rsidRPr="007A5E93">
        <w:rPr>
          <w:rFonts w:eastAsia="Times New Roman" w:cs="Times New Roman"/>
          <w:bCs/>
          <w:szCs w:val="24"/>
        </w:rPr>
        <w:t>finanţare</w:t>
      </w:r>
      <w:proofErr w:type="spellEnd"/>
      <w:r w:rsidRPr="007A5E93">
        <w:rPr>
          <w:rFonts w:eastAsia="Times New Roman" w:cs="Times New Roman"/>
          <w:bCs/>
          <w:szCs w:val="24"/>
        </w:rPr>
        <w:t xml:space="preserve"> eligibile (care îndeplinesc toate criteriile din Grila de verificare a </w:t>
      </w:r>
      <w:proofErr w:type="spellStart"/>
      <w:r w:rsidRPr="007A5E93">
        <w:rPr>
          <w:rFonts w:eastAsia="Times New Roman" w:cs="Times New Roman"/>
          <w:bCs/>
          <w:szCs w:val="24"/>
        </w:rPr>
        <w:t>admisibilităţii</w:t>
      </w:r>
      <w:proofErr w:type="spellEnd"/>
      <w:r w:rsidRPr="007A5E93">
        <w:rPr>
          <w:rFonts w:eastAsia="Times New Roman" w:cs="Times New Roman"/>
          <w:bCs/>
          <w:szCs w:val="24"/>
        </w:rPr>
        <w:t xml:space="preserve"> </w:t>
      </w:r>
      <w:proofErr w:type="spellStart"/>
      <w:r w:rsidRPr="007A5E93">
        <w:rPr>
          <w:rFonts w:eastAsia="Times New Roman" w:cs="Times New Roman"/>
          <w:bCs/>
          <w:szCs w:val="24"/>
        </w:rPr>
        <w:t>şi</w:t>
      </w:r>
      <w:proofErr w:type="spellEnd"/>
      <w:r w:rsidRPr="007A5E93">
        <w:rPr>
          <w:rFonts w:eastAsia="Times New Roman" w:cs="Times New Roman"/>
          <w:bCs/>
          <w:szCs w:val="24"/>
        </w:rPr>
        <w:t xml:space="preserve"> </w:t>
      </w:r>
      <w:proofErr w:type="spellStart"/>
      <w:r w:rsidRPr="007A5E93">
        <w:rPr>
          <w:rFonts w:eastAsia="Times New Roman" w:cs="Times New Roman"/>
          <w:bCs/>
          <w:szCs w:val="24"/>
        </w:rPr>
        <w:t>eligibilităţii</w:t>
      </w:r>
      <w:proofErr w:type="spellEnd"/>
      <w:r w:rsidRPr="007A5E93">
        <w:rPr>
          <w:rFonts w:eastAsia="Times New Roman" w:cs="Times New Roman"/>
          <w:bCs/>
          <w:szCs w:val="24"/>
        </w:rPr>
        <w:t xml:space="preserve">) sunt admise în următoarea etapă a procesului de evaluare, respectiv evaluarea tehnică </w:t>
      </w:r>
      <w:proofErr w:type="spellStart"/>
      <w:r w:rsidRPr="007A5E93">
        <w:rPr>
          <w:rFonts w:eastAsia="Times New Roman" w:cs="Times New Roman"/>
          <w:bCs/>
          <w:szCs w:val="24"/>
        </w:rPr>
        <w:t>şi</w:t>
      </w:r>
      <w:proofErr w:type="spellEnd"/>
      <w:r w:rsidRPr="007A5E93">
        <w:rPr>
          <w:rFonts w:eastAsia="Times New Roman" w:cs="Times New Roman"/>
          <w:bCs/>
          <w:szCs w:val="24"/>
        </w:rPr>
        <w:t xml:space="preserve"> financiară a proiectului.</w:t>
      </w:r>
    </w:p>
    <w:p w14:paraId="60709107" w14:textId="77777777" w:rsidR="009324ED" w:rsidRPr="007A5E93" w:rsidRDefault="009324ED" w:rsidP="009324ED">
      <w:pPr>
        <w:autoSpaceDE w:val="0"/>
        <w:spacing w:after="0" w:line="240" w:lineRule="auto"/>
        <w:jc w:val="both"/>
        <w:rPr>
          <w:rFonts w:eastAsia="Times New Roman" w:cs="Times New Roman"/>
          <w:bCs/>
          <w:szCs w:val="24"/>
        </w:rPr>
      </w:pPr>
    </w:p>
    <w:p w14:paraId="5978B6AC" w14:textId="77777777" w:rsidR="0079336B" w:rsidRPr="007A5E93" w:rsidRDefault="0079336B" w:rsidP="009324ED">
      <w:pPr>
        <w:autoSpaceDE w:val="0"/>
        <w:spacing w:after="0" w:line="240" w:lineRule="auto"/>
        <w:jc w:val="both"/>
        <w:rPr>
          <w:rFonts w:eastAsia="Times New Roman" w:cs="Times New Roman"/>
          <w:bCs/>
          <w:szCs w:val="24"/>
        </w:rPr>
      </w:pPr>
      <w:r w:rsidRPr="007A5E93">
        <w:rPr>
          <w:rFonts w:eastAsia="Times New Roman" w:cs="Times New Roman"/>
          <w:szCs w:val="24"/>
        </w:rPr>
        <w:t xml:space="preserve">La finalizarea procesului de verificare administrativă </w:t>
      </w:r>
      <w:proofErr w:type="spellStart"/>
      <w:r w:rsidRPr="007A5E93">
        <w:rPr>
          <w:rFonts w:eastAsia="Times New Roman" w:cs="Times New Roman"/>
          <w:szCs w:val="24"/>
        </w:rPr>
        <w:t>şi</w:t>
      </w:r>
      <w:proofErr w:type="spellEnd"/>
      <w:r w:rsidRPr="007A5E93">
        <w:rPr>
          <w:rFonts w:eastAsia="Times New Roman" w:cs="Times New Roman"/>
          <w:szCs w:val="24"/>
        </w:rPr>
        <w:t xml:space="preserve"> a </w:t>
      </w:r>
      <w:proofErr w:type="spellStart"/>
      <w:r w:rsidRPr="007A5E93">
        <w:rPr>
          <w:rFonts w:eastAsia="Times New Roman" w:cs="Times New Roman"/>
          <w:szCs w:val="24"/>
        </w:rPr>
        <w:t>eligibilităţii</w:t>
      </w:r>
      <w:proofErr w:type="spellEnd"/>
      <w:r w:rsidRPr="007A5E93">
        <w:rPr>
          <w:rFonts w:eastAsia="Times New Roman" w:cs="Times New Roman"/>
          <w:szCs w:val="24"/>
        </w:rPr>
        <w:t xml:space="preserve">, solicitantul va fi informat în scris privind îndeplinirea sau neîndeplinirea criteriilor de conformitate administrativă </w:t>
      </w:r>
      <w:proofErr w:type="spellStart"/>
      <w:r w:rsidRPr="007A5E93">
        <w:rPr>
          <w:rFonts w:eastAsia="Times New Roman" w:cs="Times New Roman"/>
          <w:szCs w:val="24"/>
        </w:rPr>
        <w:t>şi</w:t>
      </w:r>
      <w:proofErr w:type="spellEnd"/>
      <w:r w:rsidRPr="007A5E93">
        <w:rPr>
          <w:rFonts w:eastAsia="Times New Roman" w:cs="Times New Roman"/>
          <w:szCs w:val="24"/>
        </w:rPr>
        <w:t xml:space="preserve"> de eligibilitate.</w:t>
      </w:r>
    </w:p>
    <w:p w14:paraId="0704CB5D" w14:textId="77777777" w:rsidR="0079336B" w:rsidRPr="007A5E93" w:rsidRDefault="0079336B" w:rsidP="00FD7919">
      <w:pPr>
        <w:spacing w:after="0" w:line="240" w:lineRule="auto"/>
        <w:rPr>
          <w:rFonts w:eastAsia="Times New Roman" w:cs="Times New Roman"/>
          <w:b/>
          <w:bCs/>
          <w:szCs w:val="24"/>
        </w:rPr>
      </w:pPr>
    </w:p>
    <w:p w14:paraId="5DFA7152" w14:textId="77777777" w:rsidR="0079336B" w:rsidRPr="007A5E93" w:rsidRDefault="0079336B" w:rsidP="00A85D7E">
      <w:pPr>
        <w:pStyle w:val="Heading3"/>
        <w:spacing w:line="240" w:lineRule="auto"/>
        <w:rPr>
          <w:rFonts w:cs="Times New Roman"/>
        </w:rPr>
      </w:pPr>
      <w:bookmarkStart w:id="49" w:name="_Toc435107807"/>
      <w:bookmarkStart w:id="50" w:name="_Toc67043073"/>
      <w:r w:rsidRPr="007A5E93">
        <w:rPr>
          <w:rFonts w:cs="Times New Roman"/>
        </w:rPr>
        <w:t>4</w:t>
      </w:r>
      <w:r w:rsidR="00C112C2" w:rsidRPr="007A5E93">
        <w:rPr>
          <w:rFonts w:cs="Times New Roman"/>
        </w:rPr>
        <w:t>.1.2</w:t>
      </w:r>
      <w:r w:rsidRPr="007A5E93">
        <w:rPr>
          <w:rFonts w:cs="Times New Roman"/>
        </w:rPr>
        <w:t xml:space="preserve"> Evaluarea cererilor de finanțare</w:t>
      </w:r>
      <w:bookmarkEnd w:id="49"/>
      <w:bookmarkEnd w:id="50"/>
    </w:p>
    <w:p w14:paraId="6BDA3C04" w14:textId="77777777" w:rsidR="0079336B" w:rsidRPr="007A5E93" w:rsidRDefault="0079336B" w:rsidP="00FD7919">
      <w:pPr>
        <w:spacing w:after="0" w:line="240" w:lineRule="auto"/>
        <w:jc w:val="both"/>
        <w:rPr>
          <w:rFonts w:eastAsia="Times New Roman" w:cs="Times New Roman"/>
          <w:szCs w:val="24"/>
        </w:rPr>
      </w:pPr>
    </w:p>
    <w:p w14:paraId="2E3D4E81" w14:textId="77777777" w:rsidR="00EE68D4" w:rsidRPr="007A5E93" w:rsidRDefault="00EE68D4" w:rsidP="00EE68D4">
      <w:pPr>
        <w:spacing w:after="0" w:line="240" w:lineRule="auto"/>
        <w:jc w:val="both"/>
        <w:rPr>
          <w:rFonts w:eastAsia="Times New Roman" w:cs="Times New Roman"/>
          <w:szCs w:val="24"/>
        </w:rPr>
      </w:pPr>
      <w:r w:rsidRPr="007A5E93">
        <w:rPr>
          <w:rFonts w:eastAsia="Times New Roman" w:cs="Times New Roman"/>
          <w:szCs w:val="24"/>
        </w:rPr>
        <w:t>Evaluarea proiectelor se face după trei criterii majore:</w:t>
      </w:r>
    </w:p>
    <w:p w14:paraId="00F977D2" w14:textId="28B36021" w:rsidR="00EE68D4" w:rsidRPr="007A5E93" w:rsidRDefault="00EE68D4" w:rsidP="002316AC">
      <w:pPr>
        <w:numPr>
          <w:ilvl w:val="0"/>
          <w:numId w:val="8"/>
        </w:numPr>
        <w:spacing w:before="60" w:after="0" w:line="240" w:lineRule="auto"/>
        <w:ind w:left="284" w:hanging="284"/>
        <w:jc w:val="both"/>
        <w:rPr>
          <w:rFonts w:eastAsia="Times New Roman" w:cs="Times New Roman"/>
          <w:szCs w:val="24"/>
        </w:rPr>
      </w:pPr>
      <w:proofErr w:type="spellStart"/>
      <w:r w:rsidRPr="007A5E93">
        <w:rPr>
          <w:rFonts w:eastAsia="Times New Roman" w:cs="Times New Roman"/>
          <w:szCs w:val="24"/>
        </w:rPr>
        <w:t>Relevanţa</w:t>
      </w:r>
      <w:proofErr w:type="spellEnd"/>
      <w:r w:rsidRPr="007A5E93">
        <w:rPr>
          <w:rFonts w:eastAsia="Times New Roman" w:cs="Times New Roman"/>
          <w:szCs w:val="24"/>
        </w:rPr>
        <w:t xml:space="preserve"> și oportunitatea proiectului - </w:t>
      </w:r>
      <w:r w:rsidR="00783247" w:rsidRPr="007A5E93">
        <w:rPr>
          <w:rFonts w:eastAsia="Times New Roman" w:cs="Times New Roman"/>
          <w:szCs w:val="24"/>
        </w:rPr>
        <w:t xml:space="preserve">40 </w:t>
      </w:r>
      <w:r w:rsidRPr="007A5E93">
        <w:rPr>
          <w:rFonts w:eastAsia="Times New Roman" w:cs="Times New Roman"/>
          <w:szCs w:val="24"/>
        </w:rPr>
        <w:t>puncte</w:t>
      </w:r>
    </w:p>
    <w:p w14:paraId="7D76554E" w14:textId="15598E43" w:rsidR="00EE68D4" w:rsidRPr="007A5E93" w:rsidRDefault="00EE68D4" w:rsidP="002316AC">
      <w:pPr>
        <w:numPr>
          <w:ilvl w:val="0"/>
          <w:numId w:val="8"/>
        </w:numPr>
        <w:spacing w:before="60" w:after="0" w:line="240" w:lineRule="auto"/>
        <w:ind w:left="284" w:hanging="284"/>
        <w:jc w:val="both"/>
        <w:rPr>
          <w:rFonts w:eastAsia="Times New Roman" w:cs="Times New Roman"/>
          <w:szCs w:val="24"/>
        </w:rPr>
      </w:pPr>
      <w:r w:rsidRPr="007A5E93">
        <w:rPr>
          <w:rFonts w:eastAsia="Times New Roman" w:cs="Times New Roman"/>
          <w:szCs w:val="24"/>
        </w:rPr>
        <w:t xml:space="preserve">Maturitatea și calitatea pregătirii proiectului – </w:t>
      </w:r>
      <w:r w:rsidR="00783247" w:rsidRPr="007A5E93">
        <w:rPr>
          <w:rFonts w:eastAsia="Times New Roman" w:cs="Times New Roman"/>
          <w:szCs w:val="24"/>
        </w:rPr>
        <w:t xml:space="preserve">40 </w:t>
      </w:r>
      <w:r w:rsidRPr="007A5E93">
        <w:rPr>
          <w:rFonts w:eastAsia="Times New Roman" w:cs="Times New Roman"/>
          <w:szCs w:val="24"/>
        </w:rPr>
        <w:t>puncte</w:t>
      </w:r>
    </w:p>
    <w:p w14:paraId="3FB37D02" w14:textId="77777777" w:rsidR="00EE68D4" w:rsidRPr="007A5E93" w:rsidRDefault="00EE68D4" w:rsidP="002316AC">
      <w:pPr>
        <w:numPr>
          <w:ilvl w:val="0"/>
          <w:numId w:val="8"/>
        </w:numPr>
        <w:spacing w:before="60" w:after="0" w:line="240" w:lineRule="auto"/>
        <w:ind w:left="284" w:hanging="284"/>
        <w:jc w:val="both"/>
        <w:rPr>
          <w:rFonts w:eastAsia="Times New Roman" w:cs="Times New Roman"/>
          <w:szCs w:val="24"/>
        </w:rPr>
      </w:pPr>
      <w:r w:rsidRPr="007A5E93">
        <w:rPr>
          <w:rFonts w:eastAsia="Times New Roman" w:cs="Times New Roman"/>
          <w:szCs w:val="24"/>
        </w:rPr>
        <w:t>Sustenabilitatea proiectului – 20 puncte</w:t>
      </w:r>
    </w:p>
    <w:p w14:paraId="63CF9BDA" w14:textId="77777777" w:rsidR="00EE68D4" w:rsidRPr="007A5E93" w:rsidRDefault="00EE68D4" w:rsidP="00EE68D4">
      <w:pPr>
        <w:spacing w:after="0" w:line="240" w:lineRule="auto"/>
        <w:jc w:val="both"/>
        <w:rPr>
          <w:rFonts w:eastAsia="Times New Roman" w:cs="Times New Roman"/>
          <w:szCs w:val="24"/>
        </w:rPr>
      </w:pPr>
    </w:p>
    <w:p w14:paraId="2E9AEA24" w14:textId="77777777" w:rsidR="00A33779" w:rsidRPr="007A5E93" w:rsidRDefault="00EE68D4" w:rsidP="00A33779">
      <w:pPr>
        <w:spacing w:after="0" w:line="240" w:lineRule="auto"/>
        <w:jc w:val="both"/>
        <w:rPr>
          <w:rFonts w:eastAsia="Times New Roman" w:cs="Times New Roman"/>
          <w:szCs w:val="24"/>
        </w:rPr>
      </w:pPr>
      <w:r w:rsidRPr="007A5E93">
        <w:rPr>
          <w:rFonts w:eastAsia="Times New Roman" w:cs="Times New Roman"/>
          <w:szCs w:val="24"/>
        </w:rPr>
        <w:t>Fiecare criteriu este împărțit în subcriterii punctate corespunzător. Nota pe fiecare criteriu în parte se calculează prin însumarea notelor acordate tuturor subcriteriilor care îl compun. Punctajul total acordat proiectului reprezintă suma notelor acordate celor 3 criterii</w:t>
      </w:r>
      <w:r w:rsidR="00A33779" w:rsidRPr="007A5E93">
        <w:rPr>
          <w:rFonts w:eastAsia="Times New Roman" w:cs="Times New Roman"/>
          <w:szCs w:val="24"/>
        </w:rPr>
        <w:t xml:space="preserve">, respectiv intre 0 și 100 de puncte. </w:t>
      </w:r>
    </w:p>
    <w:p w14:paraId="081528CB" w14:textId="77777777" w:rsidR="00A33779" w:rsidRPr="007A5E93" w:rsidRDefault="00A33779" w:rsidP="00EE68D4">
      <w:pPr>
        <w:spacing w:after="0" w:line="240" w:lineRule="auto"/>
        <w:jc w:val="both"/>
        <w:rPr>
          <w:rFonts w:eastAsia="Times New Roman" w:cs="Times New Roman"/>
          <w:szCs w:val="24"/>
        </w:rPr>
      </w:pPr>
    </w:p>
    <w:p w14:paraId="2ECAB2B0" w14:textId="77777777" w:rsidR="00A33779" w:rsidRPr="007A5E93" w:rsidRDefault="00A33779" w:rsidP="00A33779">
      <w:pPr>
        <w:spacing w:after="0" w:line="240" w:lineRule="auto"/>
        <w:jc w:val="both"/>
        <w:rPr>
          <w:rFonts w:eastAsia="Times New Roman" w:cs="Times New Roman"/>
          <w:szCs w:val="24"/>
        </w:rPr>
      </w:pPr>
      <w:r w:rsidRPr="007A5E93">
        <w:rPr>
          <w:rFonts w:eastAsia="Times New Roman" w:cs="Times New Roman"/>
          <w:szCs w:val="24"/>
        </w:rPr>
        <w:t>Punctajul minim pentru fiecare criteriu este după cum urmează:</w:t>
      </w:r>
    </w:p>
    <w:p w14:paraId="3135D398" w14:textId="0A795A69" w:rsidR="00A33779" w:rsidRPr="007A5E93" w:rsidRDefault="00A33779" w:rsidP="002316AC">
      <w:pPr>
        <w:numPr>
          <w:ilvl w:val="0"/>
          <w:numId w:val="8"/>
        </w:numPr>
        <w:spacing w:before="60" w:after="0" w:line="240" w:lineRule="auto"/>
        <w:ind w:left="284" w:hanging="284"/>
        <w:jc w:val="both"/>
        <w:rPr>
          <w:rFonts w:eastAsia="Times New Roman" w:cs="Times New Roman"/>
          <w:szCs w:val="24"/>
        </w:rPr>
      </w:pPr>
      <w:proofErr w:type="spellStart"/>
      <w:r w:rsidRPr="007A5E93">
        <w:rPr>
          <w:rFonts w:eastAsia="Times New Roman" w:cs="Times New Roman"/>
          <w:szCs w:val="24"/>
        </w:rPr>
        <w:t>Relevanţa</w:t>
      </w:r>
      <w:proofErr w:type="spellEnd"/>
      <w:r w:rsidRPr="007A5E93">
        <w:rPr>
          <w:rFonts w:eastAsia="Times New Roman" w:cs="Times New Roman"/>
          <w:szCs w:val="24"/>
        </w:rPr>
        <w:t xml:space="preserve"> și oportunitatea proiectului - </w:t>
      </w:r>
      <w:r w:rsidR="00783247" w:rsidRPr="007A5E93">
        <w:rPr>
          <w:rFonts w:eastAsia="Times New Roman" w:cs="Times New Roman"/>
          <w:szCs w:val="24"/>
        </w:rPr>
        <w:t xml:space="preserve">20 </w:t>
      </w:r>
      <w:r w:rsidRPr="007A5E93">
        <w:rPr>
          <w:rFonts w:eastAsia="Times New Roman" w:cs="Times New Roman"/>
          <w:szCs w:val="24"/>
        </w:rPr>
        <w:t>puncte</w:t>
      </w:r>
    </w:p>
    <w:p w14:paraId="790336E5" w14:textId="6A678E62" w:rsidR="00A33779" w:rsidRPr="007A5E93" w:rsidRDefault="00A33779" w:rsidP="002316AC">
      <w:pPr>
        <w:numPr>
          <w:ilvl w:val="0"/>
          <w:numId w:val="8"/>
        </w:numPr>
        <w:spacing w:before="60" w:after="0" w:line="240" w:lineRule="auto"/>
        <w:ind w:left="284" w:hanging="284"/>
        <w:jc w:val="both"/>
        <w:rPr>
          <w:rFonts w:eastAsia="Times New Roman" w:cs="Times New Roman"/>
          <w:szCs w:val="24"/>
        </w:rPr>
      </w:pPr>
      <w:r w:rsidRPr="007A5E93">
        <w:rPr>
          <w:rFonts w:eastAsia="Times New Roman" w:cs="Times New Roman"/>
          <w:szCs w:val="24"/>
        </w:rPr>
        <w:t xml:space="preserve">Maturitatea și calitatea pregătirii proiectului – </w:t>
      </w:r>
      <w:r w:rsidR="00783247" w:rsidRPr="007A5E93">
        <w:rPr>
          <w:rFonts w:eastAsia="Times New Roman" w:cs="Times New Roman"/>
          <w:szCs w:val="24"/>
        </w:rPr>
        <w:t xml:space="preserve">28 </w:t>
      </w:r>
      <w:r w:rsidRPr="007A5E93">
        <w:rPr>
          <w:rFonts w:eastAsia="Times New Roman" w:cs="Times New Roman"/>
          <w:szCs w:val="24"/>
        </w:rPr>
        <w:t>puncte</w:t>
      </w:r>
    </w:p>
    <w:p w14:paraId="0B5DF6BD" w14:textId="77777777" w:rsidR="00A35BEE" w:rsidRPr="007A5E93" w:rsidRDefault="00A33779" w:rsidP="002316AC">
      <w:pPr>
        <w:numPr>
          <w:ilvl w:val="0"/>
          <w:numId w:val="8"/>
        </w:numPr>
        <w:spacing w:before="60" w:after="0" w:line="240" w:lineRule="auto"/>
        <w:ind w:left="284" w:hanging="284"/>
        <w:jc w:val="both"/>
        <w:rPr>
          <w:rFonts w:eastAsia="Times New Roman" w:cs="Times New Roman"/>
          <w:szCs w:val="24"/>
        </w:rPr>
      </w:pPr>
      <w:r w:rsidRPr="007A5E93">
        <w:rPr>
          <w:rFonts w:eastAsia="Times New Roman" w:cs="Times New Roman"/>
          <w:szCs w:val="24"/>
        </w:rPr>
        <w:t>Sustenabilitatea proiectului – 12 puncte</w:t>
      </w:r>
    </w:p>
    <w:p w14:paraId="2ECF7AC4" w14:textId="77777777" w:rsidR="00A33779" w:rsidRPr="007A5E93" w:rsidRDefault="00A33779" w:rsidP="00EE68D4">
      <w:pPr>
        <w:spacing w:after="0" w:line="240" w:lineRule="auto"/>
        <w:jc w:val="both"/>
        <w:rPr>
          <w:rFonts w:eastAsia="Times New Roman" w:cs="Times New Roman"/>
          <w:szCs w:val="24"/>
        </w:rPr>
      </w:pPr>
    </w:p>
    <w:p w14:paraId="3489E559" w14:textId="38DBB985" w:rsidR="00C95569" w:rsidRPr="007A5E93" w:rsidRDefault="00C95569" w:rsidP="00C95569">
      <w:pPr>
        <w:spacing w:after="0" w:line="240" w:lineRule="auto"/>
        <w:jc w:val="both"/>
        <w:rPr>
          <w:rFonts w:eastAsia="Calibri" w:cs="Times New Roman"/>
          <w:szCs w:val="24"/>
        </w:rPr>
      </w:pPr>
      <w:proofErr w:type="spellStart"/>
      <w:r w:rsidRPr="007A5E93">
        <w:rPr>
          <w:rFonts w:eastAsia="Calibri" w:cs="Times New Roman"/>
          <w:szCs w:val="24"/>
        </w:rPr>
        <w:t>Obţinerea</w:t>
      </w:r>
      <w:proofErr w:type="spellEnd"/>
      <w:r w:rsidRPr="007A5E93">
        <w:rPr>
          <w:rFonts w:eastAsia="Calibri" w:cs="Times New Roman"/>
          <w:szCs w:val="24"/>
        </w:rPr>
        <w:t xml:space="preserve"> punctajului minim pentru fiecare criteriu nu asigură promovarea spre </w:t>
      </w:r>
      <w:proofErr w:type="spellStart"/>
      <w:r w:rsidRPr="007A5E93">
        <w:rPr>
          <w:rFonts w:eastAsia="Calibri" w:cs="Times New Roman"/>
          <w:szCs w:val="24"/>
        </w:rPr>
        <w:t>finanţare</w:t>
      </w:r>
      <w:proofErr w:type="spellEnd"/>
      <w:r w:rsidRPr="007A5E93">
        <w:rPr>
          <w:rFonts w:eastAsia="Calibri" w:cs="Times New Roman"/>
          <w:szCs w:val="24"/>
        </w:rPr>
        <w:t xml:space="preserve">. Pragul de calitate pe care fiecare proiect trebuie să îl întrunească pentru acordarea finanțării nerambursabile este minim </w:t>
      </w:r>
      <w:r w:rsidR="00715782" w:rsidRPr="007A5E93">
        <w:rPr>
          <w:rFonts w:eastAsia="Calibri" w:cs="Times New Roman"/>
          <w:b/>
          <w:szCs w:val="24"/>
        </w:rPr>
        <w:t xml:space="preserve">80 </w:t>
      </w:r>
      <w:r w:rsidRPr="007A5E93">
        <w:rPr>
          <w:rFonts w:eastAsia="Calibri" w:cs="Times New Roman"/>
          <w:b/>
          <w:szCs w:val="24"/>
        </w:rPr>
        <w:t>de puncte</w:t>
      </w:r>
      <w:r w:rsidRPr="007A5E93">
        <w:rPr>
          <w:rFonts w:eastAsia="Calibri" w:cs="Times New Roman"/>
          <w:szCs w:val="24"/>
        </w:rPr>
        <w:t>, cu obținerea peste minim la fiecare criteriu în parte.</w:t>
      </w:r>
    </w:p>
    <w:p w14:paraId="293051F6" w14:textId="77777777" w:rsidR="00C95569" w:rsidRPr="007A5E93" w:rsidRDefault="00C95569" w:rsidP="00C95569">
      <w:pPr>
        <w:spacing w:after="0" w:line="240" w:lineRule="auto"/>
        <w:jc w:val="both"/>
        <w:rPr>
          <w:rFonts w:eastAsia="Calibri" w:cs="Times New Roman"/>
          <w:szCs w:val="24"/>
        </w:rPr>
      </w:pPr>
    </w:p>
    <w:p w14:paraId="57552585" w14:textId="40E4E8EA" w:rsidR="00A35BEE" w:rsidRPr="007A5E93" w:rsidRDefault="00C95569" w:rsidP="00A35BEE">
      <w:pPr>
        <w:spacing w:after="0" w:line="240" w:lineRule="auto"/>
        <w:jc w:val="both"/>
        <w:rPr>
          <w:rFonts w:eastAsia="Times New Roman" w:cs="Times New Roman"/>
          <w:szCs w:val="24"/>
        </w:rPr>
      </w:pPr>
      <w:r w:rsidRPr="007A5E93">
        <w:rPr>
          <w:rFonts w:eastAsia="Calibri" w:cs="Times New Roman"/>
          <w:szCs w:val="24"/>
        </w:rPr>
        <w:t>Astfel, dacă proiectul obține punctajul minim alocat fiecărui criteriu</w:t>
      </w:r>
      <w:r w:rsidR="005E1C6A" w:rsidRPr="007A5E93">
        <w:rPr>
          <w:rFonts w:eastAsia="Calibri" w:cs="Times New Roman"/>
          <w:szCs w:val="24"/>
        </w:rPr>
        <w:t>,</w:t>
      </w:r>
      <w:r w:rsidRPr="007A5E93">
        <w:rPr>
          <w:rFonts w:eastAsia="Calibri" w:cs="Times New Roman"/>
          <w:szCs w:val="24"/>
        </w:rPr>
        <w:t xml:space="preserve"> respectiv un total de </w:t>
      </w:r>
      <w:r w:rsidRPr="007A5E93">
        <w:rPr>
          <w:rFonts w:eastAsia="Calibri" w:cs="Times New Roman"/>
          <w:b/>
          <w:szCs w:val="24"/>
        </w:rPr>
        <w:t>maxim 60 de puncte</w:t>
      </w:r>
      <w:r w:rsidRPr="007A5E93">
        <w:rPr>
          <w:rFonts w:eastAsia="Calibri" w:cs="Times New Roman"/>
          <w:szCs w:val="24"/>
        </w:rPr>
        <w:t>, acesta va fi propus pentru respingere, iar solicitantul va fi informat.</w:t>
      </w:r>
      <w:r w:rsidR="00A35BEE" w:rsidRPr="007A5E93">
        <w:rPr>
          <w:rFonts w:eastAsia="Times New Roman" w:cs="Times New Roman"/>
          <w:szCs w:val="24"/>
        </w:rPr>
        <w:t xml:space="preserve">  </w:t>
      </w:r>
    </w:p>
    <w:p w14:paraId="788D35B5" w14:textId="77777777" w:rsidR="00EE68D4" w:rsidRPr="007A5E93" w:rsidRDefault="00EE68D4" w:rsidP="00EE68D4">
      <w:pPr>
        <w:spacing w:after="0" w:line="240" w:lineRule="auto"/>
        <w:jc w:val="both"/>
        <w:rPr>
          <w:rFonts w:eastAsia="Times New Roman" w:cs="Times New Roman"/>
          <w:szCs w:val="24"/>
        </w:rPr>
      </w:pPr>
    </w:p>
    <w:p w14:paraId="5C524B27" w14:textId="6068ECBF" w:rsidR="00A35BEE" w:rsidRPr="007A5E93" w:rsidRDefault="00A35BEE" w:rsidP="00A35BEE">
      <w:pPr>
        <w:spacing w:after="0" w:line="240" w:lineRule="auto"/>
        <w:jc w:val="both"/>
        <w:rPr>
          <w:rFonts w:eastAsia="Times New Roman" w:cs="Times New Roman"/>
          <w:szCs w:val="24"/>
        </w:rPr>
      </w:pPr>
      <w:r w:rsidRPr="007A5E93">
        <w:rPr>
          <w:rFonts w:eastAsia="Times New Roman" w:cs="Times New Roman"/>
          <w:szCs w:val="24"/>
        </w:rPr>
        <w:t xml:space="preserve">Proiectele care obțin </w:t>
      </w:r>
      <w:r w:rsidR="00715782" w:rsidRPr="007A5E93">
        <w:rPr>
          <w:rFonts w:eastAsia="Times New Roman" w:cs="Times New Roman"/>
          <w:szCs w:val="24"/>
        </w:rPr>
        <w:t xml:space="preserve">80 </w:t>
      </w:r>
      <w:r w:rsidRPr="007A5E93">
        <w:rPr>
          <w:rFonts w:eastAsia="Times New Roman" w:cs="Times New Roman"/>
          <w:szCs w:val="24"/>
        </w:rPr>
        <w:t>de puncte, cu obținerea peste minim la fiecare criteriu în parte, vor fi declarate ca selectate pentru acordarea finanțării nerambursabile.</w:t>
      </w:r>
    </w:p>
    <w:p w14:paraId="5C19EE4F" w14:textId="77777777" w:rsidR="00EE68D4" w:rsidRPr="007A5E93" w:rsidRDefault="00EE68D4" w:rsidP="00EE68D4">
      <w:pPr>
        <w:spacing w:after="0" w:line="240" w:lineRule="auto"/>
        <w:jc w:val="both"/>
        <w:rPr>
          <w:rFonts w:eastAsia="Times New Roman" w:cs="Times New Roman"/>
          <w:szCs w:val="24"/>
        </w:rPr>
      </w:pPr>
    </w:p>
    <w:p w14:paraId="69D8300D" w14:textId="2B935CC8" w:rsidR="00EE68D4" w:rsidRPr="007A5E93" w:rsidRDefault="00EE68D4" w:rsidP="00EE68D4">
      <w:pPr>
        <w:spacing w:after="0" w:line="240" w:lineRule="auto"/>
        <w:jc w:val="both"/>
        <w:rPr>
          <w:rFonts w:eastAsia="Times New Roman" w:cs="Times New Roman"/>
          <w:szCs w:val="24"/>
        </w:rPr>
      </w:pPr>
      <w:r w:rsidRPr="007A5E93">
        <w:rPr>
          <w:rFonts w:eastAsia="Times New Roman" w:cs="Times New Roman"/>
          <w:szCs w:val="24"/>
        </w:rPr>
        <w:t xml:space="preserve">Evaluarea proiectului va permite aprecierea </w:t>
      </w:r>
      <w:proofErr w:type="spellStart"/>
      <w:r w:rsidRPr="007A5E93">
        <w:rPr>
          <w:rFonts w:eastAsia="Times New Roman" w:cs="Times New Roman"/>
          <w:szCs w:val="24"/>
        </w:rPr>
        <w:t>contribuţiei</w:t>
      </w:r>
      <w:proofErr w:type="spellEnd"/>
      <w:r w:rsidRPr="007A5E93">
        <w:rPr>
          <w:rFonts w:eastAsia="Times New Roman" w:cs="Times New Roman"/>
          <w:szCs w:val="24"/>
        </w:rPr>
        <w:t xml:space="preserve"> proiectului la îndeplinirea obiectivelor POIM, la implementarea </w:t>
      </w:r>
      <w:proofErr w:type="spellStart"/>
      <w:r w:rsidRPr="007A5E93">
        <w:rPr>
          <w:rFonts w:eastAsia="Times New Roman" w:cs="Times New Roman"/>
          <w:szCs w:val="24"/>
        </w:rPr>
        <w:t>legislaţiei</w:t>
      </w:r>
      <w:proofErr w:type="spellEnd"/>
      <w:r w:rsidRPr="007A5E93">
        <w:rPr>
          <w:rFonts w:eastAsia="Times New Roman" w:cs="Times New Roman"/>
          <w:szCs w:val="24"/>
        </w:rPr>
        <w:t xml:space="preserve"> relevante </w:t>
      </w:r>
      <w:r w:rsidR="00A35BEE" w:rsidRPr="007A5E93">
        <w:rPr>
          <w:rFonts w:eastAsia="Times New Roman" w:cs="Times New Roman"/>
          <w:szCs w:val="24"/>
        </w:rPr>
        <w:t xml:space="preserve">pentru sectorul aferent </w:t>
      </w:r>
      <w:r w:rsidRPr="007A5E93">
        <w:rPr>
          <w:rFonts w:eastAsia="Times New Roman" w:cs="Times New Roman"/>
          <w:szCs w:val="24"/>
        </w:rPr>
        <w:t xml:space="preserve"> din România. Se va urmări ca propunerea de </w:t>
      </w:r>
      <w:r w:rsidRPr="007A5E93">
        <w:rPr>
          <w:rFonts w:eastAsia="Times New Roman" w:cs="Times New Roman"/>
          <w:szCs w:val="24"/>
        </w:rPr>
        <w:lastRenderedPageBreak/>
        <w:t xml:space="preserve">proiect să fie clară, coerentă, realistă </w:t>
      </w:r>
      <w:proofErr w:type="spellStart"/>
      <w:r w:rsidRPr="007A5E93">
        <w:rPr>
          <w:rFonts w:eastAsia="Times New Roman" w:cs="Times New Roman"/>
          <w:szCs w:val="24"/>
        </w:rPr>
        <w:t>şi</w:t>
      </w:r>
      <w:proofErr w:type="spellEnd"/>
      <w:r w:rsidRPr="007A5E93">
        <w:rPr>
          <w:rFonts w:eastAsia="Times New Roman" w:cs="Times New Roman"/>
          <w:szCs w:val="24"/>
        </w:rPr>
        <w:t xml:space="preserve"> fezabilă cu privire la </w:t>
      </w:r>
      <w:proofErr w:type="spellStart"/>
      <w:r w:rsidRPr="007A5E93">
        <w:rPr>
          <w:rFonts w:eastAsia="Times New Roman" w:cs="Times New Roman"/>
          <w:szCs w:val="24"/>
        </w:rPr>
        <w:t>operaţiunile</w:t>
      </w:r>
      <w:proofErr w:type="spellEnd"/>
      <w:r w:rsidRPr="007A5E93">
        <w:rPr>
          <w:rFonts w:eastAsia="Times New Roman" w:cs="Times New Roman"/>
          <w:szCs w:val="24"/>
        </w:rPr>
        <w:t xml:space="preserve"> propuse, termenele de realizare, </w:t>
      </w:r>
      <w:proofErr w:type="spellStart"/>
      <w:r w:rsidRPr="007A5E93">
        <w:rPr>
          <w:rFonts w:eastAsia="Times New Roman" w:cs="Times New Roman"/>
          <w:szCs w:val="24"/>
        </w:rPr>
        <w:t>eficienţa</w:t>
      </w:r>
      <w:proofErr w:type="spellEnd"/>
      <w:r w:rsidRPr="007A5E93">
        <w:rPr>
          <w:rFonts w:eastAsia="Times New Roman" w:cs="Times New Roman"/>
          <w:szCs w:val="24"/>
        </w:rPr>
        <w:t xml:space="preserve"> </w:t>
      </w:r>
      <w:proofErr w:type="spellStart"/>
      <w:r w:rsidRPr="007A5E93">
        <w:rPr>
          <w:rFonts w:eastAsia="Times New Roman" w:cs="Times New Roman"/>
          <w:szCs w:val="24"/>
        </w:rPr>
        <w:t>investiţiilor</w:t>
      </w:r>
      <w:proofErr w:type="spellEnd"/>
      <w:r w:rsidRPr="007A5E93">
        <w:rPr>
          <w:rFonts w:eastAsia="Times New Roman" w:cs="Times New Roman"/>
          <w:szCs w:val="24"/>
        </w:rPr>
        <w:t xml:space="preserve">. Se va evalua </w:t>
      </w:r>
      <w:proofErr w:type="spellStart"/>
      <w:r w:rsidRPr="007A5E93">
        <w:rPr>
          <w:rFonts w:eastAsia="Times New Roman" w:cs="Times New Roman"/>
          <w:szCs w:val="24"/>
        </w:rPr>
        <w:t>coerenţa</w:t>
      </w:r>
      <w:proofErr w:type="spellEnd"/>
      <w:r w:rsidRPr="007A5E93">
        <w:rPr>
          <w:rFonts w:eastAsia="Times New Roman" w:cs="Times New Roman"/>
          <w:szCs w:val="24"/>
        </w:rPr>
        <w:t xml:space="preserve"> între problemele identificate, obiectivele proiectului, </w:t>
      </w:r>
      <w:proofErr w:type="spellStart"/>
      <w:r w:rsidRPr="007A5E93">
        <w:rPr>
          <w:rFonts w:eastAsia="Times New Roman" w:cs="Times New Roman"/>
          <w:szCs w:val="24"/>
        </w:rPr>
        <w:t>activităţile</w:t>
      </w:r>
      <w:proofErr w:type="spellEnd"/>
      <w:r w:rsidRPr="007A5E93">
        <w:rPr>
          <w:rFonts w:eastAsia="Times New Roman" w:cs="Times New Roman"/>
          <w:szCs w:val="24"/>
        </w:rPr>
        <w:t xml:space="preserve"> propuse </w:t>
      </w:r>
      <w:proofErr w:type="spellStart"/>
      <w:r w:rsidRPr="007A5E93">
        <w:rPr>
          <w:rFonts w:eastAsia="Times New Roman" w:cs="Times New Roman"/>
          <w:szCs w:val="24"/>
        </w:rPr>
        <w:t>şi</w:t>
      </w:r>
      <w:proofErr w:type="spellEnd"/>
      <w:r w:rsidRPr="007A5E93">
        <w:rPr>
          <w:rFonts w:eastAsia="Times New Roman" w:cs="Times New Roman"/>
          <w:szCs w:val="24"/>
        </w:rPr>
        <w:t xml:space="preserve"> rezultatele estimate. Toate </w:t>
      </w:r>
      <w:proofErr w:type="spellStart"/>
      <w:r w:rsidRPr="007A5E93">
        <w:rPr>
          <w:rFonts w:eastAsia="Times New Roman" w:cs="Times New Roman"/>
          <w:szCs w:val="24"/>
        </w:rPr>
        <w:t>activităţile</w:t>
      </w:r>
      <w:proofErr w:type="spellEnd"/>
      <w:r w:rsidRPr="007A5E93">
        <w:rPr>
          <w:rFonts w:eastAsia="Times New Roman" w:cs="Times New Roman"/>
          <w:szCs w:val="24"/>
        </w:rPr>
        <w:t xml:space="preserve"> propuse în proiect trebuie să fie clar descrise </w:t>
      </w:r>
      <w:proofErr w:type="spellStart"/>
      <w:r w:rsidRPr="007A5E93">
        <w:rPr>
          <w:rFonts w:eastAsia="Times New Roman" w:cs="Times New Roman"/>
          <w:szCs w:val="24"/>
        </w:rPr>
        <w:t>şi</w:t>
      </w:r>
      <w:proofErr w:type="spellEnd"/>
      <w:r w:rsidRPr="007A5E93">
        <w:rPr>
          <w:rFonts w:eastAsia="Times New Roman" w:cs="Times New Roman"/>
          <w:szCs w:val="24"/>
        </w:rPr>
        <w:t xml:space="preserve"> cuantificate. Se va evalua dacă resursele folosite pentru implementarea proiectului sunt suficiente. Planificarea </w:t>
      </w:r>
      <w:proofErr w:type="spellStart"/>
      <w:r w:rsidRPr="007A5E93">
        <w:rPr>
          <w:rFonts w:eastAsia="Times New Roman" w:cs="Times New Roman"/>
          <w:szCs w:val="24"/>
        </w:rPr>
        <w:t>activităţilor</w:t>
      </w:r>
      <w:proofErr w:type="spellEnd"/>
      <w:r w:rsidRPr="007A5E93">
        <w:rPr>
          <w:rFonts w:eastAsia="Times New Roman" w:cs="Times New Roman"/>
          <w:szCs w:val="24"/>
        </w:rPr>
        <w:t xml:space="preserve"> trebuie să fie realistă. Bugetul proiectului, defalcat pe categorii de cheltuieli trebuie să fie transparent </w:t>
      </w:r>
      <w:proofErr w:type="spellStart"/>
      <w:r w:rsidRPr="007A5E93">
        <w:rPr>
          <w:rFonts w:eastAsia="Times New Roman" w:cs="Times New Roman"/>
          <w:szCs w:val="24"/>
        </w:rPr>
        <w:t>şi</w:t>
      </w:r>
      <w:proofErr w:type="spellEnd"/>
      <w:r w:rsidRPr="007A5E93">
        <w:rPr>
          <w:rFonts w:eastAsia="Times New Roman" w:cs="Times New Roman"/>
          <w:szCs w:val="24"/>
        </w:rPr>
        <w:t xml:space="preserve"> coerent.</w:t>
      </w:r>
      <w:r w:rsidR="005B1C05" w:rsidRPr="007A5E93">
        <w:rPr>
          <w:rFonts w:eastAsia="Times New Roman" w:cs="Times New Roman"/>
          <w:szCs w:val="24"/>
        </w:rPr>
        <w:t xml:space="preserve"> În acest context, în procesul de evaluare, pot fi solicitate clarificări.</w:t>
      </w:r>
    </w:p>
    <w:p w14:paraId="25B85D62" w14:textId="77777777" w:rsidR="00EE68D4" w:rsidRPr="007A5E93" w:rsidRDefault="00EE68D4" w:rsidP="00EE68D4">
      <w:pPr>
        <w:spacing w:after="0" w:line="240" w:lineRule="auto"/>
        <w:jc w:val="both"/>
        <w:rPr>
          <w:rFonts w:eastAsia="Times New Roman" w:cs="Times New Roman"/>
          <w:szCs w:val="24"/>
        </w:rPr>
      </w:pPr>
    </w:p>
    <w:p w14:paraId="2CE33957" w14:textId="77777777" w:rsidR="00EE68D4" w:rsidRPr="007A5E93" w:rsidRDefault="00EE68D4" w:rsidP="00EE68D4">
      <w:pPr>
        <w:spacing w:after="0" w:line="240" w:lineRule="auto"/>
        <w:jc w:val="both"/>
        <w:rPr>
          <w:rFonts w:eastAsia="Times New Roman" w:cs="Times New Roman"/>
          <w:szCs w:val="24"/>
        </w:rPr>
      </w:pPr>
      <w:r w:rsidRPr="007A5E93">
        <w:rPr>
          <w:rFonts w:eastAsia="Times New Roman" w:cs="Times New Roman"/>
          <w:szCs w:val="24"/>
        </w:rPr>
        <w:t>Evaluarea se va face conform Grilei de evaluare din Anexa 3.</w:t>
      </w:r>
    </w:p>
    <w:p w14:paraId="241B960C" w14:textId="77777777" w:rsidR="00EE68D4" w:rsidRPr="007A5E93" w:rsidRDefault="00EE68D4" w:rsidP="00EE68D4">
      <w:pPr>
        <w:spacing w:before="120" w:after="0" w:line="240" w:lineRule="auto"/>
        <w:jc w:val="both"/>
        <w:rPr>
          <w:rFonts w:eastAsia="Times New Roman" w:cs="Times New Roman"/>
          <w:szCs w:val="24"/>
        </w:rPr>
      </w:pPr>
    </w:p>
    <w:tbl>
      <w:tblPr>
        <w:tblStyle w:val="TableGrid5"/>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0136"/>
      </w:tblGrid>
      <w:tr w:rsidR="00EE68D4" w:rsidRPr="007A5E93" w14:paraId="7B07E533" w14:textId="77777777" w:rsidTr="002F0529">
        <w:trPr>
          <w:trHeight w:val="712"/>
        </w:trPr>
        <w:tc>
          <w:tcPr>
            <w:tcW w:w="10173" w:type="dxa"/>
          </w:tcPr>
          <w:p w14:paraId="51582339" w14:textId="77777777" w:rsidR="00EE68D4" w:rsidRPr="007A5E93" w:rsidRDefault="00EE68D4" w:rsidP="002F0529">
            <w:pPr>
              <w:jc w:val="both"/>
              <w:rPr>
                <w:rFonts w:eastAsia="Times New Roman" w:cs="Times New Roman"/>
                <w:b/>
                <w:color w:val="FF0000"/>
                <w:szCs w:val="24"/>
                <w:lang w:val="ro-RO"/>
              </w:rPr>
            </w:pPr>
            <w:r w:rsidRPr="007A5E93">
              <w:rPr>
                <w:rFonts w:eastAsia="Times New Roman" w:cs="Times New Roman"/>
                <w:b/>
                <w:color w:val="FF0000"/>
                <w:szCs w:val="24"/>
                <w:lang w:val="ro-RO"/>
              </w:rPr>
              <w:t>Atenție!</w:t>
            </w:r>
          </w:p>
          <w:p w14:paraId="3D4C2BE2" w14:textId="77777777" w:rsidR="00EE68D4" w:rsidRPr="007A5E93" w:rsidRDefault="00EE68D4" w:rsidP="002F0529">
            <w:pPr>
              <w:jc w:val="both"/>
              <w:rPr>
                <w:rFonts w:eastAsia="Times New Roman" w:cs="Times New Roman"/>
                <w:szCs w:val="24"/>
                <w:lang w:val="ro-RO"/>
              </w:rPr>
            </w:pPr>
          </w:p>
          <w:p w14:paraId="2E3C3F57" w14:textId="77777777" w:rsidR="00A35BEE" w:rsidRPr="007A5E93" w:rsidRDefault="00A35BEE" w:rsidP="00A35BEE">
            <w:pPr>
              <w:jc w:val="both"/>
              <w:rPr>
                <w:szCs w:val="24"/>
                <w:lang w:val="ro-RO"/>
              </w:rPr>
            </w:pPr>
            <w:r w:rsidRPr="007A5E93">
              <w:rPr>
                <w:szCs w:val="24"/>
                <w:lang w:val="ro-RO"/>
              </w:rPr>
              <w:t xml:space="preserve">Având în vedere că depunerea cererii de </w:t>
            </w:r>
            <w:proofErr w:type="spellStart"/>
            <w:r w:rsidRPr="007A5E93">
              <w:rPr>
                <w:szCs w:val="24"/>
                <w:lang w:val="ro-RO"/>
              </w:rPr>
              <w:t>finanţare</w:t>
            </w:r>
            <w:proofErr w:type="spellEnd"/>
            <w:r w:rsidRPr="007A5E93">
              <w:rPr>
                <w:szCs w:val="24"/>
                <w:lang w:val="ro-RO"/>
              </w:rPr>
              <w:t xml:space="preserve"> se face electronic, procesul de clarificări se va </w:t>
            </w:r>
            <w:proofErr w:type="spellStart"/>
            <w:r w:rsidRPr="007A5E93">
              <w:rPr>
                <w:szCs w:val="24"/>
                <w:lang w:val="ro-RO"/>
              </w:rPr>
              <w:t>desfăşura</w:t>
            </w:r>
            <w:proofErr w:type="spellEnd"/>
            <w:r w:rsidRPr="007A5E93">
              <w:rPr>
                <w:szCs w:val="24"/>
                <w:lang w:val="ro-RO"/>
              </w:rPr>
              <w:t xml:space="preserve"> astfel:</w:t>
            </w:r>
          </w:p>
          <w:p w14:paraId="5856B5F6" w14:textId="77777777" w:rsidR="00A35BEE" w:rsidRPr="007A5E93" w:rsidRDefault="00A35BEE" w:rsidP="002316AC">
            <w:pPr>
              <w:pStyle w:val="ListParagraph"/>
              <w:numPr>
                <w:ilvl w:val="0"/>
                <w:numId w:val="25"/>
              </w:numPr>
              <w:ind w:left="709" w:hanging="289"/>
              <w:jc w:val="both"/>
              <w:rPr>
                <w:szCs w:val="24"/>
                <w:lang w:val="ro-RO"/>
              </w:rPr>
            </w:pPr>
            <w:r w:rsidRPr="007A5E93">
              <w:rPr>
                <w:szCs w:val="24"/>
                <w:lang w:val="ro-RO"/>
              </w:rPr>
              <w:t xml:space="preserve">Se vor solicita maxim 2 clarificări pentru această etapă de evaluare; </w:t>
            </w:r>
          </w:p>
          <w:p w14:paraId="118F718A" w14:textId="77777777" w:rsidR="00EE68D4" w:rsidRPr="007A5E93" w:rsidRDefault="00A35BEE" w:rsidP="002316AC">
            <w:pPr>
              <w:pStyle w:val="ListParagraph"/>
              <w:numPr>
                <w:ilvl w:val="0"/>
                <w:numId w:val="25"/>
              </w:numPr>
              <w:ind w:left="709" w:hanging="289"/>
              <w:jc w:val="both"/>
              <w:rPr>
                <w:szCs w:val="24"/>
                <w:lang w:val="ro-RO"/>
              </w:rPr>
            </w:pPr>
            <w:r w:rsidRPr="007A5E93">
              <w:rPr>
                <w:szCs w:val="24"/>
                <w:lang w:val="ro-RO"/>
              </w:rPr>
              <w:t xml:space="preserve">Solicitantul va avea </w:t>
            </w:r>
            <w:proofErr w:type="spellStart"/>
            <w:r w:rsidRPr="007A5E93">
              <w:rPr>
                <w:szCs w:val="24"/>
                <w:lang w:val="ro-RO"/>
              </w:rPr>
              <w:t>obligaţia</w:t>
            </w:r>
            <w:proofErr w:type="spellEnd"/>
            <w:r w:rsidRPr="007A5E93">
              <w:rPr>
                <w:szCs w:val="24"/>
                <w:lang w:val="ro-RO"/>
              </w:rPr>
              <w:t xml:space="preserve"> să răspundă în maxim 5 zile lucrătoare.</w:t>
            </w:r>
          </w:p>
          <w:p w14:paraId="47038670" w14:textId="2CAE6A72" w:rsidR="00816D56" w:rsidRPr="007A5E93" w:rsidRDefault="00816D56" w:rsidP="002571E0">
            <w:pPr>
              <w:jc w:val="both"/>
              <w:rPr>
                <w:szCs w:val="24"/>
                <w:lang w:val="ro-RO"/>
              </w:rPr>
            </w:pPr>
          </w:p>
          <w:p w14:paraId="2E0B1A97" w14:textId="5433ACD7" w:rsidR="00F37D5B" w:rsidRPr="007A5E93" w:rsidRDefault="00F37D5B" w:rsidP="00F37D5B">
            <w:pPr>
              <w:jc w:val="both"/>
              <w:rPr>
                <w:szCs w:val="24"/>
                <w:lang w:val="ro-RO"/>
              </w:rPr>
            </w:pPr>
          </w:p>
        </w:tc>
      </w:tr>
    </w:tbl>
    <w:p w14:paraId="78F0C744" w14:textId="77777777" w:rsidR="00EE68D4" w:rsidRPr="007A5E93" w:rsidRDefault="00EE68D4" w:rsidP="00EE68D4">
      <w:pPr>
        <w:spacing w:after="0" w:line="240" w:lineRule="auto"/>
        <w:jc w:val="both"/>
        <w:rPr>
          <w:rFonts w:eastAsia="Times New Roman" w:cs="Times New Roman"/>
          <w:b/>
          <w:i/>
          <w:color w:val="FF0000"/>
          <w:szCs w:val="24"/>
        </w:rPr>
      </w:pPr>
    </w:p>
    <w:p w14:paraId="481971B7" w14:textId="77777777" w:rsidR="00EE68D4" w:rsidRPr="007A5E93" w:rsidRDefault="00EE68D4" w:rsidP="00EE68D4">
      <w:pPr>
        <w:spacing w:before="120" w:after="0" w:line="240" w:lineRule="auto"/>
        <w:jc w:val="both"/>
        <w:rPr>
          <w:rFonts w:eastAsia="Times New Roman" w:cs="Times New Roman"/>
          <w:szCs w:val="24"/>
        </w:rPr>
      </w:pPr>
      <w:r w:rsidRPr="007A5E93">
        <w:rPr>
          <w:rFonts w:eastAsia="Times New Roman" w:cs="Times New Roman"/>
          <w:szCs w:val="24"/>
        </w:rPr>
        <w:t xml:space="preserve">Pentru fiecare proiect selectat în vederea </w:t>
      </w:r>
      <w:r w:rsidR="001060E9" w:rsidRPr="007A5E93">
        <w:rPr>
          <w:rFonts w:eastAsia="Times New Roman" w:cs="Times New Roman"/>
          <w:szCs w:val="24"/>
        </w:rPr>
        <w:t>finanțării</w:t>
      </w:r>
      <w:r w:rsidRPr="007A5E93">
        <w:rPr>
          <w:rFonts w:eastAsia="Times New Roman" w:cs="Times New Roman"/>
          <w:szCs w:val="24"/>
        </w:rPr>
        <w:t xml:space="preserve"> se va întocmi o notă de aprobare a </w:t>
      </w:r>
      <w:r w:rsidR="001060E9" w:rsidRPr="007A5E93">
        <w:rPr>
          <w:rFonts w:eastAsia="Times New Roman" w:cs="Times New Roman"/>
          <w:szCs w:val="24"/>
        </w:rPr>
        <w:t>finanțării</w:t>
      </w:r>
      <w:r w:rsidRPr="007A5E93">
        <w:rPr>
          <w:rFonts w:eastAsia="Times New Roman" w:cs="Times New Roman"/>
          <w:szCs w:val="24"/>
        </w:rPr>
        <w:t>. Pentru fiecare proiect respins, solicitantul va fi înștiințat în scris asupra motivelor respingerii.</w:t>
      </w:r>
    </w:p>
    <w:p w14:paraId="132C569F" w14:textId="77777777" w:rsidR="00EE68D4" w:rsidRPr="007A5E93" w:rsidRDefault="00EE68D4" w:rsidP="00FD7919">
      <w:pPr>
        <w:spacing w:after="0" w:line="240" w:lineRule="auto"/>
        <w:jc w:val="both"/>
        <w:rPr>
          <w:rFonts w:eastAsia="Times New Roman" w:cs="Times New Roman"/>
          <w:b/>
          <w:i/>
          <w:szCs w:val="24"/>
        </w:rPr>
      </w:pPr>
    </w:p>
    <w:p w14:paraId="2703BCC6" w14:textId="77777777" w:rsidR="0042221C" w:rsidRPr="007A5E93" w:rsidRDefault="0042221C" w:rsidP="0042221C">
      <w:pPr>
        <w:pStyle w:val="Heading2"/>
        <w:rPr>
          <w:rFonts w:eastAsia="Times New Roman"/>
        </w:rPr>
      </w:pPr>
      <w:bookmarkStart w:id="51" w:name="_Toc67043074"/>
      <w:r w:rsidRPr="007A5E93">
        <w:rPr>
          <w:rFonts w:eastAsia="Times New Roman"/>
        </w:rPr>
        <w:t>4.2 Depunerea și soluționarea contestațiilor</w:t>
      </w:r>
      <w:bookmarkEnd w:id="51"/>
    </w:p>
    <w:p w14:paraId="556DB572" w14:textId="77777777" w:rsidR="0042221C" w:rsidRPr="007A5E93" w:rsidRDefault="0042221C" w:rsidP="00FD7919">
      <w:pPr>
        <w:spacing w:after="0" w:line="240" w:lineRule="auto"/>
        <w:jc w:val="both"/>
        <w:rPr>
          <w:rFonts w:eastAsia="Times New Roman" w:cs="Times New Roman"/>
          <w:szCs w:val="24"/>
        </w:rPr>
      </w:pPr>
    </w:p>
    <w:p w14:paraId="6CD6B51F" w14:textId="77777777" w:rsidR="00C112C2" w:rsidRPr="007A5E93" w:rsidRDefault="00C112C2" w:rsidP="00FD7919">
      <w:pPr>
        <w:spacing w:after="0" w:line="240" w:lineRule="auto"/>
        <w:jc w:val="both"/>
        <w:rPr>
          <w:rFonts w:eastAsia="Times New Roman" w:cs="Times New Roman"/>
          <w:szCs w:val="24"/>
        </w:rPr>
      </w:pPr>
      <w:r w:rsidRPr="007A5E93">
        <w:rPr>
          <w:rFonts w:eastAsia="Times New Roman" w:cs="Times New Roman"/>
          <w:szCs w:val="24"/>
        </w:rPr>
        <w:t xml:space="preserve">În </w:t>
      </w:r>
      <w:proofErr w:type="spellStart"/>
      <w:r w:rsidRPr="007A5E93">
        <w:rPr>
          <w:rFonts w:eastAsia="Times New Roman" w:cs="Times New Roman"/>
          <w:szCs w:val="24"/>
        </w:rPr>
        <w:t>situaţia</w:t>
      </w:r>
      <w:proofErr w:type="spellEnd"/>
      <w:r w:rsidRPr="007A5E93">
        <w:rPr>
          <w:rFonts w:eastAsia="Times New Roman" w:cs="Times New Roman"/>
          <w:szCs w:val="24"/>
        </w:rPr>
        <w:t xml:space="preserve"> în care </w:t>
      </w:r>
      <w:proofErr w:type="spellStart"/>
      <w:r w:rsidRPr="007A5E93">
        <w:rPr>
          <w:rFonts w:eastAsia="Times New Roman" w:cs="Times New Roman"/>
          <w:szCs w:val="24"/>
        </w:rPr>
        <w:t>solicitanţii</w:t>
      </w:r>
      <w:proofErr w:type="spellEnd"/>
      <w:r w:rsidRPr="007A5E93">
        <w:rPr>
          <w:rFonts w:eastAsia="Times New Roman" w:cs="Times New Roman"/>
          <w:szCs w:val="24"/>
        </w:rPr>
        <w:t xml:space="preserve"> sunt </w:t>
      </w:r>
      <w:proofErr w:type="spellStart"/>
      <w:r w:rsidRPr="007A5E93">
        <w:rPr>
          <w:rFonts w:eastAsia="Times New Roman" w:cs="Times New Roman"/>
          <w:szCs w:val="24"/>
        </w:rPr>
        <w:t>nemulţumiţi</w:t>
      </w:r>
      <w:proofErr w:type="spellEnd"/>
      <w:r w:rsidRPr="007A5E93">
        <w:rPr>
          <w:rFonts w:eastAsia="Times New Roman" w:cs="Times New Roman"/>
          <w:szCs w:val="24"/>
        </w:rPr>
        <w:t xml:space="preserve"> de </w:t>
      </w:r>
      <w:proofErr w:type="spellStart"/>
      <w:r w:rsidRPr="007A5E93">
        <w:rPr>
          <w:rFonts w:eastAsia="Times New Roman" w:cs="Times New Roman"/>
          <w:szCs w:val="24"/>
        </w:rPr>
        <w:t>repingerea</w:t>
      </w:r>
      <w:proofErr w:type="spellEnd"/>
      <w:r w:rsidRPr="007A5E93">
        <w:rPr>
          <w:rFonts w:eastAsia="Times New Roman" w:cs="Times New Roman"/>
          <w:szCs w:val="24"/>
        </w:rPr>
        <w:t xml:space="preserve"> proiectului în oricare dintre etape, inclusiv în etapa de contractare, </w:t>
      </w:r>
      <w:proofErr w:type="spellStart"/>
      <w:r w:rsidRPr="007A5E93">
        <w:rPr>
          <w:rFonts w:eastAsia="Times New Roman" w:cs="Times New Roman"/>
          <w:szCs w:val="24"/>
        </w:rPr>
        <w:t>aceştia</w:t>
      </w:r>
      <w:proofErr w:type="spellEnd"/>
      <w:r w:rsidRPr="007A5E93">
        <w:rPr>
          <w:rFonts w:eastAsia="Times New Roman" w:cs="Times New Roman"/>
          <w:szCs w:val="24"/>
        </w:rPr>
        <w:t xml:space="preserve"> au posibilitat</w:t>
      </w:r>
      <w:r w:rsidR="00665D92" w:rsidRPr="007A5E93">
        <w:rPr>
          <w:rFonts w:eastAsia="Times New Roman" w:cs="Times New Roman"/>
          <w:szCs w:val="24"/>
        </w:rPr>
        <w:t>ea de a contesta acest rezultat</w:t>
      </w:r>
      <w:r w:rsidR="006E5EB8" w:rsidRPr="007A5E93">
        <w:rPr>
          <w:rFonts w:eastAsia="Times New Roman" w:cs="Times New Roman"/>
          <w:szCs w:val="24"/>
        </w:rPr>
        <w:t>.</w:t>
      </w:r>
    </w:p>
    <w:p w14:paraId="03EF56E2" w14:textId="77777777" w:rsidR="00C112C2" w:rsidRPr="007A5E93" w:rsidRDefault="00C112C2" w:rsidP="00FD7919">
      <w:pPr>
        <w:spacing w:after="0" w:line="240" w:lineRule="auto"/>
        <w:jc w:val="both"/>
        <w:rPr>
          <w:rFonts w:eastAsia="Times New Roman" w:cs="Times New Roman"/>
          <w:szCs w:val="24"/>
        </w:rPr>
      </w:pPr>
    </w:p>
    <w:p w14:paraId="0FE4CFE1" w14:textId="2A8477A9" w:rsidR="00C112C2" w:rsidRPr="007A5E93" w:rsidRDefault="00C112C2" w:rsidP="00FD7919">
      <w:pPr>
        <w:spacing w:after="0" w:line="240" w:lineRule="auto"/>
        <w:jc w:val="both"/>
        <w:rPr>
          <w:rFonts w:eastAsia="Times New Roman" w:cs="Times New Roman"/>
          <w:szCs w:val="24"/>
        </w:rPr>
      </w:pPr>
      <w:proofErr w:type="spellStart"/>
      <w:r w:rsidRPr="007A5E93">
        <w:rPr>
          <w:rFonts w:eastAsia="Times New Roman" w:cs="Times New Roman"/>
          <w:szCs w:val="24"/>
        </w:rPr>
        <w:t>Contestaţiile</w:t>
      </w:r>
      <w:proofErr w:type="spellEnd"/>
      <w:r w:rsidRPr="007A5E93">
        <w:rPr>
          <w:rFonts w:eastAsia="Times New Roman" w:cs="Times New Roman"/>
          <w:szCs w:val="24"/>
        </w:rPr>
        <w:t xml:space="preserve"> se depun în termen de </w:t>
      </w:r>
      <w:r w:rsidR="000B417D" w:rsidRPr="007A5E93">
        <w:rPr>
          <w:rFonts w:eastAsia="Times New Roman" w:cs="Times New Roman"/>
          <w:szCs w:val="24"/>
        </w:rPr>
        <w:t xml:space="preserve">30 </w:t>
      </w:r>
      <w:r w:rsidRPr="007A5E93">
        <w:rPr>
          <w:rFonts w:eastAsia="Times New Roman" w:cs="Times New Roman"/>
          <w:szCs w:val="24"/>
        </w:rPr>
        <w:t xml:space="preserve">zile </w:t>
      </w:r>
      <w:r w:rsidR="000B417D" w:rsidRPr="007A5E93">
        <w:rPr>
          <w:rFonts w:eastAsia="Times New Roman" w:cs="Times New Roman"/>
          <w:szCs w:val="24"/>
        </w:rPr>
        <w:t>calendaristice</w:t>
      </w:r>
      <w:r w:rsidRPr="007A5E93">
        <w:rPr>
          <w:rFonts w:eastAsia="Times New Roman" w:cs="Times New Roman"/>
          <w:szCs w:val="24"/>
        </w:rPr>
        <w:t xml:space="preserve"> de la comunicarea rezultatului la sediul Ministerul</w:t>
      </w:r>
      <w:r w:rsidR="00386F0E">
        <w:rPr>
          <w:rFonts w:eastAsia="Times New Roman" w:cs="Times New Roman"/>
          <w:szCs w:val="24"/>
        </w:rPr>
        <w:t>ui</w:t>
      </w:r>
      <w:r w:rsidRPr="007A5E93">
        <w:rPr>
          <w:rFonts w:eastAsia="Times New Roman" w:cs="Times New Roman"/>
          <w:szCs w:val="24"/>
        </w:rPr>
        <w:t xml:space="preserve"> </w:t>
      </w:r>
      <w:r w:rsidR="00F85411" w:rsidRPr="00F85411">
        <w:rPr>
          <w:rFonts w:eastAsia="Times New Roman" w:cs="Times New Roman"/>
          <w:szCs w:val="24"/>
        </w:rPr>
        <w:t>Investițiilor și Proiectelor</w:t>
      </w:r>
      <w:r w:rsidRPr="007A5E93">
        <w:rPr>
          <w:rFonts w:eastAsia="Times New Roman" w:cs="Times New Roman"/>
          <w:szCs w:val="24"/>
        </w:rPr>
        <w:t xml:space="preserve"> Europene. </w:t>
      </w:r>
      <w:proofErr w:type="spellStart"/>
      <w:r w:rsidRPr="007A5E93">
        <w:rPr>
          <w:rFonts w:eastAsia="Times New Roman" w:cs="Times New Roman"/>
          <w:szCs w:val="24"/>
        </w:rPr>
        <w:t>Soluţionarea</w:t>
      </w:r>
      <w:proofErr w:type="spellEnd"/>
      <w:r w:rsidRPr="007A5E93">
        <w:rPr>
          <w:rFonts w:eastAsia="Times New Roman" w:cs="Times New Roman"/>
          <w:szCs w:val="24"/>
        </w:rPr>
        <w:t xml:space="preserve"> </w:t>
      </w:r>
      <w:proofErr w:type="spellStart"/>
      <w:r w:rsidRPr="007A5E93">
        <w:rPr>
          <w:rFonts w:eastAsia="Times New Roman" w:cs="Times New Roman"/>
          <w:szCs w:val="24"/>
        </w:rPr>
        <w:t>contestaţiilor</w:t>
      </w:r>
      <w:proofErr w:type="spellEnd"/>
      <w:r w:rsidRPr="007A5E93">
        <w:rPr>
          <w:rFonts w:eastAsia="Times New Roman" w:cs="Times New Roman"/>
          <w:szCs w:val="24"/>
        </w:rPr>
        <w:t xml:space="preserve"> se va face în termen de maxim 30 de zile calendaristice. </w:t>
      </w:r>
    </w:p>
    <w:p w14:paraId="5807B1EB" w14:textId="77777777" w:rsidR="00C112C2" w:rsidRPr="007A5E93" w:rsidRDefault="00C112C2" w:rsidP="00FD7919">
      <w:pPr>
        <w:spacing w:after="0" w:line="240" w:lineRule="auto"/>
        <w:jc w:val="both"/>
        <w:rPr>
          <w:rFonts w:eastAsia="Times New Roman" w:cs="Times New Roman"/>
          <w:szCs w:val="24"/>
        </w:rPr>
      </w:pPr>
    </w:p>
    <w:p w14:paraId="3A4173A4" w14:textId="77777777" w:rsidR="00C112C2" w:rsidRPr="007A5E93" w:rsidRDefault="00C112C2" w:rsidP="00FD7919">
      <w:pPr>
        <w:spacing w:after="0" w:line="240" w:lineRule="auto"/>
        <w:jc w:val="both"/>
        <w:rPr>
          <w:rFonts w:eastAsia="Times New Roman" w:cs="Times New Roman"/>
          <w:szCs w:val="24"/>
        </w:rPr>
      </w:pPr>
      <w:r w:rsidRPr="007A5E93">
        <w:rPr>
          <w:rFonts w:eastAsia="Times New Roman" w:cs="Times New Roman"/>
          <w:szCs w:val="24"/>
        </w:rPr>
        <w:t xml:space="preserve">Pentru a putea fi luate în considerare, contestațiile trebuie să respecte următoarele cerințe: </w:t>
      </w:r>
    </w:p>
    <w:p w14:paraId="7BFE2A4C" w14:textId="77777777" w:rsidR="00C112C2" w:rsidRPr="007A5E93" w:rsidRDefault="00C112C2" w:rsidP="002316AC">
      <w:pPr>
        <w:numPr>
          <w:ilvl w:val="0"/>
          <w:numId w:val="10"/>
        </w:numPr>
        <w:spacing w:after="0" w:line="240" w:lineRule="auto"/>
        <w:jc w:val="both"/>
        <w:rPr>
          <w:rFonts w:eastAsia="Times New Roman" w:cs="Times New Roman"/>
          <w:szCs w:val="24"/>
        </w:rPr>
      </w:pPr>
      <w:r w:rsidRPr="007A5E93">
        <w:rPr>
          <w:rFonts w:eastAsia="Times New Roman" w:cs="Times New Roman"/>
          <w:szCs w:val="24"/>
        </w:rPr>
        <w:t xml:space="preserve">Identificarea contestatarului, prin: denumirea solicitantului; adresa; </w:t>
      </w:r>
      <w:proofErr w:type="spellStart"/>
      <w:r w:rsidRPr="007A5E93">
        <w:rPr>
          <w:rFonts w:eastAsia="Times New Roman" w:cs="Times New Roman"/>
          <w:szCs w:val="24"/>
        </w:rPr>
        <w:t>funcţia</w:t>
      </w:r>
      <w:proofErr w:type="spellEnd"/>
      <w:r w:rsidRPr="007A5E93">
        <w:rPr>
          <w:rFonts w:eastAsia="Times New Roman" w:cs="Times New Roman"/>
          <w:szCs w:val="24"/>
        </w:rPr>
        <w:t xml:space="preserve">, numele </w:t>
      </w:r>
      <w:proofErr w:type="spellStart"/>
      <w:r w:rsidRPr="007A5E93">
        <w:rPr>
          <w:rFonts w:eastAsia="Times New Roman" w:cs="Times New Roman"/>
          <w:szCs w:val="24"/>
        </w:rPr>
        <w:t>şi</w:t>
      </w:r>
      <w:proofErr w:type="spellEnd"/>
      <w:r w:rsidRPr="007A5E93">
        <w:rPr>
          <w:rFonts w:eastAsia="Times New Roman" w:cs="Times New Roman"/>
          <w:szCs w:val="24"/>
        </w:rPr>
        <w:t xml:space="preserve"> prenumele reprezentantului legal;</w:t>
      </w:r>
    </w:p>
    <w:p w14:paraId="60A9B000" w14:textId="77777777" w:rsidR="00C112C2" w:rsidRPr="007A5E93" w:rsidRDefault="00C112C2" w:rsidP="002316AC">
      <w:pPr>
        <w:numPr>
          <w:ilvl w:val="0"/>
          <w:numId w:val="10"/>
        </w:numPr>
        <w:spacing w:after="0" w:line="240" w:lineRule="auto"/>
        <w:jc w:val="both"/>
        <w:rPr>
          <w:rFonts w:eastAsia="Times New Roman" w:cs="Times New Roman"/>
          <w:szCs w:val="24"/>
        </w:rPr>
      </w:pPr>
      <w:r w:rsidRPr="007A5E93">
        <w:rPr>
          <w:rFonts w:eastAsia="Times New Roman" w:cs="Times New Roman"/>
          <w:szCs w:val="24"/>
        </w:rPr>
        <w:t xml:space="preserve">Identificarea proiectului, prin: numărul unic de înregistrare alocat cererii de </w:t>
      </w:r>
      <w:proofErr w:type="spellStart"/>
      <w:r w:rsidRPr="007A5E93">
        <w:rPr>
          <w:rFonts w:eastAsia="Times New Roman" w:cs="Times New Roman"/>
          <w:szCs w:val="24"/>
        </w:rPr>
        <w:t>finanţare</w:t>
      </w:r>
      <w:proofErr w:type="spellEnd"/>
      <w:r w:rsidRPr="007A5E93">
        <w:rPr>
          <w:rFonts w:eastAsia="Times New Roman" w:cs="Times New Roman"/>
          <w:szCs w:val="24"/>
        </w:rPr>
        <w:t xml:space="preserve"> (codul SMIS) </w:t>
      </w:r>
      <w:proofErr w:type="spellStart"/>
      <w:r w:rsidRPr="007A5E93">
        <w:rPr>
          <w:rFonts w:eastAsia="Times New Roman" w:cs="Times New Roman"/>
          <w:szCs w:val="24"/>
        </w:rPr>
        <w:t>şi</w:t>
      </w:r>
      <w:proofErr w:type="spellEnd"/>
      <w:r w:rsidRPr="007A5E93">
        <w:rPr>
          <w:rFonts w:eastAsia="Times New Roman" w:cs="Times New Roman"/>
          <w:szCs w:val="24"/>
        </w:rPr>
        <w:t xml:space="preserve"> titlul proiectului;</w:t>
      </w:r>
    </w:p>
    <w:p w14:paraId="68D1DCB8" w14:textId="77777777" w:rsidR="00C112C2" w:rsidRPr="007A5E93" w:rsidRDefault="00C112C2" w:rsidP="002316AC">
      <w:pPr>
        <w:numPr>
          <w:ilvl w:val="0"/>
          <w:numId w:val="10"/>
        </w:numPr>
        <w:spacing w:after="0" w:line="240" w:lineRule="auto"/>
        <w:jc w:val="both"/>
        <w:rPr>
          <w:rFonts w:eastAsia="Times New Roman" w:cs="Times New Roman"/>
          <w:szCs w:val="24"/>
        </w:rPr>
      </w:pPr>
      <w:r w:rsidRPr="007A5E93">
        <w:rPr>
          <w:rFonts w:eastAsia="Times New Roman" w:cs="Times New Roman"/>
          <w:szCs w:val="24"/>
        </w:rPr>
        <w:t xml:space="preserve">Obiectul </w:t>
      </w:r>
      <w:proofErr w:type="spellStart"/>
      <w:r w:rsidRPr="007A5E93">
        <w:rPr>
          <w:rFonts w:eastAsia="Times New Roman" w:cs="Times New Roman"/>
          <w:szCs w:val="24"/>
        </w:rPr>
        <w:t>contestaţiei</w:t>
      </w:r>
      <w:proofErr w:type="spellEnd"/>
      <w:r w:rsidRPr="007A5E93">
        <w:rPr>
          <w:rFonts w:eastAsia="Times New Roman" w:cs="Times New Roman"/>
          <w:szCs w:val="24"/>
        </w:rPr>
        <w:t xml:space="preserve"> (ce se solicită prin formularea </w:t>
      </w:r>
      <w:proofErr w:type="spellStart"/>
      <w:r w:rsidRPr="007A5E93">
        <w:rPr>
          <w:rFonts w:eastAsia="Times New Roman" w:cs="Times New Roman"/>
          <w:szCs w:val="24"/>
        </w:rPr>
        <w:t>contestaţiei</w:t>
      </w:r>
      <w:proofErr w:type="spellEnd"/>
      <w:r w:rsidRPr="007A5E93">
        <w:rPr>
          <w:rFonts w:eastAsia="Times New Roman" w:cs="Times New Roman"/>
          <w:szCs w:val="24"/>
        </w:rPr>
        <w:t>);</w:t>
      </w:r>
    </w:p>
    <w:p w14:paraId="560D6E30" w14:textId="77777777" w:rsidR="00C112C2" w:rsidRPr="007A5E93" w:rsidRDefault="00C112C2" w:rsidP="002316AC">
      <w:pPr>
        <w:numPr>
          <w:ilvl w:val="0"/>
          <w:numId w:val="10"/>
        </w:numPr>
        <w:spacing w:after="0" w:line="240" w:lineRule="auto"/>
        <w:jc w:val="both"/>
        <w:rPr>
          <w:rFonts w:eastAsia="Times New Roman" w:cs="Times New Roman"/>
          <w:szCs w:val="24"/>
        </w:rPr>
      </w:pPr>
      <w:r w:rsidRPr="007A5E93">
        <w:rPr>
          <w:rFonts w:eastAsia="Times New Roman" w:cs="Times New Roman"/>
          <w:szCs w:val="24"/>
        </w:rPr>
        <w:t xml:space="preserve">Motivele de fapt </w:t>
      </w:r>
      <w:proofErr w:type="spellStart"/>
      <w:r w:rsidRPr="007A5E93">
        <w:rPr>
          <w:rFonts w:eastAsia="Times New Roman" w:cs="Times New Roman"/>
          <w:szCs w:val="24"/>
        </w:rPr>
        <w:t>şi</w:t>
      </w:r>
      <w:proofErr w:type="spellEnd"/>
      <w:r w:rsidRPr="007A5E93">
        <w:rPr>
          <w:rFonts w:eastAsia="Times New Roman" w:cs="Times New Roman"/>
          <w:szCs w:val="24"/>
        </w:rPr>
        <w:t xml:space="preserve"> de drept (</w:t>
      </w:r>
      <w:proofErr w:type="spellStart"/>
      <w:r w:rsidRPr="007A5E93">
        <w:rPr>
          <w:rFonts w:eastAsia="Times New Roman" w:cs="Times New Roman"/>
          <w:szCs w:val="24"/>
        </w:rPr>
        <w:t>dispoziţiile</w:t>
      </w:r>
      <w:proofErr w:type="spellEnd"/>
      <w:r w:rsidRPr="007A5E93">
        <w:rPr>
          <w:rFonts w:eastAsia="Times New Roman" w:cs="Times New Roman"/>
          <w:szCs w:val="24"/>
        </w:rPr>
        <w:t xml:space="preserve"> legale </w:t>
      </w:r>
      <w:proofErr w:type="spellStart"/>
      <w:r w:rsidRPr="007A5E93">
        <w:rPr>
          <w:rFonts w:eastAsia="Times New Roman" w:cs="Times New Roman"/>
          <w:szCs w:val="24"/>
        </w:rPr>
        <w:t>naţionale</w:t>
      </w:r>
      <w:proofErr w:type="spellEnd"/>
      <w:r w:rsidRPr="007A5E93">
        <w:rPr>
          <w:rFonts w:eastAsia="Times New Roman" w:cs="Times New Roman"/>
          <w:szCs w:val="24"/>
        </w:rPr>
        <w:t xml:space="preserve"> </w:t>
      </w:r>
      <w:proofErr w:type="spellStart"/>
      <w:r w:rsidRPr="007A5E93">
        <w:rPr>
          <w:rFonts w:eastAsia="Times New Roman" w:cs="Times New Roman"/>
          <w:szCs w:val="24"/>
        </w:rPr>
        <w:t>şi</w:t>
      </w:r>
      <w:proofErr w:type="spellEnd"/>
      <w:r w:rsidRPr="007A5E93">
        <w:rPr>
          <w:rFonts w:eastAsia="Times New Roman" w:cs="Times New Roman"/>
          <w:szCs w:val="24"/>
        </w:rPr>
        <w:t>/sau comunitare, principiile încălcate);</w:t>
      </w:r>
    </w:p>
    <w:p w14:paraId="5C48FE21" w14:textId="77777777" w:rsidR="00C112C2" w:rsidRPr="007A5E93" w:rsidRDefault="00C112C2" w:rsidP="002316AC">
      <w:pPr>
        <w:numPr>
          <w:ilvl w:val="0"/>
          <w:numId w:val="10"/>
        </w:numPr>
        <w:spacing w:after="0" w:line="240" w:lineRule="auto"/>
        <w:jc w:val="both"/>
        <w:rPr>
          <w:rFonts w:eastAsia="Times New Roman" w:cs="Times New Roman"/>
          <w:szCs w:val="24"/>
        </w:rPr>
      </w:pPr>
      <w:r w:rsidRPr="007A5E93">
        <w:rPr>
          <w:rFonts w:eastAsia="Times New Roman" w:cs="Times New Roman"/>
          <w:szCs w:val="24"/>
        </w:rPr>
        <w:t>Mijloace de probă (acolo unde există);</w:t>
      </w:r>
    </w:p>
    <w:p w14:paraId="774A17E5" w14:textId="77777777" w:rsidR="00C112C2" w:rsidRPr="007A5E93" w:rsidRDefault="00C112C2" w:rsidP="002316AC">
      <w:pPr>
        <w:numPr>
          <w:ilvl w:val="0"/>
          <w:numId w:val="10"/>
        </w:numPr>
        <w:spacing w:after="0" w:line="240" w:lineRule="auto"/>
        <w:jc w:val="both"/>
        <w:rPr>
          <w:rFonts w:eastAsia="Times New Roman" w:cs="Times New Roman"/>
          <w:szCs w:val="24"/>
        </w:rPr>
      </w:pPr>
      <w:proofErr w:type="spellStart"/>
      <w:r w:rsidRPr="007A5E93">
        <w:rPr>
          <w:rFonts w:eastAsia="Times New Roman" w:cs="Times New Roman"/>
          <w:szCs w:val="24"/>
        </w:rPr>
        <w:t>Contestaţiile</w:t>
      </w:r>
      <w:proofErr w:type="spellEnd"/>
      <w:r w:rsidRPr="007A5E93">
        <w:rPr>
          <w:rFonts w:eastAsia="Times New Roman" w:cs="Times New Roman"/>
          <w:szCs w:val="24"/>
        </w:rPr>
        <w:t xml:space="preserve"> trebuie să fie </w:t>
      </w:r>
      <w:proofErr w:type="spellStart"/>
      <w:r w:rsidRPr="007A5E93">
        <w:rPr>
          <w:rFonts w:eastAsia="Times New Roman" w:cs="Times New Roman"/>
          <w:szCs w:val="24"/>
        </w:rPr>
        <w:t>însoţite</w:t>
      </w:r>
      <w:proofErr w:type="spellEnd"/>
      <w:r w:rsidRPr="007A5E93">
        <w:rPr>
          <w:rFonts w:eastAsia="Times New Roman" w:cs="Times New Roman"/>
          <w:szCs w:val="24"/>
        </w:rPr>
        <w:t xml:space="preserve"> de o copie a adresei de comunicare de către AM POIM a rezultatului procesului de evaluare și selecție</w:t>
      </w:r>
      <w:r w:rsidR="002E622F" w:rsidRPr="007A5E93">
        <w:rPr>
          <w:rFonts w:eastAsia="Times New Roman" w:cs="Times New Roman"/>
          <w:szCs w:val="24"/>
        </w:rPr>
        <w:t>;</w:t>
      </w:r>
    </w:p>
    <w:p w14:paraId="70839936" w14:textId="77777777" w:rsidR="00C112C2" w:rsidRPr="007A5E93" w:rsidRDefault="00C112C2" w:rsidP="002316AC">
      <w:pPr>
        <w:numPr>
          <w:ilvl w:val="0"/>
          <w:numId w:val="10"/>
        </w:numPr>
        <w:spacing w:after="0" w:line="240" w:lineRule="auto"/>
        <w:jc w:val="both"/>
        <w:rPr>
          <w:rFonts w:eastAsia="Times New Roman" w:cs="Times New Roman"/>
          <w:szCs w:val="24"/>
        </w:rPr>
      </w:pPr>
      <w:r w:rsidRPr="007A5E93">
        <w:rPr>
          <w:rFonts w:eastAsia="Times New Roman" w:cs="Times New Roman"/>
          <w:szCs w:val="24"/>
        </w:rPr>
        <w:t>Semnătura reprezentantului legal;</w:t>
      </w:r>
    </w:p>
    <w:p w14:paraId="0399918D" w14:textId="1B1AA0A8" w:rsidR="00C112C2" w:rsidRPr="007A5E93" w:rsidRDefault="002C1A2C" w:rsidP="002316AC">
      <w:pPr>
        <w:numPr>
          <w:ilvl w:val="0"/>
          <w:numId w:val="10"/>
        </w:numPr>
        <w:spacing w:after="0" w:line="240" w:lineRule="auto"/>
        <w:jc w:val="both"/>
        <w:rPr>
          <w:rFonts w:eastAsia="Times New Roman" w:cs="Times New Roman"/>
          <w:szCs w:val="24"/>
        </w:rPr>
      </w:pPr>
      <w:r w:rsidRPr="007A5E93">
        <w:rPr>
          <w:rFonts w:eastAsia="Times New Roman" w:cs="Times New Roman"/>
          <w:szCs w:val="24"/>
        </w:rPr>
        <w:t xml:space="preserve">Data formulării </w:t>
      </w:r>
      <w:proofErr w:type="spellStart"/>
      <w:r w:rsidRPr="007A5E93">
        <w:rPr>
          <w:rFonts w:eastAsia="Times New Roman" w:cs="Times New Roman"/>
          <w:szCs w:val="24"/>
        </w:rPr>
        <w:t>contestaţiei</w:t>
      </w:r>
      <w:proofErr w:type="spellEnd"/>
      <w:r w:rsidRPr="007A5E93">
        <w:rPr>
          <w:rFonts w:eastAsia="Times New Roman" w:cs="Times New Roman"/>
          <w:szCs w:val="24"/>
        </w:rPr>
        <w:t>.</w:t>
      </w:r>
    </w:p>
    <w:p w14:paraId="7E0C0BC8" w14:textId="77777777" w:rsidR="002E622F" w:rsidRPr="007A5E93" w:rsidRDefault="002E622F" w:rsidP="00FD7919">
      <w:pPr>
        <w:spacing w:after="0" w:line="240" w:lineRule="auto"/>
        <w:jc w:val="both"/>
        <w:rPr>
          <w:rFonts w:eastAsia="Times New Roman" w:cs="Times New Roman"/>
          <w:szCs w:val="24"/>
        </w:rPr>
      </w:pPr>
    </w:p>
    <w:p w14:paraId="2F2CFA08" w14:textId="486BD16A" w:rsidR="00C112C2" w:rsidRPr="007A5E93" w:rsidRDefault="00C112C2" w:rsidP="00FD7919">
      <w:pPr>
        <w:spacing w:after="0" w:line="240" w:lineRule="auto"/>
        <w:jc w:val="both"/>
        <w:rPr>
          <w:rFonts w:eastAsia="Times New Roman" w:cs="Times New Roman"/>
          <w:szCs w:val="24"/>
        </w:rPr>
      </w:pPr>
      <w:proofErr w:type="spellStart"/>
      <w:r w:rsidRPr="007A5E93">
        <w:rPr>
          <w:rFonts w:eastAsia="Times New Roman" w:cs="Times New Roman"/>
          <w:szCs w:val="24"/>
        </w:rPr>
        <w:t>Contestaţiile</w:t>
      </w:r>
      <w:proofErr w:type="spellEnd"/>
      <w:r w:rsidRPr="007A5E93">
        <w:rPr>
          <w:rFonts w:eastAsia="Times New Roman" w:cs="Times New Roman"/>
          <w:szCs w:val="24"/>
        </w:rPr>
        <w:t xml:space="preserve"> sunt analizate </w:t>
      </w:r>
      <w:proofErr w:type="spellStart"/>
      <w:r w:rsidRPr="007A5E93">
        <w:rPr>
          <w:rFonts w:eastAsia="Times New Roman" w:cs="Times New Roman"/>
          <w:szCs w:val="24"/>
        </w:rPr>
        <w:t>şi</w:t>
      </w:r>
      <w:proofErr w:type="spellEnd"/>
      <w:r w:rsidRPr="007A5E93">
        <w:rPr>
          <w:rFonts w:eastAsia="Times New Roman" w:cs="Times New Roman"/>
          <w:szCs w:val="24"/>
        </w:rPr>
        <w:t xml:space="preserve"> </w:t>
      </w:r>
      <w:proofErr w:type="spellStart"/>
      <w:r w:rsidRPr="007A5E93">
        <w:rPr>
          <w:rFonts w:eastAsia="Times New Roman" w:cs="Times New Roman"/>
          <w:szCs w:val="24"/>
        </w:rPr>
        <w:t>soluţionate</w:t>
      </w:r>
      <w:proofErr w:type="spellEnd"/>
      <w:r w:rsidRPr="007A5E93">
        <w:rPr>
          <w:rFonts w:eastAsia="Times New Roman" w:cs="Times New Roman"/>
          <w:szCs w:val="24"/>
        </w:rPr>
        <w:t xml:space="preserve"> în termen de 30 de zile (calendaristice) de la data înregistrării lor</w:t>
      </w:r>
      <w:r w:rsidR="00F85411">
        <w:rPr>
          <w:rFonts w:eastAsia="Times New Roman" w:cs="Times New Roman"/>
          <w:szCs w:val="24"/>
        </w:rPr>
        <w:t>, conform dispozițiilo</w:t>
      </w:r>
      <w:r w:rsidR="00386F0E">
        <w:rPr>
          <w:rFonts w:eastAsia="Times New Roman" w:cs="Times New Roman"/>
          <w:szCs w:val="24"/>
        </w:rPr>
        <w:t>r</w:t>
      </w:r>
      <w:r w:rsidR="00F85411">
        <w:rPr>
          <w:rFonts w:eastAsia="Times New Roman" w:cs="Times New Roman"/>
          <w:szCs w:val="24"/>
        </w:rPr>
        <w:t xml:space="preserve"> legale incidente</w:t>
      </w:r>
      <w:r w:rsidRPr="007A5E93">
        <w:rPr>
          <w:rFonts w:eastAsia="Times New Roman" w:cs="Times New Roman"/>
          <w:szCs w:val="24"/>
        </w:rPr>
        <w:t xml:space="preserve">. Decizia comisiei constituită pentru </w:t>
      </w:r>
      <w:proofErr w:type="spellStart"/>
      <w:r w:rsidRPr="007A5E93">
        <w:rPr>
          <w:rFonts w:eastAsia="Times New Roman" w:cs="Times New Roman"/>
          <w:szCs w:val="24"/>
        </w:rPr>
        <w:t>soluţionarea</w:t>
      </w:r>
      <w:proofErr w:type="spellEnd"/>
      <w:r w:rsidRPr="007A5E93">
        <w:rPr>
          <w:rFonts w:eastAsia="Times New Roman" w:cs="Times New Roman"/>
          <w:szCs w:val="24"/>
        </w:rPr>
        <w:t xml:space="preserve"> </w:t>
      </w:r>
      <w:proofErr w:type="spellStart"/>
      <w:r w:rsidRPr="007A5E93">
        <w:rPr>
          <w:rFonts w:eastAsia="Times New Roman" w:cs="Times New Roman"/>
          <w:szCs w:val="24"/>
        </w:rPr>
        <w:t>contestaţiilor</w:t>
      </w:r>
      <w:proofErr w:type="spellEnd"/>
      <w:r w:rsidRPr="007A5E93">
        <w:rPr>
          <w:rFonts w:eastAsia="Times New Roman" w:cs="Times New Roman"/>
          <w:szCs w:val="24"/>
        </w:rPr>
        <w:t xml:space="preserve"> poate fi de admitere sau de respingere </w:t>
      </w:r>
      <w:proofErr w:type="spellStart"/>
      <w:r w:rsidRPr="007A5E93">
        <w:rPr>
          <w:rFonts w:eastAsia="Times New Roman" w:cs="Times New Roman"/>
          <w:szCs w:val="24"/>
        </w:rPr>
        <w:t>şi</w:t>
      </w:r>
      <w:proofErr w:type="spellEnd"/>
      <w:r w:rsidRPr="007A5E93">
        <w:rPr>
          <w:rFonts w:eastAsia="Times New Roman" w:cs="Times New Roman"/>
          <w:szCs w:val="24"/>
        </w:rPr>
        <w:t xml:space="preserve"> are caracter definitiv la nivelul AM POIM. Contestatarul este notificat în scris asupra deciziei comisiei.</w:t>
      </w:r>
    </w:p>
    <w:p w14:paraId="4A3E9370" w14:textId="77777777" w:rsidR="002E622F" w:rsidRPr="007A5E93" w:rsidRDefault="002E622F" w:rsidP="00FD7919">
      <w:pPr>
        <w:spacing w:after="0" w:line="240" w:lineRule="auto"/>
        <w:rPr>
          <w:rFonts w:eastAsia="Times New Roman" w:cs="Times New Roman"/>
          <w:szCs w:val="24"/>
        </w:rPr>
      </w:pPr>
    </w:p>
    <w:p w14:paraId="5AEB3718" w14:textId="77777777" w:rsidR="00FD7919" w:rsidRPr="007A5E93" w:rsidRDefault="00BF4F91" w:rsidP="007628E3">
      <w:pPr>
        <w:pStyle w:val="Heading1"/>
      </w:pPr>
      <w:bookmarkStart w:id="52" w:name="_Toc67043075"/>
      <w:r w:rsidRPr="007A5E93">
        <w:lastRenderedPageBreak/>
        <w:t xml:space="preserve">Capitolul </w:t>
      </w:r>
      <w:r w:rsidR="0042221C" w:rsidRPr="007A5E93">
        <w:t>5</w:t>
      </w:r>
      <w:r w:rsidR="00E254A6" w:rsidRPr="007A5E93">
        <w:t>.</w:t>
      </w:r>
      <w:r w:rsidR="00FD7919" w:rsidRPr="007A5E93">
        <w:t xml:space="preserve"> </w:t>
      </w:r>
      <w:r w:rsidR="00023599" w:rsidRPr="007A5E93">
        <w:t>Contractarea</w:t>
      </w:r>
      <w:r w:rsidR="00FD7919" w:rsidRPr="007A5E93">
        <w:t xml:space="preserve"> proiectelor</w:t>
      </w:r>
      <w:bookmarkEnd w:id="52"/>
      <w:r w:rsidR="00FD7919" w:rsidRPr="007A5E93">
        <w:t xml:space="preserve"> </w:t>
      </w:r>
    </w:p>
    <w:p w14:paraId="0CAD7BF3" w14:textId="77777777" w:rsidR="00FD7919" w:rsidRPr="007A5E93" w:rsidRDefault="00FD7919" w:rsidP="00FD7919">
      <w:pPr>
        <w:spacing w:after="0" w:line="240" w:lineRule="auto"/>
        <w:jc w:val="both"/>
        <w:rPr>
          <w:rFonts w:cs="Times New Roman"/>
          <w:szCs w:val="24"/>
        </w:rPr>
      </w:pPr>
    </w:p>
    <w:p w14:paraId="1571E275" w14:textId="77777777" w:rsidR="007912CA" w:rsidRPr="007A5E93" w:rsidRDefault="007912CA" w:rsidP="007912CA">
      <w:pPr>
        <w:jc w:val="both"/>
        <w:rPr>
          <w:rFonts w:cs="Times New Roman"/>
          <w:szCs w:val="24"/>
        </w:rPr>
      </w:pPr>
      <w:r w:rsidRPr="007A5E93">
        <w:rPr>
          <w:rFonts w:cs="Times New Roman"/>
          <w:szCs w:val="24"/>
        </w:rPr>
        <w:t xml:space="preserve">Contractul de </w:t>
      </w:r>
      <w:proofErr w:type="spellStart"/>
      <w:r w:rsidRPr="007A5E93">
        <w:rPr>
          <w:rFonts w:cs="Times New Roman"/>
          <w:szCs w:val="24"/>
        </w:rPr>
        <w:t>finanţare</w:t>
      </w:r>
      <w:proofErr w:type="spellEnd"/>
      <w:r w:rsidRPr="007A5E93">
        <w:rPr>
          <w:rFonts w:cs="Times New Roman"/>
          <w:szCs w:val="24"/>
        </w:rPr>
        <w:t xml:space="preserve"> (CF) reprezintă un act juridic supus regulilor de drept public, cu titlu oneros pentru beneficiar, de adeziune, comutativ </w:t>
      </w:r>
      <w:proofErr w:type="spellStart"/>
      <w:r w:rsidRPr="007A5E93">
        <w:rPr>
          <w:rFonts w:cs="Times New Roman"/>
          <w:szCs w:val="24"/>
        </w:rPr>
        <w:t>şi</w:t>
      </w:r>
      <w:proofErr w:type="spellEnd"/>
      <w:r w:rsidRPr="007A5E93">
        <w:rPr>
          <w:rFonts w:cs="Times New Roman"/>
          <w:szCs w:val="24"/>
        </w:rPr>
        <w:t xml:space="preserve"> sinalagmatic prin care se stabilesc drepturile </w:t>
      </w:r>
      <w:proofErr w:type="spellStart"/>
      <w:r w:rsidRPr="007A5E93">
        <w:rPr>
          <w:rFonts w:cs="Times New Roman"/>
          <w:szCs w:val="24"/>
        </w:rPr>
        <w:t>şi</w:t>
      </w:r>
      <w:proofErr w:type="spellEnd"/>
      <w:r w:rsidRPr="007A5E93">
        <w:rPr>
          <w:rFonts w:cs="Times New Roman"/>
          <w:szCs w:val="24"/>
        </w:rPr>
        <w:t xml:space="preserve"> </w:t>
      </w:r>
      <w:proofErr w:type="spellStart"/>
      <w:r w:rsidRPr="007A5E93">
        <w:rPr>
          <w:rFonts w:cs="Times New Roman"/>
          <w:szCs w:val="24"/>
        </w:rPr>
        <w:t>obligaţiile</w:t>
      </w:r>
      <w:proofErr w:type="spellEnd"/>
      <w:r w:rsidRPr="007A5E93">
        <w:rPr>
          <w:rFonts w:cs="Times New Roman"/>
          <w:szCs w:val="24"/>
        </w:rPr>
        <w:t xml:space="preserve"> corelative ale </w:t>
      </w:r>
      <w:proofErr w:type="spellStart"/>
      <w:r w:rsidRPr="007A5E93">
        <w:rPr>
          <w:rFonts w:cs="Times New Roman"/>
          <w:szCs w:val="24"/>
        </w:rPr>
        <w:t>părţilor</w:t>
      </w:r>
      <w:proofErr w:type="spellEnd"/>
      <w:r w:rsidRPr="007A5E93">
        <w:rPr>
          <w:rFonts w:cs="Times New Roman"/>
          <w:szCs w:val="24"/>
        </w:rPr>
        <w:t xml:space="preserve"> în vederea implementării </w:t>
      </w:r>
      <w:proofErr w:type="spellStart"/>
      <w:r w:rsidRPr="007A5E93">
        <w:rPr>
          <w:rFonts w:cs="Times New Roman"/>
          <w:szCs w:val="24"/>
        </w:rPr>
        <w:t>operaţiunilor</w:t>
      </w:r>
      <w:proofErr w:type="spellEnd"/>
      <w:r w:rsidRPr="007A5E93">
        <w:rPr>
          <w:rFonts w:cs="Times New Roman"/>
          <w:szCs w:val="24"/>
        </w:rPr>
        <w:t xml:space="preserve">.  </w:t>
      </w:r>
    </w:p>
    <w:p w14:paraId="4D0953BA" w14:textId="1806086A" w:rsidR="007912CA" w:rsidRPr="007A5E93" w:rsidRDefault="007912CA" w:rsidP="007912CA">
      <w:pPr>
        <w:jc w:val="both"/>
        <w:rPr>
          <w:rFonts w:cs="Times New Roman"/>
          <w:szCs w:val="24"/>
        </w:rPr>
      </w:pPr>
      <w:r w:rsidRPr="007A5E93">
        <w:rPr>
          <w:rFonts w:cs="Times New Roman"/>
          <w:szCs w:val="24"/>
        </w:rPr>
        <w:t xml:space="preserve">După finalizarea procesului de evaluare, pentru proiectele care au îndeplinit punctajul, AM POIM redactează nota de aprobare a proiectului și contractul de finanțare și transmite solicitantului </w:t>
      </w:r>
      <w:r w:rsidR="00386F0E">
        <w:rPr>
          <w:rFonts w:cs="Times New Roman"/>
          <w:szCs w:val="24"/>
        </w:rPr>
        <w:t xml:space="preserve">exemplarul electronic ori </w:t>
      </w:r>
      <w:r w:rsidRPr="007A5E93">
        <w:rPr>
          <w:rFonts w:cs="Times New Roman"/>
          <w:szCs w:val="24"/>
        </w:rPr>
        <w:t xml:space="preserve">cele două/trei exemplare ale contractului, în vederea semnării de către reprezentantul legal al beneficiarului și ADI, după caz. </w:t>
      </w:r>
    </w:p>
    <w:p w14:paraId="60CB5DA0" w14:textId="77777777" w:rsidR="007912CA" w:rsidRPr="007A5E93" w:rsidRDefault="007912CA" w:rsidP="007912CA">
      <w:pPr>
        <w:jc w:val="both"/>
        <w:rPr>
          <w:rFonts w:cs="Times New Roman"/>
          <w:szCs w:val="24"/>
        </w:rPr>
      </w:pPr>
      <w:r w:rsidRPr="007A5E93">
        <w:rPr>
          <w:rFonts w:cs="Times New Roman"/>
          <w:bCs/>
          <w:szCs w:val="24"/>
        </w:rPr>
        <w:t xml:space="preserve">Solicitantul va încărca în </w:t>
      </w:r>
      <w:proofErr w:type="spellStart"/>
      <w:r w:rsidRPr="007A5E93">
        <w:rPr>
          <w:rFonts w:cs="Times New Roman"/>
          <w:bCs/>
          <w:szCs w:val="24"/>
        </w:rPr>
        <w:t>MySMIS</w:t>
      </w:r>
      <w:proofErr w:type="spellEnd"/>
      <w:r w:rsidRPr="007A5E93">
        <w:rPr>
          <w:rFonts w:cs="Times New Roman"/>
          <w:bCs/>
          <w:szCs w:val="24"/>
        </w:rPr>
        <w:t xml:space="preserve"> 2014 d</w:t>
      </w:r>
      <w:r w:rsidRPr="007A5E93">
        <w:rPr>
          <w:rFonts w:cs="Times New Roman"/>
          <w:szCs w:val="24"/>
        </w:rPr>
        <w:t>ocumentele solicitate,</w:t>
      </w:r>
      <w:r w:rsidRPr="007A5E93">
        <w:rPr>
          <w:rFonts w:cs="Times New Roman"/>
          <w:b/>
          <w:szCs w:val="24"/>
        </w:rPr>
        <w:t xml:space="preserve"> </w:t>
      </w:r>
      <w:r w:rsidRPr="007A5E93">
        <w:rPr>
          <w:rFonts w:cs="Times New Roman"/>
          <w:szCs w:val="24"/>
        </w:rPr>
        <w:t xml:space="preserve">în </w:t>
      </w:r>
      <w:proofErr w:type="spellStart"/>
      <w:r w:rsidRPr="007A5E93">
        <w:rPr>
          <w:rFonts w:cs="Times New Roman"/>
          <w:szCs w:val="24"/>
        </w:rPr>
        <w:t>funcţie</w:t>
      </w:r>
      <w:proofErr w:type="spellEnd"/>
      <w:r w:rsidRPr="007A5E93">
        <w:rPr>
          <w:rFonts w:cs="Times New Roman"/>
          <w:szCs w:val="24"/>
        </w:rPr>
        <w:t xml:space="preserve"> de disponibilitatea sistemului electronic. </w:t>
      </w:r>
    </w:p>
    <w:p w14:paraId="74D3A069" w14:textId="77777777" w:rsidR="007912CA" w:rsidRPr="007A5E93" w:rsidRDefault="007912CA" w:rsidP="007912CA">
      <w:pPr>
        <w:jc w:val="both"/>
        <w:rPr>
          <w:rFonts w:cs="Times New Roman"/>
          <w:szCs w:val="24"/>
        </w:rPr>
      </w:pPr>
      <w:r w:rsidRPr="007A5E93">
        <w:rPr>
          <w:rFonts w:cs="Times New Roman"/>
          <w:szCs w:val="24"/>
        </w:rPr>
        <w:t xml:space="preserve">Versiunea finală a contractului de finanțare (în special clauzele specifice și anexele) vor fi comunicate ulterior beneficiarilor. </w:t>
      </w:r>
    </w:p>
    <w:p w14:paraId="75BDC9D6" w14:textId="77777777" w:rsidR="007912CA" w:rsidRPr="007A5E93" w:rsidRDefault="007912CA" w:rsidP="007912CA">
      <w:pPr>
        <w:jc w:val="both"/>
        <w:rPr>
          <w:rFonts w:cs="Times New Roman"/>
          <w:szCs w:val="24"/>
        </w:rPr>
      </w:pPr>
      <w:r w:rsidRPr="007A5E93">
        <w:rPr>
          <w:rFonts w:cs="Times New Roman"/>
          <w:szCs w:val="24"/>
        </w:rPr>
        <w:t xml:space="preserve">Proiectul poate fi respins în cadrul acestei etape </w:t>
      </w:r>
      <w:proofErr w:type="spellStart"/>
      <w:r w:rsidRPr="007A5E93">
        <w:rPr>
          <w:rFonts w:cs="Times New Roman"/>
          <w:szCs w:val="24"/>
        </w:rPr>
        <w:t>şi</w:t>
      </w:r>
      <w:proofErr w:type="spellEnd"/>
      <w:r w:rsidRPr="007A5E93">
        <w:rPr>
          <w:rFonts w:cs="Times New Roman"/>
          <w:szCs w:val="24"/>
        </w:rPr>
        <w:t xml:space="preserve"> se va transmite solicitantului o scrisoare de respingere, în cazul în care (lista nu este exhaustivă):</w:t>
      </w:r>
    </w:p>
    <w:p w14:paraId="0CF513F3" w14:textId="77777777" w:rsidR="007912CA" w:rsidRPr="007A5E93" w:rsidRDefault="007912CA" w:rsidP="002316AC">
      <w:pPr>
        <w:pStyle w:val="ListParagraph"/>
        <w:numPr>
          <w:ilvl w:val="0"/>
          <w:numId w:val="11"/>
        </w:numPr>
        <w:spacing w:before="60" w:after="0" w:line="240" w:lineRule="auto"/>
        <w:ind w:left="284" w:hanging="284"/>
        <w:jc w:val="both"/>
        <w:rPr>
          <w:rFonts w:cs="Times New Roman"/>
          <w:szCs w:val="24"/>
        </w:rPr>
      </w:pPr>
      <w:proofErr w:type="spellStart"/>
      <w:r w:rsidRPr="007A5E93">
        <w:rPr>
          <w:rFonts w:cs="Times New Roman"/>
          <w:szCs w:val="24"/>
        </w:rPr>
        <w:t>documentaţia</w:t>
      </w:r>
      <w:proofErr w:type="spellEnd"/>
      <w:r w:rsidRPr="007A5E93">
        <w:rPr>
          <w:rFonts w:cs="Times New Roman"/>
          <w:szCs w:val="24"/>
        </w:rPr>
        <w:t xml:space="preserve"> solicitată nu este transmisă în termenul solicitat ori este incompletă în raport cu </w:t>
      </w:r>
      <w:proofErr w:type="spellStart"/>
      <w:r w:rsidRPr="007A5E93">
        <w:rPr>
          <w:rFonts w:cs="Times New Roman"/>
          <w:szCs w:val="24"/>
        </w:rPr>
        <w:t>cerinţele</w:t>
      </w:r>
      <w:proofErr w:type="spellEnd"/>
      <w:r w:rsidRPr="007A5E93">
        <w:rPr>
          <w:rFonts w:cs="Times New Roman"/>
          <w:szCs w:val="24"/>
        </w:rPr>
        <w:t xml:space="preserve"> Ghidului sau nu se mai află în perioada de valabilitate; </w:t>
      </w:r>
    </w:p>
    <w:p w14:paraId="310B18D6" w14:textId="77777777" w:rsidR="007912CA" w:rsidRPr="007A5E93" w:rsidRDefault="007912CA" w:rsidP="002316AC">
      <w:pPr>
        <w:pStyle w:val="ListParagraph"/>
        <w:numPr>
          <w:ilvl w:val="0"/>
          <w:numId w:val="11"/>
        </w:numPr>
        <w:spacing w:before="60" w:after="0" w:line="240" w:lineRule="auto"/>
        <w:ind w:left="284" w:hanging="284"/>
        <w:jc w:val="both"/>
        <w:rPr>
          <w:rFonts w:cs="Times New Roman"/>
          <w:szCs w:val="24"/>
        </w:rPr>
      </w:pPr>
      <w:r w:rsidRPr="007A5E93">
        <w:rPr>
          <w:rFonts w:cs="Times New Roman"/>
          <w:szCs w:val="24"/>
        </w:rPr>
        <w:t xml:space="preserve">se constată modificarea formei </w:t>
      </w:r>
      <w:proofErr w:type="spellStart"/>
      <w:r w:rsidRPr="007A5E93">
        <w:rPr>
          <w:rFonts w:cs="Times New Roman"/>
          <w:szCs w:val="24"/>
        </w:rPr>
        <w:t>iniţiale</w:t>
      </w:r>
      <w:proofErr w:type="spellEnd"/>
      <w:r w:rsidRPr="007A5E93">
        <w:rPr>
          <w:rFonts w:cs="Times New Roman"/>
          <w:szCs w:val="24"/>
        </w:rPr>
        <w:t xml:space="preserve"> a contractului transmis de către AM POIM </w:t>
      </w:r>
      <w:proofErr w:type="spellStart"/>
      <w:r w:rsidRPr="007A5E93">
        <w:rPr>
          <w:rFonts w:cs="Times New Roman"/>
          <w:szCs w:val="24"/>
        </w:rPr>
        <w:t>şi</w:t>
      </w:r>
      <w:proofErr w:type="spellEnd"/>
      <w:r w:rsidRPr="007A5E93">
        <w:rPr>
          <w:rFonts w:cs="Times New Roman"/>
          <w:szCs w:val="24"/>
        </w:rPr>
        <w:t xml:space="preserve">/sau nerespectarea termenului limită de returnare a celor două/trei exemplare de contract semnate </w:t>
      </w:r>
      <w:proofErr w:type="spellStart"/>
      <w:r w:rsidRPr="007A5E93">
        <w:rPr>
          <w:rFonts w:cs="Times New Roman"/>
          <w:szCs w:val="24"/>
        </w:rPr>
        <w:t>şi</w:t>
      </w:r>
      <w:proofErr w:type="spellEnd"/>
      <w:r w:rsidRPr="007A5E93">
        <w:rPr>
          <w:rFonts w:cs="Times New Roman"/>
          <w:szCs w:val="24"/>
        </w:rPr>
        <w:t xml:space="preserve"> </w:t>
      </w:r>
      <w:proofErr w:type="spellStart"/>
      <w:r w:rsidRPr="007A5E93">
        <w:rPr>
          <w:rFonts w:cs="Times New Roman"/>
          <w:szCs w:val="24"/>
        </w:rPr>
        <w:t>ştampilate</w:t>
      </w:r>
      <w:proofErr w:type="spellEnd"/>
      <w:r w:rsidRPr="007A5E93">
        <w:rPr>
          <w:rFonts w:cs="Times New Roman"/>
          <w:szCs w:val="24"/>
        </w:rPr>
        <w:t>;</w:t>
      </w:r>
    </w:p>
    <w:p w14:paraId="11C48F21" w14:textId="77777777" w:rsidR="007912CA" w:rsidRPr="007A5E93" w:rsidRDefault="007912CA" w:rsidP="007912CA">
      <w:pPr>
        <w:ind w:left="360"/>
        <w:jc w:val="both"/>
        <w:rPr>
          <w:rFonts w:cs="Times New Roman"/>
          <w:szCs w:val="24"/>
        </w:rPr>
      </w:pPr>
    </w:p>
    <w:tbl>
      <w:tblPr>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92CDDC"/>
        <w:tblLook w:val="04A0" w:firstRow="1" w:lastRow="0" w:firstColumn="1" w:lastColumn="0" w:noHBand="0" w:noVBand="1"/>
      </w:tblPr>
      <w:tblGrid>
        <w:gridCol w:w="10136"/>
      </w:tblGrid>
      <w:tr w:rsidR="007912CA" w:rsidRPr="007A5E93" w14:paraId="1A3E4E28" w14:textId="77777777" w:rsidTr="00757D14">
        <w:trPr>
          <w:trHeight w:val="709"/>
        </w:trPr>
        <w:tc>
          <w:tcPr>
            <w:tcW w:w="10173" w:type="dxa"/>
            <w:shd w:val="clear" w:color="auto" w:fill="auto"/>
          </w:tcPr>
          <w:p w14:paraId="3CB3A01B" w14:textId="77777777" w:rsidR="007912CA" w:rsidRPr="007A5E93" w:rsidRDefault="007912CA" w:rsidP="00757D14">
            <w:pPr>
              <w:jc w:val="both"/>
              <w:rPr>
                <w:rFonts w:cs="Times New Roman"/>
                <w:b/>
                <w:color w:val="FF0000"/>
                <w:szCs w:val="24"/>
              </w:rPr>
            </w:pPr>
            <w:r w:rsidRPr="007A5E93">
              <w:rPr>
                <w:rFonts w:cs="Times New Roman"/>
                <w:b/>
                <w:color w:val="FF0000"/>
                <w:szCs w:val="24"/>
              </w:rPr>
              <w:t>ATENȚIE!</w:t>
            </w:r>
          </w:p>
          <w:p w14:paraId="521211B6" w14:textId="77777777" w:rsidR="007912CA" w:rsidRPr="007A5E93" w:rsidRDefault="007912CA" w:rsidP="00757D14">
            <w:pPr>
              <w:jc w:val="both"/>
              <w:rPr>
                <w:rFonts w:cs="Times New Roman"/>
                <w:b/>
                <w:szCs w:val="24"/>
              </w:rPr>
            </w:pPr>
            <w:r w:rsidRPr="007A5E93">
              <w:rPr>
                <w:rFonts w:cs="Times New Roman"/>
                <w:b/>
                <w:szCs w:val="24"/>
              </w:rPr>
              <w:t xml:space="preserve">Contractele de </w:t>
            </w:r>
            <w:proofErr w:type="spellStart"/>
            <w:r w:rsidRPr="007A5E93">
              <w:rPr>
                <w:rFonts w:cs="Times New Roman"/>
                <w:b/>
                <w:szCs w:val="24"/>
              </w:rPr>
              <w:t>finanţare</w:t>
            </w:r>
            <w:proofErr w:type="spellEnd"/>
            <w:r w:rsidRPr="007A5E93">
              <w:rPr>
                <w:rFonts w:cs="Times New Roman"/>
                <w:b/>
                <w:szCs w:val="24"/>
              </w:rPr>
              <w:t xml:space="preserve"> reprezintă contracte de adeziune, cu clauze prestabilite ce nu pot face obiectul negocierilor dintre </w:t>
            </w:r>
            <w:proofErr w:type="spellStart"/>
            <w:r w:rsidRPr="007A5E93">
              <w:rPr>
                <w:rFonts w:cs="Times New Roman"/>
                <w:b/>
                <w:szCs w:val="24"/>
              </w:rPr>
              <w:t>părţi</w:t>
            </w:r>
            <w:proofErr w:type="spellEnd"/>
          </w:p>
        </w:tc>
      </w:tr>
    </w:tbl>
    <w:p w14:paraId="6349229B" w14:textId="77777777" w:rsidR="007912CA" w:rsidRPr="007A5E93" w:rsidRDefault="007912CA" w:rsidP="007912CA">
      <w:pPr>
        <w:jc w:val="both"/>
        <w:rPr>
          <w:rFonts w:cs="Times New Roman"/>
          <w:szCs w:val="24"/>
        </w:rPr>
      </w:pPr>
    </w:p>
    <w:p w14:paraId="07C1787E" w14:textId="77777777" w:rsidR="007912CA" w:rsidRPr="007A5E93" w:rsidRDefault="007912CA" w:rsidP="007912CA">
      <w:pPr>
        <w:jc w:val="both"/>
        <w:rPr>
          <w:rFonts w:cs="Times New Roman"/>
          <w:szCs w:val="24"/>
        </w:rPr>
      </w:pPr>
      <w:r w:rsidRPr="007A5E93">
        <w:rPr>
          <w:rFonts w:cs="Times New Roman"/>
          <w:szCs w:val="24"/>
        </w:rPr>
        <w:t xml:space="preserve">În cazul proiectelor respinse, AM POIM va comunica solicitantului motivele respingerii cererii de </w:t>
      </w:r>
      <w:proofErr w:type="spellStart"/>
      <w:r w:rsidRPr="007A5E93">
        <w:rPr>
          <w:rFonts w:cs="Times New Roman"/>
          <w:szCs w:val="24"/>
        </w:rPr>
        <w:t>finanţare</w:t>
      </w:r>
      <w:proofErr w:type="spellEnd"/>
      <w:r w:rsidRPr="007A5E93">
        <w:rPr>
          <w:rFonts w:cs="Times New Roman"/>
          <w:szCs w:val="24"/>
        </w:rPr>
        <w:t>, existând posibilitatea ca solicitantul să retransmită propunerea de proiect revizuită.</w:t>
      </w:r>
    </w:p>
    <w:p w14:paraId="73774E52" w14:textId="0EE04D07" w:rsidR="007912CA" w:rsidRPr="007A5E93" w:rsidRDefault="007912CA">
      <w:pPr>
        <w:jc w:val="both"/>
        <w:rPr>
          <w:rFonts w:cs="Times New Roman"/>
          <w:szCs w:val="24"/>
        </w:rPr>
      </w:pPr>
      <w:r w:rsidRPr="007A5E93">
        <w:rPr>
          <w:rFonts w:cs="Times New Roman"/>
          <w:szCs w:val="24"/>
        </w:rPr>
        <w:t xml:space="preserve">Solicitantul se obligă ca toate documentele transmise să fie în formatul prevăzut de lege </w:t>
      </w:r>
      <w:proofErr w:type="spellStart"/>
      <w:r w:rsidRPr="007A5E93">
        <w:rPr>
          <w:rFonts w:cs="Times New Roman"/>
          <w:szCs w:val="24"/>
        </w:rPr>
        <w:t>şi</w:t>
      </w:r>
      <w:proofErr w:type="spellEnd"/>
      <w:r w:rsidRPr="007A5E93">
        <w:rPr>
          <w:rFonts w:cs="Times New Roman"/>
          <w:szCs w:val="24"/>
        </w:rPr>
        <w:t xml:space="preserve"> în vigoare la data depunerii acestora, în caz contrar neputându-se încheia contractul. </w:t>
      </w:r>
    </w:p>
    <w:p w14:paraId="43049EA5" w14:textId="77777777" w:rsidR="007912CA" w:rsidRPr="007A5E93" w:rsidRDefault="007912CA" w:rsidP="007912CA">
      <w:pPr>
        <w:spacing w:after="0" w:line="240" w:lineRule="auto"/>
        <w:jc w:val="both"/>
        <w:rPr>
          <w:rFonts w:cs="Times New Roman"/>
          <w:szCs w:val="24"/>
        </w:rPr>
      </w:pPr>
      <w:r w:rsidRPr="007A5E93">
        <w:rPr>
          <w:rFonts w:cs="Times New Roman"/>
          <w:szCs w:val="24"/>
        </w:rPr>
        <w:t xml:space="preserve">Beneficiarul trebuie să păstreze </w:t>
      </w:r>
      <w:proofErr w:type="spellStart"/>
      <w:r w:rsidRPr="007A5E93">
        <w:rPr>
          <w:rFonts w:cs="Times New Roman"/>
          <w:szCs w:val="24"/>
        </w:rPr>
        <w:t>şi</w:t>
      </w:r>
      <w:proofErr w:type="spellEnd"/>
      <w:r w:rsidRPr="007A5E93">
        <w:rPr>
          <w:rFonts w:cs="Times New Roman"/>
          <w:szCs w:val="24"/>
        </w:rPr>
        <w:t xml:space="preserve"> să pună la </w:t>
      </w:r>
      <w:proofErr w:type="spellStart"/>
      <w:r w:rsidRPr="007A5E93">
        <w:rPr>
          <w:rFonts w:cs="Times New Roman"/>
          <w:szCs w:val="24"/>
        </w:rPr>
        <w:t>dispoziţia</w:t>
      </w:r>
      <w:proofErr w:type="spellEnd"/>
      <w:r w:rsidRPr="007A5E93">
        <w:rPr>
          <w:rFonts w:cs="Times New Roman"/>
          <w:szCs w:val="24"/>
        </w:rPr>
        <w:t xml:space="preserve"> organismelor abilitate inventarul asupra activelor dobândite prin </w:t>
      </w:r>
      <w:proofErr w:type="spellStart"/>
      <w:r w:rsidRPr="007A5E93">
        <w:rPr>
          <w:rFonts w:cs="Times New Roman"/>
          <w:szCs w:val="24"/>
        </w:rPr>
        <w:t>finanţarea</w:t>
      </w:r>
      <w:proofErr w:type="spellEnd"/>
      <w:r w:rsidRPr="007A5E93">
        <w:rPr>
          <w:rFonts w:cs="Times New Roman"/>
          <w:i/>
          <w:szCs w:val="24"/>
        </w:rPr>
        <w:t xml:space="preserve"> din instrumente structurale, pe o perioadă de 5 ani de la data închiderii oficiale a POIM.</w:t>
      </w:r>
    </w:p>
    <w:p w14:paraId="2346E75A" w14:textId="77777777" w:rsidR="007912CA" w:rsidRPr="007A5E93" w:rsidRDefault="007912CA" w:rsidP="007912CA">
      <w:pPr>
        <w:spacing w:after="0" w:line="240" w:lineRule="auto"/>
        <w:jc w:val="both"/>
        <w:rPr>
          <w:rFonts w:cs="Times New Roman"/>
          <w:szCs w:val="24"/>
        </w:rPr>
      </w:pPr>
    </w:p>
    <w:p w14:paraId="72261F24" w14:textId="166E7446" w:rsidR="007912CA" w:rsidRPr="007A5E93" w:rsidRDefault="007912CA" w:rsidP="007912CA">
      <w:pPr>
        <w:spacing w:after="0" w:line="240" w:lineRule="auto"/>
        <w:jc w:val="both"/>
        <w:rPr>
          <w:szCs w:val="24"/>
        </w:rPr>
      </w:pPr>
      <w:r w:rsidRPr="007A5E93">
        <w:rPr>
          <w:szCs w:val="24"/>
        </w:rPr>
        <w:t xml:space="preserve">În conformitate cu prevederile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beneficiarilor vor fi prelucrate în procesul de </w:t>
      </w:r>
      <w:r w:rsidR="007F25A3" w:rsidRPr="007A5E93">
        <w:rPr>
          <w:szCs w:val="24"/>
        </w:rPr>
        <w:t>încărcare</w:t>
      </w:r>
      <w:r w:rsidRPr="007A5E93">
        <w:rPr>
          <w:szCs w:val="24"/>
        </w:rPr>
        <w:t xml:space="preserve"> a informațiilor în sistemul informatic MySMIS2014 în conformitate cu prevederile GDPR.</w:t>
      </w:r>
    </w:p>
    <w:p w14:paraId="544E5869" w14:textId="18B3AA69" w:rsidR="00C37FB8" w:rsidRPr="007A5E93" w:rsidRDefault="00C37FB8" w:rsidP="007912CA">
      <w:pPr>
        <w:spacing w:after="0" w:line="240" w:lineRule="auto"/>
        <w:jc w:val="both"/>
        <w:rPr>
          <w:szCs w:val="24"/>
        </w:rPr>
      </w:pPr>
    </w:p>
    <w:p w14:paraId="6EB629E8" w14:textId="77777777" w:rsidR="00913C40" w:rsidRPr="007A5E93" w:rsidRDefault="00913C40" w:rsidP="00731564">
      <w:pPr>
        <w:pStyle w:val="Heading1"/>
      </w:pPr>
      <w:bookmarkStart w:id="53" w:name="_Toc67043076"/>
      <w:r w:rsidRPr="007A5E93">
        <w:lastRenderedPageBreak/>
        <w:t>ANEXE</w:t>
      </w:r>
      <w:bookmarkEnd w:id="53"/>
    </w:p>
    <w:p w14:paraId="11BA78EF" w14:textId="77777777" w:rsidR="00E7546F" w:rsidRPr="007A5E93" w:rsidRDefault="00251128" w:rsidP="00C47108">
      <w:pPr>
        <w:pStyle w:val="Heading4"/>
        <w:rPr>
          <w:rFonts w:eastAsia="Times New Roman"/>
        </w:rPr>
      </w:pPr>
      <w:bookmarkStart w:id="54" w:name="_Toc67043077"/>
      <w:r w:rsidRPr="007A5E93">
        <w:rPr>
          <w:rFonts w:eastAsia="Times New Roman"/>
        </w:rPr>
        <w:t xml:space="preserve">Anexa 1. </w:t>
      </w:r>
      <w:r w:rsidR="00913C40" w:rsidRPr="007A5E93">
        <w:rPr>
          <w:rFonts w:eastAsia="Times New Roman"/>
        </w:rPr>
        <w:t xml:space="preserve">Formularul </w:t>
      </w:r>
      <w:r w:rsidR="00D27AD0" w:rsidRPr="007A5E93">
        <w:rPr>
          <w:rFonts w:eastAsia="Times New Roman"/>
        </w:rPr>
        <w:t>Cere</w:t>
      </w:r>
      <w:r w:rsidR="00DD5E7A" w:rsidRPr="007A5E93">
        <w:rPr>
          <w:rFonts w:eastAsia="Times New Roman"/>
        </w:rPr>
        <w:t>rii</w:t>
      </w:r>
      <w:r w:rsidR="00913C40" w:rsidRPr="007A5E93">
        <w:rPr>
          <w:rFonts w:eastAsia="Times New Roman"/>
        </w:rPr>
        <w:t xml:space="preserve"> de </w:t>
      </w:r>
      <w:proofErr w:type="spellStart"/>
      <w:r w:rsidR="00913C40" w:rsidRPr="007A5E93">
        <w:rPr>
          <w:rFonts w:eastAsia="Times New Roman"/>
        </w:rPr>
        <w:t>finanţare</w:t>
      </w:r>
      <w:bookmarkEnd w:id="54"/>
      <w:proofErr w:type="spellEnd"/>
    </w:p>
    <w:p w14:paraId="03C53913" w14:textId="77777777" w:rsidR="00E7546F" w:rsidRPr="007A5E93" w:rsidRDefault="00913C40" w:rsidP="00C47108">
      <w:pPr>
        <w:pStyle w:val="Heading4"/>
        <w:rPr>
          <w:rFonts w:eastAsia="Times New Roman"/>
        </w:rPr>
      </w:pPr>
      <w:bookmarkStart w:id="55" w:name="_Toc67043078"/>
      <w:r w:rsidRPr="007A5E93">
        <w:rPr>
          <w:rFonts w:eastAsia="Times New Roman"/>
        </w:rPr>
        <w:t xml:space="preserve">Anexa 2. </w:t>
      </w:r>
      <w:r w:rsidR="009F6F19" w:rsidRPr="007A5E93">
        <w:rPr>
          <w:rFonts w:eastAsia="Times New Roman"/>
        </w:rPr>
        <w:t xml:space="preserve">Fișă de control a </w:t>
      </w:r>
      <w:r w:rsidR="00D27AD0" w:rsidRPr="007A5E93">
        <w:rPr>
          <w:rFonts w:eastAsia="Times New Roman"/>
        </w:rPr>
        <w:t>Cererii</w:t>
      </w:r>
      <w:r w:rsidR="009F6F19" w:rsidRPr="007A5E93">
        <w:rPr>
          <w:rFonts w:eastAsia="Times New Roman"/>
        </w:rPr>
        <w:t xml:space="preserve"> de </w:t>
      </w:r>
      <w:proofErr w:type="spellStart"/>
      <w:r w:rsidR="009F6F19" w:rsidRPr="007A5E93">
        <w:rPr>
          <w:rFonts w:eastAsia="Times New Roman"/>
        </w:rPr>
        <w:t>finanţare</w:t>
      </w:r>
      <w:proofErr w:type="spellEnd"/>
      <w:r w:rsidR="009F6F19" w:rsidRPr="007A5E93">
        <w:rPr>
          <w:rFonts w:eastAsia="Times New Roman"/>
        </w:rPr>
        <w:t xml:space="preserve"> (pentru solicitant)</w:t>
      </w:r>
      <w:bookmarkEnd w:id="55"/>
    </w:p>
    <w:p w14:paraId="402B35FD" w14:textId="77777777" w:rsidR="00913C40" w:rsidRPr="007A5E93" w:rsidRDefault="00913C40" w:rsidP="00C47108">
      <w:pPr>
        <w:pStyle w:val="Heading4"/>
        <w:rPr>
          <w:rFonts w:eastAsia="Times New Roman"/>
        </w:rPr>
      </w:pPr>
      <w:bookmarkStart w:id="56" w:name="_Toc67043079"/>
      <w:r w:rsidRPr="007A5E93">
        <w:rPr>
          <w:rFonts w:eastAsia="Times New Roman"/>
        </w:rPr>
        <w:t xml:space="preserve">Anexa 3. </w:t>
      </w:r>
      <w:r w:rsidR="00394146" w:rsidRPr="007A5E93">
        <w:rPr>
          <w:rFonts w:eastAsia="Times New Roman"/>
        </w:rPr>
        <w:t>Grila</w:t>
      </w:r>
      <w:r w:rsidR="00D6220E" w:rsidRPr="007A5E93">
        <w:rPr>
          <w:rFonts w:eastAsia="Times New Roman"/>
        </w:rPr>
        <w:t xml:space="preserve"> de </w:t>
      </w:r>
      <w:r w:rsidR="00CD3183" w:rsidRPr="007A5E93">
        <w:rPr>
          <w:rFonts w:eastAsia="Times New Roman"/>
        </w:rPr>
        <w:t>verificare și evaluare a Cererilor</w:t>
      </w:r>
      <w:r w:rsidR="00D6220E" w:rsidRPr="007A5E93">
        <w:rPr>
          <w:rFonts w:eastAsia="Times New Roman"/>
        </w:rPr>
        <w:t xml:space="preserve"> de finanțare</w:t>
      </w:r>
      <w:bookmarkEnd w:id="56"/>
    </w:p>
    <w:p w14:paraId="54C30B91" w14:textId="77777777" w:rsidR="00913C40" w:rsidRPr="007A5E93" w:rsidRDefault="00913C40" w:rsidP="00C47108">
      <w:pPr>
        <w:pStyle w:val="Heading4"/>
        <w:rPr>
          <w:rFonts w:eastAsia="Times New Roman"/>
        </w:rPr>
      </w:pPr>
      <w:bookmarkStart w:id="57" w:name="_Toc67043080"/>
      <w:r w:rsidRPr="007A5E93">
        <w:rPr>
          <w:rFonts w:eastAsia="Times New Roman"/>
        </w:rPr>
        <w:t xml:space="preserve">Anexa 4. </w:t>
      </w:r>
      <w:r w:rsidR="009F6F19" w:rsidRPr="007A5E93">
        <w:rPr>
          <w:rFonts w:eastAsia="Times New Roman"/>
        </w:rPr>
        <w:t>Modele declarații</w:t>
      </w:r>
      <w:r w:rsidR="00CD3183" w:rsidRPr="007A5E93">
        <w:rPr>
          <w:rFonts w:eastAsia="Times New Roman"/>
        </w:rPr>
        <w:t xml:space="preserve"> (de eligibilitate, angajament, conflict de interese, declarație privind eligibilitatea TVA aferente cheltuielilor)</w:t>
      </w:r>
      <w:bookmarkEnd w:id="57"/>
    </w:p>
    <w:p w14:paraId="5BBCABAC" w14:textId="1D3CA869" w:rsidR="00913C40" w:rsidRPr="007A5E93" w:rsidRDefault="00913C40" w:rsidP="00C47108">
      <w:pPr>
        <w:pStyle w:val="Heading4"/>
        <w:rPr>
          <w:rFonts w:eastAsia="Times New Roman"/>
        </w:rPr>
      </w:pPr>
      <w:bookmarkStart w:id="58" w:name="_Toc67043081"/>
      <w:r w:rsidRPr="007A5E93">
        <w:rPr>
          <w:rFonts w:eastAsia="Times New Roman"/>
        </w:rPr>
        <w:t xml:space="preserve">Anexa </w:t>
      </w:r>
      <w:r w:rsidR="00D62497" w:rsidRPr="007A5E93">
        <w:rPr>
          <w:rFonts w:eastAsia="Times New Roman"/>
        </w:rPr>
        <w:t>5</w:t>
      </w:r>
      <w:r w:rsidR="00394146" w:rsidRPr="007A5E93">
        <w:rPr>
          <w:rFonts w:eastAsia="Times New Roman"/>
        </w:rPr>
        <w:t xml:space="preserve"> Categoriile de cheltuieli indicative</w:t>
      </w:r>
      <w:bookmarkEnd w:id="58"/>
      <w:r w:rsidR="00394146" w:rsidRPr="007A5E93">
        <w:rPr>
          <w:rFonts w:eastAsia="Times New Roman"/>
        </w:rPr>
        <w:t xml:space="preserve"> </w:t>
      </w:r>
    </w:p>
    <w:p w14:paraId="7012D5CD" w14:textId="449D3DC6" w:rsidR="00913C40" w:rsidRPr="007A5E93" w:rsidRDefault="00913C40" w:rsidP="00C47108">
      <w:pPr>
        <w:pStyle w:val="Heading4"/>
        <w:rPr>
          <w:rFonts w:eastAsia="Times New Roman"/>
        </w:rPr>
      </w:pPr>
      <w:bookmarkStart w:id="59" w:name="_Toc67043082"/>
      <w:r w:rsidRPr="007A5E93">
        <w:rPr>
          <w:rFonts w:eastAsia="Times New Roman"/>
        </w:rPr>
        <w:t xml:space="preserve">Anexa </w:t>
      </w:r>
      <w:r w:rsidR="00D62497" w:rsidRPr="007A5E93">
        <w:rPr>
          <w:rFonts w:eastAsia="Times New Roman"/>
        </w:rPr>
        <w:t>6</w:t>
      </w:r>
      <w:r w:rsidRPr="007A5E93">
        <w:rPr>
          <w:rFonts w:eastAsia="Times New Roman"/>
        </w:rPr>
        <w:t xml:space="preserve">. </w:t>
      </w:r>
      <w:r w:rsidR="009F6F19" w:rsidRPr="007A5E93">
        <w:rPr>
          <w:rFonts w:eastAsia="Times New Roman"/>
        </w:rPr>
        <w:t>Model contract de finanțare</w:t>
      </w:r>
      <w:bookmarkEnd w:id="59"/>
    </w:p>
    <w:p w14:paraId="1DA0FE07" w14:textId="42FDC00C" w:rsidR="00913C40" w:rsidRPr="007A5E93" w:rsidRDefault="00913C40" w:rsidP="00C47108">
      <w:pPr>
        <w:pStyle w:val="Heading4"/>
        <w:rPr>
          <w:rFonts w:eastAsia="Times New Roman"/>
        </w:rPr>
      </w:pPr>
      <w:bookmarkStart w:id="60" w:name="_Toc67043083"/>
      <w:r w:rsidRPr="007A5E93">
        <w:rPr>
          <w:rFonts w:eastAsia="Times New Roman"/>
        </w:rPr>
        <w:t xml:space="preserve">Anexa </w:t>
      </w:r>
      <w:r w:rsidR="00D62497" w:rsidRPr="007A5E93">
        <w:rPr>
          <w:rFonts w:eastAsia="Times New Roman"/>
        </w:rPr>
        <w:t>7</w:t>
      </w:r>
      <w:r w:rsidRPr="007A5E93">
        <w:rPr>
          <w:rFonts w:eastAsia="Times New Roman"/>
        </w:rPr>
        <w:t xml:space="preserve">. </w:t>
      </w:r>
      <w:r w:rsidR="00394146" w:rsidRPr="007A5E93">
        <w:rPr>
          <w:rFonts w:eastAsia="Times New Roman"/>
        </w:rPr>
        <w:t xml:space="preserve">Indicatori </w:t>
      </w:r>
      <w:r w:rsidR="00A15464" w:rsidRPr="007A5E93">
        <w:rPr>
          <w:rFonts w:eastAsia="Times New Roman"/>
        </w:rPr>
        <w:t>pentru monitorizarea efectelor asupra mediului</w:t>
      </w:r>
      <w:bookmarkEnd w:id="60"/>
    </w:p>
    <w:p w14:paraId="1947338F" w14:textId="4C348221" w:rsidR="00F5234B" w:rsidRPr="007A5E93" w:rsidRDefault="00F5234B" w:rsidP="00F5234B">
      <w:pPr>
        <w:pStyle w:val="Heading4"/>
        <w:rPr>
          <w:rFonts w:eastAsia="Times New Roman"/>
        </w:rPr>
      </w:pPr>
      <w:bookmarkStart w:id="61" w:name="_Toc67043084"/>
      <w:r w:rsidRPr="007A5E93">
        <w:rPr>
          <w:rFonts w:eastAsia="Times New Roman"/>
        </w:rPr>
        <w:t xml:space="preserve">Anexa </w:t>
      </w:r>
      <w:r w:rsidR="00D62497" w:rsidRPr="007A5E93">
        <w:rPr>
          <w:rFonts w:eastAsia="Times New Roman"/>
        </w:rPr>
        <w:t>8</w:t>
      </w:r>
      <w:r w:rsidRPr="007A5E93">
        <w:rPr>
          <w:rFonts w:eastAsia="Times New Roman"/>
        </w:rPr>
        <w:t>. Lista de verificare politici europene/teme orizontale</w:t>
      </w:r>
      <w:bookmarkEnd w:id="61"/>
    </w:p>
    <w:p w14:paraId="443E2364" w14:textId="77777777" w:rsidR="00913C40" w:rsidRPr="007A5E93" w:rsidRDefault="00913C40" w:rsidP="00731564">
      <w:pPr>
        <w:autoSpaceDE w:val="0"/>
        <w:autoSpaceDN w:val="0"/>
        <w:adjustRightInd w:val="0"/>
        <w:spacing w:after="120" w:line="240" w:lineRule="auto"/>
        <w:jc w:val="both"/>
        <w:rPr>
          <w:rFonts w:eastAsia="Times New Roman" w:cs="Times New Roman"/>
          <w:szCs w:val="24"/>
        </w:rPr>
      </w:pPr>
    </w:p>
    <w:sectPr w:rsidR="00913C40" w:rsidRPr="007A5E93" w:rsidSect="00640BB3">
      <w:headerReference w:type="default" r:id="rId13"/>
      <w:footerReference w:type="default" r:id="rId14"/>
      <w:pgSz w:w="11906" w:h="16838" w:code="9"/>
      <w:pgMar w:top="992" w:right="748" w:bottom="992" w:left="992" w:header="709" w:footer="709"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3D897" w14:textId="77777777" w:rsidR="004454AB" w:rsidRDefault="004454AB" w:rsidP="00E332F2">
      <w:pPr>
        <w:spacing w:after="0" w:line="240" w:lineRule="auto"/>
      </w:pPr>
      <w:r>
        <w:separator/>
      </w:r>
    </w:p>
  </w:endnote>
  <w:endnote w:type="continuationSeparator" w:id="0">
    <w:p w14:paraId="22D88C7E" w14:textId="77777777" w:rsidR="004454AB" w:rsidRDefault="004454AB" w:rsidP="00E3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594458"/>
      <w:docPartObj>
        <w:docPartGallery w:val="Page Numbers (Bottom of Page)"/>
        <w:docPartUnique/>
      </w:docPartObj>
    </w:sdtPr>
    <w:sdtEndPr>
      <w:rPr>
        <w:noProof/>
      </w:rPr>
    </w:sdtEndPr>
    <w:sdtContent>
      <w:p w14:paraId="7B4269C2" w14:textId="1E6CB5E6" w:rsidR="00E5545D" w:rsidRDefault="00E5545D">
        <w:pPr>
          <w:pStyle w:val="Footer"/>
          <w:jc w:val="right"/>
        </w:pPr>
        <w:r>
          <w:fldChar w:fldCharType="begin"/>
        </w:r>
        <w:r>
          <w:instrText xml:space="preserve"> PAGE   \* MERGEFORMAT </w:instrText>
        </w:r>
        <w:r>
          <w:fldChar w:fldCharType="separate"/>
        </w:r>
        <w:r w:rsidR="00CF7B8F">
          <w:rPr>
            <w:noProof/>
          </w:rPr>
          <w:t>20</w:t>
        </w:r>
        <w:r>
          <w:rPr>
            <w:noProof/>
          </w:rPr>
          <w:fldChar w:fldCharType="end"/>
        </w:r>
      </w:p>
    </w:sdtContent>
  </w:sdt>
  <w:p w14:paraId="3DE0416C" w14:textId="77777777" w:rsidR="00E5545D" w:rsidRDefault="00E5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56F89" w14:textId="77777777" w:rsidR="004454AB" w:rsidRDefault="004454AB" w:rsidP="00E332F2">
      <w:pPr>
        <w:spacing w:after="0" w:line="240" w:lineRule="auto"/>
      </w:pPr>
      <w:r>
        <w:separator/>
      </w:r>
    </w:p>
  </w:footnote>
  <w:footnote w:type="continuationSeparator" w:id="0">
    <w:p w14:paraId="5D33EDAF" w14:textId="77777777" w:rsidR="004454AB" w:rsidRDefault="004454AB" w:rsidP="00E332F2">
      <w:pPr>
        <w:spacing w:after="0" w:line="240" w:lineRule="auto"/>
      </w:pPr>
      <w:r>
        <w:continuationSeparator/>
      </w:r>
    </w:p>
  </w:footnote>
  <w:footnote w:id="1">
    <w:p w14:paraId="588273EC" w14:textId="77777777" w:rsidR="00E5545D" w:rsidRDefault="00E5545D">
      <w:pPr>
        <w:pStyle w:val="FootnoteText"/>
      </w:pPr>
      <w:r>
        <w:rPr>
          <w:rStyle w:val="FootnoteReference"/>
        </w:rPr>
        <w:footnoteRef/>
      </w:r>
      <w:r>
        <w:t xml:space="preserve"> </w:t>
      </w:r>
      <w:r w:rsidRPr="008B6E5A">
        <w:rPr>
          <w:rFonts w:cs="Times New Roman"/>
          <w:i/>
          <w:sz w:val="18"/>
          <w:szCs w:val="18"/>
        </w:rPr>
        <w:t>Politicile europene/temele orizontale reprezintă priorităţi/politici acceptate de toate Statele Membre ale Uniunii Europene şi trebuie să se reflecte în toate iniţiativele comunitare. Acestea includ: promovarea egalităţii de şanse şi politica nediscriminatorie; dezvoltarea durabilă, protecţia şi îmbunătăţirea mediului înconjurător; tehnologia informaţiei; achiziţiile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27ED" w14:textId="61F5CFC8" w:rsidR="00E5545D" w:rsidRPr="00693460" w:rsidRDefault="00E5545D" w:rsidP="00693460">
    <w:pPr>
      <w:pStyle w:val="Header"/>
      <w:spacing w:after="240"/>
      <w:rPr>
        <w:sz w:val="16"/>
        <w:szCs w:val="16"/>
      </w:rPr>
    </w:pPr>
    <w:r w:rsidRPr="00AE46D0">
      <w:rPr>
        <w:sz w:val="16"/>
        <w:szCs w:val="16"/>
      </w:rPr>
      <w:t xml:space="preserve">POIM 2014-2020                                           </w:t>
    </w:r>
    <w:r>
      <w:rPr>
        <w:sz w:val="16"/>
        <w:szCs w:val="16"/>
      </w:rPr>
      <w:t xml:space="preserve">                                                                                                                                     </w:t>
    </w:r>
    <w:r w:rsidRPr="00AE46D0">
      <w:rPr>
        <w:sz w:val="16"/>
        <w:szCs w:val="16"/>
      </w:rPr>
      <w:t xml:space="preserve">Ghidul Solicitantului_OS </w:t>
    </w:r>
    <w:r>
      <w:rPr>
        <w:sz w:val="16"/>
        <w:szCs w:val="16"/>
      </w:rPr>
      <w:t>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C61485C6"/>
    <w:name w:val="WW8Num1"/>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E2678"/>
    <w:multiLevelType w:val="hybridMultilevel"/>
    <w:tmpl w:val="1878044E"/>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2C74121"/>
    <w:multiLevelType w:val="hybridMultilevel"/>
    <w:tmpl w:val="A660414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DA04BF"/>
    <w:multiLevelType w:val="hybridMultilevel"/>
    <w:tmpl w:val="6BEA60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5386B83"/>
    <w:multiLevelType w:val="hybridMultilevel"/>
    <w:tmpl w:val="B43E66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D2577"/>
    <w:multiLevelType w:val="hybridMultilevel"/>
    <w:tmpl w:val="E578D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D1BC7"/>
    <w:multiLevelType w:val="hybridMultilevel"/>
    <w:tmpl w:val="C3E2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5B2A40"/>
    <w:multiLevelType w:val="hybridMultilevel"/>
    <w:tmpl w:val="16309E4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A434A"/>
    <w:multiLevelType w:val="hybridMultilevel"/>
    <w:tmpl w:val="649E70D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CB9557F"/>
    <w:multiLevelType w:val="hybridMultilevel"/>
    <w:tmpl w:val="8690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67421"/>
    <w:multiLevelType w:val="hybridMultilevel"/>
    <w:tmpl w:val="EA1A7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620ECA"/>
    <w:multiLevelType w:val="hybridMultilevel"/>
    <w:tmpl w:val="DAF450A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90805EB"/>
    <w:multiLevelType w:val="hybridMultilevel"/>
    <w:tmpl w:val="89364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65107"/>
    <w:multiLevelType w:val="hybridMultilevel"/>
    <w:tmpl w:val="A8880946"/>
    <w:lvl w:ilvl="0" w:tplc="F0440F4E">
      <w:start w:val="1"/>
      <w:numFmt w:val="bullet"/>
      <w:lvlText w:val=""/>
      <w:lvlJc w:val="left"/>
      <w:pPr>
        <w:ind w:left="720" w:hanging="360"/>
      </w:pPr>
      <w:rPr>
        <w:rFonts w:ascii="Symbol" w:hAnsi="Symbol"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CC026AB"/>
    <w:multiLevelType w:val="hybridMultilevel"/>
    <w:tmpl w:val="158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249D4"/>
    <w:multiLevelType w:val="hybridMultilevel"/>
    <w:tmpl w:val="3AECE18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F605C78"/>
    <w:multiLevelType w:val="hybridMultilevel"/>
    <w:tmpl w:val="59D846FC"/>
    <w:lvl w:ilvl="0" w:tplc="04090005">
      <w:start w:val="1"/>
      <w:numFmt w:val="bullet"/>
      <w:lvlText w:val=""/>
      <w:lvlJc w:val="left"/>
      <w:pPr>
        <w:ind w:left="1080" w:hanging="360"/>
      </w:pPr>
      <w:rPr>
        <w:rFonts w:ascii="Wingdings" w:hAnsi="Wingding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012E07"/>
    <w:multiLevelType w:val="hybridMultilevel"/>
    <w:tmpl w:val="2202F3C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74C4CBD"/>
    <w:multiLevelType w:val="hybridMultilevel"/>
    <w:tmpl w:val="6D5E2A6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8283516"/>
    <w:multiLevelType w:val="hybridMultilevel"/>
    <w:tmpl w:val="9B663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C16B8F"/>
    <w:multiLevelType w:val="hybridMultilevel"/>
    <w:tmpl w:val="3724DE7A"/>
    <w:lvl w:ilvl="0" w:tplc="66A4FB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8E4388"/>
    <w:multiLevelType w:val="hybridMultilevel"/>
    <w:tmpl w:val="5D82C6D2"/>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2EEE0A83"/>
    <w:multiLevelType w:val="hybridMultilevel"/>
    <w:tmpl w:val="D3EE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CF4D28"/>
    <w:multiLevelType w:val="hybridMultilevel"/>
    <w:tmpl w:val="5E44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515F00"/>
    <w:multiLevelType w:val="hybridMultilevel"/>
    <w:tmpl w:val="ABDA5DC6"/>
    <w:lvl w:ilvl="0" w:tplc="E01ABF70">
      <w:start w:val="1"/>
      <w:numFmt w:val="bullet"/>
      <w:lvlText w:val=""/>
      <w:lvlJc w:val="left"/>
      <w:pPr>
        <w:ind w:left="1800" w:hanging="360"/>
      </w:pPr>
      <w:rPr>
        <w:rFonts w:ascii="Wingdings" w:hAnsi="Wingdings" w:hint="default"/>
        <w:color w:val="auto"/>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5" w15:restartNumberingAfterBreak="0">
    <w:nsid w:val="38F12D4C"/>
    <w:multiLevelType w:val="hybridMultilevel"/>
    <w:tmpl w:val="380EC36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AC670A2"/>
    <w:multiLevelType w:val="hybridMultilevel"/>
    <w:tmpl w:val="A3D0F53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E8C3B7E"/>
    <w:multiLevelType w:val="hybridMultilevel"/>
    <w:tmpl w:val="8EBA1C4C"/>
    <w:lvl w:ilvl="0" w:tplc="09B6CB8C">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3F7C4A50"/>
    <w:multiLevelType w:val="hybridMultilevel"/>
    <w:tmpl w:val="52D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E620C2"/>
    <w:multiLevelType w:val="hybridMultilevel"/>
    <w:tmpl w:val="B8121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395733F"/>
    <w:multiLevelType w:val="hybridMultilevel"/>
    <w:tmpl w:val="04C8C5A8"/>
    <w:lvl w:ilvl="0" w:tplc="381AB1E4">
      <w:start w:val="1"/>
      <w:numFmt w:val="bullet"/>
      <w:lvlText w:val=""/>
      <w:lvlJc w:val="left"/>
      <w:pPr>
        <w:ind w:left="1735" w:hanging="360"/>
      </w:pPr>
      <w:rPr>
        <w:rFonts w:ascii="Wingdings" w:hAnsi="Wingdings" w:hint="default"/>
        <w:color w:val="auto"/>
        <w:sz w:val="24"/>
        <w:szCs w:val="24"/>
      </w:rPr>
    </w:lvl>
    <w:lvl w:ilvl="1" w:tplc="04180003" w:tentative="1">
      <w:start w:val="1"/>
      <w:numFmt w:val="bullet"/>
      <w:lvlText w:val="o"/>
      <w:lvlJc w:val="left"/>
      <w:pPr>
        <w:ind w:left="2455" w:hanging="360"/>
      </w:pPr>
      <w:rPr>
        <w:rFonts w:ascii="Courier New" w:hAnsi="Courier New" w:cs="Courier New" w:hint="default"/>
      </w:rPr>
    </w:lvl>
    <w:lvl w:ilvl="2" w:tplc="04180005" w:tentative="1">
      <w:start w:val="1"/>
      <w:numFmt w:val="bullet"/>
      <w:lvlText w:val=""/>
      <w:lvlJc w:val="left"/>
      <w:pPr>
        <w:ind w:left="3175" w:hanging="360"/>
      </w:pPr>
      <w:rPr>
        <w:rFonts w:ascii="Wingdings" w:hAnsi="Wingdings" w:hint="default"/>
      </w:rPr>
    </w:lvl>
    <w:lvl w:ilvl="3" w:tplc="04180001" w:tentative="1">
      <w:start w:val="1"/>
      <w:numFmt w:val="bullet"/>
      <w:lvlText w:val=""/>
      <w:lvlJc w:val="left"/>
      <w:pPr>
        <w:ind w:left="3895" w:hanging="360"/>
      </w:pPr>
      <w:rPr>
        <w:rFonts w:ascii="Symbol" w:hAnsi="Symbol" w:hint="default"/>
      </w:rPr>
    </w:lvl>
    <w:lvl w:ilvl="4" w:tplc="04180003" w:tentative="1">
      <w:start w:val="1"/>
      <w:numFmt w:val="bullet"/>
      <w:lvlText w:val="o"/>
      <w:lvlJc w:val="left"/>
      <w:pPr>
        <w:ind w:left="4615" w:hanging="360"/>
      </w:pPr>
      <w:rPr>
        <w:rFonts w:ascii="Courier New" w:hAnsi="Courier New" w:cs="Courier New" w:hint="default"/>
      </w:rPr>
    </w:lvl>
    <w:lvl w:ilvl="5" w:tplc="04180005" w:tentative="1">
      <w:start w:val="1"/>
      <w:numFmt w:val="bullet"/>
      <w:lvlText w:val=""/>
      <w:lvlJc w:val="left"/>
      <w:pPr>
        <w:ind w:left="5335" w:hanging="360"/>
      </w:pPr>
      <w:rPr>
        <w:rFonts w:ascii="Wingdings" w:hAnsi="Wingdings" w:hint="default"/>
      </w:rPr>
    </w:lvl>
    <w:lvl w:ilvl="6" w:tplc="04180001" w:tentative="1">
      <w:start w:val="1"/>
      <w:numFmt w:val="bullet"/>
      <w:lvlText w:val=""/>
      <w:lvlJc w:val="left"/>
      <w:pPr>
        <w:ind w:left="6055" w:hanging="360"/>
      </w:pPr>
      <w:rPr>
        <w:rFonts w:ascii="Symbol" w:hAnsi="Symbol" w:hint="default"/>
      </w:rPr>
    </w:lvl>
    <w:lvl w:ilvl="7" w:tplc="04180003" w:tentative="1">
      <w:start w:val="1"/>
      <w:numFmt w:val="bullet"/>
      <w:lvlText w:val="o"/>
      <w:lvlJc w:val="left"/>
      <w:pPr>
        <w:ind w:left="6775" w:hanging="360"/>
      </w:pPr>
      <w:rPr>
        <w:rFonts w:ascii="Courier New" w:hAnsi="Courier New" w:cs="Courier New" w:hint="default"/>
      </w:rPr>
    </w:lvl>
    <w:lvl w:ilvl="8" w:tplc="04180005" w:tentative="1">
      <w:start w:val="1"/>
      <w:numFmt w:val="bullet"/>
      <w:lvlText w:val=""/>
      <w:lvlJc w:val="left"/>
      <w:pPr>
        <w:ind w:left="7495" w:hanging="360"/>
      </w:pPr>
      <w:rPr>
        <w:rFonts w:ascii="Wingdings" w:hAnsi="Wingdings" w:hint="default"/>
      </w:rPr>
    </w:lvl>
  </w:abstractNum>
  <w:abstractNum w:abstractNumId="31" w15:restartNumberingAfterBreak="0">
    <w:nsid w:val="46F32726"/>
    <w:multiLevelType w:val="multilevel"/>
    <w:tmpl w:val="400682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7E01658"/>
    <w:multiLevelType w:val="hybridMultilevel"/>
    <w:tmpl w:val="EFA0794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F511B40"/>
    <w:multiLevelType w:val="hybridMultilevel"/>
    <w:tmpl w:val="1A64D6F6"/>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4FC33A5E"/>
    <w:multiLevelType w:val="hybridMultilevel"/>
    <w:tmpl w:val="D72C52E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4FFB283B"/>
    <w:multiLevelType w:val="hybridMultilevel"/>
    <w:tmpl w:val="4672D55E"/>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15:restartNumberingAfterBreak="0">
    <w:nsid w:val="5ACC1E14"/>
    <w:multiLevelType w:val="hybridMultilevel"/>
    <w:tmpl w:val="D3C275E6"/>
    <w:lvl w:ilvl="0" w:tplc="9E082AA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B563807"/>
    <w:multiLevelType w:val="hybridMultilevel"/>
    <w:tmpl w:val="638C6360"/>
    <w:lvl w:ilvl="0" w:tplc="B0FA13EA">
      <w:start w:val="1"/>
      <w:numFmt w:val="bullet"/>
      <w:lvlText w:val=""/>
      <w:lvlJc w:val="left"/>
      <w:pPr>
        <w:ind w:left="1146" w:hanging="360"/>
      </w:pPr>
      <w:rPr>
        <w:rFonts w:ascii="Wingdings" w:hAnsi="Wingdings" w:hint="default"/>
        <w:color w:val="auto"/>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8" w15:restartNumberingAfterBreak="0">
    <w:nsid w:val="61F94743"/>
    <w:multiLevelType w:val="hybridMultilevel"/>
    <w:tmpl w:val="17489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763EF7"/>
    <w:multiLevelType w:val="hybridMultilevel"/>
    <w:tmpl w:val="CFFEC314"/>
    <w:lvl w:ilvl="0" w:tplc="94DA1632">
      <w:start w:val="1"/>
      <w:numFmt w:val="upperLetter"/>
      <w:lvlText w:val="%1."/>
      <w:lvlJc w:val="left"/>
      <w:pPr>
        <w:ind w:left="360" w:hanging="360"/>
      </w:pPr>
      <w:rPr>
        <w:rFonts w:eastAsiaTheme="minorHAnsi" w:cstheme="minorBid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66A63CE9"/>
    <w:multiLevelType w:val="hybridMultilevel"/>
    <w:tmpl w:val="E6C815CC"/>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67684DB4"/>
    <w:multiLevelType w:val="hybridMultilevel"/>
    <w:tmpl w:val="41001D40"/>
    <w:lvl w:ilvl="0" w:tplc="6B3EC798">
      <w:start w:val="1"/>
      <w:numFmt w:val="lowerLetter"/>
      <w:lvlText w:val="%1)"/>
      <w:lvlJc w:val="left"/>
      <w:pPr>
        <w:ind w:left="720" w:hanging="360"/>
      </w:pPr>
      <w:rPr>
        <w:rFonts w:hint="default"/>
        <w:color w:val="auto"/>
      </w:rPr>
    </w:lvl>
    <w:lvl w:ilvl="1" w:tplc="75CEBB0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4E17EC"/>
    <w:multiLevelType w:val="hybridMultilevel"/>
    <w:tmpl w:val="EC202B1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15:restartNumberingAfterBreak="0">
    <w:nsid w:val="698D2244"/>
    <w:multiLevelType w:val="hybridMultilevel"/>
    <w:tmpl w:val="A1F6E1A0"/>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EA44FA9"/>
    <w:multiLevelType w:val="hybridMultilevel"/>
    <w:tmpl w:val="B9A44B98"/>
    <w:lvl w:ilvl="0" w:tplc="0409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15:restartNumberingAfterBreak="0">
    <w:nsid w:val="6F5E463A"/>
    <w:multiLevelType w:val="hybridMultilevel"/>
    <w:tmpl w:val="E90C1AA4"/>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6" w15:restartNumberingAfterBreak="0">
    <w:nsid w:val="732068CF"/>
    <w:multiLevelType w:val="hybridMultilevel"/>
    <w:tmpl w:val="35F668E0"/>
    <w:lvl w:ilvl="0" w:tplc="8932CE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DE0AC7"/>
    <w:multiLevelType w:val="hybridMultilevel"/>
    <w:tmpl w:val="3E34B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2C384E"/>
    <w:multiLevelType w:val="hybridMultilevel"/>
    <w:tmpl w:val="1512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6842DD"/>
    <w:multiLevelType w:val="hybridMultilevel"/>
    <w:tmpl w:val="D46EF97A"/>
    <w:lvl w:ilvl="0" w:tplc="08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0" w15:restartNumberingAfterBreak="0">
    <w:nsid w:val="7C3315B7"/>
    <w:multiLevelType w:val="hybridMultilevel"/>
    <w:tmpl w:val="AEAEF620"/>
    <w:lvl w:ilvl="0" w:tplc="0409000B">
      <w:start w:val="1"/>
      <w:numFmt w:val="bullet"/>
      <w:lvlText w:val=""/>
      <w:lvlJc w:val="left"/>
      <w:pPr>
        <w:ind w:left="2160" w:hanging="360"/>
      </w:pPr>
      <w:rPr>
        <w:rFonts w:ascii="Wingdings" w:hAnsi="Wingdings" w:hint="default"/>
      </w:rPr>
    </w:lvl>
    <w:lvl w:ilvl="1" w:tplc="0418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1"/>
  </w:num>
  <w:num w:numId="2">
    <w:abstractNumId w:val="37"/>
  </w:num>
  <w:num w:numId="3">
    <w:abstractNumId w:val="10"/>
  </w:num>
  <w:num w:numId="4">
    <w:abstractNumId w:val="17"/>
  </w:num>
  <w:num w:numId="5">
    <w:abstractNumId w:val="32"/>
  </w:num>
  <w:num w:numId="6">
    <w:abstractNumId w:val="7"/>
  </w:num>
  <w:num w:numId="7">
    <w:abstractNumId w:val="8"/>
  </w:num>
  <w:num w:numId="8">
    <w:abstractNumId w:val="11"/>
  </w:num>
  <w:num w:numId="9">
    <w:abstractNumId w:val="18"/>
  </w:num>
  <w:num w:numId="10">
    <w:abstractNumId w:val="44"/>
  </w:num>
  <w:num w:numId="11">
    <w:abstractNumId w:val="15"/>
  </w:num>
  <w:num w:numId="12">
    <w:abstractNumId w:val="47"/>
  </w:num>
  <w:num w:numId="13">
    <w:abstractNumId w:val="27"/>
  </w:num>
  <w:num w:numId="14">
    <w:abstractNumId w:val="30"/>
  </w:num>
  <w:num w:numId="15">
    <w:abstractNumId w:val="1"/>
  </w:num>
  <w:num w:numId="16">
    <w:abstractNumId w:val="41"/>
  </w:num>
  <w:num w:numId="17">
    <w:abstractNumId w:val="33"/>
  </w:num>
  <w:num w:numId="18">
    <w:abstractNumId w:val="42"/>
  </w:num>
  <w:num w:numId="19">
    <w:abstractNumId w:val="13"/>
  </w:num>
  <w:num w:numId="20">
    <w:abstractNumId w:val="24"/>
  </w:num>
  <w:num w:numId="21">
    <w:abstractNumId w:val="50"/>
  </w:num>
  <w:num w:numId="22">
    <w:abstractNumId w:val="43"/>
  </w:num>
  <w:num w:numId="23">
    <w:abstractNumId w:val="4"/>
  </w:num>
  <w:num w:numId="24">
    <w:abstractNumId w:val="26"/>
  </w:num>
  <w:num w:numId="25">
    <w:abstractNumId w:val="36"/>
  </w:num>
  <w:num w:numId="26">
    <w:abstractNumId w:val="16"/>
  </w:num>
  <w:num w:numId="27">
    <w:abstractNumId w:val="35"/>
  </w:num>
  <w:num w:numId="28">
    <w:abstractNumId w:val="5"/>
  </w:num>
  <w:num w:numId="29">
    <w:abstractNumId w:val="12"/>
  </w:num>
  <w:num w:numId="30">
    <w:abstractNumId w:val="23"/>
  </w:num>
  <w:num w:numId="31">
    <w:abstractNumId w:val="19"/>
  </w:num>
  <w:num w:numId="32">
    <w:abstractNumId w:val="9"/>
  </w:num>
  <w:num w:numId="33">
    <w:abstractNumId w:val="22"/>
  </w:num>
  <w:num w:numId="34">
    <w:abstractNumId w:val="28"/>
  </w:num>
  <w:num w:numId="35">
    <w:abstractNumId w:val="48"/>
  </w:num>
  <w:num w:numId="36">
    <w:abstractNumId w:val="14"/>
  </w:num>
  <w:num w:numId="37">
    <w:abstractNumId w:val="34"/>
  </w:num>
  <w:num w:numId="38">
    <w:abstractNumId w:val="29"/>
  </w:num>
  <w:num w:numId="39">
    <w:abstractNumId w:val="38"/>
  </w:num>
  <w:num w:numId="40">
    <w:abstractNumId w:val="20"/>
  </w:num>
  <w:num w:numId="41">
    <w:abstractNumId w:val="2"/>
  </w:num>
  <w:num w:numId="42">
    <w:abstractNumId w:val="3"/>
  </w:num>
  <w:num w:numId="43">
    <w:abstractNumId w:val="25"/>
  </w:num>
  <w:num w:numId="44">
    <w:abstractNumId w:val="46"/>
  </w:num>
  <w:num w:numId="45">
    <w:abstractNumId w:val="39"/>
  </w:num>
  <w:num w:numId="46">
    <w:abstractNumId w:val="21"/>
  </w:num>
  <w:num w:numId="47">
    <w:abstractNumId w:val="45"/>
  </w:num>
  <w:num w:numId="48">
    <w:abstractNumId w:val="49"/>
  </w:num>
  <w:num w:numId="49">
    <w:abstractNumId w:val="6"/>
  </w:num>
  <w:num w:numId="50">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47"/>
    <w:rsid w:val="0000035C"/>
    <w:rsid w:val="00000EDC"/>
    <w:rsid w:val="00001621"/>
    <w:rsid w:val="00001A75"/>
    <w:rsid w:val="00004AB8"/>
    <w:rsid w:val="000052AD"/>
    <w:rsid w:val="00006BF3"/>
    <w:rsid w:val="00006C59"/>
    <w:rsid w:val="00007C73"/>
    <w:rsid w:val="00011566"/>
    <w:rsid w:val="000115A1"/>
    <w:rsid w:val="00011DB6"/>
    <w:rsid w:val="00012AC4"/>
    <w:rsid w:val="0001325F"/>
    <w:rsid w:val="0001411C"/>
    <w:rsid w:val="00014352"/>
    <w:rsid w:val="00014EBE"/>
    <w:rsid w:val="00016AC5"/>
    <w:rsid w:val="00017E5A"/>
    <w:rsid w:val="00020E05"/>
    <w:rsid w:val="00021585"/>
    <w:rsid w:val="000217BC"/>
    <w:rsid w:val="000218C5"/>
    <w:rsid w:val="000224CE"/>
    <w:rsid w:val="00023599"/>
    <w:rsid w:val="00023D1F"/>
    <w:rsid w:val="0002504B"/>
    <w:rsid w:val="00025558"/>
    <w:rsid w:val="0002574A"/>
    <w:rsid w:val="000312CA"/>
    <w:rsid w:val="00031370"/>
    <w:rsid w:val="00031F75"/>
    <w:rsid w:val="00032B15"/>
    <w:rsid w:val="00033001"/>
    <w:rsid w:val="00034637"/>
    <w:rsid w:val="00035925"/>
    <w:rsid w:val="00035C29"/>
    <w:rsid w:val="00036189"/>
    <w:rsid w:val="0003739D"/>
    <w:rsid w:val="00040B6B"/>
    <w:rsid w:val="00041689"/>
    <w:rsid w:val="00042B48"/>
    <w:rsid w:val="00042B4A"/>
    <w:rsid w:val="00043B7A"/>
    <w:rsid w:val="000465A0"/>
    <w:rsid w:val="000473D5"/>
    <w:rsid w:val="00047910"/>
    <w:rsid w:val="000479BD"/>
    <w:rsid w:val="0005007E"/>
    <w:rsid w:val="00051869"/>
    <w:rsid w:val="00053432"/>
    <w:rsid w:val="00054365"/>
    <w:rsid w:val="00055C5D"/>
    <w:rsid w:val="0005688F"/>
    <w:rsid w:val="00056BAA"/>
    <w:rsid w:val="00057454"/>
    <w:rsid w:val="000579BD"/>
    <w:rsid w:val="0006176E"/>
    <w:rsid w:val="000646F8"/>
    <w:rsid w:val="0007070C"/>
    <w:rsid w:val="00070C78"/>
    <w:rsid w:val="00070EBB"/>
    <w:rsid w:val="000713DD"/>
    <w:rsid w:val="00071CC2"/>
    <w:rsid w:val="00072476"/>
    <w:rsid w:val="00072E07"/>
    <w:rsid w:val="00073246"/>
    <w:rsid w:val="0007548C"/>
    <w:rsid w:val="00075C3E"/>
    <w:rsid w:val="000762A1"/>
    <w:rsid w:val="000762DA"/>
    <w:rsid w:val="0007654D"/>
    <w:rsid w:val="00076700"/>
    <w:rsid w:val="00080B8F"/>
    <w:rsid w:val="00081B91"/>
    <w:rsid w:val="00081C4E"/>
    <w:rsid w:val="00082102"/>
    <w:rsid w:val="00082B09"/>
    <w:rsid w:val="00082D0F"/>
    <w:rsid w:val="00086844"/>
    <w:rsid w:val="000877F0"/>
    <w:rsid w:val="000902C5"/>
    <w:rsid w:val="000906BC"/>
    <w:rsid w:val="00090BDB"/>
    <w:rsid w:val="00093503"/>
    <w:rsid w:val="00095244"/>
    <w:rsid w:val="000968E2"/>
    <w:rsid w:val="00097291"/>
    <w:rsid w:val="000A0354"/>
    <w:rsid w:val="000A042C"/>
    <w:rsid w:val="000A0F20"/>
    <w:rsid w:val="000A3106"/>
    <w:rsid w:val="000A350B"/>
    <w:rsid w:val="000A67B0"/>
    <w:rsid w:val="000A6BCA"/>
    <w:rsid w:val="000A6FED"/>
    <w:rsid w:val="000A7F35"/>
    <w:rsid w:val="000B034C"/>
    <w:rsid w:val="000B0DD0"/>
    <w:rsid w:val="000B1041"/>
    <w:rsid w:val="000B417D"/>
    <w:rsid w:val="000B4A4A"/>
    <w:rsid w:val="000B6727"/>
    <w:rsid w:val="000B78E4"/>
    <w:rsid w:val="000C0B8A"/>
    <w:rsid w:val="000C1462"/>
    <w:rsid w:val="000C18B6"/>
    <w:rsid w:val="000C4DD6"/>
    <w:rsid w:val="000C5269"/>
    <w:rsid w:val="000C5272"/>
    <w:rsid w:val="000C6057"/>
    <w:rsid w:val="000C75C9"/>
    <w:rsid w:val="000C7A16"/>
    <w:rsid w:val="000C7BCE"/>
    <w:rsid w:val="000C7BD5"/>
    <w:rsid w:val="000C7D1B"/>
    <w:rsid w:val="000D198E"/>
    <w:rsid w:val="000D4170"/>
    <w:rsid w:val="000D56FD"/>
    <w:rsid w:val="000D5DB9"/>
    <w:rsid w:val="000D7B6A"/>
    <w:rsid w:val="000E1608"/>
    <w:rsid w:val="000E1A7C"/>
    <w:rsid w:val="000E4493"/>
    <w:rsid w:val="000E45B3"/>
    <w:rsid w:val="000E499B"/>
    <w:rsid w:val="000E5BA5"/>
    <w:rsid w:val="000E77DE"/>
    <w:rsid w:val="000F07BD"/>
    <w:rsid w:val="000F155B"/>
    <w:rsid w:val="000F3830"/>
    <w:rsid w:val="000F57D4"/>
    <w:rsid w:val="000F64F9"/>
    <w:rsid w:val="000F6A70"/>
    <w:rsid w:val="0010078C"/>
    <w:rsid w:val="001008D5"/>
    <w:rsid w:val="00104B6A"/>
    <w:rsid w:val="001060E9"/>
    <w:rsid w:val="001103DC"/>
    <w:rsid w:val="00110F5D"/>
    <w:rsid w:val="001129C6"/>
    <w:rsid w:val="00112EEF"/>
    <w:rsid w:val="00113E0F"/>
    <w:rsid w:val="00114963"/>
    <w:rsid w:val="00114B1A"/>
    <w:rsid w:val="00114CBD"/>
    <w:rsid w:val="001155B0"/>
    <w:rsid w:val="00115A04"/>
    <w:rsid w:val="00116661"/>
    <w:rsid w:val="00116EED"/>
    <w:rsid w:val="00120872"/>
    <w:rsid w:val="0012152C"/>
    <w:rsid w:val="0012392C"/>
    <w:rsid w:val="001268AF"/>
    <w:rsid w:val="00126E53"/>
    <w:rsid w:val="00127517"/>
    <w:rsid w:val="00127F76"/>
    <w:rsid w:val="0013365A"/>
    <w:rsid w:val="00133748"/>
    <w:rsid w:val="00135496"/>
    <w:rsid w:val="00136143"/>
    <w:rsid w:val="00136578"/>
    <w:rsid w:val="00137388"/>
    <w:rsid w:val="00140EEF"/>
    <w:rsid w:val="00141017"/>
    <w:rsid w:val="00143F11"/>
    <w:rsid w:val="001450FF"/>
    <w:rsid w:val="00145CB9"/>
    <w:rsid w:val="00145FF8"/>
    <w:rsid w:val="001461D6"/>
    <w:rsid w:val="00146B23"/>
    <w:rsid w:val="00150ABB"/>
    <w:rsid w:val="0015472F"/>
    <w:rsid w:val="001565FB"/>
    <w:rsid w:val="00156C88"/>
    <w:rsid w:val="001573A1"/>
    <w:rsid w:val="00157D0E"/>
    <w:rsid w:val="00157EB7"/>
    <w:rsid w:val="00161652"/>
    <w:rsid w:val="001618C7"/>
    <w:rsid w:val="001626C2"/>
    <w:rsid w:val="0016272F"/>
    <w:rsid w:val="001628CD"/>
    <w:rsid w:val="00163723"/>
    <w:rsid w:val="00165447"/>
    <w:rsid w:val="00165A85"/>
    <w:rsid w:val="00165F59"/>
    <w:rsid w:val="001679DB"/>
    <w:rsid w:val="00167C33"/>
    <w:rsid w:val="001719DF"/>
    <w:rsid w:val="00173667"/>
    <w:rsid w:val="00174787"/>
    <w:rsid w:val="001811B2"/>
    <w:rsid w:val="001814FE"/>
    <w:rsid w:val="00187826"/>
    <w:rsid w:val="0019002F"/>
    <w:rsid w:val="00190892"/>
    <w:rsid w:val="00191255"/>
    <w:rsid w:val="001941FD"/>
    <w:rsid w:val="001943D6"/>
    <w:rsid w:val="00194B5F"/>
    <w:rsid w:val="00195ABB"/>
    <w:rsid w:val="00195B2E"/>
    <w:rsid w:val="001970F3"/>
    <w:rsid w:val="001A0866"/>
    <w:rsid w:val="001A1B10"/>
    <w:rsid w:val="001A1D04"/>
    <w:rsid w:val="001A1D45"/>
    <w:rsid w:val="001A2886"/>
    <w:rsid w:val="001A5EF0"/>
    <w:rsid w:val="001A622C"/>
    <w:rsid w:val="001A6BB1"/>
    <w:rsid w:val="001A7B74"/>
    <w:rsid w:val="001A7EB9"/>
    <w:rsid w:val="001B173E"/>
    <w:rsid w:val="001B22CF"/>
    <w:rsid w:val="001B2F99"/>
    <w:rsid w:val="001B3BD3"/>
    <w:rsid w:val="001B3F74"/>
    <w:rsid w:val="001C2445"/>
    <w:rsid w:val="001C2531"/>
    <w:rsid w:val="001C2D05"/>
    <w:rsid w:val="001C315A"/>
    <w:rsid w:val="001C3590"/>
    <w:rsid w:val="001C43FC"/>
    <w:rsid w:val="001C4684"/>
    <w:rsid w:val="001C485F"/>
    <w:rsid w:val="001C4DEB"/>
    <w:rsid w:val="001D0D42"/>
    <w:rsid w:val="001D117B"/>
    <w:rsid w:val="001D2CAB"/>
    <w:rsid w:val="001D5DAF"/>
    <w:rsid w:val="001D6A23"/>
    <w:rsid w:val="001E0DAB"/>
    <w:rsid w:val="001E143F"/>
    <w:rsid w:val="001E1A84"/>
    <w:rsid w:val="001E1DC9"/>
    <w:rsid w:val="001E21A3"/>
    <w:rsid w:val="001E2B03"/>
    <w:rsid w:val="001E45CE"/>
    <w:rsid w:val="001E5B26"/>
    <w:rsid w:val="001E5EF0"/>
    <w:rsid w:val="001E6650"/>
    <w:rsid w:val="001F04AA"/>
    <w:rsid w:val="001F18DA"/>
    <w:rsid w:val="001F1AB9"/>
    <w:rsid w:val="001F1F62"/>
    <w:rsid w:val="001F34A7"/>
    <w:rsid w:val="001F49BA"/>
    <w:rsid w:val="001F545B"/>
    <w:rsid w:val="001F6793"/>
    <w:rsid w:val="001F6A7B"/>
    <w:rsid w:val="001F78D6"/>
    <w:rsid w:val="00202044"/>
    <w:rsid w:val="00204A49"/>
    <w:rsid w:val="00206482"/>
    <w:rsid w:val="00210BB9"/>
    <w:rsid w:val="002138D4"/>
    <w:rsid w:val="00214C52"/>
    <w:rsid w:val="00216F10"/>
    <w:rsid w:val="00217378"/>
    <w:rsid w:val="00221FF2"/>
    <w:rsid w:val="00222614"/>
    <w:rsid w:val="00222A78"/>
    <w:rsid w:val="0022301E"/>
    <w:rsid w:val="0022400F"/>
    <w:rsid w:val="002244CB"/>
    <w:rsid w:val="00225B54"/>
    <w:rsid w:val="00227671"/>
    <w:rsid w:val="00227F04"/>
    <w:rsid w:val="002316AC"/>
    <w:rsid w:val="0023175F"/>
    <w:rsid w:val="00234BAD"/>
    <w:rsid w:val="002355BD"/>
    <w:rsid w:val="002360A0"/>
    <w:rsid w:val="00236167"/>
    <w:rsid w:val="002373D3"/>
    <w:rsid w:val="0024348C"/>
    <w:rsid w:val="0024360E"/>
    <w:rsid w:val="00244305"/>
    <w:rsid w:val="00244707"/>
    <w:rsid w:val="00245A32"/>
    <w:rsid w:val="00245D9F"/>
    <w:rsid w:val="00246A0D"/>
    <w:rsid w:val="00251128"/>
    <w:rsid w:val="0025247D"/>
    <w:rsid w:val="0025274B"/>
    <w:rsid w:val="002531A7"/>
    <w:rsid w:val="00253709"/>
    <w:rsid w:val="00254183"/>
    <w:rsid w:val="00254E0E"/>
    <w:rsid w:val="00255C30"/>
    <w:rsid w:val="002561E3"/>
    <w:rsid w:val="00256479"/>
    <w:rsid w:val="002571E0"/>
    <w:rsid w:val="00261259"/>
    <w:rsid w:val="00261E73"/>
    <w:rsid w:val="002633DC"/>
    <w:rsid w:val="002641A0"/>
    <w:rsid w:val="002643F7"/>
    <w:rsid w:val="00264ABE"/>
    <w:rsid w:val="00264C78"/>
    <w:rsid w:val="00265517"/>
    <w:rsid w:val="00266EFC"/>
    <w:rsid w:val="00266F30"/>
    <w:rsid w:val="00270984"/>
    <w:rsid w:val="00270D21"/>
    <w:rsid w:val="00271D65"/>
    <w:rsid w:val="0027288C"/>
    <w:rsid w:val="0027399C"/>
    <w:rsid w:val="00273CF7"/>
    <w:rsid w:val="00274E99"/>
    <w:rsid w:val="00275837"/>
    <w:rsid w:val="002760EF"/>
    <w:rsid w:val="0028003C"/>
    <w:rsid w:val="00280340"/>
    <w:rsid w:val="00280E4F"/>
    <w:rsid w:val="002828EE"/>
    <w:rsid w:val="0028321C"/>
    <w:rsid w:val="00283387"/>
    <w:rsid w:val="002836E8"/>
    <w:rsid w:val="00284897"/>
    <w:rsid w:val="00285281"/>
    <w:rsid w:val="002873B3"/>
    <w:rsid w:val="00287628"/>
    <w:rsid w:val="00287859"/>
    <w:rsid w:val="00287F2E"/>
    <w:rsid w:val="00291E02"/>
    <w:rsid w:val="002925F8"/>
    <w:rsid w:val="00293ABF"/>
    <w:rsid w:val="00295C99"/>
    <w:rsid w:val="00296A97"/>
    <w:rsid w:val="00296D7C"/>
    <w:rsid w:val="00297F8C"/>
    <w:rsid w:val="002A0A2A"/>
    <w:rsid w:val="002A1BAD"/>
    <w:rsid w:val="002A1DB2"/>
    <w:rsid w:val="002A2B8D"/>
    <w:rsid w:val="002A2E7A"/>
    <w:rsid w:val="002A32B8"/>
    <w:rsid w:val="002A4CE5"/>
    <w:rsid w:val="002A4D39"/>
    <w:rsid w:val="002A55FF"/>
    <w:rsid w:val="002A5BB3"/>
    <w:rsid w:val="002B066D"/>
    <w:rsid w:val="002B3833"/>
    <w:rsid w:val="002B38D8"/>
    <w:rsid w:val="002B4BAE"/>
    <w:rsid w:val="002B544D"/>
    <w:rsid w:val="002B623B"/>
    <w:rsid w:val="002B6917"/>
    <w:rsid w:val="002B78AA"/>
    <w:rsid w:val="002C0A82"/>
    <w:rsid w:val="002C0FB1"/>
    <w:rsid w:val="002C1A2C"/>
    <w:rsid w:val="002C1F9B"/>
    <w:rsid w:val="002C1FCB"/>
    <w:rsid w:val="002C2E17"/>
    <w:rsid w:val="002C7FDB"/>
    <w:rsid w:val="002D183B"/>
    <w:rsid w:val="002D2F89"/>
    <w:rsid w:val="002D3235"/>
    <w:rsid w:val="002D3DC4"/>
    <w:rsid w:val="002D4941"/>
    <w:rsid w:val="002D4F5A"/>
    <w:rsid w:val="002E1696"/>
    <w:rsid w:val="002E2C63"/>
    <w:rsid w:val="002E2F31"/>
    <w:rsid w:val="002E54B5"/>
    <w:rsid w:val="002E5BCA"/>
    <w:rsid w:val="002E622F"/>
    <w:rsid w:val="002E7EBD"/>
    <w:rsid w:val="002F0529"/>
    <w:rsid w:val="002F3310"/>
    <w:rsid w:val="002F39B5"/>
    <w:rsid w:val="002F5169"/>
    <w:rsid w:val="002F58B6"/>
    <w:rsid w:val="002F5BE1"/>
    <w:rsid w:val="0030074E"/>
    <w:rsid w:val="00302B5A"/>
    <w:rsid w:val="00303B48"/>
    <w:rsid w:val="00304E1E"/>
    <w:rsid w:val="0030527F"/>
    <w:rsid w:val="00305B8B"/>
    <w:rsid w:val="00307305"/>
    <w:rsid w:val="00312743"/>
    <w:rsid w:val="00313291"/>
    <w:rsid w:val="003160E0"/>
    <w:rsid w:val="0032227F"/>
    <w:rsid w:val="0032332E"/>
    <w:rsid w:val="0032339B"/>
    <w:rsid w:val="00323C77"/>
    <w:rsid w:val="003240AD"/>
    <w:rsid w:val="003258E3"/>
    <w:rsid w:val="003273FC"/>
    <w:rsid w:val="00327639"/>
    <w:rsid w:val="00327EED"/>
    <w:rsid w:val="00327F4C"/>
    <w:rsid w:val="00330364"/>
    <w:rsid w:val="00331309"/>
    <w:rsid w:val="003326B9"/>
    <w:rsid w:val="00334394"/>
    <w:rsid w:val="00340096"/>
    <w:rsid w:val="00340A27"/>
    <w:rsid w:val="00345559"/>
    <w:rsid w:val="00345F97"/>
    <w:rsid w:val="003464AC"/>
    <w:rsid w:val="00346A31"/>
    <w:rsid w:val="003474D1"/>
    <w:rsid w:val="00350A21"/>
    <w:rsid w:val="0035172E"/>
    <w:rsid w:val="003520A1"/>
    <w:rsid w:val="00353C6A"/>
    <w:rsid w:val="00355A1E"/>
    <w:rsid w:val="003563D5"/>
    <w:rsid w:val="00356F56"/>
    <w:rsid w:val="0035734F"/>
    <w:rsid w:val="00357654"/>
    <w:rsid w:val="00357BD7"/>
    <w:rsid w:val="0036260A"/>
    <w:rsid w:val="00362FD7"/>
    <w:rsid w:val="0036406A"/>
    <w:rsid w:val="00364D84"/>
    <w:rsid w:val="00365A18"/>
    <w:rsid w:val="00366F9E"/>
    <w:rsid w:val="003676C1"/>
    <w:rsid w:val="00367BD5"/>
    <w:rsid w:val="00371113"/>
    <w:rsid w:val="00371371"/>
    <w:rsid w:val="00371E9C"/>
    <w:rsid w:val="003725F1"/>
    <w:rsid w:val="00373F7A"/>
    <w:rsid w:val="00374CED"/>
    <w:rsid w:val="003750B4"/>
    <w:rsid w:val="003758B5"/>
    <w:rsid w:val="003809F0"/>
    <w:rsid w:val="0038158E"/>
    <w:rsid w:val="00382D88"/>
    <w:rsid w:val="0038383B"/>
    <w:rsid w:val="00384071"/>
    <w:rsid w:val="0038427A"/>
    <w:rsid w:val="00384592"/>
    <w:rsid w:val="0038590B"/>
    <w:rsid w:val="00385EE0"/>
    <w:rsid w:val="00386F0E"/>
    <w:rsid w:val="003878DA"/>
    <w:rsid w:val="00392535"/>
    <w:rsid w:val="00392C28"/>
    <w:rsid w:val="00392C80"/>
    <w:rsid w:val="00394146"/>
    <w:rsid w:val="0039440D"/>
    <w:rsid w:val="0039442C"/>
    <w:rsid w:val="00396CF1"/>
    <w:rsid w:val="003A0615"/>
    <w:rsid w:val="003A07F5"/>
    <w:rsid w:val="003A0AE5"/>
    <w:rsid w:val="003A165B"/>
    <w:rsid w:val="003A18FB"/>
    <w:rsid w:val="003A42E1"/>
    <w:rsid w:val="003A5509"/>
    <w:rsid w:val="003A5758"/>
    <w:rsid w:val="003A5BAF"/>
    <w:rsid w:val="003A5CF1"/>
    <w:rsid w:val="003A5F7B"/>
    <w:rsid w:val="003A7497"/>
    <w:rsid w:val="003A7D47"/>
    <w:rsid w:val="003B0975"/>
    <w:rsid w:val="003B1912"/>
    <w:rsid w:val="003B1A3D"/>
    <w:rsid w:val="003B35F0"/>
    <w:rsid w:val="003B4F13"/>
    <w:rsid w:val="003B6112"/>
    <w:rsid w:val="003B6B44"/>
    <w:rsid w:val="003C1436"/>
    <w:rsid w:val="003C1458"/>
    <w:rsid w:val="003C19F3"/>
    <w:rsid w:val="003C2DE3"/>
    <w:rsid w:val="003C3D14"/>
    <w:rsid w:val="003C43DD"/>
    <w:rsid w:val="003C6919"/>
    <w:rsid w:val="003C7AEA"/>
    <w:rsid w:val="003D2098"/>
    <w:rsid w:val="003D418B"/>
    <w:rsid w:val="003D62F7"/>
    <w:rsid w:val="003E0777"/>
    <w:rsid w:val="003E15FE"/>
    <w:rsid w:val="003E1918"/>
    <w:rsid w:val="003E40A2"/>
    <w:rsid w:val="003E426B"/>
    <w:rsid w:val="003F12BA"/>
    <w:rsid w:val="003F2617"/>
    <w:rsid w:val="003F415F"/>
    <w:rsid w:val="003F6C1E"/>
    <w:rsid w:val="003F76A6"/>
    <w:rsid w:val="004004A1"/>
    <w:rsid w:val="00400B4A"/>
    <w:rsid w:val="00402250"/>
    <w:rsid w:val="004029D5"/>
    <w:rsid w:val="00402B7A"/>
    <w:rsid w:val="004041EF"/>
    <w:rsid w:val="0040492F"/>
    <w:rsid w:val="00406A66"/>
    <w:rsid w:val="00407DC8"/>
    <w:rsid w:val="004112C7"/>
    <w:rsid w:val="004118F3"/>
    <w:rsid w:val="00412BD5"/>
    <w:rsid w:val="004144F2"/>
    <w:rsid w:val="004168FA"/>
    <w:rsid w:val="00416CE1"/>
    <w:rsid w:val="00416E95"/>
    <w:rsid w:val="004174F5"/>
    <w:rsid w:val="00417570"/>
    <w:rsid w:val="00421789"/>
    <w:rsid w:val="00421B10"/>
    <w:rsid w:val="0042221C"/>
    <w:rsid w:val="0042273B"/>
    <w:rsid w:val="004227CA"/>
    <w:rsid w:val="0042476E"/>
    <w:rsid w:val="00424898"/>
    <w:rsid w:val="0042493A"/>
    <w:rsid w:val="00424AE4"/>
    <w:rsid w:val="00424C75"/>
    <w:rsid w:val="0042578B"/>
    <w:rsid w:val="00425B96"/>
    <w:rsid w:val="00426678"/>
    <w:rsid w:val="00426A61"/>
    <w:rsid w:val="00426D11"/>
    <w:rsid w:val="004272DD"/>
    <w:rsid w:val="00427A0B"/>
    <w:rsid w:val="00427E79"/>
    <w:rsid w:val="004305A5"/>
    <w:rsid w:val="00430843"/>
    <w:rsid w:val="0043166E"/>
    <w:rsid w:val="004318BF"/>
    <w:rsid w:val="0043209A"/>
    <w:rsid w:val="0043259C"/>
    <w:rsid w:val="00432711"/>
    <w:rsid w:val="004345E6"/>
    <w:rsid w:val="004371A1"/>
    <w:rsid w:val="00441E85"/>
    <w:rsid w:val="00444713"/>
    <w:rsid w:val="00444AD9"/>
    <w:rsid w:val="00444F50"/>
    <w:rsid w:val="00445247"/>
    <w:rsid w:val="004454AB"/>
    <w:rsid w:val="0044637D"/>
    <w:rsid w:val="00447338"/>
    <w:rsid w:val="00447491"/>
    <w:rsid w:val="004504CC"/>
    <w:rsid w:val="004506CB"/>
    <w:rsid w:val="00450C5E"/>
    <w:rsid w:val="00450FEF"/>
    <w:rsid w:val="0045206B"/>
    <w:rsid w:val="00452D26"/>
    <w:rsid w:val="00452FBB"/>
    <w:rsid w:val="00453190"/>
    <w:rsid w:val="00454318"/>
    <w:rsid w:val="0045442A"/>
    <w:rsid w:val="00454D6C"/>
    <w:rsid w:val="00455B89"/>
    <w:rsid w:val="00457A00"/>
    <w:rsid w:val="00460969"/>
    <w:rsid w:val="00461567"/>
    <w:rsid w:val="004638AB"/>
    <w:rsid w:val="00464DB6"/>
    <w:rsid w:val="00465485"/>
    <w:rsid w:val="004671BB"/>
    <w:rsid w:val="00470C2B"/>
    <w:rsid w:val="00471461"/>
    <w:rsid w:val="0047153C"/>
    <w:rsid w:val="0047261A"/>
    <w:rsid w:val="0047419C"/>
    <w:rsid w:val="0047518F"/>
    <w:rsid w:val="004752BA"/>
    <w:rsid w:val="004759A4"/>
    <w:rsid w:val="00475D67"/>
    <w:rsid w:val="00480AC6"/>
    <w:rsid w:val="004811E2"/>
    <w:rsid w:val="0048418A"/>
    <w:rsid w:val="004843EB"/>
    <w:rsid w:val="0048623F"/>
    <w:rsid w:val="00486566"/>
    <w:rsid w:val="00486AF3"/>
    <w:rsid w:val="00486E1B"/>
    <w:rsid w:val="00487102"/>
    <w:rsid w:val="004871CF"/>
    <w:rsid w:val="00487DE5"/>
    <w:rsid w:val="00490A87"/>
    <w:rsid w:val="004916A4"/>
    <w:rsid w:val="00494B41"/>
    <w:rsid w:val="00495410"/>
    <w:rsid w:val="0049603B"/>
    <w:rsid w:val="0049636C"/>
    <w:rsid w:val="00496A23"/>
    <w:rsid w:val="00497C86"/>
    <w:rsid w:val="004A0C86"/>
    <w:rsid w:val="004A190A"/>
    <w:rsid w:val="004A2E8D"/>
    <w:rsid w:val="004A3DD3"/>
    <w:rsid w:val="004A42C0"/>
    <w:rsid w:val="004A4EF4"/>
    <w:rsid w:val="004A52F2"/>
    <w:rsid w:val="004B073C"/>
    <w:rsid w:val="004B13F9"/>
    <w:rsid w:val="004B1838"/>
    <w:rsid w:val="004B18D5"/>
    <w:rsid w:val="004B203B"/>
    <w:rsid w:val="004B287D"/>
    <w:rsid w:val="004B4A78"/>
    <w:rsid w:val="004B538E"/>
    <w:rsid w:val="004B6204"/>
    <w:rsid w:val="004B6C4C"/>
    <w:rsid w:val="004B6DA5"/>
    <w:rsid w:val="004C00C6"/>
    <w:rsid w:val="004C01A8"/>
    <w:rsid w:val="004C04A8"/>
    <w:rsid w:val="004C051A"/>
    <w:rsid w:val="004C0ECC"/>
    <w:rsid w:val="004C4761"/>
    <w:rsid w:val="004C518D"/>
    <w:rsid w:val="004C61DB"/>
    <w:rsid w:val="004C7366"/>
    <w:rsid w:val="004C7711"/>
    <w:rsid w:val="004C7D13"/>
    <w:rsid w:val="004D3009"/>
    <w:rsid w:val="004D42D5"/>
    <w:rsid w:val="004D69E5"/>
    <w:rsid w:val="004D7775"/>
    <w:rsid w:val="004E02D7"/>
    <w:rsid w:val="004E049B"/>
    <w:rsid w:val="004E0BA5"/>
    <w:rsid w:val="004E4095"/>
    <w:rsid w:val="004E4241"/>
    <w:rsid w:val="004E5ED4"/>
    <w:rsid w:val="004E648E"/>
    <w:rsid w:val="004F1369"/>
    <w:rsid w:val="004F1B98"/>
    <w:rsid w:val="004F1CAB"/>
    <w:rsid w:val="004F2304"/>
    <w:rsid w:val="004F2600"/>
    <w:rsid w:val="004F3646"/>
    <w:rsid w:val="004F3B63"/>
    <w:rsid w:val="004F6E81"/>
    <w:rsid w:val="005002CF"/>
    <w:rsid w:val="00503180"/>
    <w:rsid w:val="00503303"/>
    <w:rsid w:val="0050387A"/>
    <w:rsid w:val="00505867"/>
    <w:rsid w:val="00505A3A"/>
    <w:rsid w:val="00506E0E"/>
    <w:rsid w:val="0051126B"/>
    <w:rsid w:val="005114E4"/>
    <w:rsid w:val="00512400"/>
    <w:rsid w:val="005135FE"/>
    <w:rsid w:val="005142B9"/>
    <w:rsid w:val="005151CF"/>
    <w:rsid w:val="005166AC"/>
    <w:rsid w:val="00516973"/>
    <w:rsid w:val="00516D5D"/>
    <w:rsid w:val="00524AD6"/>
    <w:rsid w:val="0052538C"/>
    <w:rsid w:val="005266B6"/>
    <w:rsid w:val="0052758E"/>
    <w:rsid w:val="005277B4"/>
    <w:rsid w:val="005310F4"/>
    <w:rsid w:val="0053178F"/>
    <w:rsid w:val="005320C4"/>
    <w:rsid w:val="00532BD7"/>
    <w:rsid w:val="00532EC0"/>
    <w:rsid w:val="00536CFD"/>
    <w:rsid w:val="00540436"/>
    <w:rsid w:val="00540505"/>
    <w:rsid w:val="00540B56"/>
    <w:rsid w:val="00541251"/>
    <w:rsid w:val="00541FAF"/>
    <w:rsid w:val="0054478D"/>
    <w:rsid w:val="00544D1F"/>
    <w:rsid w:val="00547C14"/>
    <w:rsid w:val="00553BD4"/>
    <w:rsid w:val="00554097"/>
    <w:rsid w:val="0055647E"/>
    <w:rsid w:val="00556FC7"/>
    <w:rsid w:val="005575BE"/>
    <w:rsid w:val="005600E4"/>
    <w:rsid w:val="00560C3F"/>
    <w:rsid w:val="005613A9"/>
    <w:rsid w:val="005624CD"/>
    <w:rsid w:val="0056251A"/>
    <w:rsid w:val="00562AE7"/>
    <w:rsid w:val="00564B51"/>
    <w:rsid w:val="005654D0"/>
    <w:rsid w:val="005671F9"/>
    <w:rsid w:val="00572059"/>
    <w:rsid w:val="0057272E"/>
    <w:rsid w:val="00572DE7"/>
    <w:rsid w:val="0057420D"/>
    <w:rsid w:val="00576BBA"/>
    <w:rsid w:val="00582187"/>
    <w:rsid w:val="00583AA7"/>
    <w:rsid w:val="005843EF"/>
    <w:rsid w:val="00586807"/>
    <w:rsid w:val="00590840"/>
    <w:rsid w:val="00591F07"/>
    <w:rsid w:val="00592795"/>
    <w:rsid w:val="00593519"/>
    <w:rsid w:val="00594422"/>
    <w:rsid w:val="00594C45"/>
    <w:rsid w:val="005A32CD"/>
    <w:rsid w:val="005A39CF"/>
    <w:rsid w:val="005A56CF"/>
    <w:rsid w:val="005A6674"/>
    <w:rsid w:val="005A786B"/>
    <w:rsid w:val="005A79E8"/>
    <w:rsid w:val="005B0E86"/>
    <w:rsid w:val="005B1773"/>
    <w:rsid w:val="005B1C05"/>
    <w:rsid w:val="005B2621"/>
    <w:rsid w:val="005B2987"/>
    <w:rsid w:val="005B3F8E"/>
    <w:rsid w:val="005B6EDF"/>
    <w:rsid w:val="005B7F10"/>
    <w:rsid w:val="005C1617"/>
    <w:rsid w:val="005C1FE6"/>
    <w:rsid w:val="005C2D7D"/>
    <w:rsid w:val="005C321D"/>
    <w:rsid w:val="005C34C3"/>
    <w:rsid w:val="005C379F"/>
    <w:rsid w:val="005C6A79"/>
    <w:rsid w:val="005C6A82"/>
    <w:rsid w:val="005C6CD2"/>
    <w:rsid w:val="005C6F47"/>
    <w:rsid w:val="005D1D89"/>
    <w:rsid w:val="005D3648"/>
    <w:rsid w:val="005D3751"/>
    <w:rsid w:val="005D3AF5"/>
    <w:rsid w:val="005D445B"/>
    <w:rsid w:val="005D6F62"/>
    <w:rsid w:val="005E01BD"/>
    <w:rsid w:val="005E0855"/>
    <w:rsid w:val="005E0900"/>
    <w:rsid w:val="005E102F"/>
    <w:rsid w:val="005E1C6A"/>
    <w:rsid w:val="005E2F7F"/>
    <w:rsid w:val="005E3839"/>
    <w:rsid w:val="005E5F7A"/>
    <w:rsid w:val="005E6407"/>
    <w:rsid w:val="005E7801"/>
    <w:rsid w:val="005E7847"/>
    <w:rsid w:val="005F06FA"/>
    <w:rsid w:val="005F3295"/>
    <w:rsid w:val="005F6450"/>
    <w:rsid w:val="005F779E"/>
    <w:rsid w:val="0060024D"/>
    <w:rsid w:val="006011B5"/>
    <w:rsid w:val="006020D2"/>
    <w:rsid w:val="00602948"/>
    <w:rsid w:val="006029A4"/>
    <w:rsid w:val="00603B02"/>
    <w:rsid w:val="0060407A"/>
    <w:rsid w:val="00604481"/>
    <w:rsid w:val="00604A8D"/>
    <w:rsid w:val="0060654E"/>
    <w:rsid w:val="00607236"/>
    <w:rsid w:val="006109F2"/>
    <w:rsid w:val="0061293B"/>
    <w:rsid w:val="0061331D"/>
    <w:rsid w:val="006135F0"/>
    <w:rsid w:val="00615213"/>
    <w:rsid w:val="006169E0"/>
    <w:rsid w:val="006179A3"/>
    <w:rsid w:val="006211A5"/>
    <w:rsid w:val="0062271F"/>
    <w:rsid w:val="0062281A"/>
    <w:rsid w:val="00622B54"/>
    <w:rsid w:val="00625486"/>
    <w:rsid w:val="00626305"/>
    <w:rsid w:val="006263B3"/>
    <w:rsid w:val="00630210"/>
    <w:rsid w:val="006326DF"/>
    <w:rsid w:val="00634A40"/>
    <w:rsid w:val="00635376"/>
    <w:rsid w:val="00635E7D"/>
    <w:rsid w:val="006366C5"/>
    <w:rsid w:val="00636DAA"/>
    <w:rsid w:val="00640BB3"/>
    <w:rsid w:val="00640DE4"/>
    <w:rsid w:val="006416E6"/>
    <w:rsid w:val="0064250A"/>
    <w:rsid w:val="00642CA9"/>
    <w:rsid w:val="00643DAD"/>
    <w:rsid w:val="00646914"/>
    <w:rsid w:val="00646D70"/>
    <w:rsid w:val="00647052"/>
    <w:rsid w:val="00647561"/>
    <w:rsid w:val="0064763C"/>
    <w:rsid w:val="00651F8D"/>
    <w:rsid w:val="00652E86"/>
    <w:rsid w:val="0065562C"/>
    <w:rsid w:val="00661354"/>
    <w:rsid w:val="006654FE"/>
    <w:rsid w:val="00665BCB"/>
    <w:rsid w:val="00665D92"/>
    <w:rsid w:val="00666DB6"/>
    <w:rsid w:val="006675D4"/>
    <w:rsid w:val="00667ED7"/>
    <w:rsid w:val="00670489"/>
    <w:rsid w:val="006706DF"/>
    <w:rsid w:val="0067219E"/>
    <w:rsid w:val="00673923"/>
    <w:rsid w:val="00674979"/>
    <w:rsid w:val="0067567A"/>
    <w:rsid w:val="006803A9"/>
    <w:rsid w:val="0068112C"/>
    <w:rsid w:val="00681C84"/>
    <w:rsid w:val="00681FCF"/>
    <w:rsid w:val="0068310F"/>
    <w:rsid w:val="00685691"/>
    <w:rsid w:val="006901CD"/>
    <w:rsid w:val="00690A1B"/>
    <w:rsid w:val="0069235E"/>
    <w:rsid w:val="006932C6"/>
    <w:rsid w:val="00693460"/>
    <w:rsid w:val="00694C14"/>
    <w:rsid w:val="00696905"/>
    <w:rsid w:val="006A7FDC"/>
    <w:rsid w:val="006B04DD"/>
    <w:rsid w:val="006B0EA9"/>
    <w:rsid w:val="006B1BFC"/>
    <w:rsid w:val="006B1E15"/>
    <w:rsid w:val="006B2480"/>
    <w:rsid w:val="006B33E1"/>
    <w:rsid w:val="006B482A"/>
    <w:rsid w:val="006B4948"/>
    <w:rsid w:val="006B4C46"/>
    <w:rsid w:val="006B5D4F"/>
    <w:rsid w:val="006B6D9D"/>
    <w:rsid w:val="006B765C"/>
    <w:rsid w:val="006C02B5"/>
    <w:rsid w:val="006C2A76"/>
    <w:rsid w:val="006C307B"/>
    <w:rsid w:val="006C3727"/>
    <w:rsid w:val="006C3FDE"/>
    <w:rsid w:val="006C790F"/>
    <w:rsid w:val="006D084C"/>
    <w:rsid w:val="006D146D"/>
    <w:rsid w:val="006D33C0"/>
    <w:rsid w:val="006D394C"/>
    <w:rsid w:val="006D3F3F"/>
    <w:rsid w:val="006D5AE3"/>
    <w:rsid w:val="006D667F"/>
    <w:rsid w:val="006D70AC"/>
    <w:rsid w:val="006D7919"/>
    <w:rsid w:val="006D7FC1"/>
    <w:rsid w:val="006E00C7"/>
    <w:rsid w:val="006E0E3B"/>
    <w:rsid w:val="006E10F2"/>
    <w:rsid w:val="006E1A2E"/>
    <w:rsid w:val="006E29BA"/>
    <w:rsid w:val="006E4055"/>
    <w:rsid w:val="006E461A"/>
    <w:rsid w:val="006E5EB8"/>
    <w:rsid w:val="006E6C5E"/>
    <w:rsid w:val="006E7111"/>
    <w:rsid w:val="006E7AEB"/>
    <w:rsid w:val="006F0276"/>
    <w:rsid w:val="006F02F2"/>
    <w:rsid w:val="006F46A7"/>
    <w:rsid w:val="006F48ED"/>
    <w:rsid w:val="006F619C"/>
    <w:rsid w:val="006F64FE"/>
    <w:rsid w:val="006F653E"/>
    <w:rsid w:val="00705160"/>
    <w:rsid w:val="007063FD"/>
    <w:rsid w:val="007076FF"/>
    <w:rsid w:val="00710108"/>
    <w:rsid w:val="00710156"/>
    <w:rsid w:val="00711529"/>
    <w:rsid w:val="00712D9F"/>
    <w:rsid w:val="00713F21"/>
    <w:rsid w:val="00714DDA"/>
    <w:rsid w:val="00715782"/>
    <w:rsid w:val="007170C4"/>
    <w:rsid w:val="007172E0"/>
    <w:rsid w:val="00717BEF"/>
    <w:rsid w:val="00720A64"/>
    <w:rsid w:val="0072299B"/>
    <w:rsid w:val="007233BC"/>
    <w:rsid w:val="00724FDE"/>
    <w:rsid w:val="00725748"/>
    <w:rsid w:val="007262FC"/>
    <w:rsid w:val="007271EC"/>
    <w:rsid w:val="00727A0C"/>
    <w:rsid w:val="00731564"/>
    <w:rsid w:val="00733357"/>
    <w:rsid w:val="00733E49"/>
    <w:rsid w:val="00734417"/>
    <w:rsid w:val="00734A0F"/>
    <w:rsid w:val="00734D66"/>
    <w:rsid w:val="00734E28"/>
    <w:rsid w:val="00737CA9"/>
    <w:rsid w:val="007409C8"/>
    <w:rsid w:val="00740FE7"/>
    <w:rsid w:val="00742358"/>
    <w:rsid w:val="00742449"/>
    <w:rsid w:val="00743274"/>
    <w:rsid w:val="007436F5"/>
    <w:rsid w:val="00745904"/>
    <w:rsid w:val="00745D3E"/>
    <w:rsid w:val="00746F16"/>
    <w:rsid w:val="00746F48"/>
    <w:rsid w:val="00747CB9"/>
    <w:rsid w:val="00753909"/>
    <w:rsid w:val="00753A58"/>
    <w:rsid w:val="007548BF"/>
    <w:rsid w:val="007562E6"/>
    <w:rsid w:val="00756C89"/>
    <w:rsid w:val="00757D14"/>
    <w:rsid w:val="00757F3E"/>
    <w:rsid w:val="007605B5"/>
    <w:rsid w:val="00761130"/>
    <w:rsid w:val="00762409"/>
    <w:rsid w:val="007628E3"/>
    <w:rsid w:val="00764859"/>
    <w:rsid w:val="00766908"/>
    <w:rsid w:val="00766BA8"/>
    <w:rsid w:val="00767B00"/>
    <w:rsid w:val="007774FF"/>
    <w:rsid w:val="00777615"/>
    <w:rsid w:val="00781825"/>
    <w:rsid w:val="00781F2F"/>
    <w:rsid w:val="00783247"/>
    <w:rsid w:val="0078668A"/>
    <w:rsid w:val="00786C6A"/>
    <w:rsid w:val="007912CA"/>
    <w:rsid w:val="0079336B"/>
    <w:rsid w:val="0079360E"/>
    <w:rsid w:val="00797655"/>
    <w:rsid w:val="007A0298"/>
    <w:rsid w:val="007A1E84"/>
    <w:rsid w:val="007A3E53"/>
    <w:rsid w:val="007A42A8"/>
    <w:rsid w:val="007A43E8"/>
    <w:rsid w:val="007A4637"/>
    <w:rsid w:val="007A50B8"/>
    <w:rsid w:val="007A5402"/>
    <w:rsid w:val="007A57C5"/>
    <w:rsid w:val="007A5E93"/>
    <w:rsid w:val="007A6C64"/>
    <w:rsid w:val="007A6D0D"/>
    <w:rsid w:val="007A7B4A"/>
    <w:rsid w:val="007B1544"/>
    <w:rsid w:val="007B17ED"/>
    <w:rsid w:val="007B1B15"/>
    <w:rsid w:val="007B28D3"/>
    <w:rsid w:val="007B2E21"/>
    <w:rsid w:val="007B4365"/>
    <w:rsid w:val="007B4DD5"/>
    <w:rsid w:val="007B5E05"/>
    <w:rsid w:val="007B7063"/>
    <w:rsid w:val="007B766E"/>
    <w:rsid w:val="007B799F"/>
    <w:rsid w:val="007C120C"/>
    <w:rsid w:val="007C35B2"/>
    <w:rsid w:val="007C372E"/>
    <w:rsid w:val="007C57F3"/>
    <w:rsid w:val="007C5943"/>
    <w:rsid w:val="007C6F8A"/>
    <w:rsid w:val="007C7763"/>
    <w:rsid w:val="007C7904"/>
    <w:rsid w:val="007D04AC"/>
    <w:rsid w:val="007D1F16"/>
    <w:rsid w:val="007D203A"/>
    <w:rsid w:val="007D3240"/>
    <w:rsid w:val="007D4C25"/>
    <w:rsid w:val="007D53CE"/>
    <w:rsid w:val="007D630B"/>
    <w:rsid w:val="007E036E"/>
    <w:rsid w:val="007E1FEE"/>
    <w:rsid w:val="007E4392"/>
    <w:rsid w:val="007E4C0D"/>
    <w:rsid w:val="007E5B49"/>
    <w:rsid w:val="007E6B3C"/>
    <w:rsid w:val="007F1ADF"/>
    <w:rsid w:val="007F2427"/>
    <w:rsid w:val="007F25A3"/>
    <w:rsid w:val="007F3B42"/>
    <w:rsid w:val="007F3FA9"/>
    <w:rsid w:val="007F5A72"/>
    <w:rsid w:val="007F6289"/>
    <w:rsid w:val="007F678D"/>
    <w:rsid w:val="007F7F9D"/>
    <w:rsid w:val="008001FF"/>
    <w:rsid w:val="00800BD0"/>
    <w:rsid w:val="00801666"/>
    <w:rsid w:val="0080213A"/>
    <w:rsid w:val="008026FF"/>
    <w:rsid w:val="00802913"/>
    <w:rsid w:val="00802A41"/>
    <w:rsid w:val="00802DBF"/>
    <w:rsid w:val="00803C10"/>
    <w:rsid w:val="00803FD2"/>
    <w:rsid w:val="00804D1A"/>
    <w:rsid w:val="00805050"/>
    <w:rsid w:val="008050EA"/>
    <w:rsid w:val="008054F7"/>
    <w:rsid w:val="00806754"/>
    <w:rsid w:val="008068F5"/>
    <w:rsid w:val="0080749A"/>
    <w:rsid w:val="0081010B"/>
    <w:rsid w:val="00811C84"/>
    <w:rsid w:val="00811D5D"/>
    <w:rsid w:val="00812336"/>
    <w:rsid w:val="00812686"/>
    <w:rsid w:val="00814A5F"/>
    <w:rsid w:val="00816D56"/>
    <w:rsid w:val="00817FCB"/>
    <w:rsid w:val="00820546"/>
    <w:rsid w:val="008238E0"/>
    <w:rsid w:val="008248B6"/>
    <w:rsid w:val="008248E5"/>
    <w:rsid w:val="0082492B"/>
    <w:rsid w:val="008255D8"/>
    <w:rsid w:val="00825D91"/>
    <w:rsid w:val="0082681A"/>
    <w:rsid w:val="00826B24"/>
    <w:rsid w:val="00827269"/>
    <w:rsid w:val="00827C15"/>
    <w:rsid w:val="0083165E"/>
    <w:rsid w:val="00832A5F"/>
    <w:rsid w:val="00832BF2"/>
    <w:rsid w:val="008345F7"/>
    <w:rsid w:val="008356A3"/>
    <w:rsid w:val="008356C3"/>
    <w:rsid w:val="00835955"/>
    <w:rsid w:val="008360DA"/>
    <w:rsid w:val="00837143"/>
    <w:rsid w:val="00840649"/>
    <w:rsid w:val="00842C40"/>
    <w:rsid w:val="00843DC6"/>
    <w:rsid w:val="00845E2F"/>
    <w:rsid w:val="0084706F"/>
    <w:rsid w:val="00852574"/>
    <w:rsid w:val="00853DB2"/>
    <w:rsid w:val="00854782"/>
    <w:rsid w:val="0085515E"/>
    <w:rsid w:val="008566B3"/>
    <w:rsid w:val="00857721"/>
    <w:rsid w:val="0086071C"/>
    <w:rsid w:val="0086105E"/>
    <w:rsid w:val="00861EEA"/>
    <w:rsid w:val="008627B9"/>
    <w:rsid w:val="00862BBD"/>
    <w:rsid w:val="0087157D"/>
    <w:rsid w:val="00871B31"/>
    <w:rsid w:val="00872C14"/>
    <w:rsid w:val="00872D49"/>
    <w:rsid w:val="008735B6"/>
    <w:rsid w:val="0087512E"/>
    <w:rsid w:val="00877D7B"/>
    <w:rsid w:val="00880ABB"/>
    <w:rsid w:val="00880B02"/>
    <w:rsid w:val="00882933"/>
    <w:rsid w:val="0088420E"/>
    <w:rsid w:val="00885AFE"/>
    <w:rsid w:val="00890B53"/>
    <w:rsid w:val="00894F78"/>
    <w:rsid w:val="008951CF"/>
    <w:rsid w:val="00896DB0"/>
    <w:rsid w:val="0089748C"/>
    <w:rsid w:val="008A05DE"/>
    <w:rsid w:val="008A2302"/>
    <w:rsid w:val="008A7881"/>
    <w:rsid w:val="008B297C"/>
    <w:rsid w:val="008B2B69"/>
    <w:rsid w:val="008B316D"/>
    <w:rsid w:val="008B4279"/>
    <w:rsid w:val="008B584C"/>
    <w:rsid w:val="008B5BBA"/>
    <w:rsid w:val="008B61EE"/>
    <w:rsid w:val="008B74FF"/>
    <w:rsid w:val="008B7846"/>
    <w:rsid w:val="008B78C9"/>
    <w:rsid w:val="008C161D"/>
    <w:rsid w:val="008C16F7"/>
    <w:rsid w:val="008C25A3"/>
    <w:rsid w:val="008C2A34"/>
    <w:rsid w:val="008C2AA2"/>
    <w:rsid w:val="008C337D"/>
    <w:rsid w:val="008C3456"/>
    <w:rsid w:val="008C4214"/>
    <w:rsid w:val="008C4A2C"/>
    <w:rsid w:val="008C54E0"/>
    <w:rsid w:val="008C65C5"/>
    <w:rsid w:val="008C6837"/>
    <w:rsid w:val="008C78B3"/>
    <w:rsid w:val="008C7A5F"/>
    <w:rsid w:val="008D046B"/>
    <w:rsid w:val="008D08E1"/>
    <w:rsid w:val="008D0B25"/>
    <w:rsid w:val="008D0F41"/>
    <w:rsid w:val="008D1931"/>
    <w:rsid w:val="008D2374"/>
    <w:rsid w:val="008D2BEB"/>
    <w:rsid w:val="008D4FC5"/>
    <w:rsid w:val="008D560F"/>
    <w:rsid w:val="008D5824"/>
    <w:rsid w:val="008D62EB"/>
    <w:rsid w:val="008D6FE8"/>
    <w:rsid w:val="008D766E"/>
    <w:rsid w:val="008E119E"/>
    <w:rsid w:val="008E1795"/>
    <w:rsid w:val="008E5DCE"/>
    <w:rsid w:val="008E7CBB"/>
    <w:rsid w:val="008F0A15"/>
    <w:rsid w:val="008F194F"/>
    <w:rsid w:val="008F33C1"/>
    <w:rsid w:val="008F3680"/>
    <w:rsid w:val="008F3779"/>
    <w:rsid w:val="008F37E3"/>
    <w:rsid w:val="008F3878"/>
    <w:rsid w:val="008F4ED1"/>
    <w:rsid w:val="008F521F"/>
    <w:rsid w:val="009044BD"/>
    <w:rsid w:val="00904595"/>
    <w:rsid w:val="00905D83"/>
    <w:rsid w:val="00906997"/>
    <w:rsid w:val="009074D8"/>
    <w:rsid w:val="00907698"/>
    <w:rsid w:val="00907BA2"/>
    <w:rsid w:val="00912A6E"/>
    <w:rsid w:val="00913C40"/>
    <w:rsid w:val="00914279"/>
    <w:rsid w:val="0091462F"/>
    <w:rsid w:val="009162D6"/>
    <w:rsid w:val="009174F9"/>
    <w:rsid w:val="009209B7"/>
    <w:rsid w:val="0092340A"/>
    <w:rsid w:val="00923C76"/>
    <w:rsid w:val="00923FC8"/>
    <w:rsid w:val="00924558"/>
    <w:rsid w:val="0092492C"/>
    <w:rsid w:val="00925CC7"/>
    <w:rsid w:val="00926315"/>
    <w:rsid w:val="009267BA"/>
    <w:rsid w:val="00926D2B"/>
    <w:rsid w:val="00926DB5"/>
    <w:rsid w:val="00926E93"/>
    <w:rsid w:val="00927D0F"/>
    <w:rsid w:val="00930054"/>
    <w:rsid w:val="009300AE"/>
    <w:rsid w:val="009310C8"/>
    <w:rsid w:val="00931849"/>
    <w:rsid w:val="00931CC4"/>
    <w:rsid w:val="009324ED"/>
    <w:rsid w:val="00933F33"/>
    <w:rsid w:val="00936F79"/>
    <w:rsid w:val="00941692"/>
    <w:rsid w:val="00942F81"/>
    <w:rsid w:val="009445F3"/>
    <w:rsid w:val="009446ED"/>
    <w:rsid w:val="00944FDC"/>
    <w:rsid w:val="00945473"/>
    <w:rsid w:val="00947517"/>
    <w:rsid w:val="00953386"/>
    <w:rsid w:val="00956700"/>
    <w:rsid w:val="00956F1A"/>
    <w:rsid w:val="0095769F"/>
    <w:rsid w:val="00960975"/>
    <w:rsid w:val="009614CE"/>
    <w:rsid w:val="00961C95"/>
    <w:rsid w:val="00962BA1"/>
    <w:rsid w:val="009636EF"/>
    <w:rsid w:val="00963FAB"/>
    <w:rsid w:val="00963FC0"/>
    <w:rsid w:val="00966996"/>
    <w:rsid w:val="00966A0C"/>
    <w:rsid w:val="00967371"/>
    <w:rsid w:val="00967AD2"/>
    <w:rsid w:val="00970B1A"/>
    <w:rsid w:val="00970CF0"/>
    <w:rsid w:val="00970F5A"/>
    <w:rsid w:val="00971F26"/>
    <w:rsid w:val="00977104"/>
    <w:rsid w:val="00977B65"/>
    <w:rsid w:val="009800E3"/>
    <w:rsid w:val="009811E5"/>
    <w:rsid w:val="0098221F"/>
    <w:rsid w:val="00985067"/>
    <w:rsid w:val="00985515"/>
    <w:rsid w:val="009863A8"/>
    <w:rsid w:val="0098756E"/>
    <w:rsid w:val="00987842"/>
    <w:rsid w:val="00987F8D"/>
    <w:rsid w:val="009932EF"/>
    <w:rsid w:val="00996A0F"/>
    <w:rsid w:val="00996F53"/>
    <w:rsid w:val="009A1489"/>
    <w:rsid w:val="009A181B"/>
    <w:rsid w:val="009A2DED"/>
    <w:rsid w:val="009A495E"/>
    <w:rsid w:val="009A6AFB"/>
    <w:rsid w:val="009A7485"/>
    <w:rsid w:val="009B05EB"/>
    <w:rsid w:val="009B2172"/>
    <w:rsid w:val="009B4E18"/>
    <w:rsid w:val="009B6724"/>
    <w:rsid w:val="009B7A26"/>
    <w:rsid w:val="009B7BED"/>
    <w:rsid w:val="009C1D70"/>
    <w:rsid w:val="009C212F"/>
    <w:rsid w:val="009C283A"/>
    <w:rsid w:val="009C2B1B"/>
    <w:rsid w:val="009C4DFD"/>
    <w:rsid w:val="009C5007"/>
    <w:rsid w:val="009C548A"/>
    <w:rsid w:val="009C716B"/>
    <w:rsid w:val="009C75B5"/>
    <w:rsid w:val="009C79BE"/>
    <w:rsid w:val="009C7FAC"/>
    <w:rsid w:val="009D262F"/>
    <w:rsid w:val="009D5289"/>
    <w:rsid w:val="009D578A"/>
    <w:rsid w:val="009D5CCA"/>
    <w:rsid w:val="009E0293"/>
    <w:rsid w:val="009E082E"/>
    <w:rsid w:val="009E0AE6"/>
    <w:rsid w:val="009E2934"/>
    <w:rsid w:val="009E503B"/>
    <w:rsid w:val="009E5E18"/>
    <w:rsid w:val="009E64B8"/>
    <w:rsid w:val="009E69A6"/>
    <w:rsid w:val="009F029D"/>
    <w:rsid w:val="009F2DF6"/>
    <w:rsid w:val="009F3B19"/>
    <w:rsid w:val="009F55D2"/>
    <w:rsid w:val="009F5A00"/>
    <w:rsid w:val="009F65BA"/>
    <w:rsid w:val="009F6916"/>
    <w:rsid w:val="009F6A2D"/>
    <w:rsid w:val="009F6B98"/>
    <w:rsid w:val="009F6F19"/>
    <w:rsid w:val="009F73B0"/>
    <w:rsid w:val="009F742A"/>
    <w:rsid w:val="00A00713"/>
    <w:rsid w:val="00A00AFD"/>
    <w:rsid w:val="00A012D9"/>
    <w:rsid w:val="00A0268A"/>
    <w:rsid w:val="00A026DA"/>
    <w:rsid w:val="00A03B3F"/>
    <w:rsid w:val="00A04B0A"/>
    <w:rsid w:val="00A06276"/>
    <w:rsid w:val="00A07647"/>
    <w:rsid w:val="00A10893"/>
    <w:rsid w:val="00A10EA4"/>
    <w:rsid w:val="00A11AB3"/>
    <w:rsid w:val="00A12499"/>
    <w:rsid w:val="00A14826"/>
    <w:rsid w:val="00A15464"/>
    <w:rsid w:val="00A1576D"/>
    <w:rsid w:val="00A17EDF"/>
    <w:rsid w:val="00A20F2D"/>
    <w:rsid w:val="00A228DF"/>
    <w:rsid w:val="00A23E01"/>
    <w:rsid w:val="00A2447B"/>
    <w:rsid w:val="00A25538"/>
    <w:rsid w:val="00A318A4"/>
    <w:rsid w:val="00A33779"/>
    <w:rsid w:val="00A33C11"/>
    <w:rsid w:val="00A34D14"/>
    <w:rsid w:val="00A35BEE"/>
    <w:rsid w:val="00A35C2C"/>
    <w:rsid w:val="00A3698E"/>
    <w:rsid w:val="00A36E08"/>
    <w:rsid w:val="00A40122"/>
    <w:rsid w:val="00A40805"/>
    <w:rsid w:val="00A413AB"/>
    <w:rsid w:val="00A41F7E"/>
    <w:rsid w:val="00A4228A"/>
    <w:rsid w:val="00A4253F"/>
    <w:rsid w:val="00A433F9"/>
    <w:rsid w:val="00A434D3"/>
    <w:rsid w:val="00A45151"/>
    <w:rsid w:val="00A46976"/>
    <w:rsid w:val="00A471A8"/>
    <w:rsid w:val="00A47AE2"/>
    <w:rsid w:val="00A5015F"/>
    <w:rsid w:val="00A50B8E"/>
    <w:rsid w:val="00A5124D"/>
    <w:rsid w:val="00A515EE"/>
    <w:rsid w:val="00A53CE7"/>
    <w:rsid w:val="00A5458F"/>
    <w:rsid w:val="00A55E7B"/>
    <w:rsid w:val="00A5636E"/>
    <w:rsid w:val="00A5788C"/>
    <w:rsid w:val="00A57B22"/>
    <w:rsid w:val="00A57DD6"/>
    <w:rsid w:val="00A57EA8"/>
    <w:rsid w:val="00A6287B"/>
    <w:rsid w:val="00A64740"/>
    <w:rsid w:val="00A65103"/>
    <w:rsid w:val="00A74208"/>
    <w:rsid w:val="00A77242"/>
    <w:rsid w:val="00A77612"/>
    <w:rsid w:val="00A7767E"/>
    <w:rsid w:val="00A80C6B"/>
    <w:rsid w:val="00A81D34"/>
    <w:rsid w:val="00A83480"/>
    <w:rsid w:val="00A85D7E"/>
    <w:rsid w:val="00A87C9D"/>
    <w:rsid w:val="00A902A2"/>
    <w:rsid w:val="00A91FFE"/>
    <w:rsid w:val="00A92548"/>
    <w:rsid w:val="00A92FB2"/>
    <w:rsid w:val="00A951B3"/>
    <w:rsid w:val="00A95A58"/>
    <w:rsid w:val="00A96271"/>
    <w:rsid w:val="00A967B8"/>
    <w:rsid w:val="00AA0568"/>
    <w:rsid w:val="00AA0B9A"/>
    <w:rsid w:val="00AA21D7"/>
    <w:rsid w:val="00AA24B3"/>
    <w:rsid w:val="00AA2599"/>
    <w:rsid w:val="00AA3496"/>
    <w:rsid w:val="00AA59C1"/>
    <w:rsid w:val="00AA6DDD"/>
    <w:rsid w:val="00AA705A"/>
    <w:rsid w:val="00AA7AC2"/>
    <w:rsid w:val="00AA7BD0"/>
    <w:rsid w:val="00AB00A1"/>
    <w:rsid w:val="00AB1FA8"/>
    <w:rsid w:val="00AB43D1"/>
    <w:rsid w:val="00AB544D"/>
    <w:rsid w:val="00AB57CB"/>
    <w:rsid w:val="00AC00D0"/>
    <w:rsid w:val="00AC337D"/>
    <w:rsid w:val="00AC3AC7"/>
    <w:rsid w:val="00AC5283"/>
    <w:rsid w:val="00AC58CC"/>
    <w:rsid w:val="00AC62D7"/>
    <w:rsid w:val="00AC656D"/>
    <w:rsid w:val="00AD0CCC"/>
    <w:rsid w:val="00AD246F"/>
    <w:rsid w:val="00AD29E9"/>
    <w:rsid w:val="00AD3053"/>
    <w:rsid w:val="00AD30B4"/>
    <w:rsid w:val="00AD44F5"/>
    <w:rsid w:val="00AD4D7D"/>
    <w:rsid w:val="00AD5397"/>
    <w:rsid w:val="00AD590F"/>
    <w:rsid w:val="00AD6575"/>
    <w:rsid w:val="00AD65D8"/>
    <w:rsid w:val="00AD7B36"/>
    <w:rsid w:val="00AE0C3D"/>
    <w:rsid w:val="00AE2863"/>
    <w:rsid w:val="00AE28B2"/>
    <w:rsid w:val="00AE2CEC"/>
    <w:rsid w:val="00AE766E"/>
    <w:rsid w:val="00AF0579"/>
    <w:rsid w:val="00AF0824"/>
    <w:rsid w:val="00AF2860"/>
    <w:rsid w:val="00AF4F51"/>
    <w:rsid w:val="00B01DCB"/>
    <w:rsid w:val="00B03870"/>
    <w:rsid w:val="00B03A87"/>
    <w:rsid w:val="00B03D47"/>
    <w:rsid w:val="00B03EF0"/>
    <w:rsid w:val="00B03FC8"/>
    <w:rsid w:val="00B0485A"/>
    <w:rsid w:val="00B04C51"/>
    <w:rsid w:val="00B062CD"/>
    <w:rsid w:val="00B0694E"/>
    <w:rsid w:val="00B0786B"/>
    <w:rsid w:val="00B07A26"/>
    <w:rsid w:val="00B1073B"/>
    <w:rsid w:val="00B108FA"/>
    <w:rsid w:val="00B10F76"/>
    <w:rsid w:val="00B11DA6"/>
    <w:rsid w:val="00B131C5"/>
    <w:rsid w:val="00B15705"/>
    <w:rsid w:val="00B16E82"/>
    <w:rsid w:val="00B173F6"/>
    <w:rsid w:val="00B207DD"/>
    <w:rsid w:val="00B20B13"/>
    <w:rsid w:val="00B21451"/>
    <w:rsid w:val="00B219A3"/>
    <w:rsid w:val="00B21A2F"/>
    <w:rsid w:val="00B2320E"/>
    <w:rsid w:val="00B2323D"/>
    <w:rsid w:val="00B241B1"/>
    <w:rsid w:val="00B2494E"/>
    <w:rsid w:val="00B2599B"/>
    <w:rsid w:val="00B278A6"/>
    <w:rsid w:val="00B307BF"/>
    <w:rsid w:val="00B31571"/>
    <w:rsid w:val="00B3540A"/>
    <w:rsid w:val="00B3589D"/>
    <w:rsid w:val="00B36838"/>
    <w:rsid w:val="00B36AB3"/>
    <w:rsid w:val="00B43F76"/>
    <w:rsid w:val="00B45670"/>
    <w:rsid w:val="00B46267"/>
    <w:rsid w:val="00B46314"/>
    <w:rsid w:val="00B468B4"/>
    <w:rsid w:val="00B4729D"/>
    <w:rsid w:val="00B4778A"/>
    <w:rsid w:val="00B478E8"/>
    <w:rsid w:val="00B5080C"/>
    <w:rsid w:val="00B51AB1"/>
    <w:rsid w:val="00B51C09"/>
    <w:rsid w:val="00B520C4"/>
    <w:rsid w:val="00B52CFC"/>
    <w:rsid w:val="00B538B0"/>
    <w:rsid w:val="00B55259"/>
    <w:rsid w:val="00B552C0"/>
    <w:rsid w:val="00B56BA1"/>
    <w:rsid w:val="00B57171"/>
    <w:rsid w:val="00B6397B"/>
    <w:rsid w:val="00B64705"/>
    <w:rsid w:val="00B6495F"/>
    <w:rsid w:val="00B64992"/>
    <w:rsid w:val="00B65DAB"/>
    <w:rsid w:val="00B65E5D"/>
    <w:rsid w:val="00B7020B"/>
    <w:rsid w:val="00B702DD"/>
    <w:rsid w:val="00B71BA2"/>
    <w:rsid w:val="00B7341F"/>
    <w:rsid w:val="00B779CD"/>
    <w:rsid w:val="00B807C8"/>
    <w:rsid w:val="00B80AE4"/>
    <w:rsid w:val="00B80D66"/>
    <w:rsid w:val="00B836C0"/>
    <w:rsid w:val="00B84883"/>
    <w:rsid w:val="00B86D69"/>
    <w:rsid w:val="00B879DB"/>
    <w:rsid w:val="00B901A4"/>
    <w:rsid w:val="00B93B76"/>
    <w:rsid w:val="00B94806"/>
    <w:rsid w:val="00B9519D"/>
    <w:rsid w:val="00B9734E"/>
    <w:rsid w:val="00B97501"/>
    <w:rsid w:val="00B97712"/>
    <w:rsid w:val="00BA25BD"/>
    <w:rsid w:val="00BA4062"/>
    <w:rsid w:val="00BA46B6"/>
    <w:rsid w:val="00BA78BE"/>
    <w:rsid w:val="00BB0280"/>
    <w:rsid w:val="00BB1E88"/>
    <w:rsid w:val="00BB1FBC"/>
    <w:rsid w:val="00BB45EA"/>
    <w:rsid w:val="00BB51E8"/>
    <w:rsid w:val="00BB66E7"/>
    <w:rsid w:val="00BB73FA"/>
    <w:rsid w:val="00BB7C1B"/>
    <w:rsid w:val="00BB7D01"/>
    <w:rsid w:val="00BC3246"/>
    <w:rsid w:val="00BC3BC7"/>
    <w:rsid w:val="00BC4474"/>
    <w:rsid w:val="00BC49C1"/>
    <w:rsid w:val="00BC4B71"/>
    <w:rsid w:val="00BC5FA1"/>
    <w:rsid w:val="00BC64F6"/>
    <w:rsid w:val="00BC6943"/>
    <w:rsid w:val="00BC6C70"/>
    <w:rsid w:val="00BC715F"/>
    <w:rsid w:val="00BD1222"/>
    <w:rsid w:val="00BD72F2"/>
    <w:rsid w:val="00BD763A"/>
    <w:rsid w:val="00BE10D1"/>
    <w:rsid w:val="00BE2796"/>
    <w:rsid w:val="00BE2D6A"/>
    <w:rsid w:val="00BE3A7C"/>
    <w:rsid w:val="00BE4232"/>
    <w:rsid w:val="00BE4B71"/>
    <w:rsid w:val="00BE6526"/>
    <w:rsid w:val="00BF2749"/>
    <w:rsid w:val="00BF2E43"/>
    <w:rsid w:val="00BF4441"/>
    <w:rsid w:val="00BF4F91"/>
    <w:rsid w:val="00BF53B4"/>
    <w:rsid w:val="00BF5810"/>
    <w:rsid w:val="00BF66B8"/>
    <w:rsid w:val="00C006AC"/>
    <w:rsid w:val="00C006B2"/>
    <w:rsid w:val="00C01279"/>
    <w:rsid w:val="00C012B6"/>
    <w:rsid w:val="00C024E0"/>
    <w:rsid w:val="00C0313A"/>
    <w:rsid w:val="00C04F52"/>
    <w:rsid w:val="00C05062"/>
    <w:rsid w:val="00C064F9"/>
    <w:rsid w:val="00C0697C"/>
    <w:rsid w:val="00C0773A"/>
    <w:rsid w:val="00C10084"/>
    <w:rsid w:val="00C112C2"/>
    <w:rsid w:val="00C1186E"/>
    <w:rsid w:val="00C1471E"/>
    <w:rsid w:val="00C16629"/>
    <w:rsid w:val="00C167E5"/>
    <w:rsid w:val="00C215CE"/>
    <w:rsid w:val="00C21D65"/>
    <w:rsid w:val="00C228F1"/>
    <w:rsid w:val="00C23D22"/>
    <w:rsid w:val="00C247E5"/>
    <w:rsid w:val="00C24944"/>
    <w:rsid w:val="00C25FAA"/>
    <w:rsid w:val="00C265D3"/>
    <w:rsid w:val="00C26C9D"/>
    <w:rsid w:val="00C2718B"/>
    <w:rsid w:val="00C27904"/>
    <w:rsid w:val="00C30B66"/>
    <w:rsid w:val="00C31B9E"/>
    <w:rsid w:val="00C35BF8"/>
    <w:rsid w:val="00C373CD"/>
    <w:rsid w:val="00C37FB8"/>
    <w:rsid w:val="00C4261F"/>
    <w:rsid w:val="00C42EF6"/>
    <w:rsid w:val="00C434A9"/>
    <w:rsid w:val="00C446F6"/>
    <w:rsid w:val="00C46175"/>
    <w:rsid w:val="00C47108"/>
    <w:rsid w:val="00C50587"/>
    <w:rsid w:val="00C51849"/>
    <w:rsid w:val="00C52243"/>
    <w:rsid w:val="00C528B6"/>
    <w:rsid w:val="00C53BC3"/>
    <w:rsid w:val="00C53E52"/>
    <w:rsid w:val="00C54E69"/>
    <w:rsid w:val="00C5674B"/>
    <w:rsid w:val="00C60132"/>
    <w:rsid w:val="00C6140C"/>
    <w:rsid w:val="00C630D6"/>
    <w:rsid w:val="00C63519"/>
    <w:rsid w:val="00C636A6"/>
    <w:rsid w:val="00C64431"/>
    <w:rsid w:val="00C65507"/>
    <w:rsid w:val="00C65531"/>
    <w:rsid w:val="00C65561"/>
    <w:rsid w:val="00C66584"/>
    <w:rsid w:val="00C66A06"/>
    <w:rsid w:val="00C66E18"/>
    <w:rsid w:val="00C6725F"/>
    <w:rsid w:val="00C6747C"/>
    <w:rsid w:val="00C70683"/>
    <w:rsid w:val="00C72C25"/>
    <w:rsid w:val="00C72E9C"/>
    <w:rsid w:val="00C733C6"/>
    <w:rsid w:val="00C7395C"/>
    <w:rsid w:val="00C74D99"/>
    <w:rsid w:val="00C765B1"/>
    <w:rsid w:val="00C76926"/>
    <w:rsid w:val="00C76F44"/>
    <w:rsid w:val="00C770FC"/>
    <w:rsid w:val="00C77B78"/>
    <w:rsid w:val="00C80087"/>
    <w:rsid w:val="00C82299"/>
    <w:rsid w:val="00C82A62"/>
    <w:rsid w:val="00C83741"/>
    <w:rsid w:val="00C846EA"/>
    <w:rsid w:val="00C85BC3"/>
    <w:rsid w:val="00C868D9"/>
    <w:rsid w:val="00C87DFD"/>
    <w:rsid w:val="00C91B67"/>
    <w:rsid w:val="00C923F9"/>
    <w:rsid w:val="00C92651"/>
    <w:rsid w:val="00C93702"/>
    <w:rsid w:val="00C94286"/>
    <w:rsid w:val="00C94709"/>
    <w:rsid w:val="00C952F4"/>
    <w:rsid w:val="00C95569"/>
    <w:rsid w:val="00C97761"/>
    <w:rsid w:val="00CA0AFE"/>
    <w:rsid w:val="00CA12C5"/>
    <w:rsid w:val="00CA2402"/>
    <w:rsid w:val="00CA2A18"/>
    <w:rsid w:val="00CA4742"/>
    <w:rsid w:val="00CA514F"/>
    <w:rsid w:val="00CA7B4D"/>
    <w:rsid w:val="00CB01B0"/>
    <w:rsid w:val="00CB1AC0"/>
    <w:rsid w:val="00CB2B23"/>
    <w:rsid w:val="00CB3B95"/>
    <w:rsid w:val="00CB3CFB"/>
    <w:rsid w:val="00CB4426"/>
    <w:rsid w:val="00CB467D"/>
    <w:rsid w:val="00CB5938"/>
    <w:rsid w:val="00CB6E0C"/>
    <w:rsid w:val="00CC01A1"/>
    <w:rsid w:val="00CC652B"/>
    <w:rsid w:val="00CC7166"/>
    <w:rsid w:val="00CC746B"/>
    <w:rsid w:val="00CD0040"/>
    <w:rsid w:val="00CD0C08"/>
    <w:rsid w:val="00CD1FD3"/>
    <w:rsid w:val="00CD28A2"/>
    <w:rsid w:val="00CD3183"/>
    <w:rsid w:val="00CD5EB2"/>
    <w:rsid w:val="00CD6DA8"/>
    <w:rsid w:val="00CD724E"/>
    <w:rsid w:val="00CD7437"/>
    <w:rsid w:val="00CD7884"/>
    <w:rsid w:val="00CD7A17"/>
    <w:rsid w:val="00CE0BFB"/>
    <w:rsid w:val="00CE200E"/>
    <w:rsid w:val="00CE4118"/>
    <w:rsid w:val="00CE5B46"/>
    <w:rsid w:val="00CE71BD"/>
    <w:rsid w:val="00CF169D"/>
    <w:rsid w:val="00CF4B82"/>
    <w:rsid w:val="00CF5487"/>
    <w:rsid w:val="00CF7B8F"/>
    <w:rsid w:val="00CF7D02"/>
    <w:rsid w:val="00D01C9A"/>
    <w:rsid w:val="00D0282D"/>
    <w:rsid w:val="00D03192"/>
    <w:rsid w:val="00D03B29"/>
    <w:rsid w:val="00D03DE1"/>
    <w:rsid w:val="00D040E4"/>
    <w:rsid w:val="00D04672"/>
    <w:rsid w:val="00D04AB6"/>
    <w:rsid w:val="00D05994"/>
    <w:rsid w:val="00D05D79"/>
    <w:rsid w:val="00D05E18"/>
    <w:rsid w:val="00D06282"/>
    <w:rsid w:val="00D1169E"/>
    <w:rsid w:val="00D11A06"/>
    <w:rsid w:val="00D126BA"/>
    <w:rsid w:val="00D13DD8"/>
    <w:rsid w:val="00D1482F"/>
    <w:rsid w:val="00D17FBB"/>
    <w:rsid w:val="00D20518"/>
    <w:rsid w:val="00D21503"/>
    <w:rsid w:val="00D2219F"/>
    <w:rsid w:val="00D222C9"/>
    <w:rsid w:val="00D242E4"/>
    <w:rsid w:val="00D24332"/>
    <w:rsid w:val="00D24643"/>
    <w:rsid w:val="00D24B96"/>
    <w:rsid w:val="00D250EE"/>
    <w:rsid w:val="00D26E14"/>
    <w:rsid w:val="00D27AD0"/>
    <w:rsid w:val="00D319A6"/>
    <w:rsid w:val="00D401F8"/>
    <w:rsid w:val="00D404FC"/>
    <w:rsid w:val="00D437E0"/>
    <w:rsid w:val="00D43EDD"/>
    <w:rsid w:val="00D44147"/>
    <w:rsid w:val="00D44E51"/>
    <w:rsid w:val="00D464E0"/>
    <w:rsid w:val="00D467BC"/>
    <w:rsid w:val="00D53766"/>
    <w:rsid w:val="00D53E05"/>
    <w:rsid w:val="00D545F0"/>
    <w:rsid w:val="00D548D6"/>
    <w:rsid w:val="00D549BE"/>
    <w:rsid w:val="00D60D92"/>
    <w:rsid w:val="00D613D1"/>
    <w:rsid w:val="00D6220E"/>
    <w:rsid w:val="00D62497"/>
    <w:rsid w:val="00D630A8"/>
    <w:rsid w:val="00D64011"/>
    <w:rsid w:val="00D64E4E"/>
    <w:rsid w:val="00D67BBA"/>
    <w:rsid w:val="00D71495"/>
    <w:rsid w:val="00D72EE6"/>
    <w:rsid w:val="00D734EC"/>
    <w:rsid w:val="00D73FFA"/>
    <w:rsid w:val="00D7404D"/>
    <w:rsid w:val="00D740F8"/>
    <w:rsid w:val="00D7553F"/>
    <w:rsid w:val="00D75A1D"/>
    <w:rsid w:val="00D76205"/>
    <w:rsid w:val="00D76B24"/>
    <w:rsid w:val="00D7711F"/>
    <w:rsid w:val="00D77A21"/>
    <w:rsid w:val="00D800D5"/>
    <w:rsid w:val="00D80647"/>
    <w:rsid w:val="00D80862"/>
    <w:rsid w:val="00D80FB3"/>
    <w:rsid w:val="00D83D50"/>
    <w:rsid w:val="00D844C5"/>
    <w:rsid w:val="00D84952"/>
    <w:rsid w:val="00D84DC1"/>
    <w:rsid w:val="00D90167"/>
    <w:rsid w:val="00D9096D"/>
    <w:rsid w:val="00D924DF"/>
    <w:rsid w:val="00D938FB"/>
    <w:rsid w:val="00D96822"/>
    <w:rsid w:val="00D96CFA"/>
    <w:rsid w:val="00DA0FA5"/>
    <w:rsid w:val="00DA2AD0"/>
    <w:rsid w:val="00DA2F7F"/>
    <w:rsid w:val="00DA3474"/>
    <w:rsid w:val="00DA4415"/>
    <w:rsid w:val="00DA6979"/>
    <w:rsid w:val="00DA7AFF"/>
    <w:rsid w:val="00DB2191"/>
    <w:rsid w:val="00DB4C63"/>
    <w:rsid w:val="00DB5F80"/>
    <w:rsid w:val="00DB67AA"/>
    <w:rsid w:val="00DB6AAC"/>
    <w:rsid w:val="00DB6D3D"/>
    <w:rsid w:val="00DC1BB4"/>
    <w:rsid w:val="00DC2985"/>
    <w:rsid w:val="00DC3D43"/>
    <w:rsid w:val="00DC542A"/>
    <w:rsid w:val="00DC5F72"/>
    <w:rsid w:val="00DD10D1"/>
    <w:rsid w:val="00DD18AB"/>
    <w:rsid w:val="00DD25AC"/>
    <w:rsid w:val="00DD2756"/>
    <w:rsid w:val="00DD2867"/>
    <w:rsid w:val="00DD3EFF"/>
    <w:rsid w:val="00DD5E28"/>
    <w:rsid w:val="00DD5E7A"/>
    <w:rsid w:val="00DD7E26"/>
    <w:rsid w:val="00DD7EBD"/>
    <w:rsid w:val="00DE00D6"/>
    <w:rsid w:val="00DE012C"/>
    <w:rsid w:val="00DE26D3"/>
    <w:rsid w:val="00DE3F63"/>
    <w:rsid w:val="00DE523F"/>
    <w:rsid w:val="00DE6DB0"/>
    <w:rsid w:val="00DF0378"/>
    <w:rsid w:val="00DF0D2F"/>
    <w:rsid w:val="00DF15FD"/>
    <w:rsid w:val="00DF26B9"/>
    <w:rsid w:val="00DF271D"/>
    <w:rsid w:val="00DF3536"/>
    <w:rsid w:val="00DF388D"/>
    <w:rsid w:val="00DF38FC"/>
    <w:rsid w:val="00DF5A2A"/>
    <w:rsid w:val="00E00451"/>
    <w:rsid w:val="00E01DD4"/>
    <w:rsid w:val="00E037B1"/>
    <w:rsid w:val="00E04B65"/>
    <w:rsid w:val="00E04F11"/>
    <w:rsid w:val="00E052C4"/>
    <w:rsid w:val="00E053F3"/>
    <w:rsid w:val="00E11C2F"/>
    <w:rsid w:val="00E1208C"/>
    <w:rsid w:val="00E12CF4"/>
    <w:rsid w:val="00E14749"/>
    <w:rsid w:val="00E14880"/>
    <w:rsid w:val="00E15442"/>
    <w:rsid w:val="00E176EB"/>
    <w:rsid w:val="00E17A01"/>
    <w:rsid w:val="00E20AA8"/>
    <w:rsid w:val="00E225A0"/>
    <w:rsid w:val="00E22DD2"/>
    <w:rsid w:val="00E254A6"/>
    <w:rsid w:val="00E26220"/>
    <w:rsid w:val="00E30AF5"/>
    <w:rsid w:val="00E32713"/>
    <w:rsid w:val="00E32FBE"/>
    <w:rsid w:val="00E332F2"/>
    <w:rsid w:val="00E342F7"/>
    <w:rsid w:val="00E34CDC"/>
    <w:rsid w:val="00E369B8"/>
    <w:rsid w:val="00E40AB3"/>
    <w:rsid w:val="00E40B65"/>
    <w:rsid w:val="00E41AA1"/>
    <w:rsid w:val="00E42E98"/>
    <w:rsid w:val="00E42EC6"/>
    <w:rsid w:val="00E43934"/>
    <w:rsid w:val="00E43979"/>
    <w:rsid w:val="00E43AB6"/>
    <w:rsid w:val="00E44878"/>
    <w:rsid w:val="00E448C6"/>
    <w:rsid w:val="00E44FBA"/>
    <w:rsid w:val="00E46F0A"/>
    <w:rsid w:val="00E51E59"/>
    <w:rsid w:val="00E5380F"/>
    <w:rsid w:val="00E53999"/>
    <w:rsid w:val="00E5545D"/>
    <w:rsid w:val="00E55C28"/>
    <w:rsid w:val="00E560AB"/>
    <w:rsid w:val="00E57308"/>
    <w:rsid w:val="00E60037"/>
    <w:rsid w:val="00E60AAA"/>
    <w:rsid w:val="00E629B1"/>
    <w:rsid w:val="00E6365B"/>
    <w:rsid w:val="00E64B6E"/>
    <w:rsid w:val="00E64F2F"/>
    <w:rsid w:val="00E65217"/>
    <w:rsid w:val="00E654DA"/>
    <w:rsid w:val="00E65AE0"/>
    <w:rsid w:val="00E6603F"/>
    <w:rsid w:val="00E67602"/>
    <w:rsid w:val="00E67C58"/>
    <w:rsid w:val="00E714DF"/>
    <w:rsid w:val="00E7298B"/>
    <w:rsid w:val="00E733BC"/>
    <w:rsid w:val="00E73F3B"/>
    <w:rsid w:val="00E74326"/>
    <w:rsid w:val="00E74328"/>
    <w:rsid w:val="00E74AB5"/>
    <w:rsid w:val="00E7546F"/>
    <w:rsid w:val="00E7712A"/>
    <w:rsid w:val="00E80489"/>
    <w:rsid w:val="00E81582"/>
    <w:rsid w:val="00E82C21"/>
    <w:rsid w:val="00E83361"/>
    <w:rsid w:val="00E84C65"/>
    <w:rsid w:val="00E86DA3"/>
    <w:rsid w:val="00E871F8"/>
    <w:rsid w:val="00E875BD"/>
    <w:rsid w:val="00E877C1"/>
    <w:rsid w:val="00E879F8"/>
    <w:rsid w:val="00E91B00"/>
    <w:rsid w:val="00E93F50"/>
    <w:rsid w:val="00E95F27"/>
    <w:rsid w:val="00EA026B"/>
    <w:rsid w:val="00EA0877"/>
    <w:rsid w:val="00EA13B0"/>
    <w:rsid w:val="00EA2347"/>
    <w:rsid w:val="00EA3445"/>
    <w:rsid w:val="00EA474B"/>
    <w:rsid w:val="00EA6B82"/>
    <w:rsid w:val="00EA6C0C"/>
    <w:rsid w:val="00EA7468"/>
    <w:rsid w:val="00EB10DE"/>
    <w:rsid w:val="00EB134E"/>
    <w:rsid w:val="00EB155F"/>
    <w:rsid w:val="00EB31EB"/>
    <w:rsid w:val="00EB3E86"/>
    <w:rsid w:val="00EB683D"/>
    <w:rsid w:val="00EB70DC"/>
    <w:rsid w:val="00EC258E"/>
    <w:rsid w:val="00EC3AA0"/>
    <w:rsid w:val="00EC4B84"/>
    <w:rsid w:val="00EC4ECF"/>
    <w:rsid w:val="00EC5064"/>
    <w:rsid w:val="00EC5C3F"/>
    <w:rsid w:val="00EC6169"/>
    <w:rsid w:val="00EC7144"/>
    <w:rsid w:val="00EC7829"/>
    <w:rsid w:val="00ED01FA"/>
    <w:rsid w:val="00ED04CA"/>
    <w:rsid w:val="00ED08E2"/>
    <w:rsid w:val="00ED29DD"/>
    <w:rsid w:val="00ED2B89"/>
    <w:rsid w:val="00ED3E46"/>
    <w:rsid w:val="00ED4064"/>
    <w:rsid w:val="00ED4F1A"/>
    <w:rsid w:val="00ED546E"/>
    <w:rsid w:val="00ED6432"/>
    <w:rsid w:val="00ED6BBC"/>
    <w:rsid w:val="00ED7039"/>
    <w:rsid w:val="00ED70DB"/>
    <w:rsid w:val="00EE09CC"/>
    <w:rsid w:val="00EE1D20"/>
    <w:rsid w:val="00EE1D55"/>
    <w:rsid w:val="00EE2BA5"/>
    <w:rsid w:val="00EE2C1C"/>
    <w:rsid w:val="00EE30E8"/>
    <w:rsid w:val="00EE3177"/>
    <w:rsid w:val="00EE3835"/>
    <w:rsid w:val="00EE4544"/>
    <w:rsid w:val="00EE4F43"/>
    <w:rsid w:val="00EE58E5"/>
    <w:rsid w:val="00EE5FE1"/>
    <w:rsid w:val="00EE68D4"/>
    <w:rsid w:val="00EF0C0D"/>
    <w:rsid w:val="00EF1BCF"/>
    <w:rsid w:val="00EF2073"/>
    <w:rsid w:val="00EF24BB"/>
    <w:rsid w:val="00EF26B2"/>
    <w:rsid w:val="00EF3531"/>
    <w:rsid w:val="00EF71BE"/>
    <w:rsid w:val="00F00CA5"/>
    <w:rsid w:val="00F01D6B"/>
    <w:rsid w:val="00F021B2"/>
    <w:rsid w:val="00F02CF6"/>
    <w:rsid w:val="00F02FCF"/>
    <w:rsid w:val="00F04D67"/>
    <w:rsid w:val="00F05FC9"/>
    <w:rsid w:val="00F07430"/>
    <w:rsid w:val="00F12396"/>
    <w:rsid w:val="00F15167"/>
    <w:rsid w:val="00F229E4"/>
    <w:rsid w:val="00F22DCA"/>
    <w:rsid w:val="00F23B1F"/>
    <w:rsid w:val="00F24588"/>
    <w:rsid w:val="00F302AF"/>
    <w:rsid w:val="00F302F2"/>
    <w:rsid w:val="00F30720"/>
    <w:rsid w:val="00F312FE"/>
    <w:rsid w:val="00F31650"/>
    <w:rsid w:val="00F319E6"/>
    <w:rsid w:val="00F33F00"/>
    <w:rsid w:val="00F37D5B"/>
    <w:rsid w:val="00F40258"/>
    <w:rsid w:val="00F40CE0"/>
    <w:rsid w:val="00F41261"/>
    <w:rsid w:val="00F41C95"/>
    <w:rsid w:val="00F42909"/>
    <w:rsid w:val="00F43ABE"/>
    <w:rsid w:val="00F46E05"/>
    <w:rsid w:val="00F50960"/>
    <w:rsid w:val="00F517E4"/>
    <w:rsid w:val="00F5234B"/>
    <w:rsid w:val="00F5236D"/>
    <w:rsid w:val="00F57D81"/>
    <w:rsid w:val="00F57D87"/>
    <w:rsid w:val="00F6121E"/>
    <w:rsid w:val="00F61309"/>
    <w:rsid w:val="00F63D34"/>
    <w:rsid w:val="00F66220"/>
    <w:rsid w:val="00F662E0"/>
    <w:rsid w:val="00F7076E"/>
    <w:rsid w:val="00F7105F"/>
    <w:rsid w:val="00F76A71"/>
    <w:rsid w:val="00F77EF2"/>
    <w:rsid w:val="00F808BC"/>
    <w:rsid w:val="00F80C67"/>
    <w:rsid w:val="00F80D16"/>
    <w:rsid w:val="00F81BD6"/>
    <w:rsid w:val="00F82B94"/>
    <w:rsid w:val="00F84391"/>
    <w:rsid w:val="00F84B1E"/>
    <w:rsid w:val="00F85411"/>
    <w:rsid w:val="00F8608D"/>
    <w:rsid w:val="00F86D2E"/>
    <w:rsid w:val="00F86F42"/>
    <w:rsid w:val="00F8731A"/>
    <w:rsid w:val="00F90BED"/>
    <w:rsid w:val="00F91027"/>
    <w:rsid w:val="00F9655C"/>
    <w:rsid w:val="00F976D7"/>
    <w:rsid w:val="00F97994"/>
    <w:rsid w:val="00FA0011"/>
    <w:rsid w:val="00FA02E0"/>
    <w:rsid w:val="00FA04B1"/>
    <w:rsid w:val="00FA0B3B"/>
    <w:rsid w:val="00FA203E"/>
    <w:rsid w:val="00FA2371"/>
    <w:rsid w:val="00FA5C2A"/>
    <w:rsid w:val="00FA5E31"/>
    <w:rsid w:val="00FA7661"/>
    <w:rsid w:val="00FB1088"/>
    <w:rsid w:val="00FB11B6"/>
    <w:rsid w:val="00FB1653"/>
    <w:rsid w:val="00FB1EE6"/>
    <w:rsid w:val="00FB22A0"/>
    <w:rsid w:val="00FB2BCE"/>
    <w:rsid w:val="00FB3C51"/>
    <w:rsid w:val="00FB4EF9"/>
    <w:rsid w:val="00FB6930"/>
    <w:rsid w:val="00FB72CB"/>
    <w:rsid w:val="00FC0199"/>
    <w:rsid w:val="00FC0749"/>
    <w:rsid w:val="00FC21C3"/>
    <w:rsid w:val="00FC2B8C"/>
    <w:rsid w:val="00FC43F9"/>
    <w:rsid w:val="00FC5BD5"/>
    <w:rsid w:val="00FC6182"/>
    <w:rsid w:val="00FC6761"/>
    <w:rsid w:val="00FD1FF0"/>
    <w:rsid w:val="00FD306D"/>
    <w:rsid w:val="00FD577A"/>
    <w:rsid w:val="00FD595F"/>
    <w:rsid w:val="00FD5C55"/>
    <w:rsid w:val="00FD6EEA"/>
    <w:rsid w:val="00FD7919"/>
    <w:rsid w:val="00FD79EE"/>
    <w:rsid w:val="00FE24C6"/>
    <w:rsid w:val="00FE2502"/>
    <w:rsid w:val="00FE422E"/>
    <w:rsid w:val="00FE4703"/>
    <w:rsid w:val="00FE512C"/>
    <w:rsid w:val="00FE7597"/>
    <w:rsid w:val="00FF0AA3"/>
    <w:rsid w:val="00FF12DB"/>
    <w:rsid w:val="00FF1944"/>
    <w:rsid w:val="00FF263A"/>
    <w:rsid w:val="00FF31BF"/>
    <w:rsid w:val="00FF453F"/>
    <w:rsid w:val="00FF4769"/>
    <w:rsid w:val="00FF5760"/>
    <w:rsid w:val="00FF64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4119"/>
  <w15:docId w15:val="{04DEB8DE-5737-4089-AC99-F13F917C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062"/>
    <w:rPr>
      <w:rFonts w:ascii="Times New Roman" w:hAnsi="Times New Roman"/>
      <w:sz w:val="24"/>
    </w:rPr>
  </w:style>
  <w:style w:type="paragraph" w:styleId="Heading1">
    <w:name w:val="heading 1"/>
    <w:basedOn w:val="Normal"/>
    <w:next w:val="Normal"/>
    <w:link w:val="Heading1Char"/>
    <w:uiPriority w:val="9"/>
    <w:qFormat/>
    <w:rsid w:val="009C1D70"/>
    <w:pPr>
      <w:keepNext/>
      <w:keepLines/>
      <w:pBdr>
        <w:top w:val="single" w:sz="12" w:space="1" w:color="FF0000"/>
        <w:left w:val="single" w:sz="12" w:space="4" w:color="FF0000"/>
        <w:bottom w:val="single" w:sz="12" w:space="1" w:color="FF0000"/>
        <w:right w:val="single" w:sz="12" w:space="4" w:color="FF0000"/>
      </w:pBdr>
      <w:shd w:val="clear" w:color="auto" w:fill="1F3864" w:themeFill="accent5" w:themeFillShade="80"/>
      <w:spacing w:before="240" w:after="0"/>
      <w:outlineLvl w:val="0"/>
    </w:pPr>
    <w:rPr>
      <w:rFonts w:ascii="Times New Roman Bold" w:eastAsiaTheme="majorEastAsia" w:hAnsi="Times New Roman Bold" w:cstheme="majorBidi"/>
      <w:b/>
      <w:color w:val="FFFFFF" w:themeColor="background1"/>
      <w:sz w:val="32"/>
      <w:szCs w:val="32"/>
    </w:rPr>
  </w:style>
  <w:style w:type="paragraph" w:styleId="Heading2">
    <w:name w:val="heading 2"/>
    <w:basedOn w:val="Normal"/>
    <w:next w:val="Normal"/>
    <w:link w:val="Heading2Char"/>
    <w:uiPriority w:val="9"/>
    <w:unhideWhenUsed/>
    <w:qFormat/>
    <w:rsid w:val="001E0DAB"/>
    <w:pPr>
      <w:keepNext/>
      <w:keepLines/>
      <w:shd w:val="clear" w:color="auto" w:fill="8EAADB" w:themeFill="accent5" w:themeFillTint="99"/>
      <w:spacing w:before="120" w:after="0" w:line="240" w:lineRule="auto"/>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40B65"/>
    <w:pPr>
      <w:keepNext/>
      <w:keepLines/>
      <w:shd w:val="clear" w:color="auto" w:fill="B4C6E7" w:themeFill="accent5" w:themeFillTint="66"/>
      <w:spacing w:before="4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C47108"/>
    <w:pPr>
      <w:keepNext/>
      <w:keepLines/>
      <w:spacing w:before="40"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D70"/>
    <w:rPr>
      <w:rFonts w:ascii="Times New Roman Bold" w:eastAsiaTheme="majorEastAsia" w:hAnsi="Times New Roman Bold" w:cstheme="majorBidi"/>
      <w:b/>
      <w:color w:val="FFFFFF" w:themeColor="background1"/>
      <w:sz w:val="32"/>
      <w:szCs w:val="32"/>
      <w:shd w:val="clear" w:color="auto" w:fill="1F3864" w:themeFill="accent5" w:themeFillShade="80"/>
    </w:rPr>
  </w:style>
  <w:style w:type="character" w:customStyle="1" w:styleId="Heading2Char">
    <w:name w:val="Heading 2 Char"/>
    <w:basedOn w:val="DefaultParagraphFont"/>
    <w:link w:val="Heading2"/>
    <w:uiPriority w:val="9"/>
    <w:rsid w:val="001E0DAB"/>
    <w:rPr>
      <w:rFonts w:ascii="Times New Roman" w:eastAsiaTheme="majorEastAsia" w:hAnsi="Times New Roman" w:cstheme="majorBidi"/>
      <w:b/>
      <w:sz w:val="26"/>
      <w:szCs w:val="26"/>
      <w:shd w:val="clear" w:color="auto" w:fill="8EAADB" w:themeFill="accent5" w:themeFillTint="99"/>
    </w:rPr>
  </w:style>
  <w:style w:type="paragraph" w:styleId="ListParagraph">
    <w:name w:val="List Paragraph"/>
    <w:aliases w:val="Normal bullet 2,List Paragraph1,Forth level,List1,body 2,Listă paragraf,List Paragraph11,Listă colorată - Accentuare 11,Bullet,Citation List"/>
    <w:basedOn w:val="Normal"/>
    <w:link w:val="ListParagraphChar"/>
    <w:uiPriority w:val="99"/>
    <w:qFormat/>
    <w:rsid w:val="000C5269"/>
    <w:pPr>
      <w:ind w:left="720"/>
      <w:contextualSpacing/>
    </w:p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n Char Char Char"/>
    <w:basedOn w:val="Normal"/>
    <w:link w:val="FootnoteTextChar"/>
    <w:unhideWhenUsed/>
    <w:rsid w:val="00E332F2"/>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semiHidden/>
    <w:rsid w:val="00E332F2"/>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qFormat/>
    <w:rsid w:val="00E332F2"/>
    <w:rPr>
      <w:vertAlign w:val="superscript"/>
    </w:rPr>
  </w:style>
  <w:style w:type="table" w:styleId="TableGrid">
    <w:name w:val="Table Grid"/>
    <w:basedOn w:val="TableNormal"/>
    <w:rsid w:val="00E332F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E332F2"/>
    <w:pPr>
      <w:spacing w:line="240" w:lineRule="exact"/>
    </w:pPr>
    <w:rPr>
      <w:vertAlign w:val="superscript"/>
    </w:rPr>
  </w:style>
  <w:style w:type="character" w:customStyle="1" w:styleId="Heading3Char">
    <w:name w:val="Heading 3 Char"/>
    <w:basedOn w:val="DefaultParagraphFont"/>
    <w:link w:val="Heading3"/>
    <w:uiPriority w:val="9"/>
    <w:rsid w:val="00E40B65"/>
    <w:rPr>
      <w:rFonts w:ascii="Times New Roman" w:eastAsiaTheme="majorEastAsia" w:hAnsi="Times New Roman" w:cstheme="majorBidi"/>
      <w:b/>
      <w:i/>
      <w:sz w:val="24"/>
      <w:szCs w:val="24"/>
      <w:shd w:val="clear" w:color="auto" w:fill="B4C6E7" w:themeFill="accent5" w:themeFillTint="66"/>
    </w:rPr>
  </w:style>
  <w:style w:type="character" w:styleId="Hyperlink">
    <w:name w:val="Hyperlink"/>
    <w:basedOn w:val="DefaultParagraphFont"/>
    <w:uiPriority w:val="99"/>
    <w:rsid w:val="00A50B8E"/>
    <w:rPr>
      <w:color w:val="0000FF"/>
      <w:u w:val="single"/>
    </w:r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
    <w:link w:val="ListParagraph"/>
    <w:uiPriority w:val="99"/>
    <w:locked/>
    <w:rsid w:val="00A50B8E"/>
  </w:style>
  <w:style w:type="table" w:customStyle="1" w:styleId="TableGrid1">
    <w:name w:val="Table Grid1"/>
    <w:basedOn w:val="TableNormal"/>
    <w:next w:val="TableGrid"/>
    <w:uiPriority w:val="59"/>
    <w:rsid w:val="003B35F0"/>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7517"/>
    <w:pPr>
      <w:spacing w:after="200" w:line="240" w:lineRule="auto"/>
    </w:pPr>
    <w:rPr>
      <w:rFonts w:eastAsia="Times New Roman" w:cs="Times New Roman"/>
      <w:i/>
      <w:iCs/>
      <w:color w:val="44546A" w:themeColor="text2"/>
      <w:sz w:val="18"/>
      <w:szCs w:val="18"/>
      <w:lang w:val="en-US"/>
    </w:rPr>
  </w:style>
  <w:style w:type="table" w:customStyle="1" w:styleId="TableGrid2">
    <w:name w:val="Table Grid2"/>
    <w:basedOn w:val="TableNormal"/>
    <w:next w:val="TableGrid"/>
    <w:rsid w:val="00CB2B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
    <w:name w:val="NORMÁL"/>
    <w:basedOn w:val="Normal"/>
    <w:rsid w:val="00CB2B23"/>
    <w:pPr>
      <w:suppressAutoHyphens/>
      <w:spacing w:before="120" w:after="120" w:line="240" w:lineRule="auto"/>
      <w:jc w:val="both"/>
    </w:pPr>
    <w:rPr>
      <w:rFonts w:eastAsia="Times New Roman" w:cs="Times New Roman"/>
      <w:szCs w:val="24"/>
      <w:lang w:val="en-US" w:eastAsia="en-GB"/>
    </w:rPr>
  </w:style>
  <w:style w:type="table" w:customStyle="1" w:styleId="TableGrid3">
    <w:name w:val="Table Grid3"/>
    <w:basedOn w:val="TableNormal"/>
    <w:next w:val="TableGrid"/>
    <w:rsid w:val="00001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01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basedOn w:val="DefaultParagraphFont"/>
    <w:rsid w:val="00A515EE"/>
    <w:rPr>
      <w:rFonts w:ascii="Times New Roman" w:eastAsia="Times New Roman" w:hAnsi="Times New Roman" w:cs="Times New Roman"/>
      <w:sz w:val="20"/>
      <w:szCs w:val="20"/>
      <w:lang w:val="en-GB" w:eastAsia="ar-SA"/>
    </w:rPr>
  </w:style>
  <w:style w:type="paragraph" w:customStyle="1" w:styleId="Text1">
    <w:name w:val="Text 1"/>
    <w:basedOn w:val="Normal"/>
    <w:rsid w:val="00A515EE"/>
    <w:pPr>
      <w:spacing w:after="240" w:line="240" w:lineRule="auto"/>
      <w:ind w:left="482"/>
      <w:jc w:val="both"/>
    </w:pPr>
    <w:rPr>
      <w:rFonts w:ascii="Arial" w:eastAsia="Times New Roman" w:hAnsi="Arial" w:cs="Times New Roman"/>
      <w:snapToGrid w:val="0"/>
      <w:szCs w:val="20"/>
      <w:lang w:val="en-GB"/>
    </w:rPr>
  </w:style>
  <w:style w:type="paragraph" w:customStyle="1" w:styleId="BodyTextAriel">
    <w:name w:val="Body Text Ariel"/>
    <w:basedOn w:val="Normal"/>
    <w:rsid w:val="00A515EE"/>
    <w:pPr>
      <w:tabs>
        <w:tab w:val="left" w:pos="425"/>
        <w:tab w:val="left" w:pos="709"/>
        <w:tab w:val="left" w:pos="992"/>
      </w:tabs>
      <w:spacing w:after="0" w:line="240" w:lineRule="auto"/>
    </w:pPr>
    <w:rPr>
      <w:rFonts w:ascii="Arial" w:eastAsia="Calibri" w:hAnsi="Arial" w:cs="Times New Roman"/>
      <w:lang w:val="en-US" w:eastAsia="ar-SA"/>
    </w:rPr>
  </w:style>
  <w:style w:type="table" w:customStyle="1" w:styleId="TableGrid5">
    <w:name w:val="Table Grid5"/>
    <w:basedOn w:val="TableNormal"/>
    <w:next w:val="TableGrid"/>
    <w:rsid w:val="0079336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9002F"/>
    <w:pPr>
      <w:outlineLvl w:val="9"/>
    </w:pPr>
    <w:rPr>
      <w:lang w:val="en-US"/>
    </w:rPr>
  </w:style>
  <w:style w:type="paragraph" w:styleId="TOC1">
    <w:name w:val="toc 1"/>
    <w:basedOn w:val="Normal"/>
    <w:next w:val="Normal"/>
    <w:autoRedefine/>
    <w:uiPriority w:val="39"/>
    <w:unhideWhenUsed/>
    <w:rsid w:val="00E1208C"/>
    <w:pPr>
      <w:spacing w:after="100"/>
    </w:pPr>
    <w:rPr>
      <w:b/>
      <w:sz w:val="28"/>
    </w:rPr>
  </w:style>
  <w:style w:type="paragraph" w:styleId="TOC2">
    <w:name w:val="toc 2"/>
    <w:basedOn w:val="Normal"/>
    <w:next w:val="Normal"/>
    <w:autoRedefine/>
    <w:uiPriority w:val="39"/>
    <w:unhideWhenUsed/>
    <w:rsid w:val="00E1208C"/>
    <w:pPr>
      <w:spacing w:after="100"/>
      <w:ind w:left="220"/>
    </w:pPr>
  </w:style>
  <w:style w:type="paragraph" w:styleId="TOC3">
    <w:name w:val="toc 3"/>
    <w:basedOn w:val="Normal"/>
    <w:next w:val="Normal"/>
    <w:autoRedefine/>
    <w:uiPriority w:val="39"/>
    <w:unhideWhenUsed/>
    <w:rsid w:val="00E1208C"/>
    <w:pPr>
      <w:spacing w:after="100"/>
      <w:ind w:left="440"/>
    </w:pPr>
    <w:rPr>
      <w:i/>
    </w:rPr>
  </w:style>
  <w:style w:type="paragraph" w:styleId="BalloonText">
    <w:name w:val="Balloon Text"/>
    <w:basedOn w:val="Normal"/>
    <w:link w:val="BalloonTextChar"/>
    <w:uiPriority w:val="99"/>
    <w:semiHidden/>
    <w:unhideWhenUsed/>
    <w:rsid w:val="00E25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4A6"/>
    <w:rPr>
      <w:rFonts w:ascii="Segoe UI" w:hAnsi="Segoe UI" w:cs="Segoe UI"/>
      <w:sz w:val="18"/>
      <w:szCs w:val="18"/>
    </w:rPr>
  </w:style>
  <w:style w:type="paragraph" w:styleId="Header">
    <w:name w:val="header"/>
    <w:aliases w:val=" Char"/>
    <w:basedOn w:val="Normal"/>
    <w:link w:val="HeaderChar"/>
    <w:uiPriority w:val="99"/>
    <w:unhideWhenUsed/>
    <w:rsid w:val="007C35B2"/>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7C35B2"/>
  </w:style>
  <w:style w:type="paragraph" w:styleId="Footer">
    <w:name w:val="footer"/>
    <w:basedOn w:val="Normal"/>
    <w:link w:val="FooterChar"/>
    <w:uiPriority w:val="99"/>
    <w:unhideWhenUsed/>
    <w:rsid w:val="007C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5B2"/>
  </w:style>
  <w:style w:type="paragraph" w:customStyle="1" w:styleId="CM1">
    <w:name w:val="CM1"/>
    <w:basedOn w:val="Normal"/>
    <w:next w:val="Normal"/>
    <w:uiPriority w:val="99"/>
    <w:rsid w:val="00960975"/>
    <w:pPr>
      <w:autoSpaceDE w:val="0"/>
      <w:autoSpaceDN w:val="0"/>
      <w:adjustRightInd w:val="0"/>
      <w:spacing w:after="0" w:line="240" w:lineRule="auto"/>
    </w:pPr>
    <w:rPr>
      <w:rFonts w:ascii="EUAlbertina" w:eastAsia="Times New Roman" w:hAnsi="EUAlbertina" w:cs="Times New Roman"/>
      <w:szCs w:val="24"/>
    </w:rPr>
  </w:style>
  <w:style w:type="character" w:customStyle="1" w:styleId="Heading4Char">
    <w:name w:val="Heading 4 Char"/>
    <w:basedOn w:val="DefaultParagraphFont"/>
    <w:link w:val="Heading4"/>
    <w:uiPriority w:val="9"/>
    <w:rsid w:val="00C47108"/>
    <w:rPr>
      <w:rFonts w:ascii="Times New Roman" w:eastAsiaTheme="majorEastAsia" w:hAnsi="Times New Roman" w:cstheme="majorBidi"/>
      <w:b/>
      <w:iCs/>
      <w:sz w:val="24"/>
    </w:rPr>
  </w:style>
  <w:style w:type="paragraph" w:styleId="TOC4">
    <w:name w:val="toc 4"/>
    <w:basedOn w:val="Normal"/>
    <w:next w:val="Normal"/>
    <w:autoRedefine/>
    <w:uiPriority w:val="39"/>
    <w:unhideWhenUsed/>
    <w:rsid w:val="00D7711F"/>
    <w:pPr>
      <w:spacing w:after="100"/>
      <w:ind w:left="527"/>
    </w:pPr>
    <w:rPr>
      <w:i/>
      <w:sz w:val="22"/>
    </w:rPr>
  </w:style>
  <w:style w:type="paragraph" w:styleId="NormalWeb">
    <w:name w:val="Normal (Web)"/>
    <w:basedOn w:val="Normal"/>
    <w:uiPriority w:val="99"/>
    <w:unhideWhenUsed/>
    <w:rsid w:val="00C04F52"/>
    <w:pPr>
      <w:spacing w:before="100" w:beforeAutospacing="1" w:after="100" w:afterAutospacing="1" w:line="240" w:lineRule="auto"/>
    </w:pPr>
    <w:rPr>
      <w:rFonts w:eastAsia="Times New Roman" w:cs="Times New Roman"/>
      <w:szCs w:val="24"/>
      <w:lang w:eastAsia="ro-RO"/>
    </w:rPr>
  </w:style>
  <w:style w:type="character" w:customStyle="1" w:styleId="apple-converted-space">
    <w:name w:val="apple-converted-space"/>
    <w:basedOn w:val="DefaultParagraphFont"/>
    <w:rsid w:val="00C04F52"/>
  </w:style>
  <w:style w:type="character" w:styleId="Strong">
    <w:name w:val="Strong"/>
    <w:basedOn w:val="DefaultParagraphFont"/>
    <w:uiPriority w:val="22"/>
    <w:qFormat/>
    <w:rsid w:val="00C04F52"/>
    <w:rPr>
      <w:b/>
      <w:bCs/>
    </w:rPr>
  </w:style>
  <w:style w:type="character" w:styleId="FollowedHyperlink">
    <w:name w:val="FollowedHyperlink"/>
    <w:basedOn w:val="DefaultParagraphFont"/>
    <w:uiPriority w:val="99"/>
    <w:semiHidden/>
    <w:unhideWhenUsed/>
    <w:rsid w:val="000479BD"/>
    <w:rPr>
      <w:color w:val="954F72" w:themeColor="followedHyperlink"/>
      <w:u w:val="single"/>
    </w:rPr>
  </w:style>
  <w:style w:type="character" w:styleId="CommentReference">
    <w:name w:val="annotation reference"/>
    <w:basedOn w:val="DefaultParagraphFont"/>
    <w:uiPriority w:val="99"/>
    <w:semiHidden/>
    <w:unhideWhenUsed/>
    <w:rsid w:val="006706DF"/>
    <w:rPr>
      <w:sz w:val="16"/>
      <w:szCs w:val="16"/>
    </w:rPr>
  </w:style>
  <w:style w:type="paragraph" w:styleId="CommentText">
    <w:name w:val="annotation text"/>
    <w:basedOn w:val="Normal"/>
    <w:link w:val="CommentTextChar"/>
    <w:uiPriority w:val="99"/>
    <w:semiHidden/>
    <w:unhideWhenUsed/>
    <w:rsid w:val="006706DF"/>
    <w:pPr>
      <w:spacing w:line="240" w:lineRule="auto"/>
    </w:pPr>
    <w:rPr>
      <w:sz w:val="20"/>
      <w:szCs w:val="20"/>
    </w:rPr>
  </w:style>
  <w:style w:type="character" w:customStyle="1" w:styleId="CommentTextChar">
    <w:name w:val="Comment Text Char"/>
    <w:basedOn w:val="DefaultParagraphFont"/>
    <w:link w:val="CommentText"/>
    <w:uiPriority w:val="99"/>
    <w:semiHidden/>
    <w:rsid w:val="006706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06DF"/>
    <w:rPr>
      <w:b/>
      <w:bCs/>
    </w:rPr>
  </w:style>
  <w:style w:type="character" w:customStyle="1" w:styleId="CommentSubjectChar">
    <w:name w:val="Comment Subject Char"/>
    <w:basedOn w:val="CommentTextChar"/>
    <w:link w:val="CommentSubject"/>
    <w:uiPriority w:val="99"/>
    <w:semiHidden/>
    <w:rsid w:val="006706DF"/>
    <w:rPr>
      <w:rFonts w:ascii="Times New Roman" w:hAnsi="Times New Roman"/>
      <w:b/>
      <w:bCs/>
      <w:sz w:val="20"/>
      <w:szCs w:val="20"/>
    </w:rPr>
  </w:style>
  <w:style w:type="paragraph" w:styleId="Revision">
    <w:name w:val="Revision"/>
    <w:hidden/>
    <w:uiPriority w:val="99"/>
    <w:semiHidden/>
    <w:rsid w:val="004E0BA5"/>
    <w:pPr>
      <w:spacing w:after="0" w:line="240" w:lineRule="auto"/>
    </w:pPr>
    <w:rPr>
      <w:rFonts w:ascii="Times New Roman" w:hAnsi="Times New Roman"/>
      <w:sz w:val="24"/>
    </w:rPr>
  </w:style>
  <w:style w:type="character" w:customStyle="1" w:styleId="sden">
    <w:name w:val="s_den"/>
    <w:basedOn w:val="DefaultParagraphFont"/>
    <w:rsid w:val="00480AC6"/>
  </w:style>
  <w:style w:type="character" w:customStyle="1" w:styleId="shdr">
    <w:name w:val="s_hdr"/>
    <w:basedOn w:val="DefaultParagraphFont"/>
    <w:rsid w:val="00480AC6"/>
  </w:style>
  <w:style w:type="character" w:customStyle="1" w:styleId="panchor">
    <w:name w:val="panchor"/>
    <w:basedOn w:val="DefaultParagraphFont"/>
    <w:rsid w:val="00256479"/>
  </w:style>
  <w:style w:type="paragraph" w:customStyle="1" w:styleId="Default">
    <w:name w:val="Default"/>
    <w:rsid w:val="00FE24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35336">
      <w:bodyDiv w:val="1"/>
      <w:marLeft w:val="0"/>
      <w:marRight w:val="0"/>
      <w:marTop w:val="0"/>
      <w:marBottom w:val="0"/>
      <w:divBdr>
        <w:top w:val="none" w:sz="0" w:space="0" w:color="auto"/>
        <w:left w:val="none" w:sz="0" w:space="0" w:color="auto"/>
        <w:bottom w:val="none" w:sz="0" w:space="0" w:color="auto"/>
        <w:right w:val="none" w:sz="0" w:space="0" w:color="auto"/>
      </w:divBdr>
    </w:div>
    <w:div w:id="262108430">
      <w:bodyDiv w:val="1"/>
      <w:marLeft w:val="0"/>
      <w:marRight w:val="0"/>
      <w:marTop w:val="0"/>
      <w:marBottom w:val="0"/>
      <w:divBdr>
        <w:top w:val="none" w:sz="0" w:space="0" w:color="auto"/>
        <w:left w:val="none" w:sz="0" w:space="0" w:color="auto"/>
        <w:bottom w:val="none" w:sz="0" w:space="0" w:color="auto"/>
        <w:right w:val="none" w:sz="0" w:space="0" w:color="auto"/>
      </w:divBdr>
    </w:div>
    <w:div w:id="334920966">
      <w:bodyDiv w:val="1"/>
      <w:marLeft w:val="0"/>
      <w:marRight w:val="0"/>
      <w:marTop w:val="0"/>
      <w:marBottom w:val="0"/>
      <w:divBdr>
        <w:top w:val="none" w:sz="0" w:space="0" w:color="auto"/>
        <w:left w:val="none" w:sz="0" w:space="0" w:color="auto"/>
        <w:bottom w:val="none" w:sz="0" w:space="0" w:color="auto"/>
        <w:right w:val="none" w:sz="0" w:space="0" w:color="auto"/>
      </w:divBdr>
    </w:div>
    <w:div w:id="383605934">
      <w:bodyDiv w:val="1"/>
      <w:marLeft w:val="0"/>
      <w:marRight w:val="0"/>
      <w:marTop w:val="0"/>
      <w:marBottom w:val="0"/>
      <w:divBdr>
        <w:top w:val="none" w:sz="0" w:space="0" w:color="auto"/>
        <w:left w:val="none" w:sz="0" w:space="0" w:color="auto"/>
        <w:bottom w:val="none" w:sz="0" w:space="0" w:color="auto"/>
        <w:right w:val="none" w:sz="0" w:space="0" w:color="auto"/>
      </w:divBdr>
    </w:div>
    <w:div w:id="502743355">
      <w:bodyDiv w:val="1"/>
      <w:marLeft w:val="0"/>
      <w:marRight w:val="0"/>
      <w:marTop w:val="0"/>
      <w:marBottom w:val="0"/>
      <w:divBdr>
        <w:top w:val="none" w:sz="0" w:space="0" w:color="auto"/>
        <w:left w:val="none" w:sz="0" w:space="0" w:color="auto"/>
        <w:bottom w:val="none" w:sz="0" w:space="0" w:color="auto"/>
        <w:right w:val="none" w:sz="0" w:space="0" w:color="auto"/>
      </w:divBdr>
    </w:div>
    <w:div w:id="507909771">
      <w:bodyDiv w:val="1"/>
      <w:marLeft w:val="0"/>
      <w:marRight w:val="0"/>
      <w:marTop w:val="0"/>
      <w:marBottom w:val="0"/>
      <w:divBdr>
        <w:top w:val="none" w:sz="0" w:space="0" w:color="auto"/>
        <w:left w:val="none" w:sz="0" w:space="0" w:color="auto"/>
        <w:bottom w:val="none" w:sz="0" w:space="0" w:color="auto"/>
        <w:right w:val="none" w:sz="0" w:space="0" w:color="auto"/>
      </w:divBdr>
    </w:div>
    <w:div w:id="660082852">
      <w:bodyDiv w:val="1"/>
      <w:marLeft w:val="0"/>
      <w:marRight w:val="0"/>
      <w:marTop w:val="0"/>
      <w:marBottom w:val="0"/>
      <w:divBdr>
        <w:top w:val="none" w:sz="0" w:space="0" w:color="auto"/>
        <w:left w:val="none" w:sz="0" w:space="0" w:color="auto"/>
        <w:bottom w:val="none" w:sz="0" w:space="0" w:color="auto"/>
        <w:right w:val="none" w:sz="0" w:space="0" w:color="auto"/>
      </w:divBdr>
    </w:div>
    <w:div w:id="899630341">
      <w:bodyDiv w:val="1"/>
      <w:marLeft w:val="0"/>
      <w:marRight w:val="0"/>
      <w:marTop w:val="0"/>
      <w:marBottom w:val="0"/>
      <w:divBdr>
        <w:top w:val="none" w:sz="0" w:space="0" w:color="auto"/>
        <w:left w:val="none" w:sz="0" w:space="0" w:color="auto"/>
        <w:bottom w:val="none" w:sz="0" w:space="0" w:color="auto"/>
        <w:right w:val="none" w:sz="0" w:space="0" w:color="auto"/>
      </w:divBdr>
    </w:div>
    <w:div w:id="1041175715">
      <w:bodyDiv w:val="1"/>
      <w:marLeft w:val="0"/>
      <w:marRight w:val="0"/>
      <w:marTop w:val="0"/>
      <w:marBottom w:val="0"/>
      <w:divBdr>
        <w:top w:val="none" w:sz="0" w:space="0" w:color="auto"/>
        <w:left w:val="none" w:sz="0" w:space="0" w:color="auto"/>
        <w:bottom w:val="none" w:sz="0" w:space="0" w:color="auto"/>
        <w:right w:val="none" w:sz="0" w:space="0" w:color="auto"/>
      </w:divBdr>
    </w:div>
    <w:div w:id="1545949794">
      <w:bodyDiv w:val="1"/>
      <w:marLeft w:val="0"/>
      <w:marRight w:val="0"/>
      <w:marTop w:val="0"/>
      <w:marBottom w:val="0"/>
      <w:divBdr>
        <w:top w:val="none" w:sz="0" w:space="0" w:color="auto"/>
        <w:left w:val="none" w:sz="0" w:space="0" w:color="auto"/>
        <w:bottom w:val="none" w:sz="0" w:space="0" w:color="auto"/>
        <w:right w:val="none" w:sz="0" w:space="0" w:color="auto"/>
      </w:divBdr>
    </w:div>
    <w:div w:id="1851333903">
      <w:bodyDiv w:val="1"/>
      <w:marLeft w:val="0"/>
      <w:marRight w:val="0"/>
      <w:marTop w:val="0"/>
      <w:marBottom w:val="0"/>
      <w:divBdr>
        <w:top w:val="none" w:sz="0" w:space="0" w:color="auto"/>
        <w:left w:val="none" w:sz="0" w:space="0" w:color="auto"/>
        <w:bottom w:val="none" w:sz="0" w:space="0" w:color="auto"/>
        <w:right w:val="none" w:sz="0" w:space="0" w:color="auto"/>
      </w:divBdr>
    </w:div>
    <w:div w:id="1900550956">
      <w:bodyDiv w:val="1"/>
      <w:marLeft w:val="0"/>
      <w:marRight w:val="0"/>
      <w:marTop w:val="0"/>
      <w:marBottom w:val="0"/>
      <w:divBdr>
        <w:top w:val="none" w:sz="0" w:space="0" w:color="auto"/>
        <w:left w:val="none" w:sz="0" w:space="0" w:color="auto"/>
        <w:bottom w:val="none" w:sz="0" w:space="0" w:color="auto"/>
        <w:right w:val="none" w:sz="0" w:space="0" w:color="auto"/>
      </w:divBdr>
    </w:div>
    <w:div w:id="1915775410">
      <w:bodyDiv w:val="1"/>
      <w:marLeft w:val="0"/>
      <w:marRight w:val="0"/>
      <w:marTop w:val="0"/>
      <w:marBottom w:val="0"/>
      <w:divBdr>
        <w:top w:val="none" w:sz="0" w:space="0" w:color="auto"/>
        <w:left w:val="none" w:sz="0" w:space="0" w:color="auto"/>
        <w:bottom w:val="none" w:sz="0" w:space="0" w:color="auto"/>
        <w:right w:val="none" w:sz="0" w:space="0" w:color="auto"/>
      </w:divBdr>
    </w:div>
    <w:div w:id="192167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248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e.gov.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uri-ue.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fe.gov.ro/identitate-vizuala/" TargetMode="External"/><Relationship Id="rId4" Type="http://schemas.openxmlformats.org/officeDocument/2006/relationships/settings" Target="settings.xml"/><Relationship Id="rId9" Type="http://schemas.openxmlformats.org/officeDocument/2006/relationships/hyperlink" Target="http://www.mfe.gov.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F91A-28F2-4D60-A450-03445543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12149</Words>
  <Characters>70467</Characters>
  <Application>Microsoft Office Word</Application>
  <DocSecurity>0</DocSecurity>
  <Lines>587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 Rusu</dc:creator>
  <cp:lastModifiedBy>Alexandru Virgil Tascu</cp:lastModifiedBy>
  <cp:revision>2</cp:revision>
  <cp:lastPrinted>2021-03-16T11:41:00Z</cp:lastPrinted>
  <dcterms:created xsi:type="dcterms:W3CDTF">2021-03-19T11:42:00Z</dcterms:created>
  <dcterms:modified xsi:type="dcterms:W3CDTF">2021-03-19T11:42:00Z</dcterms:modified>
</cp:coreProperties>
</file>