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EA6BC" w14:textId="174757E8" w:rsidR="007A0EDB" w:rsidRPr="0048620E" w:rsidRDefault="00671546" w:rsidP="00BC64BC">
      <w:pPr>
        <w:spacing w:after="0" w:line="240" w:lineRule="auto"/>
        <w:jc w:val="both"/>
        <w:rPr>
          <w:rFonts w:ascii="Trebuchet MS" w:eastAsia="Calibri" w:hAnsi="Trebuchet MS" w:cs="Arial"/>
          <w:b/>
          <w:color w:val="244061" w:themeColor="accent1" w:themeShade="80"/>
        </w:rPr>
      </w:pPr>
      <w:r w:rsidRPr="0048620E">
        <w:rPr>
          <w:rFonts w:ascii="Trebuchet MS" w:eastAsia="Calibri" w:hAnsi="Trebuchet MS" w:cs="Arial"/>
          <w:b/>
          <w:color w:val="244061" w:themeColor="accent1" w:themeShade="80"/>
        </w:rPr>
        <w:tab/>
      </w:r>
    </w:p>
    <w:p w14:paraId="3DCFE1A2" w14:textId="77777777" w:rsidR="00DB6CAB" w:rsidRPr="0048620E" w:rsidRDefault="00DB6CAB" w:rsidP="00BC64BC">
      <w:pPr>
        <w:spacing w:after="0" w:line="240" w:lineRule="auto"/>
        <w:jc w:val="both"/>
        <w:rPr>
          <w:rFonts w:ascii="Trebuchet MS" w:eastAsia="Calibri" w:hAnsi="Trebuchet MS" w:cs="Arial"/>
          <w:b/>
          <w:color w:val="244061" w:themeColor="accent1" w:themeShade="80"/>
        </w:rPr>
      </w:pPr>
    </w:p>
    <w:p w14:paraId="49264083" w14:textId="77777777" w:rsidR="001E73EB" w:rsidRPr="0048620E" w:rsidRDefault="001E73EB" w:rsidP="00BC64BC">
      <w:pPr>
        <w:spacing w:after="0" w:line="240" w:lineRule="auto"/>
        <w:jc w:val="both"/>
        <w:rPr>
          <w:rFonts w:ascii="Trebuchet MS" w:eastAsia="Calibri" w:hAnsi="Trebuchet MS" w:cs="Arial"/>
          <w:b/>
          <w:color w:val="244061" w:themeColor="accent1" w:themeShade="80"/>
        </w:rPr>
      </w:pPr>
      <w:r w:rsidRPr="0048620E">
        <w:rPr>
          <w:rFonts w:ascii="Trebuchet MS" w:eastAsia="Calibri" w:hAnsi="Trebuchet MS" w:cs="Arial"/>
          <w:b/>
          <w:color w:val="244061" w:themeColor="accent1" w:themeShade="80"/>
        </w:rPr>
        <w:t>PROGRAMUL OPERAŢIONAL CAPITAL UMAN</w:t>
      </w:r>
    </w:p>
    <w:p w14:paraId="2AF46331" w14:textId="77777777" w:rsidR="00CD5DF4" w:rsidRPr="0048620E" w:rsidRDefault="00CD5DF4" w:rsidP="00BC64BC">
      <w:pPr>
        <w:spacing w:after="0" w:line="240" w:lineRule="auto"/>
        <w:jc w:val="both"/>
        <w:rPr>
          <w:rFonts w:ascii="Trebuchet MS" w:eastAsia="Calibri" w:hAnsi="Trebuchet MS" w:cs="Arial"/>
          <w:b/>
          <w:color w:val="244061" w:themeColor="accent1" w:themeShade="80"/>
        </w:rPr>
      </w:pPr>
    </w:p>
    <w:p w14:paraId="5B85C47E" w14:textId="77777777" w:rsidR="001E73EB" w:rsidRPr="0048620E" w:rsidRDefault="001E73EB" w:rsidP="00BC64BC">
      <w:pPr>
        <w:spacing w:after="0" w:line="240" w:lineRule="auto"/>
        <w:jc w:val="both"/>
        <w:rPr>
          <w:rFonts w:ascii="Trebuchet MS" w:eastAsia="Calibri" w:hAnsi="Trebuchet MS" w:cs="Arial"/>
          <w:b/>
          <w:color w:val="244061" w:themeColor="accent1" w:themeShade="80"/>
        </w:rPr>
      </w:pPr>
      <w:r w:rsidRPr="0048620E">
        <w:rPr>
          <w:rFonts w:ascii="Trebuchet MS" w:eastAsia="Calibri" w:hAnsi="Trebuchet MS" w:cs="Arial"/>
          <w:b/>
          <w:color w:val="244061" w:themeColor="accent1" w:themeShade="80"/>
        </w:rPr>
        <w:t xml:space="preserve">Axa prioritară nr. 6 - </w:t>
      </w:r>
      <w:r w:rsidRPr="0048620E">
        <w:rPr>
          <w:rFonts w:ascii="Trebuchet MS" w:hAnsi="Trebuchet MS" w:cs="Arial"/>
          <w:b/>
          <w:color w:val="244061" w:themeColor="accent1" w:themeShade="80"/>
        </w:rPr>
        <w:t>Educație și competențe</w:t>
      </w:r>
    </w:p>
    <w:p w14:paraId="35D00CFC" w14:textId="77777777" w:rsidR="001E73EB" w:rsidRPr="0048620E" w:rsidRDefault="001E73EB" w:rsidP="00BC64BC">
      <w:pPr>
        <w:autoSpaceDE w:val="0"/>
        <w:autoSpaceDN w:val="0"/>
        <w:adjustRightInd w:val="0"/>
        <w:spacing w:after="0" w:line="240" w:lineRule="auto"/>
        <w:jc w:val="both"/>
        <w:rPr>
          <w:rFonts w:ascii="Trebuchet MS" w:hAnsi="Trebuchet MS" w:cs="Arial"/>
          <w:color w:val="244061" w:themeColor="accent1" w:themeShade="80"/>
        </w:rPr>
      </w:pPr>
      <w:r w:rsidRPr="0048620E">
        <w:rPr>
          <w:rFonts w:ascii="Trebuchet MS" w:eastAsia="Calibri" w:hAnsi="Trebuchet MS" w:cs="Arial"/>
          <w:color w:val="244061" w:themeColor="accent1" w:themeShade="80"/>
        </w:rPr>
        <w:t>Prioritatea de investiții – 10.i. R</w:t>
      </w:r>
      <w:r w:rsidRPr="0048620E">
        <w:rPr>
          <w:rFonts w:ascii="Trebuchet MS" w:hAnsi="Trebuchet MS" w:cs="Arial"/>
          <w:color w:val="244061" w:themeColor="accent1" w:themeShade="80"/>
        </w:rPr>
        <w:t xml:space="preserve">educerea și prevenirea abandonului școlar timpuriu și promovarea accesului egal la învățământul preșcolar, primar și secundar de calitate, inclusiv la parcursuri de învățare formale, </w:t>
      </w:r>
      <w:proofErr w:type="spellStart"/>
      <w:r w:rsidRPr="0048620E">
        <w:rPr>
          <w:rFonts w:ascii="Trebuchet MS" w:hAnsi="Trebuchet MS" w:cs="Arial"/>
          <w:color w:val="244061" w:themeColor="accent1" w:themeShade="80"/>
        </w:rPr>
        <w:t>nonformale</w:t>
      </w:r>
      <w:proofErr w:type="spellEnd"/>
      <w:r w:rsidRPr="0048620E">
        <w:rPr>
          <w:rFonts w:ascii="Trebuchet MS" w:hAnsi="Trebuchet MS" w:cs="Arial"/>
          <w:color w:val="244061" w:themeColor="accent1" w:themeShade="80"/>
        </w:rPr>
        <w:t xml:space="preserve"> și informale pentru reintegrarea în educație și formare</w:t>
      </w:r>
    </w:p>
    <w:p w14:paraId="4BC0029D" w14:textId="77777777" w:rsidR="00A91E02" w:rsidRPr="0048620E" w:rsidRDefault="00A91E02" w:rsidP="00BC64BC">
      <w:pPr>
        <w:autoSpaceDE w:val="0"/>
        <w:autoSpaceDN w:val="0"/>
        <w:adjustRightInd w:val="0"/>
        <w:spacing w:after="0" w:line="240" w:lineRule="auto"/>
        <w:jc w:val="both"/>
        <w:rPr>
          <w:rFonts w:ascii="Trebuchet MS" w:eastAsia="Calibri" w:hAnsi="Trebuchet MS" w:cs="Arial"/>
          <w:color w:val="244061" w:themeColor="accent1" w:themeShade="80"/>
        </w:rPr>
      </w:pPr>
    </w:p>
    <w:p w14:paraId="1EA46911" w14:textId="5A435398" w:rsidR="0086140B" w:rsidRPr="0048620E" w:rsidRDefault="001E73EB" w:rsidP="00BC64BC">
      <w:pPr>
        <w:autoSpaceDE w:val="0"/>
        <w:autoSpaceDN w:val="0"/>
        <w:adjustRightInd w:val="0"/>
        <w:spacing w:after="0" w:line="240" w:lineRule="auto"/>
        <w:jc w:val="both"/>
        <w:rPr>
          <w:rFonts w:ascii="Trebuchet MS" w:eastAsia="Calibri" w:hAnsi="Trebuchet MS" w:cs="Arial"/>
          <w:color w:val="244061" w:themeColor="accent1" w:themeShade="80"/>
        </w:rPr>
      </w:pPr>
      <w:r w:rsidRPr="0048620E">
        <w:rPr>
          <w:rFonts w:ascii="Trebuchet MS" w:eastAsia="Calibri" w:hAnsi="Trebuchet MS" w:cs="Arial"/>
          <w:color w:val="244061" w:themeColor="accent1" w:themeShade="80"/>
        </w:rPr>
        <w:t>Obiective Specifice:</w:t>
      </w:r>
    </w:p>
    <w:p w14:paraId="7CE6F258" w14:textId="1DD505EB" w:rsidR="0086140B" w:rsidRPr="0048620E" w:rsidRDefault="001E73EB" w:rsidP="00BC64BC">
      <w:pPr>
        <w:autoSpaceDE w:val="0"/>
        <w:autoSpaceDN w:val="0"/>
        <w:adjustRightInd w:val="0"/>
        <w:spacing w:after="0" w:line="240" w:lineRule="auto"/>
        <w:jc w:val="both"/>
        <w:rPr>
          <w:rFonts w:ascii="Trebuchet MS" w:eastAsia="Calibri" w:hAnsi="Trebuchet MS" w:cs="Arial"/>
          <w:color w:val="244061" w:themeColor="accent1" w:themeShade="80"/>
        </w:rPr>
      </w:pPr>
      <w:r w:rsidRPr="0048620E">
        <w:rPr>
          <w:rFonts w:ascii="Trebuchet MS" w:eastAsia="Calibri" w:hAnsi="Trebuchet MS" w:cs="Arial"/>
          <w:i/>
          <w:color w:val="244061" w:themeColor="accent1" w:themeShade="80"/>
        </w:rPr>
        <w:t>O.S.6.</w:t>
      </w:r>
      <w:r w:rsidR="001F5664" w:rsidRPr="0048620E">
        <w:rPr>
          <w:rFonts w:ascii="Trebuchet MS" w:eastAsia="Calibri" w:hAnsi="Trebuchet MS" w:cs="Arial"/>
          <w:i/>
          <w:color w:val="244061" w:themeColor="accent1" w:themeShade="80"/>
        </w:rPr>
        <w:t>3</w:t>
      </w:r>
      <w:r w:rsidRPr="0048620E">
        <w:rPr>
          <w:rFonts w:ascii="Trebuchet MS" w:eastAsia="Calibri" w:hAnsi="Trebuchet MS" w:cs="Arial"/>
          <w:i/>
          <w:color w:val="244061" w:themeColor="accent1" w:themeShade="80"/>
        </w:rPr>
        <w:t xml:space="preserve">. </w:t>
      </w:r>
      <w:r w:rsidRPr="0048620E">
        <w:rPr>
          <w:rFonts w:ascii="Trebuchet MS" w:hAnsi="Trebuchet MS" w:cs="Arial"/>
          <w:i/>
          <w:color w:val="244061" w:themeColor="accent1" w:themeShade="80"/>
        </w:rPr>
        <w:t xml:space="preserve">- </w:t>
      </w:r>
      <w:r w:rsidR="001F5664" w:rsidRPr="0048620E">
        <w:rPr>
          <w:rFonts w:ascii="Trebuchet MS" w:hAnsi="Trebuchet MS" w:cs="Arial"/>
          <w:i/>
          <w:color w:val="244061" w:themeColor="accent1" w:themeShade="80"/>
        </w:rPr>
        <w:t xml:space="preserve">Reducerea părăsirii timpurii a școlii prin măsuri integrate de prevenire și de asigurare a oportunităților egale pentru elevii aparținând grupurilor vulnerabile, cu accent pe elevii aparținând minorității roma și elevii din mediul rural / comunitățile dezavantajate </w:t>
      </w:r>
      <w:proofErr w:type="spellStart"/>
      <w:r w:rsidR="001F5664" w:rsidRPr="0048620E">
        <w:rPr>
          <w:rFonts w:ascii="Trebuchet MS" w:hAnsi="Trebuchet MS" w:cs="Arial"/>
          <w:i/>
          <w:color w:val="244061" w:themeColor="accent1" w:themeShade="80"/>
        </w:rPr>
        <w:t>socio</w:t>
      </w:r>
      <w:proofErr w:type="spellEnd"/>
      <w:r w:rsidR="001F5664" w:rsidRPr="0048620E">
        <w:rPr>
          <w:rFonts w:ascii="Trebuchet MS" w:hAnsi="Trebuchet MS" w:cs="Arial"/>
          <w:i/>
          <w:color w:val="244061" w:themeColor="accent1" w:themeShade="80"/>
        </w:rPr>
        <w:t>-economic</w:t>
      </w:r>
      <w:r w:rsidRPr="0048620E">
        <w:rPr>
          <w:rFonts w:ascii="Trebuchet MS" w:hAnsi="Trebuchet MS" w:cs="Arial"/>
          <w:i/>
          <w:color w:val="244061" w:themeColor="accent1" w:themeShade="80"/>
        </w:rPr>
        <w:t>;</w:t>
      </w:r>
      <w:r w:rsidRPr="0048620E">
        <w:rPr>
          <w:rFonts w:ascii="Trebuchet MS" w:eastAsia="Calibri" w:hAnsi="Trebuchet MS" w:cs="Arial"/>
          <w:color w:val="244061" w:themeColor="accent1" w:themeShade="80"/>
        </w:rPr>
        <w:t xml:space="preserve"> </w:t>
      </w:r>
    </w:p>
    <w:p w14:paraId="1050D540" w14:textId="2209362D" w:rsidR="008A4DC8" w:rsidRPr="0048620E" w:rsidRDefault="008A4DC8" w:rsidP="00BC64BC">
      <w:pPr>
        <w:autoSpaceDE w:val="0"/>
        <w:autoSpaceDN w:val="0"/>
        <w:adjustRightInd w:val="0"/>
        <w:spacing w:after="0" w:line="240" w:lineRule="auto"/>
        <w:jc w:val="both"/>
        <w:rPr>
          <w:rFonts w:ascii="Trebuchet MS" w:hAnsi="Trebuchet MS" w:cs="Arial"/>
          <w:i/>
          <w:color w:val="244061" w:themeColor="accent1" w:themeShade="80"/>
        </w:rPr>
      </w:pPr>
      <w:r w:rsidRPr="0048620E">
        <w:rPr>
          <w:rFonts w:ascii="Trebuchet MS" w:hAnsi="Trebuchet MS" w:cs="Arial"/>
          <w:i/>
          <w:color w:val="244061" w:themeColor="accent1" w:themeShade="80"/>
        </w:rPr>
        <w:t xml:space="preserve">O.S.6.5 - Creșterea numărului de oferte educaționale orientate pe formarea de competențe și pe utilizarea de </w:t>
      </w:r>
      <w:proofErr w:type="spellStart"/>
      <w:r w:rsidRPr="0048620E">
        <w:rPr>
          <w:rFonts w:ascii="Trebuchet MS" w:hAnsi="Trebuchet MS" w:cs="Arial"/>
          <w:i/>
          <w:color w:val="244061" w:themeColor="accent1" w:themeShade="80"/>
        </w:rPr>
        <w:t>soluţii</w:t>
      </w:r>
      <w:proofErr w:type="spellEnd"/>
      <w:r w:rsidRPr="0048620E">
        <w:rPr>
          <w:rFonts w:ascii="Trebuchet MS" w:hAnsi="Trebuchet MS" w:cs="Arial"/>
          <w:i/>
          <w:color w:val="244061" w:themeColor="accent1" w:themeShade="80"/>
        </w:rPr>
        <w:t xml:space="preserve"> digitale/de tip TIC în procesul de predare</w:t>
      </w:r>
    </w:p>
    <w:p w14:paraId="098EF904" w14:textId="42EC0305" w:rsidR="001E73EB" w:rsidRPr="0048620E" w:rsidRDefault="001E73EB" w:rsidP="00BC64BC">
      <w:pPr>
        <w:autoSpaceDE w:val="0"/>
        <w:autoSpaceDN w:val="0"/>
        <w:adjustRightInd w:val="0"/>
        <w:spacing w:after="0" w:line="240" w:lineRule="auto"/>
        <w:jc w:val="both"/>
        <w:rPr>
          <w:rFonts w:ascii="Trebuchet MS" w:hAnsi="Trebuchet MS" w:cs="Arial"/>
          <w:i/>
          <w:color w:val="244061" w:themeColor="accent1" w:themeShade="80"/>
        </w:rPr>
      </w:pPr>
      <w:r w:rsidRPr="0048620E">
        <w:rPr>
          <w:rFonts w:ascii="Trebuchet MS" w:eastAsia="Calibri" w:hAnsi="Trebuchet MS" w:cs="Arial"/>
          <w:i/>
          <w:color w:val="244061" w:themeColor="accent1" w:themeShade="80"/>
        </w:rPr>
        <w:t xml:space="preserve">O.S.6.6. - </w:t>
      </w:r>
      <w:r w:rsidRPr="0048620E">
        <w:rPr>
          <w:rFonts w:ascii="Trebuchet MS" w:hAnsi="Trebuchet MS" w:cs="Arial"/>
          <w:i/>
          <w:color w:val="244061" w:themeColor="accent1" w:themeShade="80"/>
        </w:rPr>
        <w:t xml:space="preserve">Îmbunătățirea competențelor personalului didactic din învățământul pre-universitar în vederea promovării unor servicii </w:t>
      </w:r>
      <w:proofErr w:type="spellStart"/>
      <w:r w:rsidRPr="0048620E">
        <w:rPr>
          <w:rFonts w:ascii="Trebuchet MS" w:hAnsi="Trebuchet MS" w:cs="Arial"/>
          <w:i/>
          <w:color w:val="244061" w:themeColor="accent1" w:themeShade="80"/>
        </w:rPr>
        <w:t>educaţionale</w:t>
      </w:r>
      <w:proofErr w:type="spellEnd"/>
      <w:r w:rsidRPr="0048620E">
        <w:rPr>
          <w:rFonts w:ascii="Trebuchet MS" w:hAnsi="Trebuchet MS" w:cs="Arial"/>
          <w:i/>
          <w:color w:val="244061" w:themeColor="accent1" w:themeShade="80"/>
        </w:rPr>
        <w:t xml:space="preserve"> de calitate orientate pe nevoile elevilor și a unei școli incluzive.</w:t>
      </w:r>
    </w:p>
    <w:p w14:paraId="3DB16127" w14:textId="77777777" w:rsidR="001E73EB" w:rsidRPr="0048620E" w:rsidRDefault="001E73EB" w:rsidP="00BC64BC">
      <w:pPr>
        <w:autoSpaceDE w:val="0"/>
        <w:autoSpaceDN w:val="0"/>
        <w:adjustRightInd w:val="0"/>
        <w:spacing w:after="0" w:line="240" w:lineRule="auto"/>
        <w:jc w:val="both"/>
        <w:rPr>
          <w:rFonts w:ascii="Trebuchet MS" w:hAnsi="Trebuchet MS" w:cs="Arial"/>
          <w:i/>
          <w:color w:val="244061" w:themeColor="accent1" w:themeShade="80"/>
        </w:rPr>
      </w:pPr>
    </w:p>
    <w:p w14:paraId="58E8E185" w14:textId="77777777" w:rsidR="001E73EB" w:rsidRPr="0048620E" w:rsidRDefault="001E73EB" w:rsidP="00BC64BC">
      <w:pPr>
        <w:autoSpaceDE w:val="0"/>
        <w:autoSpaceDN w:val="0"/>
        <w:adjustRightInd w:val="0"/>
        <w:spacing w:after="0" w:line="240" w:lineRule="auto"/>
        <w:jc w:val="both"/>
        <w:rPr>
          <w:rFonts w:ascii="Trebuchet MS" w:hAnsi="Trebuchet MS" w:cs="Arial"/>
          <w:i/>
          <w:color w:val="244061" w:themeColor="accent1" w:themeShade="80"/>
        </w:rPr>
      </w:pPr>
    </w:p>
    <w:p w14:paraId="792088AD" w14:textId="77777777" w:rsidR="001E73EB" w:rsidRPr="0048620E" w:rsidRDefault="001E73EB" w:rsidP="00BC64BC">
      <w:pPr>
        <w:autoSpaceDE w:val="0"/>
        <w:autoSpaceDN w:val="0"/>
        <w:adjustRightInd w:val="0"/>
        <w:spacing w:after="0" w:line="240" w:lineRule="auto"/>
        <w:jc w:val="both"/>
        <w:rPr>
          <w:rFonts w:ascii="Trebuchet MS" w:eastAsia="Calibri" w:hAnsi="Trebuchet MS" w:cs="Arial"/>
          <w:b/>
          <w:color w:val="244061" w:themeColor="accent1" w:themeShade="80"/>
        </w:rPr>
      </w:pPr>
    </w:p>
    <w:p w14:paraId="4CF3BD48" w14:textId="77777777" w:rsidR="001E73EB" w:rsidRPr="0048620E" w:rsidRDefault="001E73EB" w:rsidP="00BC64BC">
      <w:pPr>
        <w:spacing w:after="0" w:line="240" w:lineRule="auto"/>
        <w:jc w:val="both"/>
        <w:rPr>
          <w:rFonts w:ascii="Trebuchet MS" w:eastAsia="Calibri" w:hAnsi="Trebuchet MS" w:cs="Arial"/>
          <w:b/>
          <w:color w:val="244061" w:themeColor="accent1" w:themeShade="80"/>
        </w:rPr>
      </w:pPr>
      <w:r w:rsidRPr="0048620E">
        <w:rPr>
          <w:rFonts w:ascii="Trebuchet MS" w:eastAsia="Calibri" w:hAnsi="Trebuchet MS" w:cs="Arial"/>
          <w:b/>
          <w:color w:val="244061" w:themeColor="accent1" w:themeShade="80"/>
        </w:rPr>
        <w:t xml:space="preserve">  </w:t>
      </w:r>
    </w:p>
    <w:p w14:paraId="71BF3F4E" w14:textId="77777777" w:rsidR="007A0EDB" w:rsidRPr="0048620E" w:rsidRDefault="007A0EDB" w:rsidP="00BC64BC">
      <w:pPr>
        <w:spacing w:after="0" w:line="240" w:lineRule="auto"/>
        <w:jc w:val="both"/>
        <w:rPr>
          <w:rFonts w:ascii="Trebuchet MS" w:eastAsia="Calibri" w:hAnsi="Trebuchet MS" w:cs="Arial"/>
          <w:b/>
          <w:color w:val="244061" w:themeColor="accent1" w:themeShade="80"/>
        </w:rPr>
      </w:pPr>
    </w:p>
    <w:p w14:paraId="45F0112D" w14:textId="6C3E5B29" w:rsidR="007A0EDB" w:rsidRPr="0048620E" w:rsidRDefault="007A0EDB" w:rsidP="0094501A">
      <w:pPr>
        <w:spacing w:after="0" w:line="240" w:lineRule="auto"/>
        <w:jc w:val="center"/>
        <w:rPr>
          <w:rFonts w:ascii="Trebuchet MS" w:eastAsia="Calibri" w:hAnsi="Trebuchet MS" w:cs="Arial"/>
          <w:b/>
          <w:color w:val="244061" w:themeColor="accent1" w:themeShade="80"/>
        </w:rPr>
      </w:pPr>
      <w:r w:rsidRPr="0048620E">
        <w:rPr>
          <w:rFonts w:ascii="Trebuchet MS" w:eastAsia="Calibri" w:hAnsi="Trebuchet MS" w:cs="Arial"/>
          <w:b/>
          <w:color w:val="244061" w:themeColor="accent1" w:themeShade="80"/>
        </w:rPr>
        <w:t>GHIDUL SOLICITANTULUI -</w:t>
      </w:r>
      <w:r w:rsidR="00F62C6D" w:rsidRPr="0048620E">
        <w:rPr>
          <w:rFonts w:ascii="Trebuchet MS" w:eastAsia="Calibri" w:hAnsi="Trebuchet MS" w:cs="Arial"/>
          <w:b/>
          <w:color w:val="244061" w:themeColor="accent1" w:themeShade="80"/>
        </w:rPr>
        <w:t xml:space="preserve">  </w:t>
      </w:r>
      <w:r w:rsidRPr="0048620E">
        <w:rPr>
          <w:rFonts w:ascii="Trebuchet MS" w:eastAsia="Calibri" w:hAnsi="Trebuchet MS" w:cs="Arial"/>
          <w:b/>
          <w:color w:val="244061" w:themeColor="accent1" w:themeShade="80"/>
        </w:rPr>
        <w:t>CONDIȚII SPECIFICE</w:t>
      </w:r>
    </w:p>
    <w:p w14:paraId="70283B1F" w14:textId="77777777" w:rsidR="001E73EB" w:rsidRPr="0048620E" w:rsidRDefault="001E73EB" w:rsidP="0094501A">
      <w:pPr>
        <w:spacing w:after="0" w:line="240" w:lineRule="auto"/>
        <w:jc w:val="center"/>
        <w:rPr>
          <w:rFonts w:ascii="Trebuchet MS" w:hAnsi="Trebuchet MS" w:cs="Arial"/>
          <w:b/>
          <w:color w:val="244061" w:themeColor="accent1" w:themeShade="80"/>
          <w:spacing w:val="-5"/>
        </w:rPr>
      </w:pPr>
    </w:p>
    <w:p w14:paraId="57D1F406" w14:textId="65828A95" w:rsidR="007A0EDB" w:rsidRPr="0048620E" w:rsidRDefault="00F33749" w:rsidP="0094501A">
      <w:pPr>
        <w:spacing w:after="0" w:line="240" w:lineRule="auto"/>
        <w:jc w:val="center"/>
        <w:rPr>
          <w:rFonts w:ascii="Trebuchet MS" w:hAnsi="Trebuchet MS" w:cs="Arial"/>
          <w:b/>
          <w:color w:val="244061" w:themeColor="accent1" w:themeShade="80"/>
          <w:spacing w:val="-5"/>
        </w:rPr>
      </w:pPr>
      <w:bookmarkStart w:id="0" w:name="_Hlk82606352"/>
      <w:r w:rsidRPr="0048620E">
        <w:rPr>
          <w:rFonts w:ascii="Trebuchet MS" w:hAnsi="Trebuchet MS" w:cs="Arial"/>
          <w:b/>
          <w:color w:val="244061" w:themeColor="accent1" w:themeShade="80"/>
          <w:spacing w:val="-5"/>
        </w:rPr>
        <w:t>Oferte și r</w:t>
      </w:r>
      <w:r w:rsidR="0077043B" w:rsidRPr="0048620E">
        <w:rPr>
          <w:rFonts w:ascii="Trebuchet MS" w:hAnsi="Trebuchet MS" w:cs="Arial"/>
          <w:b/>
          <w:color w:val="244061" w:themeColor="accent1" w:themeShade="80"/>
          <w:spacing w:val="-5"/>
        </w:rPr>
        <w:t xml:space="preserve">esurse curriculare </w:t>
      </w:r>
      <w:r w:rsidRPr="0048620E">
        <w:rPr>
          <w:rFonts w:ascii="Trebuchet MS" w:hAnsi="Trebuchet MS" w:cs="Arial"/>
          <w:b/>
          <w:color w:val="244061" w:themeColor="accent1" w:themeShade="80"/>
          <w:spacing w:val="-5"/>
        </w:rPr>
        <w:t>îmbunătățite</w:t>
      </w:r>
      <w:r w:rsidR="008A4DC8" w:rsidRPr="0048620E">
        <w:rPr>
          <w:rFonts w:ascii="Trebuchet MS" w:hAnsi="Trebuchet MS" w:cs="Arial"/>
          <w:b/>
          <w:color w:val="244061" w:themeColor="accent1" w:themeShade="80"/>
          <w:spacing w:val="-5"/>
        </w:rPr>
        <w:t xml:space="preserve">  în vederea predării limbii române preșcolarilor și elevilor aparținând minorităților naționale</w:t>
      </w:r>
      <w:r w:rsidR="0077043B" w:rsidRPr="0048620E">
        <w:rPr>
          <w:rFonts w:ascii="Trebuchet MS" w:hAnsi="Trebuchet MS" w:cs="Arial"/>
          <w:b/>
          <w:color w:val="244061" w:themeColor="accent1" w:themeShade="80"/>
          <w:spacing w:val="-5"/>
        </w:rPr>
        <w:t xml:space="preserve"> din învățământul preuniversitar obligatoriu</w:t>
      </w:r>
    </w:p>
    <w:p w14:paraId="00E42DF4" w14:textId="77777777" w:rsidR="007A0EDB" w:rsidRPr="0048620E" w:rsidRDefault="007A0EDB" w:rsidP="0094501A">
      <w:pPr>
        <w:spacing w:after="0" w:line="240" w:lineRule="auto"/>
        <w:jc w:val="center"/>
        <w:rPr>
          <w:rFonts w:ascii="Trebuchet MS" w:eastAsia="Calibri" w:hAnsi="Trebuchet MS" w:cs="Arial"/>
          <w:b/>
          <w:color w:val="244061" w:themeColor="accent1" w:themeShade="80"/>
        </w:rPr>
      </w:pPr>
    </w:p>
    <w:bookmarkEnd w:id="0"/>
    <w:p w14:paraId="3C6987AD" w14:textId="3786B990" w:rsidR="009716C8" w:rsidRPr="0048620E" w:rsidRDefault="009716C8" w:rsidP="0094501A">
      <w:pPr>
        <w:spacing w:after="0" w:line="240" w:lineRule="auto"/>
        <w:jc w:val="center"/>
        <w:rPr>
          <w:rFonts w:ascii="Trebuchet MS" w:hAnsi="Trebuchet MS" w:cs="Arial"/>
          <w:noProof/>
          <w:color w:val="244061" w:themeColor="accent1" w:themeShade="80"/>
        </w:rPr>
      </w:pPr>
    </w:p>
    <w:p w14:paraId="46898841" w14:textId="076A8515" w:rsidR="009716C8" w:rsidRPr="0048620E" w:rsidRDefault="009716C8" w:rsidP="0094501A">
      <w:pPr>
        <w:spacing w:after="0" w:line="240" w:lineRule="auto"/>
        <w:jc w:val="center"/>
        <w:rPr>
          <w:rFonts w:ascii="Trebuchet MS" w:hAnsi="Trebuchet MS" w:cs="Arial"/>
          <w:noProof/>
          <w:color w:val="244061" w:themeColor="accent1" w:themeShade="80"/>
        </w:rPr>
      </w:pPr>
    </w:p>
    <w:p w14:paraId="1C80204B" w14:textId="7A63906B" w:rsidR="0024547A" w:rsidRPr="0048620E" w:rsidRDefault="0024547A" w:rsidP="0094501A">
      <w:pPr>
        <w:spacing w:after="0" w:line="240" w:lineRule="auto"/>
        <w:jc w:val="center"/>
        <w:rPr>
          <w:rFonts w:ascii="Trebuchet MS" w:hAnsi="Trebuchet MS" w:cs="Arial"/>
          <w:noProof/>
          <w:color w:val="244061" w:themeColor="accent1" w:themeShade="80"/>
        </w:rPr>
      </w:pPr>
    </w:p>
    <w:p w14:paraId="58A85B65" w14:textId="2C2E3A23" w:rsidR="0024547A" w:rsidRPr="0048620E" w:rsidRDefault="0024547A" w:rsidP="0094501A">
      <w:pPr>
        <w:spacing w:after="0" w:line="240" w:lineRule="auto"/>
        <w:jc w:val="center"/>
        <w:rPr>
          <w:rFonts w:ascii="Trebuchet MS" w:hAnsi="Trebuchet MS" w:cs="Arial"/>
          <w:noProof/>
          <w:color w:val="244061" w:themeColor="accent1" w:themeShade="80"/>
        </w:rPr>
      </w:pPr>
    </w:p>
    <w:p w14:paraId="04792982" w14:textId="373A1D12" w:rsidR="0024547A" w:rsidRPr="0048620E" w:rsidRDefault="0024547A" w:rsidP="0094501A">
      <w:pPr>
        <w:spacing w:after="0" w:line="240" w:lineRule="auto"/>
        <w:jc w:val="center"/>
        <w:rPr>
          <w:rFonts w:ascii="Trebuchet MS" w:hAnsi="Trebuchet MS" w:cs="Arial"/>
          <w:noProof/>
          <w:color w:val="244061" w:themeColor="accent1" w:themeShade="80"/>
        </w:rPr>
      </w:pPr>
    </w:p>
    <w:p w14:paraId="4B7A01E5" w14:textId="22A79D89" w:rsidR="0024547A" w:rsidRPr="0048620E" w:rsidRDefault="0024547A" w:rsidP="0094501A">
      <w:pPr>
        <w:spacing w:after="0" w:line="240" w:lineRule="auto"/>
        <w:jc w:val="center"/>
        <w:rPr>
          <w:rFonts w:ascii="Trebuchet MS" w:hAnsi="Trebuchet MS" w:cs="Arial"/>
          <w:noProof/>
          <w:color w:val="244061" w:themeColor="accent1" w:themeShade="80"/>
        </w:rPr>
      </w:pPr>
    </w:p>
    <w:p w14:paraId="13536777" w14:textId="01B4F9C8" w:rsidR="0024547A" w:rsidRPr="0048620E" w:rsidRDefault="0024547A" w:rsidP="0094501A">
      <w:pPr>
        <w:spacing w:after="0" w:line="240" w:lineRule="auto"/>
        <w:jc w:val="center"/>
        <w:rPr>
          <w:rFonts w:ascii="Trebuchet MS" w:hAnsi="Trebuchet MS" w:cs="Arial"/>
          <w:noProof/>
          <w:color w:val="244061" w:themeColor="accent1" w:themeShade="80"/>
        </w:rPr>
      </w:pPr>
    </w:p>
    <w:p w14:paraId="16DF0DF4" w14:textId="77777777" w:rsidR="0024547A" w:rsidRPr="0048620E" w:rsidRDefault="0024547A" w:rsidP="0094501A">
      <w:pPr>
        <w:spacing w:after="0" w:line="240" w:lineRule="auto"/>
        <w:jc w:val="center"/>
        <w:rPr>
          <w:rFonts w:ascii="Trebuchet MS" w:hAnsi="Trebuchet MS" w:cs="Arial"/>
          <w:noProof/>
          <w:color w:val="244061" w:themeColor="accent1" w:themeShade="80"/>
        </w:rPr>
      </w:pPr>
    </w:p>
    <w:p w14:paraId="2DB3F2C0" w14:textId="6B746A91" w:rsidR="009716C8" w:rsidRPr="0048620E" w:rsidRDefault="009716C8" w:rsidP="0094501A">
      <w:pPr>
        <w:spacing w:after="0" w:line="240" w:lineRule="auto"/>
        <w:jc w:val="center"/>
        <w:rPr>
          <w:rFonts w:ascii="Trebuchet MS" w:hAnsi="Trebuchet MS" w:cs="Arial"/>
          <w:noProof/>
          <w:color w:val="244061" w:themeColor="accent1" w:themeShade="80"/>
        </w:rPr>
      </w:pPr>
    </w:p>
    <w:p w14:paraId="5B0D95F2" w14:textId="77777777" w:rsidR="00971A32" w:rsidRPr="0048620E" w:rsidRDefault="00971A32" w:rsidP="0094501A">
      <w:pPr>
        <w:spacing w:after="0" w:line="240" w:lineRule="auto"/>
        <w:jc w:val="center"/>
        <w:rPr>
          <w:rFonts w:ascii="Trebuchet MS" w:eastAsia="Calibri" w:hAnsi="Trebuchet MS" w:cs="Arial"/>
          <w:b/>
          <w:color w:val="244061" w:themeColor="accent1" w:themeShade="80"/>
        </w:rPr>
      </w:pPr>
    </w:p>
    <w:p w14:paraId="333E4D24" w14:textId="77777777" w:rsidR="00971A32" w:rsidRPr="0048620E" w:rsidRDefault="00971A32" w:rsidP="00BC64BC">
      <w:pPr>
        <w:spacing w:after="0" w:line="240" w:lineRule="auto"/>
        <w:jc w:val="both"/>
        <w:rPr>
          <w:rFonts w:ascii="Trebuchet MS" w:eastAsia="Calibri" w:hAnsi="Trebuchet MS" w:cs="Arial"/>
          <w:b/>
          <w:color w:val="244061" w:themeColor="accent1" w:themeShade="80"/>
        </w:rPr>
      </w:pPr>
    </w:p>
    <w:p w14:paraId="42ABA7DD" w14:textId="32F71A70" w:rsidR="004C738B" w:rsidRPr="0048620E" w:rsidRDefault="00C14248" w:rsidP="0094501A">
      <w:pPr>
        <w:spacing w:after="0" w:line="240" w:lineRule="auto"/>
        <w:jc w:val="center"/>
        <w:rPr>
          <w:rFonts w:ascii="Trebuchet MS" w:eastAsia="Calibri" w:hAnsi="Trebuchet MS" w:cs="Arial"/>
          <w:b/>
          <w:color w:val="244061" w:themeColor="accent1" w:themeShade="80"/>
        </w:rPr>
      </w:pPr>
      <w:r w:rsidRPr="0048620E">
        <w:rPr>
          <w:rFonts w:ascii="Trebuchet MS" w:eastAsia="Calibri" w:hAnsi="Trebuchet MS" w:cs="Arial"/>
          <w:b/>
          <w:color w:val="244061" w:themeColor="accent1" w:themeShade="80"/>
        </w:rPr>
        <w:t xml:space="preserve">Septembrie </w:t>
      </w:r>
      <w:r w:rsidR="00C97B17" w:rsidRPr="0048620E">
        <w:rPr>
          <w:rFonts w:ascii="Trebuchet MS" w:eastAsia="Calibri" w:hAnsi="Trebuchet MS" w:cs="Arial"/>
          <w:b/>
          <w:color w:val="244061" w:themeColor="accent1" w:themeShade="80"/>
        </w:rPr>
        <w:t>20</w:t>
      </w:r>
      <w:r w:rsidR="001F5664" w:rsidRPr="0048620E">
        <w:rPr>
          <w:rFonts w:ascii="Trebuchet MS" w:eastAsia="Calibri" w:hAnsi="Trebuchet MS" w:cs="Arial"/>
          <w:b/>
          <w:color w:val="244061" w:themeColor="accent1" w:themeShade="80"/>
        </w:rPr>
        <w:t>21</w:t>
      </w:r>
    </w:p>
    <w:p w14:paraId="4E53A7C5" w14:textId="77777777" w:rsidR="004C738B" w:rsidRPr="0048620E" w:rsidRDefault="004C738B" w:rsidP="00BC64BC">
      <w:pPr>
        <w:spacing w:after="0" w:line="240" w:lineRule="auto"/>
        <w:jc w:val="both"/>
        <w:rPr>
          <w:rFonts w:ascii="Trebuchet MS" w:eastAsia="Calibri" w:hAnsi="Trebuchet MS" w:cs="Arial"/>
          <w:color w:val="244061" w:themeColor="accent1" w:themeShade="80"/>
        </w:rPr>
      </w:pPr>
    </w:p>
    <w:p w14:paraId="0601126A" w14:textId="673148FF" w:rsidR="00C77E17" w:rsidRPr="0048620E" w:rsidRDefault="00C77E17" w:rsidP="00BC64BC">
      <w:pPr>
        <w:spacing w:after="0" w:line="240" w:lineRule="auto"/>
        <w:jc w:val="both"/>
        <w:rPr>
          <w:rFonts w:ascii="Trebuchet MS" w:eastAsia="Calibri" w:hAnsi="Trebuchet MS" w:cs="Arial"/>
          <w:b/>
          <w:color w:val="244061" w:themeColor="accent1" w:themeShade="80"/>
        </w:rPr>
      </w:pPr>
    </w:p>
    <w:p w14:paraId="68CA53E6" w14:textId="350182A9" w:rsidR="00AF5D0E" w:rsidRPr="0048620E" w:rsidRDefault="00AF5D0E" w:rsidP="00BC64BC">
      <w:pPr>
        <w:spacing w:after="0" w:line="240" w:lineRule="auto"/>
        <w:jc w:val="both"/>
        <w:rPr>
          <w:rFonts w:ascii="Trebuchet MS" w:eastAsia="Calibri" w:hAnsi="Trebuchet MS" w:cs="Arial"/>
          <w:b/>
          <w:color w:val="244061" w:themeColor="accent1" w:themeShade="80"/>
        </w:rPr>
      </w:pPr>
    </w:p>
    <w:p w14:paraId="15FE5AA6" w14:textId="59E85032" w:rsidR="00AF5D0E" w:rsidRPr="0048620E" w:rsidRDefault="00AF5D0E" w:rsidP="00BC64BC">
      <w:pPr>
        <w:spacing w:after="0" w:line="240" w:lineRule="auto"/>
        <w:jc w:val="both"/>
        <w:rPr>
          <w:rFonts w:ascii="Trebuchet MS" w:eastAsia="Calibri" w:hAnsi="Trebuchet MS" w:cs="Arial"/>
          <w:b/>
          <w:color w:val="244061" w:themeColor="accent1" w:themeShade="80"/>
        </w:rPr>
      </w:pPr>
    </w:p>
    <w:p w14:paraId="4059695A" w14:textId="412B7DB5" w:rsidR="00AF5D0E" w:rsidRPr="0048620E" w:rsidRDefault="00AF5D0E" w:rsidP="00BC64BC">
      <w:pPr>
        <w:spacing w:after="0" w:line="240" w:lineRule="auto"/>
        <w:jc w:val="both"/>
        <w:rPr>
          <w:rFonts w:ascii="Trebuchet MS" w:eastAsia="Calibri" w:hAnsi="Trebuchet MS" w:cs="Arial"/>
          <w:b/>
          <w:color w:val="244061" w:themeColor="accent1" w:themeShade="80"/>
        </w:rPr>
      </w:pPr>
    </w:p>
    <w:p w14:paraId="3C8264B1" w14:textId="73B2AB41" w:rsidR="00AF5D0E" w:rsidRPr="0048620E" w:rsidRDefault="00AF5D0E" w:rsidP="00BC64BC">
      <w:pPr>
        <w:spacing w:after="0" w:line="240" w:lineRule="auto"/>
        <w:jc w:val="both"/>
        <w:rPr>
          <w:rFonts w:ascii="Trebuchet MS" w:eastAsia="Calibri" w:hAnsi="Trebuchet MS" w:cs="Arial"/>
          <w:b/>
          <w:color w:val="244061" w:themeColor="accent1" w:themeShade="80"/>
        </w:rPr>
      </w:pPr>
    </w:p>
    <w:p w14:paraId="5F74804F" w14:textId="29739BDD" w:rsidR="00742B10" w:rsidRPr="0048620E" w:rsidRDefault="00742B10" w:rsidP="00BC64BC">
      <w:pPr>
        <w:jc w:val="both"/>
        <w:rPr>
          <w:rFonts w:ascii="Trebuchet MS" w:eastAsia="Calibri" w:hAnsi="Trebuchet MS" w:cs="Arial"/>
          <w:b/>
          <w:color w:val="244061" w:themeColor="accent1" w:themeShade="80"/>
        </w:rPr>
      </w:pPr>
    </w:p>
    <w:sdt>
      <w:sdtPr>
        <w:rPr>
          <w:rFonts w:ascii="Trebuchet MS" w:eastAsiaTheme="minorHAnsi" w:hAnsi="Trebuchet MS" w:cstheme="minorBidi"/>
          <w:color w:val="244061" w:themeColor="accent1" w:themeShade="80"/>
          <w:sz w:val="22"/>
          <w:szCs w:val="22"/>
          <w:lang w:val="ro-RO"/>
        </w:rPr>
        <w:id w:val="981353310"/>
        <w:docPartObj>
          <w:docPartGallery w:val="Table of Contents"/>
          <w:docPartUnique/>
        </w:docPartObj>
      </w:sdtPr>
      <w:sdtEndPr>
        <w:rPr>
          <w:b/>
          <w:bCs/>
        </w:rPr>
      </w:sdtEndPr>
      <w:sdtContent>
        <w:p w14:paraId="782240F8" w14:textId="77777777" w:rsidR="00D5143B" w:rsidRPr="0048620E" w:rsidRDefault="00D5143B" w:rsidP="00BC64BC">
          <w:pPr>
            <w:pStyle w:val="TOCHeading"/>
            <w:jc w:val="both"/>
            <w:rPr>
              <w:rFonts w:ascii="Trebuchet MS" w:eastAsiaTheme="minorHAnsi" w:hAnsi="Trebuchet MS" w:cstheme="minorBidi"/>
              <w:color w:val="244061" w:themeColor="accent1" w:themeShade="80"/>
              <w:sz w:val="22"/>
              <w:szCs w:val="22"/>
              <w:lang w:val="ro-RO"/>
            </w:rPr>
          </w:pPr>
          <w:r w:rsidRPr="0048620E">
            <w:rPr>
              <w:rFonts w:ascii="Trebuchet MS" w:hAnsi="Trebuchet MS"/>
              <w:color w:val="244061" w:themeColor="accent1" w:themeShade="80"/>
              <w:sz w:val="22"/>
              <w:szCs w:val="22"/>
              <w:lang w:val="ro-RO"/>
            </w:rPr>
            <w:t>Cuprins</w:t>
          </w:r>
        </w:p>
        <w:p w14:paraId="53D81A98" w14:textId="70CAF97A" w:rsidR="0048620E" w:rsidRPr="0048620E" w:rsidRDefault="00D5143B">
          <w:pPr>
            <w:pStyle w:val="TOC2"/>
            <w:tabs>
              <w:tab w:val="left" w:pos="880"/>
              <w:tab w:val="right" w:leader="dot" w:pos="9350"/>
            </w:tabs>
            <w:rPr>
              <w:rFonts w:eastAsiaTheme="minorEastAsia"/>
              <w:noProof/>
              <w:color w:val="244061" w:themeColor="accent1" w:themeShade="80"/>
              <w:lang w:eastAsia="ro-RO"/>
            </w:rPr>
          </w:pPr>
          <w:r w:rsidRPr="0048620E">
            <w:rPr>
              <w:rFonts w:ascii="Trebuchet MS" w:hAnsi="Trebuchet MS"/>
              <w:color w:val="244061" w:themeColor="accent1" w:themeShade="80"/>
            </w:rPr>
            <w:fldChar w:fldCharType="begin"/>
          </w:r>
          <w:r w:rsidRPr="0048620E">
            <w:rPr>
              <w:rFonts w:ascii="Trebuchet MS" w:hAnsi="Trebuchet MS"/>
              <w:color w:val="244061" w:themeColor="accent1" w:themeShade="80"/>
            </w:rPr>
            <w:instrText xml:space="preserve"> TOC \o "1-3" \h \z \u </w:instrText>
          </w:r>
          <w:r w:rsidRPr="0048620E">
            <w:rPr>
              <w:rFonts w:ascii="Trebuchet MS" w:hAnsi="Trebuchet MS"/>
              <w:color w:val="244061" w:themeColor="accent1" w:themeShade="80"/>
            </w:rPr>
            <w:fldChar w:fldCharType="separate"/>
          </w:r>
          <w:hyperlink w:anchor="_Toc82600528" w:history="1">
            <w:r w:rsidR="0048620E" w:rsidRPr="0048620E">
              <w:rPr>
                <w:rStyle w:val="Hyperlink"/>
                <w:rFonts w:ascii="Trebuchet MS" w:eastAsia="Calibri" w:hAnsi="Trebuchet MS" w:cs="Arial"/>
                <w:b/>
                <w:noProof/>
                <w:color w:val="244061" w:themeColor="accent1" w:themeShade="80"/>
              </w:rPr>
              <w:t>1.1.</w:t>
            </w:r>
            <w:r w:rsidR="0048620E" w:rsidRPr="0048620E">
              <w:rPr>
                <w:rFonts w:eastAsiaTheme="minorEastAsia"/>
                <w:noProof/>
                <w:color w:val="244061" w:themeColor="accent1" w:themeShade="80"/>
                <w:lang w:eastAsia="ro-RO"/>
              </w:rPr>
              <w:tab/>
            </w:r>
            <w:r w:rsidR="0048620E" w:rsidRPr="0048620E">
              <w:rPr>
                <w:rStyle w:val="Hyperlink"/>
                <w:rFonts w:ascii="Trebuchet MS" w:eastAsia="Calibri" w:hAnsi="Trebuchet MS" w:cs="Arial"/>
                <w:b/>
                <w:noProof/>
                <w:color w:val="244061" w:themeColor="accent1" w:themeShade="80"/>
              </w:rPr>
              <w:t>Axa prioritară, prioritatea de investiții, obiectivele specifice</w:t>
            </w:r>
            <w:r w:rsidR="0048620E" w:rsidRPr="0048620E">
              <w:rPr>
                <w:noProof/>
                <w:webHidden/>
                <w:color w:val="244061" w:themeColor="accent1" w:themeShade="80"/>
              </w:rPr>
              <w:tab/>
            </w:r>
            <w:r w:rsidR="0048620E" w:rsidRPr="0048620E">
              <w:rPr>
                <w:noProof/>
                <w:webHidden/>
                <w:color w:val="244061" w:themeColor="accent1" w:themeShade="80"/>
              </w:rPr>
              <w:fldChar w:fldCharType="begin"/>
            </w:r>
            <w:r w:rsidR="0048620E" w:rsidRPr="0048620E">
              <w:rPr>
                <w:noProof/>
                <w:webHidden/>
                <w:color w:val="244061" w:themeColor="accent1" w:themeShade="80"/>
              </w:rPr>
              <w:instrText xml:space="preserve"> PAGEREF _Toc82600528 \h </w:instrText>
            </w:r>
            <w:r w:rsidR="0048620E" w:rsidRPr="0048620E">
              <w:rPr>
                <w:noProof/>
                <w:webHidden/>
                <w:color w:val="244061" w:themeColor="accent1" w:themeShade="80"/>
              </w:rPr>
            </w:r>
            <w:r w:rsidR="0048620E" w:rsidRPr="0048620E">
              <w:rPr>
                <w:noProof/>
                <w:webHidden/>
                <w:color w:val="244061" w:themeColor="accent1" w:themeShade="80"/>
              </w:rPr>
              <w:fldChar w:fldCharType="separate"/>
            </w:r>
            <w:r w:rsidR="0048620E" w:rsidRPr="0048620E">
              <w:rPr>
                <w:noProof/>
                <w:webHidden/>
                <w:color w:val="244061" w:themeColor="accent1" w:themeShade="80"/>
              </w:rPr>
              <w:t>3</w:t>
            </w:r>
            <w:r w:rsidR="0048620E" w:rsidRPr="0048620E">
              <w:rPr>
                <w:noProof/>
                <w:webHidden/>
                <w:color w:val="244061" w:themeColor="accent1" w:themeShade="80"/>
              </w:rPr>
              <w:fldChar w:fldCharType="end"/>
            </w:r>
          </w:hyperlink>
        </w:p>
        <w:p w14:paraId="24811A2E" w14:textId="236DD054" w:rsidR="0048620E" w:rsidRPr="0048620E" w:rsidRDefault="00953731">
          <w:pPr>
            <w:pStyle w:val="TOC2"/>
            <w:tabs>
              <w:tab w:val="left" w:pos="880"/>
              <w:tab w:val="right" w:leader="dot" w:pos="9350"/>
            </w:tabs>
            <w:rPr>
              <w:rFonts w:eastAsiaTheme="minorEastAsia"/>
              <w:noProof/>
              <w:color w:val="244061" w:themeColor="accent1" w:themeShade="80"/>
              <w:lang w:eastAsia="ro-RO"/>
            </w:rPr>
          </w:pPr>
          <w:hyperlink w:anchor="_Toc82600529" w:history="1">
            <w:r w:rsidR="0048620E" w:rsidRPr="0048620E">
              <w:rPr>
                <w:rStyle w:val="Hyperlink"/>
                <w:rFonts w:ascii="Trebuchet MS" w:eastAsia="Calibri" w:hAnsi="Trebuchet MS" w:cs="Arial"/>
                <w:b/>
                <w:noProof/>
                <w:color w:val="244061" w:themeColor="accent1" w:themeShade="80"/>
              </w:rPr>
              <w:t>1.2.</w:t>
            </w:r>
            <w:r w:rsidR="0048620E" w:rsidRPr="0048620E">
              <w:rPr>
                <w:rFonts w:eastAsiaTheme="minorEastAsia"/>
                <w:noProof/>
                <w:color w:val="244061" w:themeColor="accent1" w:themeShade="80"/>
                <w:lang w:eastAsia="ro-RO"/>
              </w:rPr>
              <w:tab/>
            </w:r>
            <w:r w:rsidR="0048620E" w:rsidRPr="0048620E">
              <w:rPr>
                <w:rStyle w:val="Hyperlink"/>
                <w:rFonts w:ascii="Trebuchet MS" w:eastAsia="Calibri" w:hAnsi="Trebuchet MS" w:cs="Arial"/>
                <w:b/>
                <w:noProof/>
                <w:color w:val="244061" w:themeColor="accent1" w:themeShade="80"/>
              </w:rPr>
              <w:t>Tipul apelului de proiecte și perioada de depunere a propunerilor de proiecte</w:t>
            </w:r>
            <w:r w:rsidR="0048620E" w:rsidRPr="0048620E">
              <w:rPr>
                <w:noProof/>
                <w:webHidden/>
                <w:color w:val="244061" w:themeColor="accent1" w:themeShade="80"/>
              </w:rPr>
              <w:tab/>
            </w:r>
            <w:r w:rsidR="0048620E" w:rsidRPr="0048620E">
              <w:rPr>
                <w:noProof/>
                <w:webHidden/>
                <w:color w:val="244061" w:themeColor="accent1" w:themeShade="80"/>
              </w:rPr>
              <w:fldChar w:fldCharType="begin"/>
            </w:r>
            <w:r w:rsidR="0048620E" w:rsidRPr="0048620E">
              <w:rPr>
                <w:noProof/>
                <w:webHidden/>
                <w:color w:val="244061" w:themeColor="accent1" w:themeShade="80"/>
              </w:rPr>
              <w:instrText xml:space="preserve"> PAGEREF _Toc82600529 \h </w:instrText>
            </w:r>
            <w:r w:rsidR="0048620E" w:rsidRPr="0048620E">
              <w:rPr>
                <w:noProof/>
                <w:webHidden/>
                <w:color w:val="244061" w:themeColor="accent1" w:themeShade="80"/>
              </w:rPr>
            </w:r>
            <w:r w:rsidR="0048620E" w:rsidRPr="0048620E">
              <w:rPr>
                <w:noProof/>
                <w:webHidden/>
                <w:color w:val="244061" w:themeColor="accent1" w:themeShade="80"/>
              </w:rPr>
              <w:fldChar w:fldCharType="separate"/>
            </w:r>
            <w:r w:rsidR="0048620E" w:rsidRPr="0048620E">
              <w:rPr>
                <w:noProof/>
                <w:webHidden/>
                <w:color w:val="244061" w:themeColor="accent1" w:themeShade="80"/>
              </w:rPr>
              <w:t>5</w:t>
            </w:r>
            <w:r w:rsidR="0048620E" w:rsidRPr="0048620E">
              <w:rPr>
                <w:noProof/>
                <w:webHidden/>
                <w:color w:val="244061" w:themeColor="accent1" w:themeShade="80"/>
              </w:rPr>
              <w:fldChar w:fldCharType="end"/>
            </w:r>
          </w:hyperlink>
        </w:p>
        <w:p w14:paraId="07D60BD7" w14:textId="2EB5DF04" w:rsidR="0048620E" w:rsidRPr="0048620E" w:rsidRDefault="00953731">
          <w:pPr>
            <w:pStyle w:val="TOC2"/>
            <w:tabs>
              <w:tab w:val="left" w:pos="880"/>
              <w:tab w:val="right" w:leader="dot" w:pos="9350"/>
            </w:tabs>
            <w:rPr>
              <w:rFonts w:eastAsiaTheme="minorEastAsia"/>
              <w:noProof/>
              <w:color w:val="244061" w:themeColor="accent1" w:themeShade="80"/>
              <w:lang w:eastAsia="ro-RO"/>
            </w:rPr>
          </w:pPr>
          <w:hyperlink w:anchor="_Toc82600530" w:history="1">
            <w:r w:rsidR="0048620E" w:rsidRPr="0048620E">
              <w:rPr>
                <w:rStyle w:val="Hyperlink"/>
                <w:rFonts w:ascii="Trebuchet MS" w:eastAsia="Calibri" w:hAnsi="Trebuchet MS" w:cs="Arial"/>
                <w:b/>
                <w:noProof/>
                <w:color w:val="244061" w:themeColor="accent1" w:themeShade="80"/>
              </w:rPr>
              <w:t>1.3.</w:t>
            </w:r>
            <w:r w:rsidR="0048620E" w:rsidRPr="0048620E">
              <w:rPr>
                <w:rFonts w:eastAsiaTheme="minorEastAsia"/>
                <w:noProof/>
                <w:color w:val="244061" w:themeColor="accent1" w:themeShade="80"/>
                <w:lang w:eastAsia="ro-RO"/>
              </w:rPr>
              <w:tab/>
            </w:r>
            <w:r w:rsidR="0048620E" w:rsidRPr="0048620E">
              <w:rPr>
                <w:rStyle w:val="Hyperlink"/>
                <w:rFonts w:ascii="Trebuchet MS" w:eastAsia="Calibri" w:hAnsi="Trebuchet MS" w:cs="Arial"/>
                <w:b/>
                <w:noProof/>
                <w:color w:val="244061" w:themeColor="accent1" w:themeShade="80"/>
              </w:rPr>
              <w:t>Acțiunile sprijinite și activități</w:t>
            </w:r>
            <w:r w:rsidR="0048620E" w:rsidRPr="0048620E">
              <w:rPr>
                <w:noProof/>
                <w:webHidden/>
                <w:color w:val="244061" w:themeColor="accent1" w:themeShade="80"/>
              </w:rPr>
              <w:tab/>
            </w:r>
            <w:r w:rsidR="0048620E" w:rsidRPr="0048620E">
              <w:rPr>
                <w:noProof/>
                <w:webHidden/>
                <w:color w:val="244061" w:themeColor="accent1" w:themeShade="80"/>
              </w:rPr>
              <w:fldChar w:fldCharType="begin"/>
            </w:r>
            <w:r w:rsidR="0048620E" w:rsidRPr="0048620E">
              <w:rPr>
                <w:noProof/>
                <w:webHidden/>
                <w:color w:val="244061" w:themeColor="accent1" w:themeShade="80"/>
              </w:rPr>
              <w:instrText xml:space="preserve"> PAGEREF _Toc82600530 \h </w:instrText>
            </w:r>
            <w:r w:rsidR="0048620E" w:rsidRPr="0048620E">
              <w:rPr>
                <w:noProof/>
                <w:webHidden/>
                <w:color w:val="244061" w:themeColor="accent1" w:themeShade="80"/>
              </w:rPr>
            </w:r>
            <w:r w:rsidR="0048620E" w:rsidRPr="0048620E">
              <w:rPr>
                <w:noProof/>
                <w:webHidden/>
                <w:color w:val="244061" w:themeColor="accent1" w:themeShade="80"/>
              </w:rPr>
              <w:fldChar w:fldCharType="separate"/>
            </w:r>
            <w:r w:rsidR="0048620E" w:rsidRPr="0048620E">
              <w:rPr>
                <w:noProof/>
                <w:webHidden/>
                <w:color w:val="244061" w:themeColor="accent1" w:themeShade="80"/>
              </w:rPr>
              <w:t>5</w:t>
            </w:r>
            <w:r w:rsidR="0048620E" w:rsidRPr="0048620E">
              <w:rPr>
                <w:noProof/>
                <w:webHidden/>
                <w:color w:val="244061" w:themeColor="accent1" w:themeShade="80"/>
              </w:rPr>
              <w:fldChar w:fldCharType="end"/>
            </w:r>
          </w:hyperlink>
        </w:p>
        <w:p w14:paraId="3990E244" w14:textId="4F481170" w:rsidR="0048620E" w:rsidRPr="0048620E" w:rsidRDefault="00953731">
          <w:pPr>
            <w:pStyle w:val="TOC3"/>
            <w:tabs>
              <w:tab w:val="left" w:pos="1320"/>
              <w:tab w:val="right" w:leader="dot" w:pos="9350"/>
            </w:tabs>
            <w:rPr>
              <w:rFonts w:eastAsiaTheme="minorEastAsia"/>
              <w:noProof/>
              <w:color w:val="244061" w:themeColor="accent1" w:themeShade="80"/>
              <w:lang w:eastAsia="ro-RO"/>
            </w:rPr>
          </w:pPr>
          <w:hyperlink w:anchor="_Toc82600531" w:history="1">
            <w:r w:rsidR="0048620E" w:rsidRPr="0048620E">
              <w:rPr>
                <w:rStyle w:val="Hyperlink"/>
                <w:rFonts w:ascii="Trebuchet MS" w:hAnsi="Trebuchet MS" w:cs="Arial"/>
                <w:b/>
                <w:noProof/>
                <w:color w:val="244061" w:themeColor="accent1" w:themeShade="80"/>
              </w:rPr>
              <w:t>1.3.1.</w:t>
            </w:r>
            <w:r w:rsidR="0048620E" w:rsidRPr="0048620E">
              <w:rPr>
                <w:rFonts w:eastAsiaTheme="minorEastAsia"/>
                <w:noProof/>
                <w:color w:val="244061" w:themeColor="accent1" w:themeShade="80"/>
                <w:lang w:eastAsia="ro-RO"/>
              </w:rPr>
              <w:tab/>
            </w:r>
            <w:r w:rsidR="0048620E" w:rsidRPr="0048620E">
              <w:rPr>
                <w:rStyle w:val="Hyperlink"/>
                <w:rFonts w:ascii="Trebuchet MS" w:eastAsia="Calibri" w:hAnsi="Trebuchet MS" w:cs="Arial"/>
                <w:b/>
                <w:noProof/>
                <w:color w:val="244061" w:themeColor="accent1" w:themeShade="80"/>
              </w:rPr>
              <w:t>Tipuri de activități sprijinite</w:t>
            </w:r>
            <w:r w:rsidR="0048620E" w:rsidRPr="0048620E">
              <w:rPr>
                <w:noProof/>
                <w:webHidden/>
                <w:color w:val="244061" w:themeColor="accent1" w:themeShade="80"/>
              </w:rPr>
              <w:tab/>
            </w:r>
            <w:r w:rsidR="0048620E" w:rsidRPr="0048620E">
              <w:rPr>
                <w:noProof/>
                <w:webHidden/>
                <w:color w:val="244061" w:themeColor="accent1" w:themeShade="80"/>
              </w:rPr>
              <w:fldChar w:fldCharType="begin"/>
            </w:r>
            <w:r w:rsidR="0048620E" w:rsidRPr="0048620E">
              <w:rPr>
                <w:noProof/>
                <w:webHidden/>
                <w:color w:val="244061" w:themeColor="accent1" w:themeShade="80"/>
              </w:rPr>
              <w:instrText xml:space="preserve"> PAGEREF _Toc82600531 \h </w:instrText>
            </w:r>
            <w:r w:rsidR="0048620E" w:rsidRPr="0048620E">
              <w:rPr>
                <w:noProof/>
                <w:webHidden/>
                <w:color w:val="244061" w:themeColor="accent1" w:themeShade="80"/>
              </w:rPr>
            </w:r>
            <w:r w:rsidR="0048620E" w:rsidRPr="0048620E">
              <w:rPr>
                <w:noProof/>
                <w:webHidden/>
                <w:color w:val="244061" w:themeColor="accent1" w:themeShade="80"/>
              </w:rPr>
              <w:fldChar w:fldCharType="separate"/>
            </w:r>
            <w:r w:rsidR="0048620E" w:rsidRPr="0048620E">
              <w:rPr>
                <w:noProof/>
                <w:webHidden/>
                <w:color w:val="244061" w:themeColor="accent1" w:themeShade="80"/>
              </w:rPr>
              <w:t>5</w:t>
            </w:r>
            <w:r w:rsidR="0048620E" w:rsidRPr="0048620E">
              <w:rPr>
                <w:noProof/>
                <w:webHidden/>
                <w:color w:val="244061" w:themeColor="accent1" w:themeShade="80"/>
              </w:rPr>
              <w:fldChar w:fldCharType="end"/>
            </w:r>
          </w:hyperlink>
        </w:p>
        <w:p w14:paraId="06451629" w14:textId="244B152B" w:rsidR="0048620E" w:rsidRPr="0048620E" w:rsidRDefault="00953731">
          <w:pPr>
            <w:pStyle w:val="TOC3"/>
            <w:tabs>
              <w:tab w:val="left" w:pos="1320"/>
              <w:tab w:val="right" w:leader="dot" w:pos="9350"/>
            </w:tabs>
            <w:rPr>
              <w:rFonts w:eastAsiaTheme="minorEastAsia"/>
              <w:noProof/>
              <w:color w:val="244061" w:themeColor="accent1" w:themeShade="80"/>
              <w:lang w:eastAsia="ro-RO"/>
            </w:rPr>
          </w:pPr>
          <w:hyperlink w:anchor="_Toc82600532" w:history="1">
            <w:r w:rsidR="0048620E" w:rsidRPr="0048620E">
              <w:rPr>
                <w:rStyle w:val="Hyperlink"/>
                <w:rFonts w:ascii="Trebuchet MS" w:hAnsi="Trebuchet MS" w:cs="Arial"/>
                <w:b/>
                <w:noProof/>
                <w:color w:val="244061" w:themeColor="accent1" w:themeShade="80"/>
              </w:rPr>
              <w:t>1.3.2.</w:t>
            </w:r>
            <w:r w:rsidR="0048620E" w:rsidRPr="0048620E">
              <w:rPr>
                <w:rFonts w:eastAsiaTheme="minorEastAsia"/>
                <w:noProof/>
                <w:color w:val="244061" w:themeColor="accent1" w:themeShade="80"/>
                <w:lang w:eastAsia="ro-RO"/>
              </w:rPr>
              <w:tab/>
            </w:r>
            <w:r w:rsidR="0048620E" w:rsidRPr="0048620E">
              <w:rPr>
                <w:rStyle w:val="Hyperlink"/>
                <w:rFonts w:ascii="Trebuchet MS" w:hAnsi="Trebuchet MS" w:cs="Arial"/>
                <w:b/>
                <w:noProof/>
                <w:color w:val="244061" w:themeColor="accent1" w:themeShade="80"/>
              </w:rPr>
              <w:t>Teme secundare FSE</w:t>
            </w:r>
            <w:r w:rsidR="0048620E" w:rsidRPr="0048620E">
              <w:rPr>
                <w:noProof/>
                <w:webHidden/>
                <w:color w:val="244061" w:themeColor="accent1" w:themeShade="80"/>
              </w:rPr>
              <w:tab/>
            </w:r>
            <w:r w:rsidR="0048620E" w:rsidRPr="0048620E">
              <w:rPr>
                <w:noProof/>
                <w:webHidden/>
                <w:color w:val="244061" w:themeColor="accent1" w:themeShade="80"/>
              </w:rPr>
              <w:fldChar w:fldCharType="begin"/>
            </w:r>
            <w:r w:rsidR="0048620E" w:rsidRPr="0048620E">
              <w:rPr>
                <w:noProof/>
                <w:webHidden/>
                <w:color w:val="244061" w:themeColor="accent1" w:themeShade="80"/>
              </w:rPr>
              <w:instrText xml:space="preserve"> PAGEREF _Toc82600532 \h </w:instrText>
            </w:r>
            <w:r w:rsidR="0048620E" w:rsidRPr="0048620E">
              <w:rPr>
                <w:noProof/>
                <w:webHidden/>
                <w:color w:val="244061" w:themeColor="accent1" w:themeShade="80"/>
              </w:rPr>
            </w:r>
            <w:r w:rsidR="0048620E" w:rsidRPr="0048620E">
              <w:rPr>
                <w:noProof/>
                <w:webHidden/>
                <w:color w:val="244061" w:themeColor="accent1" w:themeShade="80"/>
              </w:rPr>
              <w:fldChar w:fldCharType="separate"/>
            </w:r>
            <w:r w:rsidR="0048620E" w:rsidRPr="0048620E">
              <w:rPr>
                <w:noProof/>
                <w:webHidden/>
                <w:color w:val="244061" w:themeColor="accent1" w:themeShade="80"/>
              </w:rPr>
              <w:t>7</w:t>
            </w:r>
            <w:r w:rsidR="0048620E" w:rsidRPr="0048620E">
              <w:rPr>
                <w:noProof/>
                <w:webHidden/>
                <w:color w:val="244061" w:themeColor="accent1" w:themeShade="80"/>
              </w:rPr>
              <w:fldChar w:fldCharType="end"/>
            </w:r>
          </w:hyperlink>
        </w:p>
        <w:p w14:paraId="236FD300" w14:textId="59844740" w:rsidR="0048620E" w:rsidRPr="0048620E" w:rsidRDefault="00953731">
          <w:pPr>
            <w:pStyle w:val="TOC3"/>
            <w:tabs>
              <w:tab w:val="left" w:pos="1320"/>
              <w:tab w:val="right" w:leader="dot" w:pos="9350"/>
            </w:tabs>
            <w:rPr>
              <w:rFonts w:eastAsiaTheme="minorEastAsia"/>
              <w:noProof/>
              <w:color w:val="244061" w:themeColor="accent1" w:themeShade="80"/>
              <w:lang w:eastAsia="ro-RO"/>
            </w:rPr>
          </w:pPr>
          <w:hyperlink w:anchor="_Toc82600533" w:history="1">
            <w:r w:rsidR="0048620E" w:rsidRPr="0048620E">
              <w:rPr>
                <w:rStyle w:val="Hyperlink"/>
                <w:rFonts w:ascii="Trebuchet MS" w:eastAsia="Times New Roman" w:hAnsi="Trebuchet MS" w:cs="Arial"/>
                <w:b/>
                <w:noProof/>
                <w:color w:val="244061" w:themeColor="accent1" w:themeShade="80"/>
                <w:lang w:eastAsia="ar-SA"/>
              </w:rPr>
              <w:t>1.3.3.</w:t>
            </w:r>
            <w:r w:rsidR="0048620E" w:rsidRPr="0048620E">
              <w:rPr>
                <w:rFonts w:eastAsiaTheme="minorEastAsia"/>
                <w:noProof/>
                <w:color w:val="244061" w:themeColor="accent1" w:themeShade="80"/>
                <w:lang w:eastAsia="ro-RO"/>
              </w:rPr>
              <w:tab/>
            </w:r>
            <w:r w:rsidR="0048620E" w:rsidRPr="0048620E">
              <w:rPr>
                <w:rStyle w:val="Hyperlink"/>
                <w:rFonts w:ascii="Trebuchet MS" w:eastAsia="Times New Roman" w:hAnsi="Trebuchet MS" w:cs="Arial"/>
                <w:b/>
                <w:noProof/>
                <w:color w:val="244061" w:themeColor="accent1" w:themeShade="80"/>
                <w:lang w:eastAsia="ar-SA"/>
              </w:rPr>
              <w:t>Teme orizontale</w:t>
            </w:r>
            <w:r w:rsidR="0048620E" w:rsidRPr="0048620E">
              <w:rPr>
                <w:noProof/>
                <w:webHidden/>
                <w:color w:val="244061" w:themeColor="accent1" w:themeShade="80"/>
              </w:rPr>
              <w:tab/>
            </w:r>
            <w:r w:rsidR="0048620E" w:rsidRPr="0048620E">
              <w:rPr>
                <w:noProof/>
                <w:webHidden/>
                <w:color w:val="244061" w:themeColor="accent1" w:themeShade="80"/>
              </w:rPr>
              <w:fldChar w:fldCharType="begin"/>
            </w:r>
            <w:r w:rsidR="0048620E" w:rsidRPr="0048620E">
              <w:rPr>
                <w:noProof/>
                <w:webHidden/>
                <w:color w:val="244061" w:themeColor="accent1" w:themeShade="80"/>
              </w:rPr>
              <w:instrText xml:space="preserve"> PAGEREF _Toc82600533 \h </w:instrText>
            </w:r>
            <w:r w:rsidR="0048620E" w:rsidRPr="0048620E">
              <w:rPr>
                <w:noProof/>
                <w:webHidden/>
                <w:color w:val="244061" w:themeColor="accent1" w:themeShade="80"/>
              </w:rPr>
            </w:r>
            <w:r w:rsidR="0048620E" w:rsidRPr="0048620E">
              <w:rPr>
                <w:noProof/>
                <w:webHidden/>
                <w:color w:val="244061" w:themeColor="accent1" w:themeShade="80"/>
              </w:rPr>
              <w:fldChar w:fldCharType="separate"/>
            </w:r>
            <w:r w:rsidR="0048620E" w:rsidRPr="0048620E">
              <w:rPr>
                <w:noProof/>
                <w:webHidden/>
                <w:color w:val="244061" w:themeColor="accent1" w:themeShade="80"/>
              </w:rPr>
              <w:t>8</w:t>
            </w:r>
            <w:r w:rsidR="0048620E" w:rsidRPr="0048620E">
              <w:rPr>
                <w:noProof/>
                <w:webHidden/>
                <w:color w:val="244061" w:themeColor="accent1" w:themeShade="80"/>
              </w:rPr>
              <w:fldChar w:fldCharType="end"/>
            </w:r>
          </w:hyperlink>
        </w:p>
        <w:p w14:paraId="13FE7202" w14:textId="79DE9161" w:rsidR="0048620E" w:rsidRPr="0048620E" w:rsidRDefault="00953731">
          <w:pPr>
            <w:pStyle w:val="TOC3"/>
            <w:tabs>
              <w:tab w:val="left" w:pos="1320"/>
              <w:tab w:val="right" w:leader="dot" w:pos="9350"/>
            </w:tabs>
            <w:rPr>
              <w:rFonts w:eastAsiaTheme="minorEastAsia"/>
              <w:noProof/>
              <w:color w:val="244061" w:themeColor="accent1" w:themeShade="80"/>
              <w:lang w:eastAsia="ro-RO"/>
            </w:rPr>
          </w:pPr>
          <w:hyperlink w:anchor="_Toc82600534" w:history="1">
            <w:r w:rsidR="0048620E" w:rsidRPr="0048620E">
              <w:rPr>
                <w:rStyle w:val="Hyperlink"/>
                <w:rFonts w:ascii="Trebuchet MS" w:eastAsia="Times New Roman" w:hAnsi="Trebuchet MS" w:cs="Arial"/>
                <w:b/>
                <w:noProof/>
                <w:color w:val="244061" w:themeColor="accent1" w:themeShade="80"/>
                <w:lang w:eastAsia="ar-SA"/>
              </w:rPr>
              <w:t>1.3.4.</w:t>
            </w:r>
            <w:r w:rsidR="0048620E" w:rsidRPr="0048620E">
              <w:rPr>
                <w:rFonts w:eastAsiaTheme="minorEastAsia"/>
                <w:noProof/>
                <w:color w:val="244061" w:themeColor="accent1" w:themeShade="80"/>
                <w:lang w:eastAsia="ro-RO"/>
              </w:rPr>
              <w:tab/>
            </w:r>
            <w:r w:rsidR="0048620E" w:rsidRPr="0048620E">
              <w:rPr>
                <w:rStyle w:val="Hyperlink"/>
                <w:rFonts w:ascii="Trebuchet MS" w:eastAsia="Times New Roman" w:hAnsi="Trebuchet MS" w:cs="Arial"/>
                <w:b/>
                <w:noProof/>
                <w:color w:val="244061" w:themeColor="accent1" w:themeShade="80"/>
                <w:lang w:eastAsia="ar-SA"/>
              </w:rPr>
              <w:t>Informare și publicitate</w:t>
            </w:r>
            <w:r w:rsidR="0048620E" w:rsidRPr="0048620E">
              <w:rPr>
                <w:noProof/>
                <w:webHidden/>
                <w:color w:val="244061" w:themeColor="accent1" w:themeShade="80"/>
              </w:rPr>
              <w:tab/>
            </w:r>
            <w:r w:rsidR="0048620E" w:rsidRPr="0048620E">
              <w:rPr>
                <w:noProof/>
                <w:webHidden/>
                <w:color w:val="244061" w:themeColor="accent1" w:themeShade="80"/>
              </w:rPr>
              <w:fldChar w:fldCharType="begin"/>
            </w:r>
            <w:r w:rsidR="0048620E" w:rsidRPr="0048620E">
              <w:rPr>
                <w:noProof/>
                <w:webHidden/>
                <w:color w:val="244061" w:themeColor="accent1" w:themeShade="80"/>
              </w:rPr>
              <w:instrText xml:space="preserve"> PAGEREF _Toc82600534 \h </w:instrText>
            </w:r>
            <w:r w:rsidR="0048620E" w:rsidRPr="0048620E">
              <w:rPr>
                <w:noProof/>
                <w:webHidden/>
                <w:color w:val="244061" w:themeColor="accent1" w:themeShade="80"/>
              </w:rPr>
            </w:r>
            <w:r w:rsidR="0048620E" w:rsidRPr="0048620E">
              <w:rPr>
                <w:noProof/>
                <w:webHidden/>
                <w:color w:val="244061" w:themeColor="accent1" w:themeShade="80"/>
              </w:rPr>
              <w:fldChar w:fldCharType="separate"/>
            </w:r>
            <w:r w:rsidR="0048620E" w:rsidRPr="0048620E">
              <w:rPr>
                <w:noProof/>
                <w:webHidden/>
                <w:color w:val="244061" w:themeColor="accent1" w:themeShade="80"/>
              </w:rPr>
              <w:t>8</w:t>
            </w:r>
            <w:r w:rsidR="0048620E" w:rsidRPr="0048620E">
              <w:rPr>
                <w:noProof/>
                <w:webHidden/>
                <w:color w:val="244061" w:themeColor="accent1" w:themeShade="80"/>
              </w:rPr>
              <w:fldChar w:fldCharType="end"/>
            </w:r>
          </w:hyperlink>
        </w:p>
        <w:p w14:paraId="23686363" w14:textId="3F652F4F" w:rsidR="0048620E" w:rsidRPr="0048620E" w:rsidRDefault="00953731">
          <w:pPr>
            <w:pStyle w:val="TOC2"/>
            <w:tabs>
              <w:tab w:val="left" w:pos="880"/>
              <w:tab w:val="right" w:leader="dot" w:pos="9350"/>
            </w:tabs>
            <w:rPr>
              <w:rFonts w:eastAsiaTheme="minorEastAsia"/>
              <w:noProof/>
              <w:color w:val="244061" w:themeColor="accent1" w:themeShade="80"/>
              <w:lang w:eastAsia="ro-RO"/>
            </w:rPr>
          </w:pPr>
          <w:hyperlink w:anchor="_Toc82600535" w:history="1">
            <w:r w:rsidR="0048620E" w:rsidRPr="0048620E">
              <w:rPr>
                <w:rStyle w:val="Hyperlink"/>
                <w:rFonts w:ascii="Trebuchet MS" w:eastAsia="Calibri" w:hAnsi="Trebuchet MS" w:cs="Arial"/>
                <w:b/>
                <w:noProof/>
                <w:color w:val="244061" w:themeColor="accent1" w:themeShade="80"/>
              </w:rPr>
              <w:t>1.4.</w:t>
            </w:r>
            <w:r w:rsidR="0048620E" w:rsidRPr="0048620E">
              <w:rPr>
                <w:rFonts w:eastAsiaTheme="minorEastAsia"/>
                <w:noProof/>
                <w:color w:val="244061" w:themeColor="accent1" w:themeShade="80"/>
                <w:lang w:eastAsia="ro-RO"/>
              </w:rPr>
              <w:tab/>
            </w:r>
            <w:r w:rsidR="0048620E" w:rsidRPr="0048620E">
              <w:rPr>
                <w:rStyle w:val="Hyperlink"/>
                <w:rFonts w:ascii="Trebuchet MS" w:eastAsia="Calibri" w:hAnsi="Trebuchet MS" w:cs="Arial"/>
                <w:b/>
                <w:noProof/>
                <w:color w:val="244061" w:themeColor="accent1" w:themeShade="80"/>
              </w:rPr>
              <w:t>Tipuri de solicitanți eligibili</w:t>
            </w:r>
            <w:r w:rsidR="0048620E" w:rsidRPr="0048620E">
              <w:rPr>
                <w:noProof/>
                <w:webHidden/>
                <w:color w:val="244061" w:themeColor="accent1" w:themeShade="80"/>
              </w:rPr>
              <w:tab/>
            </w:r>
            <w:r w:rsidR="0048620E" w:rsidRPr="0048620E">
              <w:rPr>
                <w:noProof/>
                <w:webHidden/>
                <w:color w:val="244061" w:themeColor="accent1" w:themeShade="80"/>
              </w:rPr>
              <w:fldChar w:fldCharType="begin"/>
            </w:r>
            <w:r w:rsidR="0048620E" w:rsidRPr="0048620E">
              <w:rPr>
                <w:noProof/>
                <w:webHidden/>
                <w:color w:val="244061" w:themeColor="accent1" w:themeShade="80"/>
              </w:rPr>
              <w:instrText xml:space="preserve"> PAGEREF _Toc82600535 \h </w:instrText>
            </w:r>
            <w:r w:rsidR="0048620E" w:rsidRPr="0048620E">
              <w:rPr>
                <w:noProof/>
                <w:webHidden/>
                <w:color w:val="244061" w:themeColor="accent1" w:themeShade="80"/>
              </w:rPr>
            </w:r>
            <w:r w:rsidR="0048620E" w:rsidRPr="0048620E">
              <w:rPr>
                <w:noProof/>
                <w:webHidden/>
                <w:color w:val="244061" w:themeColor="accent1" w:themeShade="80"/>
              </w:rPr>
              <w:fldChar w:fldCharType="separate"/>
            </w:r>
            <w:r w:rsidR="0048620E" w:rsidRPr="0048620E">
              <w:rPr>
                <w:noProof/>
                <w:webHidden/>
                <w:color w:val="244061" w:themeColor="accent1" w:themeShade="80"/>
              </w:rPr>
              <w:t>9</w:t>
            </w:r>
            <w:r w:rsidR="0048620E" w:rsidRPr="0048620E">
              <w:rPr>
                <w:noProof/>
                <w:webHidden/>
                <w:color w:val="244061" w:themeColor="accent1" w:themeShade="80"/>
              </w:rPr>
              <w:fldChar w:fldCharType="end"/>
            </w:r>
          </w:hyperlink>
        </w:p>
        <w:p w14:paraId="76B98A54" w14:textId="6373A90B" w:rsidR="0048620E" w:rsidRPr="0048620E" w:rsidRDefault="00953731">
          <w:pPr>
            <w:pStyle w:val="TOC2"/>
            <w:tabs>
              <w:tab w:val="left" w:pos="880"/>
              <w:tab w:val="right" w:leader="dot" w:pos="9350"/>
            </w:tabs>
            <w:rPr>
              <w:rFonts w:eastAsiaTheme="minorEastAsia"/>
              <w:noProof/>
              <w:color w:val="244061" w:themeColor="accent1" w:themeShade="80"/>
              <w:lang w:eastAsia="ro-RO"/>
            </w:rPr>
          </w:pPr>
          <w:hyperlink w:anchor="_Toc82600536" w:history="1">
            <w:r w:rsidR="0048620E" w:rsidRPr="0048620E">
              <w:rPr>
                <w:rStyle w:val="Hyperlink"/>
                <w:rFonts w:ascii="Trebuchet MS" w:eastAsia="Calibri" w:hAnsi="Trebuchet MS" w:cs="Arial"/>
                <w:b/>
                <w:noProof/>
                <w:color w:val="244061" w:themeColor="accent1" w:themeShade="80"/>
              </w:rPr>
              <w:t>1.5.</w:t>
            </w:r>
            <w:r w:rsidR="0048620E" w:rsidRPr="0048620E">
              <w:rPr>
                <w:rFonts w:eastAsiaTheme="minorEastAsia"/>
                <w:noProof/>
                <w:color w:val="244061" w:themeColor="accent1" w:themeShade="80"/>
                <w:lang w:eastAsia="ro-RO"/>
              </w:rPr>
              <w:tab/>
            </w:r>
            <w:r w:rsidR="0048620E" w:rsidRPr="0048620E">
              <w:rPr>
                <w:rStyle w:val="Hyperlink"/>
                <w:rFonts w:ascii="Trebuchet MS" w:eastAsia="Calibri" w:hAnsi="Trebuchet MS" w:cs="Arial"/>
                <w:b/>
                <w:noProof/>
                <w:color w:val="244061" w:themeColor="accent1" w:themeShade="80"/>
              </w:rPr>
              <w:t>Durata proiectului</w:t>
            </w:r>
            <w:r w:rsidR="0048620E" w:rsidRPr="0048620E">
              <w:rPr>
                <w:noProof/>
                <w:webHidden/>
                <w:color w:val="244061" w:themeColor="accent1" w:themeShade="80"/>
              </w:rPr>
              <w:tab/>
            </w:r>
            <w:r w:rsidR="0048620E" w:rsidRPr="0048620E">
              <w:rPr>
                <w:noProof/>
                <w:webHidden/>
                <w:color w:val="244061" w:themeColor="accent1" w:themeShade="80"/>
              </w:rPr>
              <w:fldChar w:fldCharType="begin"/>
            </w:r>
            <w:r w:rsidR="0048620E" w:rsidRPr="0048620E">
              <w:rPr>
                <w:noProof/>
                <w:webHidden/>
                <w:color w:val="244061" w:themeColor="accent1" w:themeShade="80"/>
              </w:rPr>
              <w:instrText xml:space="preserve"> PAGEREF _Toc82600536 \h </w:instrText>
            </w:r>
            <w:r w:rsidR="0048620E" w:rsidRPr="0048620E">
              <w:rPr>
                <w:noProof/>
                <w:webHidden/>
                <w:color w:val="244061" w:themeColor="accent1" w:themeShade="80"/>
              </w:rPr>
            </w:r>
            <w:r w:rsidR="0048620E" w:rsidRPr="0048620E">
              <w:rPr>
                <w:noProof/>
                <w:webHidden/>
                <w:color w:val="244061" w:themeColor="accent1" w:themeShade="80"/>
              </w:rPr>
              <w:fldChar w:fldCharType="separate"/>
            </w:r>
            <w:r w:rsidR="0048620E" w:rsidRPr="0048620E">
              <w:rPr>
                <w:noProof/>
                <w:webHidden/>
                <w:color w:val="244061" w:themeColor="accent1" w:themeShade="80"/>
              </w:rPr>
              <w:t>9</w:t>
            </w:r>
            <w:r w:rsidR="0048620E" w:rsidRPr="0048620E">
              <w:rPr>
                <w:noProof/>
                <w:webHidden/>
                <w:color w:val="244061" w:themeColor="accent1" w:themeShade="80"/>
              </w:rPr>
              <w:fldChar w:fldCharType="end"/>
            </w:r>
          </w:hyperlink>
        </w:p>
        <w:p w14:paraId="46FCAFA7" w14:textId="1614B2CC" w:rsidR="0048620E" w:rsidRPr="0048620E" w:rsidRDefault="00953731">
          <w:pPr>
            <w:pStyle w:val="TOC2"/>
            <w:tabs>
              <w:tab w:val="left" w:pos="880"/>
              <w:tab w:val="right" w:leader="dot" w:pos="9350"/>
            </w:tabs>
            <w:rPr>
              <w:rFonts w:eastAsiaTheme="minorEastAsia"/>
              <w:noProof/>
              <w:color w:val="244061" w:themeColor="accent1" w:themeShade="80"/>
              <w:lang w:eastAsia="ro-RO"/>
            </w:rPr>
          </w:pPr>
          <w:hyperlink w:anchor="_Toc82600537" w:history="1">
            <w:r w:rsidR="0048620E" w:rsidRPr="0048620E">
              <w:rPr>
                <w:rStyle w:val="Hyperlink"/>
                <w:rFonts w:ascii="Trebuchet MS" w:eastAsia="Calibri" w:hAnsi="Trebuchet MS" w:cs="Arial"/>
                <w:b/>
                <w:noProof/>
                <w:color w:val="244061" w:themeColor="accent1" w:themeShade="80"/>
              </w:rPr>
              <w:t>1.6.</w:t>
            </w:r>
            <w:r w:rsidR="0048620E" w:rsidRPr="0048620E">
              <w:rPr>
                <w:rFonts w:eastAsiaTheme="minorEastAsia"/>
                <w:noProof/>
                <w:color w:val="244061" w:themeColor="accent1" w:themeShade="80"/>
                <w:lang w:eastAsia="ro-RO"/>
              </w:rPr>
              <w:tab/>
            </w:r>
            <w:r w:rsidR="0048620E" w:rsidRPr="0048620E">
              <w:rPr>
                <w:rStyle w:val="Hyperlink"/>
                <w:rFonts w:ascii="Trebuchet MS" w:eastAsia="Calibri" w:hAnsi="Trebuchet MS" w:cs="Arial"/>
                <w:b/>
                <w:noProof/>
                <w:color w:val="244061" w:themeColor="accent1" w:themeShade="80"/>
              </w:rPr>
              <w:t>Grupul țintă al proiectului</w:t>
            </w:r>
            <w:r w:rsidR="0048620E" w:rsidRPr="0048620E">
              <w:rPr>
                <w:noProof/>
                <w:webHidden/>
                <w:color w:val="244061" w:themeColor="accent1" w:themeShade="80"/>
              </w:rPr>
              <w:tab/>
            </w:r>
            <w:r w:rsidR="0048620E" w:rsidRPr="0048620E">
              <w:rPr>
                <w:noProof/>
                <w:webHidden/>
                <w:color w:val="244061" w:themeColor="accent1" w:themeShade="80"/>
              </w:rPr>
              <w:fldChar w:fldCharType="begin"/>
            </w:r>
            <w:r w:rsidR="0048620E" w:rsidRPr="0048620E">
              <w:rPr>
                <w:noProof/>
                <w:webHidden/>
                <w:color w:val="244061" w:themeColor="accent1" w:themeShade="80"/>
              </w:rPr>
              <w:instrText xml:space="preserve"> PAGEREF _Toc82600537 \h </w:instrText>
            </w:r>
            <w:r w:rsidR="0048620E" w:rsidRPr="0048620E">
              <w:rPr>
                <w:noProof/>
                <w:webHidden/>
                <w:color w:val="244061" w:themeColor="accent1" w:themeShade="80"/>
              </w:rPr>
            </w:r>
            <w:r w:rsidR="0048620E" w:rsidRPr="0048620E">
              <w:rPr>
                <w:noProof/>
                <w:webHidden/>
                <w:color w:val="244061" w:themeColor="accent1" w:themeShade="80"/>
              </w:rPr>
              <w:fldChar w:fldCharType="separate"/>
            </w:r>
            <w:r w:rsidR="0048620E" w:rsidRPr="0048620E">
              <w:rPr>
                <w:noProof/>
                <w:webHidden/>
                <w:color w:val="244061" w:themeColor="accent1" w:themeShade="80"/>
              </w:rPr>
              <w:t>9</w:t>
            </w:r>
            <w:r w:rsidR="0048620E" w:rsidRPr="0048620E">
              <w:rPr>
                <w:noProof/>
                <w:webHidden/>
                <w:color w:val="244061" w:themeColor="accent1" w:themeShade="80"/>
              </w:rPr>
              <w:fldChar w:fldCharType="end"/>
            </w:r>
          </w:hyperlink>
        </w:p>
        <w:p w14:paraId="66EB6C50" w14:textId="20EFD47B" w:rsidR="0048620E" w:rsidRPr="0048620E" w:rsidRDefault="00953731">
          <w:pPr>
            <w:pStyle w:val="TOC2"/>
            <w:tabs>
              <w:tab w:val="left" w:pos="880"/>
              <w:tab w:val="right" w:leader="dot" w:pos="9350"/>
            </w:tabs>
            <w:rPr>
              <w:rFonts w:eastAsiaTheme="minorEastAsia"/>
              <w:noProof/>
              <w:color w:val="244061" w:themeColor="accent1" w:themeShade="80"/>
              <w:lang w:eastAsia="ro-RO"/>
            </w:rPr>
          </w:pPr>
          <w:hyperlink w:anchor="_Toc82600538" w:history="1">
            <w:r w:rsidR="0048620E" w:rsidRPr="0048620E">
              <w:rPr>
                <w:rStyle w:val="Hyperlink"/>
                <w:rFonts w:ascii="Trebuchet MS" w:eastAsia="Calibri" w:hAnsi="Trebuchet MS" w:cs="Arial"/>
                <w:b/>
                <w:noProof/>
                <w:color w:val="244061" w:themeColor="accent1" w:themeShade="80"/>
              </w:rPr>
              <w:t>1.7.</w:t>
            </w:r>
            <w:r w:rsidR="0048620E" w:rsidRPr="0048620E">
              <w:rPr>
                <w:rFonts w:eastAsiaTheme="minorEastAsia"/>
                <w:noProof/>
                <w:color w:val="244061" w:themeColor="accent1" w:themeShade="80"/>
                <w:lang w:eastAsia="ro-RO"/>
              </w:rPr>
              <w:tab/>
            </w:r>
            <w:r w:rsidR="0048620E" w:rsidRPr="0048620E">
              <w:rPr>
                <w:rStyle w:val="Hyperlink"/>
                <w:rFonts w:ascii="Trebuchet MS" w:eastAsia="Calibri" w:hAnsi="Trebuchet MS" w:cs="Arial"/>
                <w:b/>
                <w:noProof/>
                <w:color w:val="244061" w:themeColor="accent1" w:themeShade="80"/>
              </w:rPr>
              <w:t>Indicatori</w:t>
            </w:r>
            <w:r w:rsidR="0048620E" w:rsidRPr="0048620E">
              <w:rPr>
                <w:noProof/>
                <w:webHidden/>
                <w:color w:val="244061" w:themeColor="accent1" w:themeShade="80"/>
              </w:rPr>
              <w:tab/>
            </w:r>
            <w:r w:rsidR="0048620E" w:rsidRPr="0048620E">
              <w:rPr>
                <w:noProof/>
                <w:webHidden/>
                <w:color w:val="244061" w:themeColor="accent1" w:themeShade="80"/>
              </w:rPr>
              <w:fldChar w:fldCharType="begin"/>
            </w:r>
            <w:r w:rsidR="0048620E" w:rsidRPr="0048620E">
              <w:rPr>
                <w:noProof/>
                <w:webHidden/>
                <w:color w:val="244061" w:themeColor="accent1" w:themeShade="80"/>
              </w:rPr>
              <w:instrText xml:space="preserve"> PAGEREF _Toc82600538 \h </w:instrText>
            </w:r>
            <w:r w:rsidR="0048620E" w:rsidRPr="0048620E">
              <w:rPr>
                <w:noProof/>
                <w:webHidden/>
                <w:color w:val="244061" w:themeColor="accent1" w:themeShade="80"/>
              </w:rPr>
            </w:r>
            <w:r w:rsidR="0048620E" w:rsidRPr="0048620E">
              <w:rPr>
                <w:noProof/>
                <w:webHidden/>
                <w:color w:val="244061" w:themeColor="accent1" w:themeShade="80"/>
              </w:rPr>
              <w:fldChar w:fldCharType="separate"/>
            </w:r>
            <w:r w:rsidR="0048620E" w:rsidRPr="0048620E">
              <w:rPr>
                <w:noProof/>
                <w:webHidden/>
                <w:color w:val="244061" w:themeColor="accent1" w:themeShade="80"/>
              </w:rPr>
              <w:t>11</w:t>
            </w:r>
            <w:r w:rsidR="0048620E" w:rsidRPr="0048620E">
              <w:rPr>
                <w:noProof/>
                <w:webHidden/>
                <w:color w:val="244061" w:themeColor="accent1" w:themeShade="80"/>
              </w:rPr>
              <w:fldChar w:fldCharType="end"/>
            </w:r>
          </w:hyperlink>
        </w:p>
        <w:p w14:paraId="70A72050" w14:textId="5DAF9132" w:rsidR="0048620E" w:rsidRPr="0048620E" w:rsidRDefault="00953731">
          <w:pPr>
            <w:pStyle w:val="TOC2"/>
            <w:tabs>
              <w:tab w:val="left" w:pos="880"/>
              <w:tab w:val="right" w:leader="dot" w:pos="9350"/>
            </w:tabs>
            <w:rPr>
              <w:rFonts w:eastAsiaTheme="minorEastAsia"/>
              <w:noProof/>
              <w:color w:val="244061" w:themeColor="accent1" w:themeShade="80"/>
              <w:lang w:eastAsia="ro-RO"/>
            </w:rPr>
          </w:pPr>
          <w:hyperlink w:anchor="_Toc82600539" w:history="1">
            <w:r w:rsidR="0048620E" w:rsidRPr="0048620E">
              <w:rPr>
                <w:rStyle w:val="Hyperlink"/>
                <w:rFonts w:ascii="Trebuchet MS" w:eastAsia="Calibri" w:hAnsi="Trebuchet MS" w:cs="Arial"/>
                <w:b/>
                <w:noProof/>
                <w:color w:val="244061" w:themeColor="accent1" w:themeShade="80"/>
              </w:rPr>
              <w:t>1.8.</w:t>
            </w:r>
            <w:r w:rsidR="0048620E" w:rsidRPr="0048620E">
              <w:rPr>
                <w:rFonts w:eastAsiaTheme="minorEastAsia"/>
                <w:noProof/>
                <w:color w:val="244061" w:themeColor="accent1" w:themeShade="80"/>
                <w:lang w:eastAsia="ro-RO"/>
              </w:rPr>
              <w:tab/>
            </w:r>
            <w:r w:rsidR="0048620E" w:rsidRPr="0048620E">
              <w:rPr>
                <w:rStyle w:val="Hyperlink"/>
                <w:rFonts w:ascii="Trebuchet MS" w:eastAsia="Calibri" w:hAnsi="Trebuchet MS" w:cs="Arial"/>
                <w:b/>
                <w:noProof/>
                <w:color w:val="244061" w:themeColor="accent1" w:themeShade="80"/>
              </w:rPr>
              <w:t>Alocarea stabilită pentru apelul de proiecte</w:t>
            </w:r>
            <w:r w:rsidR="0048620E" w:rsidRPr="0048620E">
              <w:rPr>
                <w:noProof/>
                <w:webHidden/>
                <w:color w:val="244061" w:themeColor="accent1" w:themeShade="80"/>
              </w:rPr>
              <w:tab/>
            </w:r>
            <w:r w:rsidR="0048620E" w:rsidRPr="0048620E">
              <w:rPr>
                <w:noProof/>
                <w:webHidden/>
                <w:color w:val="244061" w:themeColor="accent1" w:themeShade="80"/>
              </w:rPr>
              <w:fldChar w:fldCharType="begin"/>
            </w:r>
            <w:r w:rsidR="0048620E" w:rsidRPr="0048620E">
              <w:rPr>
                <w:noProof/>
                <w:webHidden/>
                <w:color w:val="244061" w:themeColor="accent1" w:themeShade="80"/>
              </w:rPr>
              <w:instrText xml:space="preserve"> PAGEREF _Toc82600539 \h </w:instrText>
            </w:r>
            <w:r w:rsidR="0048620E" w:rsidRPr="0048620E">
              <w:rPr>
                <w:noProof/>
                <w:webHidden/>
                <w:color w:val="244061" w:themeColor="accent1" w:themeShade="80"/>
              </w:rPr>
            </w:r>
            <w:r w:rsidR="0048620E" w:rsidRPr="0048620E">
              <w:rPr>
                <w:noProof/>
                <w:webHidden/>
                <w:color w:val="244061" w:themeColor="accent1" w:themeShade="80"/>
              </w:rPr>
              <w:fldChar w:fldCharType="separate"/>
            </w:r>
            <w:r w:rsidR="0048620E" w:rsidRPr="0048620E">
              <w:rPr>
                <w:noProof/>
                <w:webHidden/>
                <w:color w:val="244061" w:themeColor="accent1" w:themeShade="80"/>
              </w:rPr>
              <w:t>14</w:t>
            </w:r>
            <w:r w:rsidR="0048620E" w:rsidRPr="0048620E">
              <w:rPr>
                <w:noProof/>
                <w:webHidden/>
                <w:color w:val="244061" w:themeColor="accent1" w:themeShade="80"/>
              </w:rPr>
              <w:fldChar w:fldCharType="end"/>
            </w:r>
          </w:hyperlink>
        </w:p>
        <w:p w14:paraId="568F8270" w14:textId="651539EE" w:rsidR="0048620E" w:rsidRPr="0048620E" w:rsidRDefault="00953731">
          <w:pPr>
            <w:pStyle w:val="TOC2"/>
            <w:tabs>
              <w:tab w:val="left" w:pos="880"/>
              <w:tab w:val="right" w:leader="dot" w:pos="9350"/>
            </w:tabs>
            <w:rPr>
              <w:rFonts w:eastAsiaTheme="minorEastAsia"/>
              <w:noProof/>
              <w:color w:val="244061" w:themeColor="accent1" w:themeShade="80"/>
              <w:lang w:eastAsia="ro-RO"/>
            </w:rPr>
          </w:pPr>
          <w:hyperlink w:anchor="_Toc82600540" w:history="1">
            <w:r w:rsidR="0048620E" w:rsidRPr="0048620E">
              <w:rPr>
                <w:rStyle w:val="Hyperlink"/>
                <w:rFonts w:ascii="Trebuchet MS" w:eastAsia="Calibri" w:hAnsi="Trebuchet MS" w:cs="Arial"/>
                <w:b/>
                <w:noProof/>
                <w:color w:val="244061" w:themeColor="accent1" w:themeShade="80"/>
              </w:rPr>
              <w:t>1.9.</w:t>
            </w:r>
            <w:r w:rsidR="0048620E" w:rsidRPr="0048620E">
              <w:rPr>
                <w:rFonts w:eastAsiaTheme="minorEastAsia"/>
                <w:noProof/>
                <w:color w:val="244061" w:themeColor="accent1" w:themeShade="80"/>
                <w:lang w:eastAsia="ro-RO"/>
              </w:rPr>
              <w:tab/>
            </w:r>
            <w:r w:rsidR="0048620E" w:rsidRPr="0048620E">
              <w:rPr>
                <w:rStyle w:val="Hyperlink"/>
                <w:rFonts w:ascii="Trebuchet MS" w:eastAsia="Calibri" w:hAnsi="Trebuchet MS" w:cs="Arial"/>
                <w:b/>
                <w:noProof/>
                <w:color w:val="244061" w:themeColor="accent1" w:themeShade="80"/>
              </w:rPr>
              <w:t>Valoarea minimă și maximă a proiectului, rata de cofinanțare</w:t>
            </w:r>
            <w:r w:rsidR="0048620E" w:rsidRPr="0048620E">
              <w:rPr>
                <w:noProof/>
                <w:webHidden/>
                <w:color w:val="244061" w:themeColor="accent1" w:themeShade="80"/>
              </w:rPr>
              <w:tab/>
            </w:r>
            <w:r w:rsidR="0048620E" w:rsidRPr="0048620E">
              <w:rPr>
                <w:noProof/>
                <w:webHidden/>
                <w:color w:val="244061" w:themeColor="accent1" w:themeShade="80"/>
              </w:rPr>
              <w:fldChar w:fldCharType="begin"/>
            </w:r>
            <w:r w:rsidR="0048620E" w:rsidRPr="0048620E">
              <w:rPr>
                <w:noProof/>
                <w:webHidden/>
                <w:color w:val="244061" w:themeColor="accent1" w:themeShade="80"/>
              </w:rPr>
              <w:instrText xml:space="preserve"> PAGEREF _Toc82600540 \h </w:instrText>
            </w:r>
            <w:r w:rsidR="0048620E" w:rsidRPr="0048620E">
              <w:rPr>
                <w:noProof/>
                <w:webHidden/>
                <w:color w:val="244061" w:themeColor="accent1" w:themeShade="80"/>
              </w:rPr>
            </w:r>
            <w:r w:rsidR="0048620E" w:rsidRPr="0048620E">
              <w:rPr>
                <w:noProof/>
                <w:webHidden/>
                <w:color w:val="244061" w:themeColor="accent1" w:themeShade="80"/>
              </w:rPr>
              <w:fldChar w:fldCharType="separate"/>
            </w:r>
            <w:r w:rsidR="0048620E" w:rsidRPr="0048620E">
              <w:rPr>
                <w:noProof/>
                <w:webHidden/>
                <w:color w:val="244061" w:themeColor="accent1" w:themeShade="80"/>
              </w:rPr>
              <w:t>14</w:t>
            </w:r>
            <w:r w:rsidR="0048620E" w:rsidRPr="0048620E">
              <w:rPr>
                <w:noProof/>
                <w:webHidden/>
                <w:color w:val="244061" w:themeColor="accent1" w:themeShade="80"/>
              </w:rPr>
              <w:fldChar w:fldCharType="end"/>
            </w:r>
          </w:hyperlink>
        </w:p>
        <w:p w14:paraId="5A8BF9BF" w14:textId="4D908DA1" w:rsidR="0048620E" w:rsidRPr="0048620E" w:rsidRDefault="00953731">
          <w:pPr>
            <w:pStyle w:val="TOC3"/>
            <w:tabs>
              <w:tab w:val="left" w:pos="1320"/>
              <w:tab w:val="right" w:leader="dot" w:pos="9350"/>
            </w:tabs>
            <w:rPr>
              <w:rFonts w:eastAsiaTheme="minorEastAsia"/>
              <w:noProof/>
              <w:color w:val="244061" w:themeColor="accent1" w:themeShade="80"/>
              <w:lang w:eastAsia="ro-RO"/>
            </w:rPr>
          </w:pPr>
          <w:hyperlink w:anchor="_Toc82600541" w:history="1">
            <w:r w:rsidR="0048620E" w:rsidRPr="0048620E">
              <w:rPr>
                <w:rStyle w:val="Hyperlink"/>
                <w:rFonts w:ascii="Trebuchet MS" w:hAnsi="Trebuchet MS" w:cs="Arial"/>
                <w:b/>
                <w:noProof/>
                <w:color w:val="244061" w:themeColor="accent1" w:themeShade="80"/>
              </w:rPr>
              <w:t>1.9.1.</w:t>
            </w:r>
            <w:r w:rsidR="0048620E" w:rsidRPr="0048620E">
              <w:rPr>
                <w:rFonts w:eastAsiaTheme="minorEastAsia"/>
                <w:noProof/>
                <w:color w:val="244061" w:themeColor="accent1" w:themeShade="80"/>
                <w:lang w:eastAsia="ro-RO"/>
              </w:rPr>
              <w:tab/>
            </w:r>
            <w:r w:rsidR="0048620E" w:rsidRPr="0048620E">
              <w:rPr>
                <w:rStyle w:val="Hyperlink"/>
                <w:rFonts w:ascii="Trebuchet MS" w:eastAsia="Calibri" w:hAnsi="Trebuchet MS" w:cs="Arial"/>
                <w:b/>
                <w:noProof/>
                <w:color w:val="244061" w:themeColor="accent1" w:themeShade="80"/>
              </w:rPr>
              <w:t>Cofinanțarea națională (cofinanțarea publică și cofinanțarea proprie)</w:t>
            </w:r>
            <w:r w:rsidR="0048620E" w:rsidRPr="0048620E">
              <w:rPr>
                <w:noProof/>
                <w:webHidden/>
                <w:color w:val="244061" w:themeColor="accent1" w:themeShade="80"/>
              </w:rPr>
              <w:tab/>
            </w:r>
            <w:r w:rsidR="0048620E" w:rsidRPr="0048620E">
              <w:rPr>
                <w:noProof/>
                <w:webHidden/>
                <w:color w:val="244061" w:themeColor="accent1" w:themeShade="80"/>
              </w:rPr>
              <w:fldChar w:fldCharType="begin"/>
            </w:r>
            <w:r w:rsidR="0048620E" w:rsidRPr="0048620E">
              <w:rPr>
                <w:noProof/>
                <w:webHidden/>
                <w:color w:val="244061" w:themeColor="accent1" w:themeShade="80"/>
              </w:rPr>
              <w:instrText xml:space="preserve"> PAGEREF _Toc82600541 \h </w:instrText>
            </w:r>
            <w:r w:rsidR="0048620E" w:rsidRPr="0048620E">
              <w:rPr>
                <w:noProof/>
                <w:webHidden/>
                <w:color w:val="244061" w:themeColor="accent1" w:themeShade="80"/>
              </w:rPr>
            </w:r>
            <w:r w:rsidR="0048620E" w:rsidRPr="0048620E">
              <w:rPr>
                <w:noProof/>
                <w:webHidden/>
                <w:color w:val="244061" w:themeColor="accent1" w:themeShade="80"/>
              </w:rPr>
              <w:fldChar w:fldCharType="separate"/>
            </w:r>
            <w:r w:rsidR="0048620E" w:rsidRPr="0048620E">
              <w:rPr>
                <w:noProof/>
                <w:webHidden/>
                <w:color w:val="244061" w:themeColor="accent1" w:themeShade="80"/>
              </w:rPr>
              <w:t>14</w:t>
            </w:r>
            <w:r w:rsidR="0048620E" w:rsidRPr="0048620E">
              <w:rPr>
                <w:noProof/>
                <w:webHidden/>
                <w:color w:val="244061" w:themeColor="accent1" w:themeShade="80"/>
              </w:rPr>
              <w:fldChar w:fldCharType="end"/>
            </w:r>
          </w:hyperlink>
        </w:p>
        <w:p w14:paraId="46F90647" w14:textId="5C7CB8FE" w:rsidR="0048620E" w:rsidRPr="0048620E" w:rsidRDefault="00953731">
          <w:pPr>
            <w:pStyle w:val="TOC1"/>
            <w:tabs>
              <w:tab w:val="right" w:leader="dot" w:pos="9350"/>
            </w:tabs>
            <w:rPr>
              <w:rFonts w:eastAsiaTheme="minorEastAsia"/>
              <w:noProof/>
              <w:color w:val="244061" w:themeColor="accent1" w:themeShade="80"/>
              <w:lang w:eastAsia="ro-RO"/>
            </w:rPr>
          </w:pPr>
          <w:hyperlink w:anchor="_Toc82600542" w:history="1">
            <w:r w:rsidR="0048620E" w:rsidRPr="0048620E">
              <w:rPr>
                <w:rStyle w:val="Hyperlink"/>
                <w:rFonts w:ascii="Trebuchet MS" w:eastAsia="Calibri" w:hAnsi="Trebuchet MS" w:cs="Arial"/>
                <w:b/>
                <w:noProof/>
                <w:color w:val="244061" w:themeColor="accent1" w:themeShade="80"/>
              </w:rPr>
              <w:t>CAPITOLUL 2. REGULI PENTRU ACORDAREA FINANȚĂRII</w:t>
            </w:r>
            <w:r w:rsidR="0048620E" w:rsidRPr="0048620E">
              <w:rPr>
                <w:noProof/>
                <w:webHidden/>
                <w:color w:val="244061" w:themeColor="accent1" w:themeShade="80"/>
              </w:rPr>
              <w:tab/>
            </w:r>
            <w:r w:rsidR="0048620E" w:rsidRPr="0048620E">
              <w:rPr>
                <w:noProof/>
                <w:webHidden/>
                <w:color w:val="244061" w:themeColor="accent1" w:themeShade="80"/>
              </w:rPr>
              <w:fldChar w:fldCharType="begin"/>
            </w:r>
            <w:r w:rsidR="0048620E" w:rsidRPr="0048620E">
              <w:rPr>
                <w:noProof/>
                <w:webHidden/>
                <w:color w:val="244061" w:themeColor="accent1" w:themeShade="80"/>
              </w:rPr>
              <w:instrText xml:space="preserve"> PAGEREF _Toc82600542 \h </w:instrText>
            </w:r>
            <w:r w:rsidR="0048620E" w:rsidRPr="0048620E">
              <w:rPr>
                <w:noProof/>
                <w:webHidden/>
                <w:color w:val="244061" w:themeColor="accent1" w:themeShade="80"/>
              </w:rPr>
            </w:r>
            <w:r w:rsidR="0048620E" w:rsidRPr="0048620E">
              <w:rPr>
                <w:noProof/>
                <w:webHidden/>
                <w:color w:val="244061" w:themeColor="accent1" w:themeShade="80"/>
              </w:rPr>
              <w:fldChar w:fldCharType="separate"/>
            </w:r>
            <w:r w:rsidR="0048620E" w:rsidRPr="0048620E">
              <w:rPr>
                <w:noProof/>
                <w:webHidden/>
                <w:color w:val="244061" w:themeColor="accent1" w:themeShade="80"/>
              </w:rPr>
              <w:t>14</w:t>
            </w:r>
            <w:r w:rsidR="0048620E" w:rsidRPr="0048620E">
              <w:rPr>
                <w:noProof/>
                <w:webHidden/>
                <w:color w:val="244061" w:themeColor="accent1" w:themeShade="80"/>
              </w:rPr>
              <w:fldChar w:fldCharType="end"/>
            </w:r>
          </w:hyperlink>
        </w:p>
        <w:p w14:paraId="5A72AF3A" w14:textId="3E84C9DC" w:rsidR="0048620E" w:rsidRPr="0048620E" w:rsidRDefault="00953731">
          <w:pPr>
            <w:pStyle w:val="TOC2"/>
            <w:tabs>
              <w:tab w:val="left" w:pos="880"/>
              <w:tab w:val="right" w:leader="dot" w:pos="9350"/>
            </w:tabs>
            <w:rPr>
              <w:rFonts w:eastAsiaTheme="minorEastAsia"/>
              <w:noProof/>
              <w:color w:val="244061" w:themeColor="accent1" w:themeShade="80"/>
              <w:lang w:eastAsia="ro-RO"/>
            </w:rPr>
          </w:pPr>
          <w:hyperlink w:anchor="_Toc82600543" w:history="1">
            <w:r w:rsidR="0048620E" w:rsidRPr="0048620E">
              <w:rPr>
                <w:rStyle w:val="Hyperlink"/>
                <w:rFonts w:ascii="Trebuchet MS" w:eastAsia="Calibri" w:hAnsi="Trebuchet MS" w:cs="Arial"/>
                <w:b/>
                <w:noProof/>
                <w:color w:val="244061" w:themeColor="accent1" w:themeShade="80"/>
              </w:rPr>
              <w:t>2.1.</w:t>
            </w:r>
            <w:r w:rsidR="0048620E" w:rsidRPr="0048620E">
              <w:rPr>
                <w:rFonts w:eastAsiaTheme="minorEastAsia"/>
                <w:noProof/>
                <w:color w:val="244061" w:themeColor="accent1" w:themeShade="80"/>
                <w:lang w:eastAsia="ro-RO"/>
              </w:rPr>
              <w:tab/>
            </w:r>
            <w:r w:rsidR="0048620E" w:rsidRPr="0048620E">
              <w:rPr>
                <w:rStyle w:val="Hyperlink"/>
                <w:rFonts w:ascii="Trebuchet MS" w:eastAsia="Calibri" w:hAnsi="Trebuchet MS" w:cs="Arial"/>
                <w:b/>
                <w:noProof/>
                <w:color w:val="244061" w:themeColor="accent1" w:themeShade="80"/>
              </w:rPr>
              <w:t>Eligibilitatea solicitantului și a partenerilor</w:t>
            </w:r>
            <w:r w:rsidR="0048620E" w:rsidRPr="0048620E">
              <w:rPr>
                <w:noProof/>
                <w:webHidden/>
                <w:color w:val="244061" w:themeColor="accent1" w:themeShade="80"/>
              </w:rPr>
              <w:tab/>
            </w:r>
            <w:r w:rsidR="0048620E" w:rsidRPr="0048620E">
              <w:rPr>
                <w:noProof/>
                <w:webHidden/>
                <w:color w:val="244061" w:themeColor="accent1" w:themeShade="80"/>
              </w:rPr>
              <w:fldChar w:fldCharType="begin"/>
            </w:r>
            <w:r w:rsidR="0048620E" w:rsidRPr="0048620E">
              <w:rPr>
                <w:noProof/>
                <w:webHidden/>
                <w:color w:val="244061" w:themeColor="accent1" w:themeShade="80"/>
              </w:rPr>
              <w:instrText xml:space="preserve"> PAGEREF _Toc82600543 \h </w:instrText>
            </w:r>
            <w:r w:rsidR="0048620E" w:rsidRPr="0048620E">
              <w:rPr>
                <w:noProof/>
                <w:webHidden/>
                <w:color w:val="244061" w:themeColor="accent1" w:themeShade="80"/>
              </w:rPr>
            </w:r>
            <w:r w:rsidR="0048620E" w:rsidRPr="0048620E">
              <w:rPr>
                <w:noProof/>
                <w:webHidden/>
                <w:color w:val="244061" w:themeColor="accent1" w:themeShade="80"/>
              </w:rPr>
              <w:fldChar w:fldCharType="separate"/>
            </w:r>
            <w:r w:rsidR="0048620E" w:rsidRPr="0048620E">
              <w:rPr>
                <w:noProof/>
                <w:webHidden/>
                <w:color w:val="244061" w:themeColor="accent1" w:themeShade="80"/>
              </w:rPr>
              <w:t>14</w:t>
            </w:r>
            <w:r w:rsidR="0048620E" w:rsidRPr="0048620E">
              <w:rPr>
                <w:noProof/>
                <w:webHidden/>
                <w:color w:val="244061" w:themeColor="accent1" w:themeShade="80"/>
              </w:rPr>
              <w:fldChar w:fldCharType="end"/>
            </w:r>
          </w:hyperlink>
        </w:p>
        <w:p w14:paraId="7CB93150" w14:textId="11D80021" w:rsidR="0048620E" w:rsidRPr="0048620E" w:rsidRDefault="00953731">
          <w:pPr>
            <w:pStyle w:val="TOC2"/>
            <w:tabs>
              <w:tab w:val="left" w:pos="880"/>
              <w:tab w:val="right" w:leader="dot" w:pos="9350"/>
            </w:tabs>
            <w:rPr>
              <w:rFonts w:eastAsiaTheme="minorEastAsia"/>
              <w:noProof/>
              <w:color w:val="244061" w:themeColor="accent1" w:themeShade="80"/>
              <w:lang w:eastAsia="ro-RO"/>
            </w:rPr>
          </w:pPr>
          <w:hyperlink w:anchor="_Toc82600544" w:history="1">
            <w:r w:rsidR="0048620E" w:rsidRPr="0048620E">
              <w:rPr>
                <w:rStyle w:val="Hyperlink"/>
                <w:rFonts w:ascii="Trebuchet MS" w:eastAsia="Calibri" w:hAnsi="Trebuchet MS" w:cs="Arial"/>
                <w:b/>
                <w:noProof/>
                <w:color w:val="244061" w:themeColor="accent1" w:themeShade="80"/>
              </w:rPr>
              <w:t>2.2.</w:t>
            </w:r>
            <w:r w:rsidR="0048620E" w:rsidRPr="0048620E">
              <w:rPr>
                <w:rFonts w:eastAsiaTheme="minorEastAsia"/>
                <w:noProof/>
                <w:color w:val="244061" w:themeColor="accent1" w:themeShade="80"/>
                <w:lang w:eastAsia="ro-RO"/>
              </w:rPr>
              <w:tab/>
            </w:r>
            <w:r w:rsidR="0048620E" w:rsidRPr="0048620E">
              <w:rPr>
                <w:rStyle w:val="Hyperlink"/>
                <w:rFonts w:ascii="Trebuchet MS" w:eastAsia="Calibri" w:hAnsi="Trebuchet MS" w:cs="Arial"/>
                <w:b/>
                <w:noProof/>
                <w:color w:val="244061" w:themeColor="accent1" w:themeShade="80"/>
              </w:rPr>
              <w:t>Eligibilitatea proiectului</w:t>
            </w:r>
            <w:r w:rsidR="0048620E" w:rsidRPr="0048620E">
              <w:rPr>
                <w:noProof/>
                <w:webHidden/>
                <w:color w:val="244061" w:themeColor="accent1" w:themeShade="80"/>
              </w:rPr>
              <w:tab/>
            </w:r>
            <w:r w:rsidR="0048620E" w:rsidRPr="0048620E">
              <w:rPr>
                <w:noProof/>
                <w:webHidden/>
                <w:color w:val="244061" w:themeColor="accent1" w:themeShade="80"/>
              </w:rPr>
              <w:fldChar w:fldCharType="begin"/>
            </w:r>
            <w:r w:rsidR="0048620E" w:rsidRPr="0048620E">
              <w:rPr>
                <w:noProof/>
                <w:webHidden/>
                <w:color w:val="244061" w:themeColor="accent1" w:themeShade="80"/>
              </w:rPr>
              <w:instrText xml:space="preserve"> PAGEREF _Toc82600544 \h </w:instrText>
            </w:r>
            <w:r w:rsidR="0048620E" w:rsidRPr="0048620E">
              <w:rPr>
                <w:noProof/>
                <w:webHidden/>
                <w:color w:val="244061" w:themeColor="accent1" w:themeShade="80"/>
              </w:rPr>
            </w:r>
            <w:r w:rsidR="0048620E" w:rsidRPr="0048620E">
              <w:rPr>
                <w:noProof/>
                <w:webHidden/>
                <w:color w:val="244061" w:themeColor="accent1" w:themeShade="80"/>
              </w:rPr>
              <w:fldChar w:fldCharType="separate"/>
            </w:r>
            <w:r w:rsidR="0048620E" w:rsidRPr="0048620E">
              <w:rPr>
                <w:noProof/>
                <w:webHidden/>
                <w:color w:val="244061" w:themeColor="accent1" w:themeShade="80"/>
              </w:rPr>
              <w:t>14</w:t>
            </w:r>
            <w:r w:rsidR="0048620E" w:rsidRPr="0048620E">
              <w:rPr>
                <w:noProof/>
                <w:webHidden/>
                <w:color w:val="244061" w:themeColor="accent1" w:themeShade="80"/>
              </w:rPr>
              <w:fldChar w:fldCharType="end"/>
            </w:r>
          </w:hyperlink>
        </w:p>
        <w:p w14:paraId="67A5C3D2" w14:textId="20C07459" w:rsidR="0048620E" w:rsidRPr="0048620E" w:rsidRDefault="00953731">
          <w:pPr>
            <w:pStyle w:val="TOC2"/>
            <w:tabs>
              <w:tab w:val="left" w:pos="880"/>
              <w:tab w:val="right" w:leader="dot" w:pos="9350"/>
            </w:tabs>
            <w:rPr>
              <w:rFonts w:eastAsiaTheme="minorEastAsia"/>
              <w:noProof/>
              <w:color w:val="244061" w:themeColor="accent1" w:themeShade="80"/>
              <w:lang w:eastAsia="ro-RO"/>
            </w:rPr>
          </w:pPr>
          <w:hyperlink w:anchor="_Toc82600545" w:history="1">
            <w:r w:rsidR="0048620E" w:rsidRPr="0048620E">
              <w:rPr>
                <w:rStyle w:val="Hyperlink"/>
                <w:rFonts w:ascii="Trebuchet MS" w:eastAsia="Calibri" w:hAnsi="Trebuchet MS" w:cs="Arial"/>
                <w:b/>
                <w:noProof/>
                <w:color w:val="244061" w:themeColor="accent1" w:themeShade="80"/>
              </w:rPr>
              <w:t>2.3.</w:t>
            </w:r>
            <w:r w:rsidR="0048620E" w:rsidRPr="0048620E">
              <w:rPr>
                <w:rFonts w:eastAsiaTheme="minorEastAsia"/>
                <w:noProof/>
                <w:color w:val="244061" w:themeColor="accent1" w:themeShade="80"/>
                <w:lang w:eastAsia="ro-RO"/>
              </w:rPr>
              <w:tab/>
            </w:r>
            <w:r w:rsidR="0048620E" w:rsidRPr="0048620E">
              <w:rPr>
                <w:rStyle w:val="Hyperlink"/>
                <w:rFonts w:ascii="Trebuchet MS" w:eastAsia="Calibri" w:hAnsi="Trebuchet MS" w:cs="Arial"/>
                <w:b/>
                <w:noProof/>
                <w:color w:val="244061" w:themeColor="accent1" w:themeShade="80"/>
              </w:rPr>
              <w:t>Eligibilitatea cheltuielilor</w:t>
            </w:r>
            <w:r w:rsidR="0048620E" w:rsidRPr="0048620E">
              <w:rPr>
                <w:noProof/>
                <w:webHidden/>
                <w:color w:val="244061" w:themeColor="accent1" w:themeShade="80"/>
              </w:rPr>
              <w:tab/>
            </w:r>
            <w:r w:rsidR="0048620E" w:rsidRPr="0048620E">
              <w:rPr>
                <w:noProof/>
                <w:webHidden/>
                <w:color w:val="244061" w:themeColor="accent1" w:themeShade="80"/>
              </w:rPr>
              <w:fldChar w:fldCharType="begin"/>
            </w:r>
            <w:r w:rsidR="0048620E" w:rsidRPr="0048620E">
              <w:rPr>
                <w:noProof/>
                <w:webHidden/>
                <w:color w:val="244061" w:themeColor="accent1" w:themeShade="80"/>
              </w:rPr>
              <w:instrText xml:space="preserve"> PAGEREF _Toc82600545 \h </w:instrText>
            </w:r>
            <w:r w:rsidR="0048620E" w:rsidRPr="0048620E">
              <w:rPr>
                <w:noProof/>
                <w:webHidden/>
                <w:color w:val="244061" w:themeColor="accent1" w:themeShade="80"/>
              </w:rPr>
            </w:r>
            <w:r w:rsidR="0048620E" w:rsidRPr="0048620E">
              <w:rPr>
                <w:noProof/>
                <w:webHidden/>
                <w:color w:val="244061" w:themeColor="accent1" w:themeShade="80"/>
              </w:rPr>
              <w:fldChar w:fldCharType="separate"/>
            </w:r>
            <w:r w:rsidR="0048620E" w:rsidRPr="0048620E">
              <w:rPr>
                <w:noProof/>
                <w:webHidden/>
                <w:color w:val="244061" w:themeColor="accent1" w:themeShade="80"/>
              </w:rPr>
              <w:t>14</w:t>
            </w:r>
            <w:r w:rsidR="0048620E" w:rsidRPr="0048620E">
              <w:rPr>
                <w:noProof/>
                <w:webHidden/>
                <w:color w:val="244061" w:themeColor="accent1" w:themeShade="80"/>
              </w:rPr>
              <w:fldChar w:fldCharType="end"/>
            </w:r>
          </w:hyperlink>
        </w:p>
        <w:p w14:paraId="5D562F92" w14:textId="786EADAA" w:rsidR="0048620E" w:rsidRPr="0048620E" w:rsidRDefault="00953731">
          <w:pPr>
            <w:pStyle w:val="TOC3"/>
            <w:tabs>
              <w:tab w:val="right" w:leader="dot" w:pos="9350"/>
            </w:tabs>
            <w:rPr>
              <w:rFonts w:eastAsiaTheme="minorEastAsia"/>
              <w:noProof/>
              <w:color w:val="244061" w:themeColor="accent1" w:themeShade="80"/>
              <w:lang w:eastAsia="ro-RO"/>
            </w:rPr>
          </w:pPr>
          <w:hyperlink w:anchor="_Toc82600546" w:history="1">
            <w:r w:rsidR="0048620E" w:rsidRPr="0048620E">
              <w:rPr>
                <w:rStyle w:val="Hyperlink"/>
                <w:rFonts w:ascii="Trebuchet MS" w:hAnsi="Trebuchet MS" w:cs="Arial"/>
                <w:b/>
                <w:noProof/>
                <w:color w:val="244061" w:themeColor="accent1" w:themeShade="80"/>
              </w:rPr>
              <w:t>Reguli generale și specifice de decontare</w:t>
            </w:r>
            <w:r w:rsidR="0048620E" w:rsidRPr="0048620E">
              <w:rPr>
                <w:noProof/>
                <w:webHidden/>
                <w:color w:val="244061" w:themeColor="accent1" w:themeShade="80"/>
              </w:rPr>
              <w:tab/>
            </w:r>
            <w:r w:rsidR="0048620E" w:rsidRPr="0048620E">
              <w:rPr>
                <w:noProof/>
                <w:webHidden/>
                <w:color w:val="244061" w:themeColor="accent1" w:themeShade="80"/>
              </w:rPr>
              <w:fldChar w:fldCharType="begin"/>
            </w:r>
            <w:r w:rsidR="0048620E" w:rsidRPr="0048620E">
              <w:rPr>
                <w:noProof/>
                <w:webHidden/>
                <w:color w:val="244061" w:themeColor="accent1" w:themeShade="80"/>
              </w:rPr>
              <w:instrText xml:space="preserve"> PAGEREF _Toc82600546 \h </w:instrText>
            </w:r>
            <w:r w:rsidR="0048620E" w:rsidRPr="0048620E">
              <w:rPr>
                <w:noProof/>
                <w:webHidden/>
                <w:color w:val="244061" w:themeColor="accent1" w:themeShade="80"/>
              </w:rPr>
            </w:r>
            <w:r w:rsidR="0048620E" w:rsidRPr="0048620E">
              <w:rPr>
                <w:noProof/>
                <w:webHidden/>
                <w:color w:val="244061" w:themeColor="accent1" w:themeShade="80"/>
              </w:rPr>
              <w:fldChar w:fldCharType="separate"/>
            </w:r>
            <w:r w:rsidR="0048620E" w:rsidRPr="0048620E">
              <w:rPr>
                <w:noProof/>
                <w:webHidden/>
                <w:color w:val="244061" w:themeColor="accent1" w:themeShade="80"/>
              </w:rPr>
              <w:t>23</w:t>
            </w:r>
            <w:r w:rsidR="0048620E" w:rsidRPr="0048620E">
              <w:rPr>
                <w:noProof/>
                <w:webHidden/>
                <w:color w:val="244061" w:themeColor="accent1" w:themeShade="80"/>
              </w:rPr>
              <w:fldChar w:fldCharType="end"/>
            </w:r>
          </w:hyperlink>
        </w:p>
        <w:p w14:paraId="4E6BDD8A" w14:textId="255134AA" w:rsidR="0048620E" w:rsidRPr="0048620E" w:rsidRDefault="00953731">
          <w:pPr>
            <w:pStyle w:val="TOC1"/>
            <w:tabs>
              <w:tab w:val="right" w:leader="dot" w:pos="9350"/>
            </w:tabs>
            <w:rPr>
              <w:rFonts w:eastAsiaTheme="minorEastAsia"/>
              <w:noProof/>
              <w:color w:val="244061" w:themeColor="accent1" w:themeShade="80"/>
              <w:lang w:eastAsia="ro-RO"/>
            </w:rPr>
          </w:pPr>
          <w:hyperlink w:anchor="_Toc82600547" w:history="1">
            <w:r w:rsidR="0048620E" w:rsidRPr="0048620E">
              <w:rPr>
                <w:rStyle w:val="Hyperlink"/>
                <w:rFonts w:ascii="Trebuchet MS" w:eastAsia="Calibri" w:hAnsi="Trebuchet MS" w:cs="Arial"/>
                <w:b/>
                <w:noProof/>
                <w:color w:val="244061" w:themeColor="accent1" w:themeShade="80"/>
              </w:rPr>
              <w:t>CAPITOLUL 3. COMPLETAREA CERERII DE FINANȚARE</w:t>
            </w:r>
            <w:r w:rsidR="0048620E" w:rsidRPr="0048620E">
              <w:rPr>
                <w:noProof/>
                <w:webHidden/>
                <w:color w:val="244061" w:themeColor="accent1" w:themeShade="80"/>
              </w:rPr>
              <w:tab/>
            </w:r>
            <w:r w:rsidR="0048620E" w:rsidRPr="0048620E">
              <w:rPr>
                <w:noProof/>
                <w:webHidden/>
                <w:color w:val="244061" w:themeColor="accent1" w:themeShade="80"/>
              </w:rPr>
              <w:fldChar w:fldCharType="begin"/>
            </w:r>
            <w:r w:rsidR="0048620E" w:rsidRPr="0048620E">
              <w:rPr>
                <w:noProof/>
                <w:webHidden/>
                <w:color w:val="244061" w:themeColor="accent1" w:themeShade="80"/>
              </w:rPr>
              <w:instrText xml:space="preserve"> PAGEREF _Toc82600547 \h </w:instrText>
            </w:r>
            <w:r w:rsidR="0048620E" w:rsidRPr="0048620E">
              <w:rPr>
                <w:noProof/>
                <w:webHidden/>
                <w:color w:val="244061" w:themeColor="accent1" w:themeShade="80"/>
              </w:rPr>
            </w:r>
            <w:r w:rsidR="0048620E" w:rsidRPr="0048620E">
              <w:rPr>
                <w:noProof/>
                <w:webHidden/>
                <w:color w:val="244061" w:themeColor="accent1" w:themeShade="80"/>
              </w:rPr>
              <w:fldChar w:fldCharType="separate"/>
            </w:r>
            <w:r w:rsidR="0048620E" w:rsidRPr="0048620E">
              <w:rPr>
                <w:noProof/>
                <w:webHidden/>
                <w:color w:val="244061" w:themeColor="accent1" w:themeShade="80"/>
              </w:rPr>
              <w:t>23</w:t>
            </w:r>
            <w:r w:rsidR="0048620E" w:rsidRPr="0048620E">
              <w:rPr>
                <w:noProof/>
                <w:webHidden/>
                <w:color w:val="244061" w:themeColor="accent1" w:themeShade="80"/>
              </w:rPr>
              <w:fldChar w:fldCharType="end"/>
            </w:r>
          </w:hyperlink>
        </w:p>
        <w:p w14:paraId="1B1EC762" w14:textId="083F70BE" w:rsidR="0048620E" w:rsidRPr="0048620E" w:rsidRDefault="00953731">
          <w:pPr>
            <w:pStyle w:val="TOC1"/>
            <w:tabs>
              <w:tab w:val="right" w:leader="dot" w:pos="9350"/>
            </w:tabs>
            <w:rPr>
              <w:rFonts w:eastAsiaTheme="minorEastAsia"/>
              <w:noProof/>
              <w:color w:val="244061" w:themeColor="accent1" w:themeShade="80"/>
              <w:lang w:eastAsia="ro-RO"/>
            </w:rPr>
          </w:pPr>
          <w:hyperlink w:anchor="_Toc82600548" w:history="1">
            <w:r w:rsidR="0048620E" w:rsidRPr="0048620E">
              <w:rPr>
                <w:rStyle w:val="Hyperlink"/>
                <w:rFonts w:ascii="Trebuchet MS" w:eastAsia="Calibri" w:hAnsi="Trebuchet MS" w:cs="Arial"/>
                <w:b/>
                <w:noProof/>
                <w:color w:val="244061" w:themeColor="accent1" w:themeShade="80"/>
              </w:rPr>
              <w:t>CAPITOLUL 4. PROCESUL DE DEPUNERE ȘI DE EVALUARE ȘI SELECȚIE</w:t>
            </w:r>
            <w:r w:rsidR="0048620E" w:rsidRPr="0048620E">
              <w:rPr>
                <w:noProof/>
                <w:webHidden/>
                <w:color w:val="244061" w:themeColor="accent1" w:themeShade="80"/>
              </w:rPr>
              <w:tab/>
            </w:r>
            <w:r w:rsidR="0048620E" w:rsidRPr="0048620E">
              <w:rPr>
                <w:noProof/>
                <w:webHidden/>
                <w:color w:val="244061" w:themeColor="accent1" w:themeShade="80"/>
              </w:rPr>
              <w:fldChar w:fldCharType="begin"/>
            </w:r>
            <w:r w:rsidR="0048620E" w:rsidRPr="0048620E">
              <w:rPr>
                <w:noProof/>
                <w:webHidden/>
                <w:color w:val="244061" w:themeColor="accent1" w:themeShade="80"/>
              </w:rPr>
              <w:instrText xml:space="preserve"> PAGEREF _Toc82600548 \h </w:instrText>
            </w:r>
            <w:r w:rsidR="0048620E" w:rsidRPr="0048620E">
              <w:rPr>
                <w:noProof/>
                <w:webHidden/>
                <w:color w:val="244061" w:themeColor="accent1" w:themeShade="80"/>
              </w:rPr>
            </w:r>
            <w:r w:rsidR="0048620E" w:rsidRPr="0048620E">
              <w:rPr>
                <w:noProof/>
                <w:webHidden/>
                <w:color w:val="244061" w:themeColor="accent1" w:themeShade="80"/>
              </w:rPr>
              <w:fldChar w:fldCharType="separate"/>
            </w:r>
            <w:r w:rsidR="0048620E" w:rsidRPr="0048620E">
              <w:rPr>
                <w:noProof/>
                <w:webHidden/>
                <w:color w:val="244061" w:themeColor="accent1" w:themeShade="80"/>
              </w:rPr>
              <w:t>23</w:t>
            </w:r>
            <w:r w:rsidR="0048620E" w:rsidRPr="0048620E">
              <w:rPr>
                <w:noProof/>
                <w:webHidden/>
                <w:color w:val="244061" w:themeColor="accent1" w:themeShade="80"/>
              </w:rPr>
              <w:fldChar w:fldCharType="end"/>
            </w:r>
          </w:hyperlink>
        </w:p>
        <w:p w14:paraId="06D3C2B0" w14:textId="66702002" w:rsidR="0048620E" w:rsidRPr="0048620E" w:rsidRDefault="00953731">
          <w:pPr>
            <w:pStyle w:val="TOC1"/>
            <w:tabs>
              <w:tab w:val="right" w:leader="dot" w:pos="9350"/>
            </w:tabs>
            <w:rPr>
              <w:rFonts w:eastAsiaTheme="minorEastAsia"/>
              <w:noProof/>
              <w:color w:val="244061" w:themeColor="accent1" w:themeShade="80"/>
              <w:lang w:eastAsia="ro-RO"/>
            </w:rPr>
          </w:pPr>
          <w:hyperlink w:anchor="_Toc82600549" w:history="1">
            <w:r w:rsidR="0048620E" w:rsidRPr="0048620E">
              <w:rPr>
                <w:rStyle w:val="Hyperlink"/>
                <w:rFonts w:ascii="Trebuchet MS" w:eastAsia="Calibri" w:hAnsi="Trebuchet MS" w:cs="Arial"/>
                <w:b/>
                <w:noProof/>
                <w:color w:val="244061" w:themeColor="accent1" w:themeShade="80"/>
              </w:rPr>
              <w:t>CAPITOLUL 5. DEPUNEREA ȘI SOLUȚIONAREA CONTESTAȚIILOR</w:t>
            </w:r>
            <w:r w:rsidR="0048620E" w:rsidRPr="0048620E">
              <w:rPr>
                <w:noProof/>
                <w:webHidden/>
                <w:color w:val="244061" w:themeColor="accent1" w:themeShade="80"/>
              </w:rPr>
              <w:tab/>
            </w:r>
            <w:r w:rsidR="0048620E" w:rsidRPr="0048620E">
              <w:rPr>
                <w:noProof/>
                <w:webHidden/>
                <w:color w:val="244061" w:themeColor="accent1" w:themeShade="80"/>
              </w:rPr>
              <w:fldChar w:fldCharType="begin"/>
            </w:r>
            <w:r w:rsidR="0048620E" w:rsidRPr="0048620E">
              <w:rPr>
                <w:noProof/>
                <w:webHidden/>
                <w:color w:val="244061" w:themeColor="accent1" w:themeShade="80"/>
              </w:rPr>
              <w:instrText xml:space="preserve"> PAGEREF _Toc82600549 \h </w:instrText>
            </w:r>
            <w:r w:rsidR="0048620E" w:rsidRPr="0048620E">
              <w:rPr>
                <w:noProof/>
                <w:webHidden/>
                <w:color w:val="244061" w:themeColor="accent1" w:themeShade="80"/>
              </w:rPr>
            </w:r>
            <w:r w:rsidR="0048620E" w:rsidRPr="0048620E">
              <w:rPr>
                <w:noProof/>
                <w:webHidden/>
                <w:color w:val="244061" w:themeColor="accent1" w:themeShade="80"/>
              </w:rPr>
              <w:fldChar w:fldCharType="separate"/>
            </w:r>
            <w:r w:rsidR="0048620E" w:rsidRPr="0048620E">
              <w:rPr>
                <w:noProof/>
                <w:webHidden/>
                <w:color w:val="244061" w:themeColor="accent1" w:themeShade="80"/>
              </w:rPr>
              <w:t>23</w:t>
            </w:r>
            <w:r w:rsidR="0048620E" w:rsidRPr="0048620E">
              <w:rPr>
                <w:noProof/>
                <w:webHidden/>
                <w:color w:val="244061" w:themeColor="accent1" w:themeShade="80"/>
              </w:rPr>
              <w:fldChar w:fldCharType="end"/>
            </w:r>
          </w:hyperlink>
        </w:p>
        <w:p w14:paraId="04E08360" w14:textId="5EDFDBC0" w:rsidR="0048620E" w:rsidRPr="0048620E" w:rsidRDefault="00953731">
          <w:pPr>
            <w:pStyle w:val="TOC1"/>
            <w:tabs>
              <w:tab w:val="right" w:leader="dot" w:pos="9350"/>
            </w:tabs>
            <w:rPr>
              <w:rFonts w:eastAsiaTheme="minorEastAsia"/>
              <w:noProof/>
              <w:color w:val="244061" w:themeColor="accent1" w:themeShade="80"/>
              <w:lang w:eastAsia="ro-RO"/>
            </w:rPr>
          </w:pPr>
          <w:hyperlink w:anchor="_Toc82600550" w:history="1">
            <w:r w:rsidR="0048620E" w:rsidRPr="0048620E">
              <w:rPr>
                <w:rStyle w:val="Hyperlink"/>
                <w:rFonts w:ascii="Trebuchet MS" w:eastAsia="Calibri" w:hAnsi="Trebuchet MS" w:cs="Arial"/>
                <w:b/>
                <w:noProof/>
                <w:color w:val="244061" w:themeColor="accent1" w:themeShade="80"/>
              </w:rPr>
              <w:t>CAPITOLUL 6. CONTRACTAREA PROIECTELOR – DESCRIEREA PROCESULUI</w:t>
            </w:r>
            <w:r w:rsidR="0048620E" w:rsidRPr="0048620E">
              <w:rPr>
                <w:noProof/>
                <w:webHidden/>
                <w:color w:val="244061" w:themeColor="accent1" w:themeShade="80"/>
              </w:rPr>
              <w:tab/>
            </w:r>
            <w:r w:rsidR="0048620E" w:rsidRPr="0048620E">
              <w:rPr>
                <w:noProof/>
                <w:webHidden/>
                <w:color w:val="244061" w:themeColor="accent1" w:themeShade="80"/>
              </w:rPr>
              <w:fldChar w:fldCharType="begin"/>
            </w:r>
            <w:r w:rsidR="0048620E" w:rsidRPr="0048620E">
              <w:rPr>
                <w:noProof/>
                <w:webHidden/>
                <w:color w:val="244061" w:themeColor="accent1" w:themeShade="80"/>
              </w:rPr>
              <w:instrText xml:space="preserve"> PAGEREF _Toc82600550 \h </w:instrText>
            </w:r>
            <w:r w:rsidR="0048620E" w:rsidRPr="0048620E">
              <w:rPr>
                <w:noProof/>
                <w:webHidden/>
                <w:color w:val="244061" w:themeColor="accent1" w:themeShade="80"/>
              </w:rPr>
            </w:r>
            <w:r w:rsidR="0048620E" w:rsidRPr="0048620E">
              <w:rPr>
                <w:noProof/>
                <w:webHidden/>
                <w:color w:val="244061" w:themeColor="accent1" w:themeShade="80"/>
              </w:rPr>
              <w:fldChar w:fldCharType="separate"/>
            </w:r>
            <w:r w:rsidR="0048620E" w:rsidRPr="0048620E">
              <w:rPr>
                <w:noProof/>
                <w:webHidden/>
                <w:color w:val="244061" w:themeColor="accent1" w:themeShade="80"/>
              </w:rPr>
              <w:t>23</w:t>
            </w:r>
            <w:r w:rsidR="0048620E" w:rsidRPr="0048620E">
              <w:rPr>
                <w:noProof/>
                <w:webHidden/>
                <w:color w:val="244061" w:themeColor="accent1" w:themeShade="80"/>
              </w:rPr>
              <w:fldChar w:fldCharType="end"/>
            </w:r>
          </w:hyperlink>
        </w:p>
        <w:p w14:paraId="341CBE83" w14:textId="3F603A1F" w:rsidR="0048620E" w:rsidRPr="0048620E" w:rsidRDefault="00953731">
          <w:pPr>
            <w:pStyle w:val="TOC1"/>
            <w:tabs>
              <w:tab w:val="right" w:leader="dot" w:pos="9350"/>
            </w:tabs>
            <w:rPr>
              <w:rFonts w:eastAsiaTheme="minorEastAsia"/>
              <w:noProof/>
              <w:color w:val="244061" w:themeColor="accent1" w:themeShade="80"/>
              <w:lang w:eastAsia="ro-RO"/>
            </w:rPr>
          </w:pPr>
          <w:hyperlink w:anchor="_Toc82600551" w:history="1">
            <w:r w:rsidR="0048620E" w:rsidRPr="0048620E">
              <w:rPr>
                <w:rStyle w:val="Hyperlink"/>
                <w:rFonts w:ascii="Trebuchet MS" w:eastAsia="Calibri" w:hAnsi="Trebuchet MS" w:cs="Arial"/>
                <w:b/>
                <w:noProof/>
                <w:color w:val="244061" w:themeColor="accent1" w:themeShade="80"/>
              </w:rPr>
              <w:t>ANEXE</w:t>
            </w:r>
            <w:r w:rsidR="0048620E" w:rsidRPr="0048620E">
              <w:rPr>
                <w:noProof/>
                <w:webHidden/>
                <w:color w:val="244061" w:themeColor="accent1" w:themeShade="80"/>
              </w:rPr>
              <w:tab/>
            </w:r>
            <w:r w:rsidR="0048620E" w:rsidRPr="0048620E">
              <w:rPr>
                <w:noProof/>
                <w:webHidden/>
                <w:color w:val="244061" w:themeColor="accent1" w:themeShade="80"/>
              </w:rPr>
              <w:fldChar w:fldCharType="begin"/>
            </w:r>
            <w:r w:rsidR="0048620E" w:rsidRPr="0048620E">
              <w:rPr>
                <w:noProof/>
                <w:webHidden/>
                <w:color w:val="244061" w:themeColor="accent1" w:themeShade="80"/>
              </w:rPr>
              <w:instrText xml:space="preserve"> PAGEREF _Toc82600551 \h </w:instrText>
            </w:r>
            <w:r w:rsidR="0048620E" w:rsidRPr="0048620E">
              <w:rPr>
                <w:noProof/>
                <w:webHidden/>
                <w:color w:val="244061" w:themeColor="accent1" w:themeShade="80"/>
              </w:rPr>
            </w:r>
            <w:r w:rsidR="0048620E" w:rsidRPr="0048620E">
              <w:rPr>
                <w:noProof/>
                <w:webHidden/>
                <w:color w:val="244061" w:themeColor="accent1" w:themeShade="80"/>
              </w:rPr>
              <w:fldChar w:fldCharType="separate"/>
            </w:r>
            <w:r w:rsidR="0048620E" w:rsidRPr="0048620E">
              <w:rPr>
                <w:noProof/>
                <w:webHidden/>
                <w:color w:val="244061" w:themeColor="accent1" w:themeShade="80"/>
              </w:rPr>
              <w:t>24</w:t>
            </w:r>
            <w:r w:rsidR="0048620E" w:rsidRPr="0048620E">
              <w:rPr>
                <w:noProof/>
                <w:webHidden/>
                <w:color w:val="244061" w:themeColor="accent1" w:themeShade="80"/>
              </w:rPr>
              <w:fldChar w:fldCharType="end"/>
            </w:r>
          </w:hyperlink>
        </w:p>
        <w:p w14:paraId="55236DAB" w14:textId="4DC569C0" w:rsidR="00D5143B" w:rsidRPr="0048620E" w:rsidRDefault="00D5143B" w:rsidP="00BC64BC">
          <w:pPr>
            <w:jc w:val="both"/>
            <w:rPr>
              <w:rFonts w:ascii="Trebuchet MS" w:hAnsi="Trebuchet MS"/>
              <w:color w:val="244061" w:themeColor="accent1" w:themeShade="80"/>
            </w:rPr>
          </w:pPr>
          <w:r w:rsidRPr="0048620E">
            <w:rPr>
              <w:rFonts w:ascii="Trebuchet MS" w:hAnsi="Trebuchet MS"/>
              <w:b/>
              <w:bCs/>
              <w:color w:val="244061" w:themeColor="accent1" w:themeShade="80"/>
            </w:rPr>
            <w:fldChar w:fldCharType="end"/>
          </w:r>
        </w:p>
      </w:sdtContent>
    </w:sdt>
    <w:p w14:paraId="13AADDBD" w14:textId="77777777" w:rsidR="00C97E76" w:rsidRPr="0048620E" w:rsidRDefault="00C97E76" w:rsidP="00BC64BC">
      <w:pPr>
        <w:spacing w:after="0" w:line="240" w:lineRule="auto"/>
        <w:jc w:val="both"/>
        <w:rPr>
          <w:rFonts w:ascii="Trebuchet MS" w:eastAsia="Calibri" w:hAnsi="Trebuchet MS" w:cs="Arial"/>
          <w:b/>
          <w:color w:val="244061" w:themeColor="accent1" w:themeShade="80"/>
        </w:rPr>
      </w:pPr>
    </w:p>
    <w:p w14:paraId="1D094AA5" w14:textId="77777777" w:rsidR="00C97E76" w:rsidRPr="0048620E" w:rsidRDefault="00C97E76" w:rsidP="00BC64BC">
      <w:pPr>
        <w:spacing w:after="0" w:line="240" w:lineRule="auto"/>
        <w:jc w:val="both"/>
        <w:rPr>
          <w:rFonts w:ascii="Trebuchet MS" w:eastAsia="Calibri" w:hAnsi="Trebuchet MS" w:cs="Arial"/>
          <w:b/>
          <w:color w:val="244061" w:themeColor="accent1" w:themeShade="80"/>
        </w:rPr>
      </w:pPr>
    </w:p>
    <w:p w14:paraId="4E98A210" w14:textId="77777777" w:rsidR="00AE4379" w:rsidRPr="0048620E" w:rsidRDefault="00AE4379">
      <w:pPr>
        <w:rPr>
          <w:rFonts w:ascii="Trebuchet MS" w:eastAsia="Calibri" w:hAnsi="Trebuchet MS" w:cs="Arial"/>
          <w:b/>
          <w:color w:val="244061" w:themeColor="accent1" w:themeShade="80"/>
        </w:rPr>
      </w:pPr>
      <w:r w:rsidRPr="0048620E">
        <w:rPr>
          <w:rFonts w:ascii="Trebuchet MS" w:eastAsia="Calibri" w:hAnsi="Trebuchet MS" w:cs="Arial"/>
          <w:b/>
          <w:color w:val="244061" w:themeColor="accent1" w:themeShade="80"/>
        </w:rPr>
        <w:br w:type="page"/>
      </w:r>
    </w:p>
    <w:p w14:paraId="6A113D6F" w14:textId="27CDFDFB" w:rsidR="00952A3D" w:rsidRPr="0048620E" w:rsidRDefault="008A4DC8" w:rsidP="003C74AC">
      <w:pPr>
        <w:jc w:val="both"/>
        <w:rPr>
          <w:rFonts w:ascii="Trebuchet MS" w:eastAsia="Calibri" w:hAnsi="Trebuchet MS" w:cs="Arial"/>
          <w:b/>
          <w:color w:val="244061" w:themeColor="accent1" w:themeShade="80"/>
        </w:rPr>
      </w:pPr>
      <w:r w:rsidRPr="0048620E">
        <w:rPr>
          <w:rFonts w:ascii="Trebuchet MS" w:eastAsia="Calibri" w:hAnsi="Trebuchet MS" w:cs="Arial"/>
          <w:b/>
          <w:color w:val="244061" w:themeColor="accent1" w:themeShade="80"/>
        </w:rPr>
        <w:lastRenderedPageBreak/>
        <w:t xml:space="preserve">Capitolul 1: </w:t>
      </w:r>
      <w:r w:rsidR="00DA2666" w:rsidRPr="0048620E">
        <w:rPr>
          <w:rFonts w:ascii="Trebuchet MS" w:eastAsia="Calibri" w:hAnsi="Trebuchet MS" w:cs="Arial"/>
          <w:b/>
          <w:color w:val="244061" w:themeColor="accent1" w:themeShade="80"/>
        </w:rPr>
        <w:t>Informații despre apelul de proiecte</w:t>
      </w:r>
    </w:p>
    <w:p w14:paraId="326EC8D5" w14:textId="78CCD8B0" w:rsidR="00DA2666" w:rsidRPr="0048620E" w:rsidRDefault="00DA2666" w:rsidP="00EA561B">
      <w:pPr>
        <w:pStyle w:val="Heading2"/>
        <w:numPr>
          <w:ilvl w:val="0"/>
          <w:numId w:val="24"/>
        </w:numPr>
        <w:ind w:left="392"/>
        <w:jc w:val="both"/>
        <w:rPr>
          <w:rFonts w:ascii="Trebuchet MS" w:eastAsia="Calibri" w:hAnsi="Trebuchet MS" w:cs="Arial"/>
          <w:b/>
          <w:color w:val="244061" w:themeColor="accent1" w:themeShade="80"/>
          <w:sz w:val="22"/>
          <w:szCs w:val="22"/>
        </w:rPr>
      </w:pPr>
      <w:bookmarkStart w:id="1" w:name="_Toc82600528"/>
      <w:r w:rsidRPr="0048620E">
        <w:rPr>
          <w:rFonts w:ascii="Trebuchet MS" w:eastAsia="Calibri" w:hAnsi="Trebuchet MS" w:cs="Arial"/>
          <w:b/>
          <w:color w:val="244061" w:themeColor="accent1" w:themeShade="80"/>
          <w:sz w:val="22"/>
          <w:szCs w:val="22"/>
        </w:rPr>
        <w:t>Axa prioritară, prioritatea de investiții, obiectiv</w:t>
      </w:r>
      <w:r w:rsidR="00044A7D" w:rsidRPr="0048620E">
        <w:rPr>
          <w:rFonts w:ascii="Trebuchet MS" w:eastAsia="Calibri" w:hAnsi="Trebuchet MS" w:cs="Arial"/>
          <w:b/>
          <w:color w:val="244061" w:themeColor="accent1" w:themeShade="80"/>
          <w:sz w:val="22"/>
          <w:szCs w:val="22"/>
        </w:rPr>
        <w:t>ele</w:t>
      </w:r>
      <w:r w:rsidRPr="0048620E">
        <w:rPr>
          <w:rFonts w:ascii="Trebuchet MS" w:eastAsia="Calibri" w:hAnsi="Trebuchet MS" w:cs="Arial"/>
          <w:b/>
          <w:color w:val="244061" w:themeColor="accent1" w:themeShade="80"/>
          <w:sz w:val="22"/>
          <w:szCs w:val="22"/>
        </w:rPr>
        <w:t xml:space="preserve"> specific</w:t>
      </w:r>
      <w:r w:rsidR="00044A7D" w:rsidRPr="0048620E">
        <w:rPr>
          <w:rFonts w:ascii="Trebuchet MS" w:eastAsia="Calibri" w:hAnsi="Trebuchet MS" w:cs="Arial"/>
          <w:b/>
          <w:color w:val="244061" w:themeColor="accent1" w:themeShade="80"/>
          <w:sz w:val="22"/>
          <w:szCs w:val="22"/>
        </w:rPr>
        <w:t>e</w:t>
      </w:r>
      <w:bookmarkEnd w:id="1"/>
    </w:p>
    <w:p w14:paraId="5F1B505E" w14:textId="77777777" w:rsidR="002470CF" w:rsidRPr="0048620E" w:rsidRDefault="002470CF" w:rsidP="00BC64BC">
      <w:pPr>
        <w:spacing w:after="0" w:line="240" w:lineRule="auto"/>
        <w:jc w:val="both"/>
        <w:rPr>
          <w:rFonts w:ascii="Trebuchet MS" w:eastAsia="Calibri" w:hAnsi="Trebuchet MS" w:cs="Arial"/>
          <w:color w:val="244061" w:themeColor="accent1" w:themeShade="80"/>
        </w:rPr>
      </w:pPr>
    </w:p>
    <w:p w14:paraId="35E720CF" w14:textId="77777777" w:rsidR="002470CF" w:rsidRPr="0048620E" w:rsidRDefault="002470CF" w:rsidP="00BC64BC">
      <w:pPr>
        <w:spacing w:after="0" w:line="240" w:lineRule="auto"/>
        <w:jc w:val="both"/>
        <w:rPr>
          <w:rFonts w:ascii="Trebuchet MS" w:eastAsia="Calibri" w:hAnsi="Trebuchet MS" w:cs="Arial"/>
          <w:b/>
          <w:color w:val="244061" w:themeColor="accent1" w:themeShade="80"/>
        </w:rPr>
      </w:pPr>
      <w:r w:rsidRPr="0048620E">
        <w:rPr>
          <w:rFonts w:ascii="Trebuchet MS" w:eastAsia="Calibri" w:hAnsi="Trebuchet MS" w:cs="Arial"/>
          <w:color w:val="244061" w:themeColor="accent1" w:themeShade="80"/>
        </w:rPr>
        <w:t>Pentru a obține finanțare în cadrul prezentei cereri de propuneri de proiecte, propunerile trebuie să se încadreze în:</w:t>
      </w:r>
    </w:p>
    <w:p w14:paraId="7EE265EF" w14:textId="77777777" w:rsidR="001B58DE" w:rsidRPr="0048620E" w:rsidRDefault="001B58DE" w:rsidP="00BC64BC">
      <w:pPr>
        <w:pStyle w:val="ListParagraph"/>
        <w:numPr>
          <w:ilvl w:val="0"/>
          <w:numId w:val="2"/>
        </w:numPr>
        <w:spacing w:after="0" w:line="240" w:lineRule="auto"/>
        <w:jc w:val="both"/>
        <w:rPr>
          <w:rFonts w:ascii="Trebuchet MS" w:eastAsia="Calibri" w:hAnsi="Trebuchet MS" w:cs="Arial"/>
          <w:color w:val="244061" w:themeColor="accent1" w:themeShade="80"/>
        </w:rPr>
      </w:pPr>
      <w:r w:rsidRPr="0048620E">
        <w:rPr>
          <w:rFonts w:ascii="Trebuchet MS" w:eastAsia="Calibri" w:hAnsi="Trebuchet MS" w:cs="Arial"/>
          <w:color w:val="244061" w:themeColor="accent1" w:themeShade="80"/>
          <w:u w:val="single"/>
        </w:rPr>
        <w:t>Axa prioritară</w:t>
      </w:r>
      <w:r w:rsidRPr="0048620E">
        <w:rPr>
          <w:rFonts w:ascii="Trebuchet MS" w:eastAsia="Calibri" w:hAnsi="Trebuchet MS" w:cs="Arial"/>
          <w:color w:val="244061" w:themeColor="accent1" w:themeShade="80"/>
        </w:rPr>
        <w:t xml:space="preserve"> </w:t>
      </w:r>
      <w:r w:rsidR="00C218B1" w:rsidRPr="0048620E">
        <w:rPr>
          <w:rFonts w:ascii="Trebuchet MS" w:eastAsia="Calibri" w:hAnsi="Trebuchet MS" w:cs="Arial"/>
          <w:color w:val="244061" w:themeColor="accent1" w:themeShade="80"/>
        </w:rPr>
        <w:t>–</w:t>
      </w:r>
      <w:r w:rsidRPr="0048620E">
        <w:rPr>
          <w:rFonts w:ascii="Trebuchet MS" w:eastAsia="Calibri" w:hAnsi="Trebuchet MS" w:cs="Arial"/>
          <w:color w:val="244061" w:themeColor="accent1" w:themeShade="80"/>
        </w:rPr>
        <w:t xml:space="preserve"> </w:t>
      </w:r>
      <w:r w:rsidR="00C218B1" w:rsidRPr="0048620E">
        <w:rPr>
          <w:rFonts w:ascii="Trebuchet MS" w:eastAsia="Calibri" w:hAnsi="Trebuchet MS" w:cs="Arial"/>
          <w:color w:val="244061" w:themeColor="accent1" w:themeShade="80"/>
        </w:rPr>
        <w:t xml:space="preserve">nr. 6, </w:t>
      </w:r>
      <w:r w:rsidRPr="0048620E">
        <w:rPr>
          <w:rFonts w:ascii="Trebuchet MS" w:hAnsi="Trebuchet MS" w:cs="Arial"/>
          <w:color w:val="244061" w:themeColor="accent1" w:themeShade="80"/>
        </w:rPr>
        <w:t>Educație și competențe</w:t>
      </w:r>
    </w:p>
    <w:p w14:paraId="59C61C6D" w14:textId="35FD80A8" w:rsidR="001B58DE" w:rsidRPr="0048620E" w:rsidRDefault="001B58DE" w:rsidP="006B2653">
      <w:pPr>
        <w:pStyle w:val="ListParagraph"/>
        <w:numPr>
          <w:ilvl w:val="0"/>
          <w:numId w:val="2"/>
        </w:numPr>
        <w:autoSpaceDE w:val="0"/>
        <w:autoSpaceDN w:val="0"/>
        <w:adjustRightInd w:val="0"/>
        <w:spacing w:after="0" w:line="240" w:lineRule="auto"/>
        <w:jc w:val="both"/>
        <w:rPr>
          <w:rFonts w:ascii="Trebuchet MS" w:eastAsia="Calibri" w:hAnsi="Trebuchet MS" w:cs="Arial"/>
          <w:color w:val="244061" w:themeColor="accent1" w:themeShade="80"/>
        </w:rPr>
      </w:pPr>
      <w:r w:rsidRPr="0048620E">
        <w:rPr>
          <w:rFonts w:ascii="Trebuchet MS" w:eastAsia="Calibri" w:hAnsi="Trebuchet MS" w:cs="Arial"/>
          <w:color w:val="244061" w:themeColor="accent1" w:themeShade="80"/>
          <w:u w:val="single"/>
        </w:rPr>
        <w:t>Prioritatea de investiții</w:t>
      </w:r>
      <w:r w:rsidRPr="0048620E">
        <w:rPr>
          <w:rFonts w:ascii="Trebuchet MS" w:eastAsia="Calibri" w:hAnsi="Trebuchet MS" w:cs="Arial"/>
          <w:color w:val="244061" w:themeColor="accent1" w:themeShade="80"/>
        </w:rPr>
        <w:t xml:space="preserve"> </w:t>
      </w:r>
      <w:r w:rsidR="00D11A4C" w:rsidRPr="0048620E">
        <w:rPr>
          <w:rFonts w:ascii="Trebuchet MS" w:eastAsia="Calibri" w:hAnsi="Trebuchet MS" w:cs="Arial"/>
          <w:color w:val="244061" w:themeColor="accent1" w:themeShade="80"/>
        </w:rPr>
        <w:t>–</w:t>
      </w:r>
      <w:r w:rsidRPr="0048620E">
        <w:rPr>
          <w:rFonts w:ascii="Trebuchet MS" w:eastAsia="Calibri" w:hAnsi="Trebuchet MS" w:cs="Arial"/>
          <w:color w:val="244061" w:themeColor="accent1" w:themeShade="80"/>
        </w:rPr>
        <w:t xml:space="preserve"> </w:t>
      </w:r>
      <w:r w:rsidR="00D11A4C" w:rsidRPr="0048620E">
        <w:rPr>
          <w:rFonts w:ascii="Trebuchet MS" w:eastAsia="Calibri" w:hAnsi="Trebuchet MS" w:cs="Arial"/>
          <w:color w:val="244061" w:themeColor="accent1" w:themeShade="80"/>
        </w:rPr>
        <w:t xml:space="preserve">10.i. </w:t>
      </w:r>
      <w:r w:rsidRPr="0048620E">
        <w:rPr>
          <w:rFonts w:ascii="Trebuchet MS" w:eastAsia="Calibri" w:hAnsi="Trebuchet MS" w:cs="Arial"/>
          <w:color w:val="244061" w:themeColor="accent1" w:themeShade="80"/>
        </w:rPr>
        <w:t>R</w:t>
      </w:r>
      <w:r w:rsidRPr="0048620E">
        <w:rPr>
          <w:rFonts w:ascii="Trebuchet MS" w:hAnsi="Trebuchet MS" w:cs="Arial"/>
          <w:color w:val="244061" w:themeColor="accent1" w:themeShade="80"/>
        </w:rPr>
        <w:t xml:space="preserve">educerea și prevenirea abandonului școlar timpuriu și promovarea accesului egal la învățământul preșcolar, primar și secundar de calitate, inclusiv la parcursuri de învățare formale, </w:t>
      </w:r>
      <w:proofErr w:type="spellStart"/>
      <w:r w:rsidRPr="0048620E">
        <w:rPr>
          <w:rFonts w:ascii="Trebuchet MS" w:hAnsi="Trebuchet MS" w:cs="Arial"/>
          <w:color w:val="244061" w:themeColor="accent1" w:themeShade="80"/>
        </w:rPr>
        <w:t>nonformale</w:t>
      </w:r>
      <w:proofErr w:type="spellEnd"/>
      <w:r w:rsidRPr="0048620E">
        <w:rPr>
          <w:rFonts w:ascii="Trebuchet MS" w:hAnsi="Trebuchet MS" w:cs="Arial"/>
          <w:color w:val="244061" w:themeColor="accent1" w:themeShade="80"/>
        </w:rPr>
        <w:t xml:space="preserve"> și informale pentru reintegrarea în educație și formare</w:t>
      </w:r>
    </w:p>
    <w:p w14:paraId="203D72BE" w14:textId="77777777" w:rsidR="001B58DE" w:rsidRPr="0048620E" w:rsidRDefault="001B58DE" w:rsidP="00BC64BC">
      <w:pPr>
        <w:pStyle w:val="ListParagraph"/>
        <w:numPr>
          <w:ilvl w:val="0"/>
          <w:numId w:val="2"/>
        </w:numPr>
        <w:autoSpaceDE w:val="0"/>
        <w:autoSpaceDN w:val="0"/>
        <w:adjustRightInd w:val="0"/>
        <w:spacing w:after="0" w:line="240" w:lineRule="auto"/>
        <w:jc w:val="both"/>
        <w:rPr>
          <w:rFonts w:ascii="Trebuchet MS" w:eastAsia="Calibri" w:hAnsi="Trebuchet MS" w:cs="Arial"/>
          <w:color w:val="244061" w:themeColor="accent1" w:themeShade="80"/>
          <w:u w:val="single"/>
        </w:rPr>
      </w:pPr>
      <w:r w:rsidRPr="0048620E">
        <w:rPr>
          <w:rFonts w:ascii="Trebuchet MS" w:eastAsia="Calibri" w:hAnsi="Trebuchet MS" w:cs="Arial"/>
          <w:color w:val="244061" w:themeColor="accent1" w:themeShade="80"/>
          <w:u w:val="single"/>
        </w:rPr>
        <w:t>Obiectiv</w:t>
      </w:r>
      <w:r w:rsidR="00C77E17" w:rsidRPr="0048620E">
        <w:rPr>
          <w:rFonts w:ascii="Trebuchet MS" w:eastAsia="Calibri" w:hAnsi="Trebuchet MS" w:cs="Arial"/>
          <w:color w:val="244061" w:themeColor="accent1" w:themeShade="80"/>
          <w:u w:val="single"/>
        </w:rPr>
        <w:t>e</w:t>
      </w:r>
      <w:r w:rsidRPr="0048620E">
        <w:rPr>
          <w:rFonts w:ascii="Trebuchet MS" w:eastAsia="Calibri" w:hAnsi="Trebuchet MS" w:cs="Arial"/>
          <w:color w:val="244061" w:themeColor="accent1" w:themeShade="80"/>
          <w:u w:val="single"/>
        </w:rPr>
        <w:t xml:space="preserve"> Specific</w:t>
      </w:r>
      <w:r w:rsidR="00C77E17" w:rsidRPr="0048620E">
        <w:rPr>
          <w:rFonts w:ascii="Trebuchet MS" w:eastAsia="Calibri" w:hAnsi="Trebuchet MS" w:cs="Arial"/>
          <w:color w:val="244061" w:themeColor="accent1" w:themeShade="80"/>
          <w:u w:val="single"/>
        </w:rPr>
        <w:t>e</w:t>
      </w:r>
      <w:r w:rsidRPr="0048620E">
        <w:rPr>
          <w:rFonts w:ascii="Trebuchet MS" w:eastAsia="Calibri" w:hAnsi="Trebuchet MS" w:cs="Arial"/>
          <w:color w:val="244061" w:themeColor="accent1" w:themeShade="80"/>
          <w:u w:val="single"/>
        </w:rPr>
        <w:t>:</w:t>
      </w:r>
    </w:p>
    <w:p w14:paraId="7067A123" w14:textId="71F17F6D" w:rsidR="00720A41" w:rsidRPr="0048620E" w:rsidRDefault="00720A41" w:rsidP="00BC64BC">
      <w:pPr>
        <w:pStyle w:val="ListParagraph"/>
        <w:numPr>
          <w:ilvl w:val="0"/>
          <w:numId w:val="1"/>
        </w:numPr>
        <w:autoSpaceDE w:val="0"/>
        <w:autoSpaceDN w:val="0"/>
        <w:adjustRightInd w:val="0"/>
        <w:spacing w:after="0" w:line="240" w:lineRule="auto"/>
        <w:jc w:val="both"/>
        <w:rPr>
          <w:rFonts w:ascii="Trebuchet MS" w:hAnsi="Trebuchet MS" w:cs="Arial"/>
          <w:color w:val="244061" w:themeColor="accent1" w:themeShade="80"/>
        </w:rPr>
      </w:pPr>
      <w:r w:rsidRPr="0048620E">
        <w:rPr>
          <w:rFonts w:ascii="Trebuchet MS" w:eastAsia="Calibri" w:hAnsi="Trebuchet MS" w:cs="Arial"/>
          <w:color w:val="244061" w:themeColor="accent1" w:themeShade="80"/>
        </w:rPr>
        <w:t>O.S.6.</w:t>
      </w:r>
      <w:r w:rsidR="001F5664" w:rsidRPr="0048620E">
        <w:rPr>
          <w:rFonts w:ascii="Trebuchet MS" w:eastAsia="Calibri" w:hAnsi="Trebuchet MS" w:cs="Arial"/>
          <w:color w:val="244061" w:themeColor="accent1" w:themeShade="80"/>
        </w:rPr>
        <w:t>3</w:t>
      </w:r>
      <w:r w:rsidRPr="0048620E">
        <w:rPr>
          <w:rFonts w:ascii="Trebuchet MS" w:eastAsia="Calibri" w:hAnsi="Trebuchet MS" w:cs="Arial"/>
          <w:color w:val="244061" w:themeColor="accent1" w:themeShade="80"/>
        </w:rPr>
        <w:t>.</w:t>
      </w:r>
      <w:r w:rsidRPr="0048620E">
        <w:rPr>
          <w:rFonts w:ascii="Trebuchet MS" w:eastAsia="Calibri" w:hAnsi="Trebuchet MS" w:cs="Arial"/>
          <w:b/>
          <w:color w:val="244061" w:themeColor="accent1" w:themeShade="80"/>
        </w:rPr>
        <w:t xml:space="preserve"> </w:t>
      </w:r>
      <w:r w:rsidRPr="0048620E">
        <w:rPr>
          <w:rFonts w:ascii="Trebuchet MS" w:hAnsi="Trebuchet MS" w:cs="Arial"/>
          <w:color w:val="244061" w:themeColor="accent1" w:themeShade="80"/>
        </w:rPr>
        <w:t xml:space="preserve">- </w:t>
      </w:r>
      <w:r w:rsidR="001F5664" w:rsidRPr="0048620E">
        <w:rPr>
          <w:rFonts w:ascii="Trebuchet MS" w:hAnsi="Trebuchet MS" w:cs="Arial"/>
          <w:color w:val="244061" w:themeColor="accent1" w:themeShade="80"/>
        </w:rPr>
        <w:t xml:space="preserve">Reducerea părăsirii timpurii a școlii prin măsuri integrate de prevenire și de asigurare a oportunităților egale pentru elevii aparținând grupurilor vulnerabile, cu accent pe elevii aparținând minorității roma și elevii din mediul rural / comunitățile dezavantajate </w:t>
      </w:r>
      <w:proofErr w:type="spellStart"/>
      <w:r w:rsidR="001F5664" w:rsidRPr="0048620E">
        <w:rPr>
          <w:rFonts w:ascii="Trebuchet MS" w:hAnsi="Trebuchet MS" w:cs="Arial"/>
          <w:color w:val="244061" w:themeColor="accent1" w:themeShade="80"/>
        </w:rPr>
        <w:t>socio</w:t>
      </w:r>
      <w:proofErr w:type="spellEnd"/>
      <w:r w:rsidR="001F5664" w:rsidRPr="0048620E">
        <w:rPr>
          <w:rFonts w:ascii="Trebuchet MS" w:hAnsi="Trebuchet MS" w:cs="Arial"/>
          <w:color w:val="244061" w:themeColor="accent1" w:themeShade="80"/>
        </w:rPr>
        <w:t>-economic</w:t>
      </w:r>
      <w:r w:rsidRPr="0048620E">
        <w:rPr>
          <w:rFonts w:ascii="Trebuchet MS" w:hAnsi="Trebuchet MS" w:cs="Arial"/>
          <w:color w:val="244061" w:themeColor="accent1" w:themeShade="80"/>
        </w:rPr>
        <w:t>;</w:t>
      </w:r>
    </w:p>
    <w:p w14:paraId="58B26E02" w14:textId="27F60FFD" w:rsidR="008A4DC8" w:rsidRPr="0048620E" w:rsidRDefault="008A4DC8" w:rsidP="00BC64BC">
      <w:pPr>
        <w:pStyle w:val="ListParagraph"/>
        <w:numPr>
          <w:ilvl w:val="0"/>
          <w:numId w:val="1"/>
        </w:numPr>
        <w:autoSpaceDE w:val="0"/>
        <w:autoSpaceDN w:val="0"/>
        <w:adjustRightInd w:val="0"/>
        <w:spacing w:after="0" w:line="240" w:lineRule="auto"/>
        <w:jc w:val="both"/>
        <w:rPr>
          <w:rFonts w:ascii="Trebuchet MS" w:hAnsi="Trebuchet MS" w:cs="Arial"/>
          <w:color w:val="244061" w:themeColor="accent1" w:themeShade="80"/>
        </w:rPr>
      </w:pPr>
      <w:r w:rsidRPr="0048620E">
        <w:rPr>
          <w:rFonts w:ascii="Trebuchet MS" w:hAnsi="Trebuchet MS" w:cs="Arial"/>
          <w:color w:val="244061" w:themeColor="accent1" w:themeShade="80"/>
        </w:rPr>
        <w:t xml:space="preserve">O.S.6.5 - Creșterea numărului de oferte educaționale orientate pe formarea de competențe și pe utilizarea de </w:t>
      </w:r>
      <w:r w:rsidR="0024750C" w:rsidRPr="0048620E">
        <w:rPr>
          <w:rFonts w:ascii="Trebuchet MS" w:hAnsi="Trebuchet MS" w:cs="Arial"/>
          <w:color w:val="244061" w:themeColor="accent1" w:themeShade="80"/>
        </w:rPr>
        <w:t>soluții</w:t>
      </w:r>
      <w:r w:rsidRPr="0048620E">
        <w:rPr>
          <w:rFonts w:ascii="Trebuchet MS" w:hAnsi="Trebuchet MS" w:cs="Arial"/>
          <w:color w:val="244061" w:themeColor="accent1" w:themeShade="80"/>
        </w:rPr>
        <w:t xml:space="preserve"> digitale/de tip TIC în procesul de predare</w:t>
      </w:r>
    </w:p>
    <w:p w14:paraId="529DABCF" w14:textId="3C533DA5" w:rsidR="001B58DE" w:rsidRPr="0048620E" w:rsidRDefault="001B58DE" w:rsidP="00BC64BC">
      <w:pPr>
        <w:pStyle w:val="ListParagraph"/>
        <w:numPr>
          <w:ilvl w:val="0"/>
          <w:numId w:val="1"/>
        </w:numPr>
        <w:autoSpaceDE w:val="0"/>
        <w:autoSpaceDN w:val="0"/>
        <w:adjustRightInd w:val="0"/>
        <w:spacing w:after="0" w:line="240" w:lineRule="auto"/>
        <w:jc w:val="both"/>
        <w:rPr>
          <w:rFonts w:ascii="Trebuchet MS" w:hAnsi="Trebuchet MS" w:cs="Arial"/>
          <w:color w:val="244061" w:themeColor="accent1" w:themeShade="80"/>
        </w:rPr>
      </w:pPr>
      <w:r w:rsidRPr="0048620E">
        <w:rPr>
          <w:rFonts w:ascii="Trebuchet MS" w:eastAsia="Calibri" w:hAnsi="Trebuchet MS" w:cs="Arial"/>
          <w:color w:val="244061" w:themeColor="accent1" w:themeShade="80"/>
        </w:rPr>
        <w:t>O.S.6.6.</w:t>
      </w:r>
      <w:r w:rsidR="002470CF" w:rsidRPr="0048620E">
        <w:rPr>
          <w:rFonts w:ascii="Trebuchet MS" w:eastAsia="Calibri" w:hAnsi="Trebuchet MS" w:cs="Arial"/>
          <w:color w:val="244061" w:themeColor="accent1" w:themeShade="80"/>
        </w:rPr>
        <w:t xml:space="preserve"> </w:t>
      </w:r>
      <w:r w:rsidRPr="0048620E">
        <w:rPr>
          <w:rFonts w:ascii="Trebuchet MS" w:eastAsia="Calibri" w:hAnsi="Trebuchet MS" w:cs="Arial"/>
          <w:color w:val="244061" w:themeColor="accent1" w:themeShade="80"/>
        </w:rPr>
        <w:t xml:space="preserve">- </w:t>
      </w:r>
      <w:r w:rsidRPr="0048620E">
        <w:rPr>
          <w:rFonts w:ascii="Trebuchet MS" w:hAnsi="Trebuchet MS" w:cs="Arial"/>
          <w:color w:val="244061" w:themeColor="accent1" w:themeShade="80"/>
        </w:rPr>
        <w:t>Îmbunătățirea competențelor personalulu</w:t>
      </w:r>
      <w:r w:rsidR="002470CF" w:rsidRPr="0048620E">
        <w:rPr>
          <w:rFonts w:ascii="Trebuchet MS" w:hAnsi="Trebuchet MS" w:cs="Arial"/>
          <w:color w:val="244061" w:themeColor="accent1" w:themeShade="80"/>
        </w:rPr>
        <w:t>i didactic din învățământul pre</w:t>
      </w:r>
      <w:r w:rsidRPr="0048620E">
        <w:rPr>
          <w:rFonts w:ascii="Trebuchet MS" w:hAnsi="Trebuchet MS" w:cs="Arial"/>
          <w:color w:val="244061" w:themeColor="accent1" w:themeShade="80"/>
        </w:rPr>
        <w:t xml:space="preserve">universitar în vederea promovării unor servicii </w:t>
      </w:r>
      <w:r w:rsidR="0024750C" w:rsidRPr="0048620E">
        <w:rPr>
          <w:rFonts w:ascii="Trebuchet MS" w:hAnsi="Trebuchet MS" w:cs="Arial"/>
          <w:color w:val="244061" w:themeColor="accent1" w:themeShade="80"/>
        </w:rPr>
        <w:t>educaționale</w:t>
      </w:r>
      <w:r w:rsidRPr="0048620E">
        <w:rPr>
          <w:rFonts w:ascii="Trebuchet MS" w:hAnsi="Trebuchet MS" w:cs="Arial"/>
          <w:color w:val="244061" w:themeColor="accent1" w:themeShade="80"/>
        </w:rPr>
        <w:t xml:space="preserve"> de calitate orientate pe nevoile elevilor și a unei școli incluzive.</w:t>
      </w:r>
    </w:p>
    <w:p w14:paraId="339C247C" w14:textId="77777777" w:rsidR="00E20A10" w:rsidRPr="0048620E" w:rsidRDefault="00E20A10" w:rsidP="00BC64BC">
      <w:pPr>
        <w:spacing w:after="0" w:line="240" w:lineRule="auto"/>
        <w:jc w:val="both"/>
        <w:rPr>
          <w:rFonts w:ascii="Trebuchet MS" w:eastAsia="Calibri" w:hAnsi="Trebuchet MS" w:cs="Arial"/>
          <w:color w:val="244061" w:themeColor="accent1" w:themeShade="80"/>
        </w:rPr>
      </w:pPr>
    </w:p>
    <w:p w14:paraId="01449666" w14:textId="41E29AF9" w:rsidR="00E2696B" w:rsidRPr="0048620E" w:rsidRDefault="008A4DC8" w:rsidP="00BC64BC">
      <w:pPr>
        <w:spacing w:after="0" w:line="240" w:lineRule="auto"/>
        <w:jc w:val="both"/>
        <w:rPr>
          <w:rFonts w:ascii="Trebuchet MS" w:eastAsia="Calibri" w:hAnsi="Trebuchet MS" w:cs="Arial"/>
          <w:b/>
          <w:color w:val="244061" w:themeColor="accent1" w:themeShade="80"/>
        </w:rPr>
      </w:pPr>
      <w:r w:rsidRPr="0048620E">
        <w:rPr>
          <w:rFonts w:ascii="Trebuchet MS" w:eastAsia="Calibri" w:hAnsi="Trebuchet MS" w:cs="Arial"/>
          <w:b/>
          <w:color w:val="244061" w:themeColor="accent1" w:themeShade="80"/>
        </w:rPr>
        <w:t>Context</w:t>
      </w:r>
    </w:p>
    <w:p w14:paraId="2D602058" w14:textId="5BC59A4C" w:rsidR="008A4DC8" w:rsidRPr="0048620E" w:rsidRDefault="008A4DC8" w:rsidP="00BC64BC">
      <w:pPr>
        <w:spacing w:after="0" w:line="240" w:lineRule="auto"/>
        <w:jc w:val="both"/>
        <w:rPr>
          <w:rFonts w:ascii="Trebuchet MS" w:eastAsia="Calibri" w:hAnsi="Trebuchet MS" w:cs="Arial"/>
          <w:b/>
          <w:color w:val="244061" w:themeColor="accent1" w:themeShade="80"/>
        </w:rPr>
      </w:pPr>
    </w:p>
    <w:p w14:paraId="1368E5CF" w14:textId="1416FBA3" w:rsidR="007C4AFC" w:rsidRPr="0048620E" w:rsidRDefault="008A4DC8" w:rsidP="008A4DC8">
      <w:pPr>
        <w:jc w:val="both"/>
        <w:rPr>
          <w:rFonts w:ascii="Trebuchet MS" w:hAnsi="Trebuchet MS" w:cs="Arial"/>
          <w:color w:val="244061" w:themeColor="accent1" w:themeShade="80"/>
        </w:rPr>
      </w:pPr>
      <w:r w:rsidRPr="0048620E">
        <w:rPr>
          <w:rFonts w:ascii="Trebuchet MS" w:hAnsi="Trebuchet MS" w:cs="Arial"/>
          <w:color w:val="244061" w:themeColor="accent1" w:themeShade="80"/>
        </w:rPr>
        <w:t xml:space="preserve">In </w:t>
      </w:r>
      <w:r w:rsidR="0024750C" w:rsidRPr="0048620E">
        <w:rPr>
          <w:rFonts w:ascii="Trebuchet MS" w:hAnsi="Trebuchet MS" w:cs="Arial"/>
          <w:color w:val="244061" w:themeColor="accent1" w:themeShade="80"/>
        </w:rPr>
        <w:t>condițiile</w:t>
      </w:r>
      <w:r w:rsidRPr="0048620E">
        <w:rPr>
          <w:rFonts w:ascii="Trebuchet MS" w:hAnsi="Trebuchet MS" w:cs="Arial"/>
          <w:color w:val="244061" w:themeColor="accent1" w:themeShade="80"/>
        </w:rPr>
        <w:t xml:space="preserve"> unui declin demografic accentuat, reducerea abandonului </w:t>
      </w:r>
      <w:r w:rsidR="0024750C" w:rsidRPr="0048620E">
        <w:rPr>
          <w:rFonts w:ascii="Trebuchet MS" w:hAnsi="Trebuchet MS" w:cs="Arial"/>
          <w:color w:val="244061" w:themeColor="accent1" w:themeShade="80"/>
        </w:rPr>
        <w:t>școlar</w:t>
      </w:r>
      <w:r w:rsidRPr="0048620E">
        <w:rPr>
          <w:rFonts w:ascii="Trebuchet MS" w:hAnsi="Trebuchet MS" w:cs="Arial"/>
          <w:color w:val="244061" w:themeColor="accent1" w:themeShade="80"/>
        </w:rPr>
        <w:t xml:space="preserve">, care a atins cote </w:t>
      </w:r>
      <w:r w:rsidR="0024750C" w:rsidRPr="0048620E">
        <w:rPr>
          <w:rFonts w:ascii="Trebuchet MS" w:hAnsi="Trebuchet MS" w:cs="Arial"/>
          <w:color w:val="244061" w:themeColor="accent1" w:themeShade="80"/>
        </w:rPr>
        <w:t>îngrijorătoare</w:t>
      </w:r>
      <w:r w:rsidRPr="0048620E">
        <w:rPr>
          <w:rFonts w:ascii="Trebuchet MS" w:hAnsi="Trebuchet MS" w:cs="Arial"/>
          <w:color w:val="244061" w:themeColor="accent1" w:themeShade="80"/>
        </w:rPr>
        <w:t xml:space="preserve">, a devenit </w:t>
      </w:r>
      <w:r w:rsidR="00186B02" w:rsidRPr="0048620E">
        <w:rPr>
          <w:rFonts w:ascii="Trebuchet MS" w:hAnsi="Trebuchet MS" w:cs="Arial"/>
          <w:color w:val="244061" w:themeColor="accent1" w:themeShade="80"/>
        </w:rPr>
        <w:t xml:space="preserve">crucială </w:t>
      </w:r>
      <w:r w:rsidRPr="0048620E">
        <w:rPr>
          <w:rFonts w:ascii="Trebuchet MS" w:hAnsi="Trebuchet MS" w:cs="Arial"/>
          <w:color w:val="244061" w:themeColor="accent1" w:themeShade="80"/>
        </w:rPr>
        <w:t xml:space="preserve">pentru dezvoltarea sustenabila a </w:t>
      </w:r>
      <w:r w:rsidR="0024750C" w:rsidRPr="0048620E">
        <w:rPr>
          <w:rFonts w:ascii="Trebuchet MS" w:hAnsi="Trebuchet MS" w:cs="Arial"/>
          <w:color w:val="244061" w:themeColor="accent1" w:themeShade="80"/>
        </w:rPr>
        <w:t>României</w:t>
      </w:r>
      <w:r w:rsidRPr="0048620E">
        <w:rPr>
          <w:rFonts w:ascii="Trebuchet MS" w:hAnsi="Trebuchet MS" w:cs="Arial"/>
          <w:color w:val="244061" w:themeColor="accent1" w:themeShade="80"/>
        </w:rPr>
        <w:t xml:space="preserve">, fiind imperios </w:t>
      </w:r>
      <w:r w:rsidR="00186B02" w:rsidRPr="0048620E">
        <w:rPr>
          <w:rFonts w:ascii="Trebuchet MS" w:hAnsi="Trebuchet MS" w:cs="Arial"/>
          <w:color w:val="244061" w:themeColor="accent1" w:themeShade="80"/>
        </w:rPr>
        <w:t xml:space="preserve">necesară </w:t>
      </w:r>
      <w:r w:rsidR="0024750C" w:rsidRPr="0048620E">
        <w:rPr>
          <w:rFonts w:ascii="Trebuchet MS" w:hAnsi="Trebuchet MS" w:cs="Arial"/>
          <w:color w:val="244061" w:themeColor="accent1" w:themeShade="80"/>
        </w:rPr>
        <w:t>găsirea</w:t>
      </w:r>
      <w:r w:rsidRPr="0048620E">
        <w:rPr>
          <w:rFonts w:ascii="Trebuchet MS" w:hAnsi="Trebuchet MS" w:cs="Arial"/>
          <w:color w:val="244061" w:themeColor="accent1" w:themeShade="80"/>
        </w:rPr>
        <w:t xml:space="preserve"> de </w:t>
      </w:r>
      <w:r w:rsidR="0024750C" w:rsidRPr="0048620E">
        <w:rPr>
          <w:rFonts w:ascii="Trebuchet MS" w:hAnsi="Trebuchet MS" w:cs="Arial"/>
          <w:color w:val="244061" w:themeColor="accent1" w:themeShade="80"/>
        </w:rPr>
        <w:t>soluții</w:t>
      </w:r>
      <w:r w:rsidRPr="0048620E">
        <w:rPr>
          <w:rFonts w:ascii="Trebuchet MS" w:hAnsi="Trebuchet MS" w:cs="Arial"/>
          <w:color w:val="244061" w:themeColor="accent1" w:themeShade="80"/>
        </w:rPr>
        <w:t xml:space="preserve"> aplicabile </w:t>
      </w:r>
      <w:r w:rsidR="0024750C" w:rsidRPr="0048620E">
        <w:rPr>
          <w:rFonts w:ascii="Trebuchet MS" w:hAnsi="Trebuchet MS" w:cs="Arial"/>
          <w:color w:val="244061" w:themeColor="accent1" w:themeShade="80"/>
        </w:rPr>
        <w:t>fiecărei</w:t>
      </w:r>
      <w:r w:rsidRPr="0048620E">
        <w:rPr>
          <w:rFonts w:ascii="Trebuchet MS" w:hAnsi="Trebuchet MS" w:cs="Arial"/>
          <w:color w:val="244061" w:themeColor="accent1" w:themeShade="80"/>
        </w:rPr>
        <w:t xml:space="preserve"> categorii vulnerabile care sa </w:t>
      </w:r>
      <w:r w:rsidR="0024750C" w:rsidRPr="0048620E">
        <w:rPr>
          <w:rFonts w:ascii="Trebuchet MS" w:hAnsi="Trebuchet MS" w:cs="Arial"/>
          <w:color w:val="244061" w:themeColor="accent1" w:themeShade="80"/>
        </w:rPr>
        <w:t>readucă</w:t>
      </w:r>
      <w:r w:rsidRPr="0048620E">
        <w:rPr>
          <w:rFonts w:ascii="Trebuchet MS" w:hAnsi="Trebuchet MS" w:cs="Arial"/>
          <w:color w:val="244061" w:themeColor="accent1" w:themeShade="80"/>
        </w:rPr>
        <w:t xml:space="preserve"> elevii </w:t>
      </w:r>
      <w:r w:rsidR="00186B02" w:rsidRPr="0048620E">
        <w:rPr>
          <w:rFonts w:ascii="Trebuchet MS" w:hAnsi="Trebuchet MS" w:cs="Arial"/>
          <w:color w:val="244061" w:themeColor="accent1" w:themeShade="80"/>
        </w:rPr>
        <w:t xml:space="preserve">în </w:t>
      </w:r>
      <w:r w:rsidR="0024750C" w:rsidRPr="0048620E">
        <w:rPr>
          <w:rFonts w:ascii="Trebuchet MS" w:hAnsi="Trebuchet MS" w:cs="Arial"/>
          <w:color w:val="244061" w:themeColor="accent1" w:themeShade="80"/>
        </w:rPr>
        <w:t>sălile</w:t>
      </w:r>
      <w:r w:rsidRPr="0048620E">
        <w:rPr>
          <w:rFonts w:ascii="Trebuchet MS" w:hAnsi="Trebuchet MS" w:cs="Arial"/>
          <w:color w:val="244061" w:themeColor="accent1" w:themeShade="80"/>
        </w:rPr>
        <w:t xml:space="preserve"> de </w:t>
      </w:r>
      <w:r w:rsidR="00186B02" w:rsidRPr="0048620E">
        <w:rPr>
          <w:rFonts w:ascii="Trebuchet MS" w:hAnsi="Trebuchet MS" w:cs="Arial"/>
          <w:color w:val="244061" w:themeColor="accent1" w:themeShade="80"/>
        </w:rPr>
        <w:t>clasă</w:t>
      </w:r>
      <w:r w:rsidRPr="0048620E">
        <w:rPr>
          <w:rFonts w:ascii="Trebuchet MS" w:hAnsi="Trebuchet MS" w:cs="Arial"/>
          <w:color w:val="244061" w:themeColor="accent1" w:themeShade="80"/>
        </w:rPr>
        <w:t xml:space="preserve">, </w:t>
      </w:r>
      <w:r w:rsidR="00186B02" w:rsidRPr="0048620E">
        <w:rPr>
          <w:rFonts w:ascii="Trebuchet MS" w:hAnsi="Trebuchet MS" w:cs="Arial"/>
          <w:color w:val="244061" w:themeColor="accent1" w:themeShade="80"/>
        </w:rPr>
        <w:t xml:space="preserve">să </w:t>
      </w:r>
      <w:r w:rsidRPr="0048620E">
        <w:rPr>
          <w:rFonts w:ascii="Trebuchet MS" w:hAnsi="Trebuchet MS" w:cs="Arial"/>
          <w:color w:val="244061" w:themeColor="accent1" w:themeShade="80"/>
        </w:rPr>
        <w:t xml:space="preserve">prezinte </w:t>
      </w:r>
      <w:r w:rsidR="0024750C" w:rsidRPr="0048620E">
        <w:rPr>
          <w:rFonts w:ascii="Trebuchet MS" w:hAnsi="Trebuchet MS" w:cs="Arial"/>
          <w:color w:val="244061" w:themeColor="accent1" w:themeShade="80"/>
        </w:rPr>
        <w:t>soluții</w:t>
      </w:r>
      <w:r w:rsidRPr="0048620E">
        <w:rPr>
          <w:rFonts w:ascii="Trebuchet MS" w:hAnsi="Trebuchet MS" w:cs="Arial"/>
          <w:color w:val="244061" w:themeColor="accent1" w:themeShade="80"/>
        </w:rPr>
        <w:t xml:space="preserve"> pentru valorificarea </w:t>
      </w:r>
      <w:r w:rsidR="0024750C" w:rsidRPr="0048620E">
        <w:rPr>
          <w:rFonts w:ascii="Trebuchet MS" w:hAnsi="Trebuchet MS" w:cs="Arial"/>
          <w:color w:val="244061" w:themeColor="accent1" w:themeShade="80"/>
        </w:rPr>
        <w:t>potențialului</w:t>
      </w:r>
      <w:r w:rsidRPr="0048620E">
        <w:rPr>
          <w:rFonts w:ascii="Trebuchet MS" w:hAnsi="Trebuchet MS" w:cs="Arial"/>
          <w:color w:val="244061" w:themeColor="accent1" w:themeShade="80"/>
        </w:rPr>
        <w:t xml:space="preserve"> </w:t>
      </w:r>
      <w:r w:rsidR="0024750C" w:rsidRPr="0048620E">
        <w:rPr>
          <w:rFonts w:ascii="Trebuchet MS" w:hAnsi="Trebuchet MS" w:cs="Arial"/>
          <w:color w:val="244061" w:themeColor="accent1" w:themeShade="80"/>
        </w:rPr>
        <w:t>fiecărui</w:t>
      </w:r>
      <w:r w:rsidRPr="0048620E">
        <w:rPr>
          <w:rFonts w:ascii="Trebuchet MS" w:hAnsi="Trebuchet MS" w:cs="Arial"/>
          <w:color w:val="244061" w:themeColor="accent1" w:themeShade="80"/>
        </w:rPr>
        <w:t xml:space="preserve"> copil. Parcurgerea cu succes de </w:t>
      </w:r>
      <w:r w:rsidR="0024750C" w:rsidRPr="0048620E">
        <w:rPr>
          <w:rFonts w:ascii="Trebuchet MS" w:hAnsi="Trebuchet MS" w:cs="Arial"/>
          <w:color w:val="244061" w:themeColor="accent1" w:themeShade="80"/>
        </w:rPr>
        <w:t>către</w:t>
      </w:r>
      <w:r w:rsidRPr="0048620E">
        <w:rPr>
          <w:rFonts w:ascii="Trebuchet MS" w:hAnsi="Trebuchet MS" w:cs="Arial"/>
          <w:color w:val="244061" w:themeColor="accent1" w:themeShade="80"/>
        </w:rPr>
        <w:t xml:space="preserve"> un </w:t>
      </w:r>
      <w:r w:rsidR="0024750C" w:rsidRPr="0048620E">
        <w:rPr>
          <w:rFonts w:ascii="Trebuchet MS" w:hAnsi="Trebuchet MS" w:cs="Arial"/>
          <w:color w:val="244061" w:themeColor="accent1" w:themeShade="80"/>
        </w:rPr>
        <w:t>număr</w:t>
      </w:r>
      <w:r w:rsidRPr="0048620E">
        <w:rPr>
          <w:rFonts w:ascii="Trebuchet MS" w:hAnsi="Trebuchet MS" w:cs="Arial"/>
          <w:color w:val="244061" w:themeColor="accent1" w:themeShade="80"/>
        </w:rPr>
        <w:t xml:space="preserve"> tot mai </w:t>
      </w:r>
      <w:r w:rsidR="0024750C" w:rsidRPr="0048620E">
        <w:rPr>
          <w:rFonts w:ascii="Trebuchet MS" w:hAnsi="Trebuchet MS" w:cs="Arial"/>
          <w:color w:val="244061" w:themeColor="accent1" w:themeShade="80"/>
        </w:rPr>
        <w:t>însemnat</w:t>
      </w:r>
      <w:r w:rsidRPr="0048620E">
        <w:rPr>
          <w:rFonts w:ascii="Trebuchet MS" w:hAnsi="Trebuchet MS" w:cs="Arial"/>
          <w:color w:val="244061" w:themeColor="accent1" w:themeShade="80"/>
        </w:rPr>
        <w:t xml:space="preserve"> de elevi a tuturor etapelor de dezvoltare </w:t>
      </w:r>
      <w:r w:rsidR="0024750C" w:rsidRPr="0048620E">
        <w:rPr>
          <w:rFonts w:ascii="Trebuchet MS" w:hAnsi="Trebuchet MS" w:cs="Arial"/>
          <w:color w:val="244061" w:themeColor="accent1" w:themeShade="80"/>
        </w:rPr>
        <w:t>educațional</w:t>
      </w:r>
      <w:r w:rsidR="006F182E">
        <w:rPr>
          <w:rFonts w:ascii="Trebuchet MS" w:hAnsi="Trebuchet MS" w:cs="Arial"/>
          <w:color w:val="244061" w:themeColor="accent1" w:themeShade="80"/>
        </w:rPr>
        <w:t>ă</w:t>
      </w:r>
      <w:r w:rsidRPr="0048620E">
        <w:rPr>
          <w:rFonts w:ascii="Trebuchet MS" w:hAnsi="Trebuchet MS" w:cs="Arial"/>
          <w:color w:val="244061" w:themeColor="accent1" w:themeShade="80"/>
        </w:rPr>
        <w:t xml:space="preserve"> (de la </w:t>
      </w:r>
      <w:r w:rsidR="0024750C" w:rsidRPr="0048620E">
        <w:rPr>
          <w:rFonts w:ascii="Trebuchet MS" w:hAnsi="Trebuchet MS" w:cs="Arial"/>
          <w:color w:val="244061" w:themeColor="accent1" w:themeShade="80"/>
        </w:rPr>
        <w:t>educația</w:t>
      </w:r>
      <w:r w:rsidRPr="0048620E">
        <w:rPr>
          <w:rFonts w:ascii="Trebuchet MS" w:hAnsi="Trebuchet MS" w:cs="Arial"/>
          <w:color w:val="244061" w:themeColor="accent1" w:themeShade="80"/>
        </w:rPr>
        <w:t xml:space="preserve"> </w:t>
      </w:r>
      <w:r w:rsidR="0024750C" w:rsidRPr="0048620E">
        <w:rPr>
          <w:rFonts w:ascii="Trebuchet MS" w:hAnsi="Trebuchet MS" w:cs="Arial"/>
          <w:color w:val="244061" w:themeColor="accent1" w:themeShade="80"/>
        </w:rPr>
        <w:t>preșcolară</w:t>
      </w:r>
      <w:r w:rsidRPr="0048620E">
        <w:rPr>
          <w:rFonts w:ascii="Trebuchet MS" w:hAnsi="Trebuchet MS" w:cs="Arial"/>
          <w:color w:val="244061" w:themeColor="accent1" w:themeShade="80"/>
        </w:rPr>
        <w:t xml:space="preserve">, </w:t>
      </w:r>
      <w:r w:rsidR="00186B02" w:rsidRPr="0048620E">
        <w:rPr>
          <w:rFonts w:ascii="Trebuchet MS" w:hAnsi="Trebuchet MS" w:cs="Arial"/>
          <w:color w:val="244061" w:themeColor="accent1" w:themeShade="80"/>
        </w:rPr>
        <w:t>primară</w:t>
      </w:r>
      <w:r w:rsidRPr="0048620E">
        <w:rPr>
          <w:rFonts w:ascii="Trebuchet MS" w:hAnsi="Trebuchet MS" w:cs="Arial"/>
          <w:color w:val="244061" w:themeColor="accent1" w:themeShade="80"/>
        </w:rPr>
        <w:t xml:space="preserve">, </w:t>
      </w:r>
      <w:r w:rsidR="00186B02" w:rsidRPr="0048620E">
        <w:rPr>
          <w:rFonts w:ascii="Trebuchet MS" w:hAnsi="Trebuchet MS" w:cs="Arial"/>
          <w:color w:val="244061" w:themeColor="accent1" w:themeShade="80"/>
        </w:rPr>
        <w:t>gimnazială</w:t>
      </w:r>
      <w:r w:rsidRPr="0048620E">
        <w:rPr>
          <w:rFonts w:ascii="Trebuchet MS" w:hAnsi="Trebuchet MS" w:cs="Arial"/>
          <w:color w:val="244061" w:themeColor="accent1" w:themeShade="80"/>
        </w:rPr>
        <w:t xml:space="preserve">, </w:t>
      </w:r>
      <w:r w:rsidR="00186B02" w:rsidRPr="0048620E">
        <w:rPr>
          <w:rFonts w:ascii="Trebuchet MS" w:hAnsi="Trebuchet MS" w:cs="Arial"/>
          <w:color w:val="244061" w:themeColor="accent1" w:themeShade="80"/>
        </w:rPr>
        <w:t xml:space="preserve">până </w:t>
      </w:r>
      <w:r w:rsidRPr="0048620E">
        <w:rPr>
          <w:rFonts w:ascii="Trebuchet MS" w:hAnsi="Trebuchet MS" w:cs="Arial"/>
          <w:color w:val="244061" w:themeColor="accent1" w:themeShade="80"/>
        </w:rPr>
        <w:t xml:space="preserve">la cea definitorie pentru valorificarea resurselor individuale specifice traseelor profesionale optime) </w:t>
      </w:r>
      <w:r w:rsidR="0024750C" w:rsidRPr="0048620E">
        <w:rPr>
          <w:rFonts w:ascii="Trebuchet MS" w:hAnsi="Trebuchet MS" w:cs="Arial"/>
          <w:color w:val="244061" w:themeColor="accent1" w:themeShade="80"/>
        </w:rPr>
        <w:t>reprezintă</w:t>
      </w:r>
      <w:r w:rsidRPr="0048620E">
        <w:rPr>
          <w:rFonts w:ascii="Trebuchet MS" w:hAnsi="Trebuchet MS" w:cs="Arial"/>
          <w:color w:val="244061" w:themeColor="accent1" w:themeShade="80"/>
        </w:rPr>
        <w:t xml:space="preserve"> un obiectiv pentru </w:t>
      </w:r>
      <w:r w:rsidR="0024750C" w:rsidRPr="0048620E">
        <w:rPr>
          <w:rFonts w:ascii="Trebuchet MS" w:hAnsi="Trebuchet MS" w:cs="Arial"/>
          <w:color w:val="244061" w:themeColor="accent1" w:themeShade="80"/>
        </w:rPr>
        <w:t>toți</w:t>
      </w:r>
      <w:r w:rsidRPr="0048620E">
        <w:rPr>
          <w:rFonts w:ascii="Trebuchet MS" w:hAnsi="Trebuchet MS" w:cs="Arial"/>
          <w:color w:val="244061" w:themeColor="accent1" w:themeShade="80"/>
        </w:rPr>
        <w:t xml:space="preserve"> partenerii </w:t>
      </w:r>
      <w:r w:rsidR="0024750C" w:rsidRPr="0048620E">
        <w:rPr>
          <w:rFonts w:ascii="Trebuchet MS" w:hAnsi="Trebuchet MS" w:cs="Arial"/>
          <w:color w:val="244061" w:themeColor="accent1" w:themeShade="80"/>
        </w:rPr>
        <w:t>educaționali</w:t>
      </w:r>
      <w:r w:rsidRPr="0048620E">
        <w:rPr>
          <w:rFonts w:ascii="Trebuchet MS" w:hAnsi="Trebuchet MS" w:cs="Arial"/>
          <w:color w:val="244061" w:themeColor="accent1" w:themeShade="80"/>
        </w:rPr>
        <w:t xml:space="preserve">. Valorificarea </w:t>
      </w:r>
      <w:r w:rsidR="0024750C" w:rsidRPr="0048620E">
        <w:rPr>
          <w:rFonts w:ascii="Trebuchet MS" w:hAnsi="Trebuchet MS" w:cs="Arial"/>
          <w:color w:val="244061" w:themeColor="accent1" w:themeShade="80"/>
        </w:rPr>
        <w:t>oportunităților</w:t>
      </w:r>
      <w:r w:rsidRPr="0048620E">
        <w:rPr>
          <w:rFonts w:ascii="Trebuchet MS" w:hAnsi="Trebuchet MS" w:cs="Arial"/>
          <w:color w:val="244061" w:themeColor="accent1" w:themeShade="80"/>
        </w:rPr>
        <w:t xml:space="preserve"> de </w:t>
      </w:r>
      <w:r w:rsidR="0024750C" w:rsidRPr="0048620E">
        <w:rPr>
          <w:rFonts w:ascii="Trebuchet MS" w:hAnsi="Trebuchet MS" w:cs="Arial"/>
          <w:color w:val="244061" w:themeColor="accent1" w:themeShade="80"/>
        </w:rPr>
        <w:t>învățare</w:t>
      </w:r>
      <w:r w:rsidRPr="0048620E">
        <w:rPr>
          <w:rFonts w:ascii="Trebuchet MS" w:hAnsi="Trebuchet MS" w:cs="Arial"/>
          <w:color w:val="244061" w:themeColor="accent1" w:themeShade="80"/>
        </w:rPr>
        <w:t xml:space="preserve"> este </w:t>
      </w:r>
      <w:r w:rsidR="00186B02" w:rsidRPr="0048620E">
        <w:rPr>
          <w:rFonts w:ascii="Trebuchet MS" w:hAnsi="Trebuchet MS" w:cs="Arial"/>
          <w:color w:val="244061" w:themeColor="accent1" w:themeShade="80"/>
        </w:rPr>
        <w:t xml:space="preserve">dependentă </w:t>
      </w:r>
      <w:r w:rsidR="0024750C" w:rsidRPr="0048620E">
        <w:rPr>
          <w:rFonts w:ascii="Trebuchet MS" w:hAnsi="Trebuchet MS" w:cs="Arial"/>
          <w:color w:val="244061" w:themeColor="accent1" w:themeShade="80"/>
        </w:rPr>
        <w:t>însă</w:t>
      </w:r>
      <w:r w:rsidRPr="0048620E">
        <w:rPr>
          <w:rFonts w:ascii="Trebuchet MS" w:hAnsi="Trebuchet MS" w:cs="Arial"/>
          <w:color w:val="244061" w:themeColor="accent1" w:themeShade="80"/>
        </w:rPr>
        <w:t xml:space="preserve"> de aspecte ce trebuie sa </w:t>
      </w:r>
      <w:r w:rsidR="0024750C" w:rsidRPr="0048620E">
        <w:rPr>
          <w:rFonts w:ascii="Trebuchet MS" w:hAnsi="Trebuchet MS" w:cs="Arial"/>
          <w:color w:val="244061" w:themeColor="accent1" w:themeShade="80"/>
        </w:rPr>
        <w:t>aibă</w:t>
      </w:r>
      <w:r w:rsidRPr="0048620E">
        <w:rPr>
          <w:rFonts w:ascii="Trebuchet MS" w:hAnsi="Trebuchet MS" w:cs="Arial"/>
          <w:color w:val="244061" w:themeColor="accent1" w:themeShade="80"/>
        </w:rPr>
        <w:t xml:space="preserve"> </w:t>
      </w:r>
      <w:r w:rsidR="00186B02" w:rsidRPr="0048620E">
        <w:rPr>
          <w:rFonts w:ascii="Trebuchet MS" w:hAnsi="Trebuchet MS" w:cs="Arial"/>
          <w:color w:val="244061" w:themeColor="accent1" w:themeShade="80"/>
        </w:rPr>
        <w:t xml:space="preserve">în </w:t>
      </w:r>
      <w:r w:rsidRPr="0048620E">
        <w:rPr>
          <w:rFonts w:ascii="Trebuchet MS" w:hAnsi="Trebuchet MS" w:cs="Arial"/>
          <w:color w:val="244061" w:themeColor="accent1" w:themeShade="80"/>
        </w:rPr>
        <w:t xml:space="preserve">vedere respectarea </w:t>
      </w:r>
      <w:r w:rsidR="00186B02" w:rsidRPr="0048620E">
        <w:rPr>
          <w:rFonts w:ascii="Trebuchet MS" w:hAnsi="Trebuchet MS" w:cs="Arial"/>
          <w:color w:val="244061" w:themeColor="accent1" w:themeShade="80"/>
        </w:rPr>
        <w:t xml:space="preserve">în </w:t>
      </w:r>
      <w:r w:rsidRPr="0048620E">
        <w:rPr>
          <w:rFonts w:ascii="Trebuchet MS" w:hAnsi="Trebuchet MS" w:cs="Arial"/>
          <w:color w:val="244061" w:themeColor="accent1" w:themeShade="80"/>
        </w:rPr>
        <w:t xml:space="preserve">totalitate a principiului </w:t>
      </w:r>
      <w:r w:rsidR="0024750C" w:rsidRPr="0048620E">
        <w:rPr>
          <w:rFonts w:ascii="Trebuchet MS" w:hAnsi="Trebuchet MS" w:cs="Arial"/>
          <w:color w:val="244061" w:themeColor="accent1" w:themeShade="80"/>
        </w:rPr>
        <w:t>asigurării</w:t>
      </w:r>
      <w:r w:rsidRPr="0048620E">
        <w:rPr>
          <w:rFonts w:ascii="Trebuchet MS" w:hAnsi="Trebuchet MS" w:cs="Arial"/>
          <w:color w:val="244061" w:themeColor="accent1" w:themeShade="80"/>
        </w:rPr>
        <w:t xml:space="preserve"> </w:t>
      </w:r>
      <w:r w:rsidR="0024750C" w:rsidRPr="0048620E">
        <w:rPr>
          <w:rFonts w:ascii="Trebuchet MS" w:hAnsi="Trebuchet MS" w:cs="Arial"/>
          <w:color w:val="244061" w:themeColor="accent1" w:themeShade="80"/>
        </w:rPr>
        <w:t>egalității</w:t>
      </w:r>
      <w:r w:rsidRPr="0048620E">
        <w:rPr>
          <w:rFonts w:ascii="Trebuchet MS" w:hAnsi="Trebuchet MS" w:cs="Arial"/>
          <w:color w:val="244061" w:themeColor="accent1" w:themeShade="80"/>
        </w:rPr>
        <w:t xml:space="preserve"> de </w:t>
      </w:r>
      <w:r w:rsidR="0024750C" w:rsidRPr="0048620E">
        <w:rPr>
          <w:rFonts w:ascii="Trebuchet MS" w:hAnsi="Trebuchet MS" w:cs="Arial"/>
          <w:color w:val="244061" w:themeColor="accent1" w:themeShade="80"/>
        </w:rPr>
        <w:t>șanse</w:t>
      </w:r>
      <w:r w:rsidRPr="0048620E">
        <w:rPr>
          <w:rFonts w:ascii="Trebuchet MS" w:hAnsi="Trebuchet MS" w:cs="Arial"/>
          <w:color w:val="244061" w:themeColor="accent1" w:themeShade="80"/>
        </w:rPr>
        <w:t xml:space="preserve">. </w:t>
      </w:r>
    </w:p>
    <w:p w14:paraId="63E61408" w14:textId="2E5F4DBC" w:rsidR="008A4DC8" w:rsidRPr="0048620E" w:rsidRDefault="008A4DC8" w:rsidP="008A4DC8">
      <w:pPr>
        <w:jc w:val="both"/>
        <w:rPr>
          <w:rFonts w:ascii="Trebuchet MS" w:hAnsi="Trebuchet MS" w:cs="Arial"/>
          <w:color w:val="244061" w:themeColor="accent1" w:themeShade="80"/>
        </w:rPr>
      </w:pPr>
      <w:r w:rsidRPr="0048620E">
        <w:rPr>
          <w:rFonts w:ascii="Trebuchet MS" w:hAnsi="Trebuchet MS" w:cs="Arial"/>
          <w:color w:val="244061" w:themeColor="accent1" w:themeShade="80"/>
        </w:rPr>
        <w:t xml:space="preserve">Studiile de specialitate actuale </w:t>
      </w:r>
      <w:r w:rsidR="0024750C" w:rsidRPr="0048620E">
        <w:rPr>
          <w:rFonts w:ascii="Trebuchet MS" w:hAnsi="Trebuchet MS" w:cs="Arial"/>
          <w:color w:val="244061" w:themeColor="accent1" w:themeShade="80"/>
        </w:rPr>
        <w:t>evidențiază</w:t>
      </w:r>
      <w:r w:rsidRPr="0048620E">
        <w:rPr>
          <w:rFonts w:ascii="Trebuchet MS" w:hAnsi="Trebuchet MS" w:cs="Arial"/>
          <w:color w:val="244061" w:themeColor="accent1" w:themeShade="80"/>
        </w:rPr>
        <w:t xml:space="preserve"> </w:t>
      </w:r>
      <w:r w:rsidR="0024750C" w:rsidRPr="0048620E">
        <w:rPr>
          <w:rFonts w:ascii="Trebuchet MS" w:hAnsi="Trebuchet MS" w:cs="Arial"/>
          <w:color w:val="244061" w:themeColor="accent1" w:themeShade="80"/>
        </w:rPr>
        <w:t>încă</w:t>
      </w:r>
      <w:r w:rsidRPr="0048620E">
        <w:rPr>
          <w:rFonts w:ascii="Trebuchet MS" w:hAnsi="Trebuchet MS" w:cs="Arial"/>
          <w:color w:val="244061" w:themeColor="accent1" w:themeShade="80"/>
        </w:rPr>
        <w:t xml:space="preserve"> suficiente </w:t>
      </w:r>
      <w:r w:rsidR="0024750C" w:rsidRPr="0048620E">
        <w:rPr>
          <w:rFonts w:ascii="Trebuchet MS" w:hAnsi="Trebuchet MS" w:cs="Arial"/>
          <w:color w:val="244061" w:themeColor="accent1" w:themeShade="80"/>
        </w:rPr>
        <w:t>vulnerabilități</w:t>
      </w:r>
      <w:r w:rsidRPr="0048620E">
        <w:rPr>
          <w:rFonts w:ascii="Trebuchet MS" w:hAnsi="Trebuchet MS" w:cs="Arial"/>
          <w:color w:val="244061" w:themeColor="accent1" w:themeShade="80"/>
        </w:rPr>
        <w:t xml:space="preserve"> ale unor categorii de </w:t>
      </w:r>
      <w:r w:rsidR="0024750C" w:rsidRPr="0048620E">
        <w:rPr>
          <w:rFonts w:ascii="Trebuchet MS" w:hAnsi="Trebuchet MS" w:cs="Arial"/>
          <w:color w:val="244061" w:themeColor="accent1" w:themeShade="80"/>
        </w:rPr>
        <w:t>populație</w:t>
      </w:r>
      <w:r w:rsidRPr="0048620E">
        <w:rPr>
          <w:rFonts w:ascii="Trebuchet MS" w:hAnsi="Trebuchet MS" w:cs="Arial"/>
          <w:color w:val="244061" w:themeColor="accent1" w:themeShade="80"/>
        </w:rPr>
        <w:t xml:space="preserve"> </w:t>
      </w:r>
      <w:r w:rsidR="0024750C" w:rsidRPr="0048620E">
        <w:rPr>
          <w:rFonts w:ascii="Trebuchet MS" w:hAnsi="Trebuchet MS" w:cs="Arial"/>
          <w:color w:val="244061" w:themeColor="accent1" w:themeShade="80"/>
        </w:rPr>
        <w:t>școlară</w:t>
      </w:r>
      <w:r w:rsidRPr="0048620E">
        <w:rPr>
          <w:rFonts w:ascii="Trebuchet MS" w:hAnsi="Trebuchet MS" w:cs="Arial"/>
          <w:color w:val="244061" w:themeColor="accent1" w:themeShade="80"/>
        </w:rPr>
        <w:t xml:space="preserve"> </w:t>
      </w:r>
      <w:r w:rsidR="00186B02" w:rsidRPr="0048620E">
        <w:rPr>
          <w:rFonts w:ascii="Trebuchet MS" w:hAnsi="Trebuchet MS" w:cs="Arial"/>
          <w:color w:val="244061" w:themeColor="accent1" w:themeShade="80"/>
        </w:rPr>
        <w:t xml:space="preserve">în </w:t>
      </w:r>
      <w:r w:rsidRPr="0048620E">
        <w:rPr>
          <w:rFonts w:ascii="Trebuchet MS" w:hAnsi="Trebuchet MS" w:cs="Arial"/>
          <w:color w:val="244061" w:themeColor="accent1" w:themeShade="80"/>
        </w:rPr>
        <w:t xml:space="preserve">raport cu celelalte categorii. </w:t>
      </w:r>
      <w:r w:rsidR="007C4AFC" w:rsidRPr="0048620E">
        <w:rPr>
          <w:rFonts w:ascii="Trebuchet MS" w:hAnsi="Trebuchet MS" w:cs="Arial"/>
          <w:color w:val="244061" w:themeColor="accent1" w:themeShade="80"/>
        </w:rPr>
        <w:t>De pildă, î</w:t>
      </w:r>
      <w:r w:rsidRPr="0048620E">
        <w:rPr>
          <w:rFonts w:ascii="Trebuchet MS" w:hAnsi="Trebuchet MS" w:cs="Arial"/>
          <w:color w:val="244061" w:themeColor="accent1" w:themeShade="80"/>
        </w:rPr>
        <w:t xml:space="preserve">n clasele cu predare </w:t>
      </w:r>
      <w:r w:rsidR="00186B02" w:rsidRPr="0048620E">
        <w:rPr>
          <w:rFonts w:ascii="Trebuchet MS" w:hAnsi="Trebuchet MS" w:cs="Arial"/>
          <w:color w:val="244061" w:themeColor="accent1" w:themeShade="80"/>
        </w:rPr>
        <w:t>î</w:t>
      </w:r>
      <w:r w:rsidRPr="0048620E">
        <w:rPr>
          <w:rFonts w:ascii="Trebuchet MS" w:hAnsi="Trebuchet MS" w:cs="Arial"/>
          <w:color w:val="244061" w:themeColor="accent1" w:themeShade="80"/>
        </w:rPr>
        <w:t xml:space="preserve">n limba maghiară s-a evidențiat o </w:t>
      </w:r>
      <w:r w:rsidR="0024750C" w:rsidRPr="0048620E">
        <w:rPr>
          <w:rFonts w:ascii="Trebuchet MS" w:hAnsi="Trebuchet MS" w:cs="Arial"/>
          <w:color w:val="244061" w:themeColor="accent1" w:themeShade="80"/>
        </w:rPr>
        <w:t>situație</w:t>
      </w:r>
      <w:r w:rsidRPr="0048620E">
        <w:rPr>
          <w:rFonts w:ascii="Trebuchet MS" w:hAnsi="Trebuchet MS" w:cs="Arial"/>
          <w:color w:val="244061" w:themeColor="accent1" w:themeShade="80"/>
        </w:rPr>
        <w:t xml:space="preserve"> </w:t>
      </w:r>
      <w:r w:rsidR="00186B02" w:rsidRPr="0048620E">
        <w:rPr>
          <w:rFonts w:ascii="Trebuchet MS" w:hAnsi="Trebuchet MS" w:cs="Arial"/>
          <w:color w:val="244061" w:themeColor="accent1" w:themeShade="80"/>
        </w:rPr>
        <w:t xml:space="preserve">alarmantă </w:t>
      </w:r>
      <w:r w:rsidRPr="0048620E">
        <w:rPr>
          <w:rFonts w:ascii="Trebuchet MS" w:hAnsi="Trebuchet MS" w:cs="Arial"/>
          <w:color w:val="244061" w:themeColor="accent1" w:themeShade="80"/>
        </w:rPr>
        <w:t xml:space="preserve">privind dificultăți, mai ales în școlile din mediul rural, în ceea ce privește comunicarea în limba română, atât oral cât și în scris, din cauza vocabularului sărac al elevilor datorat contactului minimal cu limba română (doar la orele de limba română). De exemplu, la simularea județeană a Evaluării Naționale pentru elevii clasei a VIII-a </w:t>
      </w:r>
      <w:r w:rsidR="00292261" w:rsidRPr="0048620E">
        <w:rPr>
          <w:rFonts w:ascii="Trebuchet MS" w:hAnsi="Trebuchet MS" w:cs="Arial"/>
          <w:color w:val="244061" w:themeColor="accent1" w:themeShade="80"/>
        </w:rPr>
        <w:t>județul</w:t>
      </w:r>
      <w:r w:rsidRPr="0048620E">
        <w:rPr>
          <w:rFonts w:ascii="Trebuchet MS" w:hAnsi="Trebuchet MS" w:cs="Arial"/>
          <w:color w:val="244061" w:themeColor="accent1" w:themeShade="80"/>
        </w:rPr>
        <w:t xml:space="preserve"> Harghita 2018/2019 </w:t>
      </w:r>
      <w:r w:rsidR="0024750C" w:rsidRPr="0048620E">
        <w:rPr>
          <w:rFonts w:ascii="Trebuchet MS" w:hAnsi="Trebuchet MS" w:cs="Arial"/>
          <w:color w:val="244061" w:themeColor="accent1" w:themeShade="80"/>
        </w:rPr>
        <w:t>așa</w:t>
      </w:r>
      <w:r w:rsidRPr="0048620E">
        <w:rPr>
          <w:rFonts w:ascii="Trebuchet MS" w:hAnsi="Trebuchet MS" w:cs="Arial"/>
          <w:color w:val="244061" w:themeColor="accent1" w:themeShade="80"/>
        </w:rPr>
        <w:t xml:space="preserve"> cum reiese din  Starea  </w:t>
      </w:r>
      <w:r w:rsidR="0024750C" w:rsidRPr="0048620E">
        <w:rPr>
          <w:rFonts w:ascii="Trebuchet MS" w:hAnsi="Trebuchet MS" w:cs="Arial"/>
          <w:color w:val="244061" w:themeColor="accent1" w:themeShade="80"/>
        </w:rPr>
        <w:t>învățământului</w:t>
      </w:r>
      <w:r w:rsidRPr="0048620E">
        <w:rPr>
          <w:rFonts w:ascii="Trebuchet MS" w:hAnsi="Trebuchet MS" w:cs="Arial"/>
          <w:color w:val="244061" w:themeColor="accent1" w:themeShade="80"/>
        </w:rPr>
        <w:t xml:space="preserve"> – document de pe site</w:t>
      </w:r>
      <w:r w:rsidR="0024750C" w:rsidRPr="0048620E">
        <w:rPr>
          <w:rFonts w:ascii="Trebuchet MS" w:hAnsi="Trebuchet MS" w:cs="Arial"/>
          <w:color w:val="244061" w:themeColor="accent1" w:themeShade="80"/>
        </w:rPr>
        <w:t>-</w:t>
      </w:r>
      <w:r w:rsidRPr="0048620E">
        <w:rPr>
          <w:rFonts w:ascii="Trebuchet MS" w:hAnsi="Trebuchet MS" w:cs="Arial"/>
          <w:color w:val="244061" w:themeColor="accent1" w:themeShade="80"/>
        </w:rPr>
        <w:t xml:space="preserve">ul ISJ HR: La disciplina Limba și literatura română s-a înregistrat un procent scăzut de promovabilitate a elevilor de la secția maghiară (35,11% - secția maghiară, comparativ cu 68,60% - secția română). La Limba și literatura maghiară procentul de promovabilitate este mai </w:t>
      </w:r>
      <w:r w:rsidRPr="0048620E">
        <w:rPr>
          <w:rFonts w:ascii="Trebuchet MS" w:hAnsi="Trebuchet MS" w:cs="Arial"/>
          <w:color w:val="244061" w:themeColor="accent1" w:themeShade="80"/>
        </w:rPr>
        <w:lastRenderedPageBreak/>
        <w:t xml:space="preserve">mare (82,50%) decât cel de la Simularea județeană EN VIII 2018 (74,45%), iar la Matematică s-a înregistrat o creștere ușoară a acestui procent, la (31,23%), față de simularea județeană EN VIII 2018 (28,40%).  Mediul rural continuă să rămână în situație defavorizată. Toate rezultatele înregistrate în mediul rural sunt mai slabe decât cele înregistrate în mediul urban. Se impune creșterea calității educației în școlile rurale si </w:t>
      </w:r>
      <w:r w:rsidR="00C04551" w:rsidRPr="0048620E">
        <w:rPr>
          <w:rFonts w:ascii="Trebuchet MS" w:hAnsi="Trebuchet MS" w:cs="Arial"/>
          <w:color w:val="244061" w:themeColor="accent1" w:themeShade="80"/>
        </w:rPr>
        <w:t>finanțarea</w:t>
      </w:r>
      <w:r w:rsidRPr="0048620E">
        <w:rPr>
          <w:rFonts w:ascii="Trebuchet MS" w:hAnsi="Trebuchet MS" w:cs="Arial"/>
          <w:color w:val="244061" w:themeColor="accent1" w:themeShade="80"/>
        </w:rPr>
        <w:t xml:space="preserve"> unor masuri care sa </w:t>
      </w:r>
      <w:r w:rsidR="00C04551" w:rsidRPr="0048620E">
        <w:rPr>
          <w:rFonts w:ascii="Trebuchet MS" w:hAnsi="Trebuchet MS" w:cs="Arial"/>
          <w:color w:val="244061" w:themeColor="accent1" w:themeShade="80"/>
        </w:rPr>
        <w:t>conducă</w:t>
      </w:r>
      <w:r w:rsidRPr="0048620E">
        <w:rPr>
          <w:rFonts w:ascii="Trebuchet MS" w:hAnsi="Trebuchet MS" w:cs="Arial"/>
          <w:color w:val="244061" w:themeColor="accent1" w:themeShade="80"/>
        </w:rPr>
        <w:t xml:space="preserve"> la îmbunătățirea rezultatelor la toate disciplinele, prin realizarea orelor de pregătire suplimentară/ pregătire </w:t>
      </w:r>
      <w:proofErr w:type="spellStart"/>
      <w:r w:rsidRPr="0048620E">
        <w:rPr>
          <w:rFonts w:ascii="Trebuchet MS" w:hAnsi="Trebuchet MS" w:cs="Arial"/>
          <w:color w:val="244061" w:themeColor="accent1" w:themeShade="80"/>
        </w:rPr>
        <w:t>remedială</w:t>
      </w:r>
      <w:proofErr w:type="spellEnd"/>
      <w:r w:rsidRPr="0048620E">
        <w:rPr>
          <w:rFonts w:ascii="Trebuchet MS" w:hAnsi="Trebuchet MS" w:cs="Arial"/>
          <w:color w:val="244061" w:themeColor="accent1" w:themeShade="80"/>
        </w:rPr>
        <w:t xml:space="preserve">, diversificarea strategiilor didactice, personalizarea sarcinilor elevilor pentru ca toți elevii să atingă competențele prevăzute de programele școlare. Aceste aspecte negative au la baza </w:t>
      </w:r>
      <w:r w:rsidR="00C04551" w:rsidRPr="0048620E">
        <w:rPr>
          <w:rFonts w:ascii="Trebuchet MS" w:hAnsi="Trebuchet MS" w:cs="Arial"/>
          <w:color w:val="244061" w:themeColor="accent1" w:themeShade="80"/>
        </w:rPr>
        <w:t>disfuncțiile</w:t>
      </w:r>
      <w:r w:rsidRPr="0048620E">
        <w:rPr>
          <w:rFonts w:ascii="Trebuchet MS" w:hAnsi="Trebuchet MS" w:cs="Arial"/>
          <w:color w:val="244061" w:themeColor="accent1" w:themeShade="80"/>
        </w:rPr>
        <w:t xml:space="preserve"> evidente provocate de lipsa </w:t>
      </w:r>
      <w:r w:rsidR="00C04551" w:rsidRPr="0048620E">
        <w:rPr>
          <w:rFonts w:ascii="Trebuchet MS" w:hAnsi="Trebuchet MS" w:cs="Arial"/>
          <w:color w:val="244061" w:themeColor="accent1" w:themeShade="80"/>
        </w:rPr>
        <w:t>posibilităților</w:t>
      </w:r>
      <w:r w:rsidRPr="0048620E">
        <w:rPr>
          <w:rFonts w:ascii="Trebuchet MS" w:hAnsi="Trebuchet MS" w:cs="Arial"/>
          <w:color w:val="244061" w:themeColor="accent1" w:themeShade="80"/>
        </w:rPr>
        <w:t xml:space="preserve"> de comunicare in limba </w:t>
      </w:r>
      <w:r w:rsidR="00292261" w:rsidRPr="0048620E">
        <w:rPr>
          <w:rFonts w:ascii="Trebuchet MS" w:hAnsi="Trebuchet MS" w:cs="Arial"/>
          <w:color w:val="244061" w:themeColor="accent1" w:themeShade="80"/>
        </w:rPr>
        <w:t>română</w:t>
      </w:r>
      <w:r w:rsidRPr="0048620E">
        <w:rPr>
          <w:rFonts w:ascii="Trebuchet MS" w:hAnsi="Trebuchet MS" w:cs="Arial"/>
          <w:color w:val="244061" w:themeColor="accent1" w:themeShade="80"/>
        </w:rPr>
        <w:t xml:space="preserve"> in</w:t>
      </w:r>
      <w:r w:rsidR="00C04551" w:rsidRPr="0048620E">
        <w:rPr>
          <w:rFonts w:ascii="Trebuchet MS" w:hAnsi="Trebuchet MS" w:cs="Arial"/>
          <w:color w:val="244061" w:themeColor="accent1" w:themeShade="80"/>
        </w:rPr>
        <w:t xml:space="preserve"> </w:t>
      </w:r>
      <w:r w:rsidRPr="0048620E">
        <w:rPr>
          <w:rFonts w:ascii="Trebuchet MS" w:hAnsi="Trebuchet MS" w:cs="Arial"/>
          <w:color w:val="244061" w:themeColor="accent1" w:themeShade="80"/>
        </w:rPr>
        <w:t xml:space="preserve">afara </w:t>
      </w:r>
      <w:r w:rsidR="00C04551" w:rsidRPr="0048620E">
        <w:rPr>
          <w:rFonts w:ascii="Trebuchet MS" w:hAnsi="Trebuchet MS" w:cs="Arial"/>
          <w:color w:val="244061" w:themeColor="accent1" w:themeShade="80"/>
        </w:rPr>
        <w:t>unităților</w:t>
      </w:r>
      <w:r w:rsidRPr="0048620E">
        <w:rPr>
          <w:rFonts w:ascii="Trebuchet MS" w:hAnsi="Trebuchet MS" w:cs="Arial"/>
          <w:color w:val="244061" w:themeColor="accent1" w:themeShade="80"/>
        </w:rPr>
        <w:t xml:space="preserve"> de </w:t>
      </w:r>
      <w:r w:rsidR="00C04551" w:rsidRPr="0048620E">
        <w:rPr>
          <w:rFonts w:ascii="Trebuchet MS" w:hAnsi="Trebuchet MS" w:cs="Arial"/>
          <w:color w:val="244061" w:themeColor="accent1" w:themeShade="80"/>
        </w:rPr>
        <w:t>învățământ</w:t>
      </w:r>
      <w:r w:rsidRPr="0048620E">
        <w:rPr>
          <w:rFonts w:ascii="Trebuchet MS" w:hAnsi="Trebuchet MS" w:cs="Arial"/>
          <w:color w:val="244061" w:themeColor="accent1" w:themeShade="80"/>
        </w:rPr>
        <w:t xml:space="preserve">. Aceasta problema se </w:t>
      </w:r>
      <w:r w:rsidR="00C04551" w:rsidRPr="0048620E">
        <w:rPr>
          <w:rFonts w:ascii="Trebuchet MS" w:hAnsi="Trebuchet MS" w:cs="Arial"/>
          <w:color w:val="244061" w:themeColor="accent1" w:themeShade="80"/>
        </w:rPr>
        <w:t>regăsește</w:t>
      </w:r>
      <w:r w:rsidRPr="0048620E">
        <w:rPr>
          <w:rFonts w:ascii="Trebuchet MS" w:hAnsi="Trebuchet MS" w:cs="Arial"/>
          <w:color w:val="244061" w:themeColor="accent1" w:themeShade="80"/>
        </w:rPr>
        <w:t xml:space="preserve"> la toate </w:t>
      </w:r>
      <w:r w:rsidR="00C04551" w:rsidRPr="0048620E">
        <w:rPr>
          <w:rFonts w:ascii="Trebuchet MS" w:hAnsi="Trebuchet MS" w:cs="Arial"/>
          <w:color w:val="244061" w:themeColor="accent1" w:themeShade="80"/>
        </w:rPr>
        <w:t>minoritățile</w:t>
      </w:r>
      <w:r w:rsidRPr="0048620E">
        <w:rPr>
          <w:rFonts w:ascii="Trebuchet MS" w:hAnsi="Trebuchet MS" w:cs="Arial"/>
          <w:color w:val="244061" w:themeColor="accent1" w:themeShade="80"/>
        </w:rPr>
        <w:t xml:space="preserve"> etnice din Romania, dar mai slab </w:t>
      </w:r>
      <w:r w:rsidR="00C04551" w:rsidRPr="0048620E">
        <w:rPr>
          <w:rFonts w:ascii="Trebuchet MS" w:hAnsi="Trebuchet MS" w:cs="Arial"/>
          <w:color w:val="244061" w:themeColor="accent1" w:themeShade="80"/>
        </w:rPr>
        <w:t>evidențiata</w:t>
      </w:r>
      <w:r w:rsidRPr="0048620E">
        <w:rPr>
          <w:rFonts w:ascii="Trebuchet MS" w:hAnsi="Trebuchet MS" w:cs="Arial"/>
          <w:color w:val="244061" w:themeColor="accent1" w:themeShade="80"/>
        </w:rPr>
        <w:t xml:space="preserve"> la nivel </w:t>
      </w:r>
      <w:r w:rsidR="00C04551" w:rsidRPr="0048620E">
        <w:rPr>
          <w:rFonts w:ascii="Trebuchet MS" w:hAnsi="Trebuchet MS" w:cs="Arial"/>
          <w:color w:val="244061" w:themeColor="accent1" w:themeShade="80"/>
        </w:rPr>
        <w:t>național</w:t>
      </w:r>
      <w:r w:rsidRPr="0048620E">
        <w:rPr>
          <w:rFonts w:ascii="Trebuchet MS" w:hAnsi="Trebuchet MS" w:cs="Arial"/>
          <w:color w:val="244061" w:themeColor="accent1" w:themeShade="80"/>
        </w:rPr>
        <w:t xml:space="preserve">, </w:t>
      </w:r>
      <w:r w:rsidR="00C04551" w:rsidRPr="0048620E">
        <w:rPr>
          <w:rFonts w:ascii="Trebuchet MS" w:hAnsi="Trebuchet MS" w:cs="Arial"/>
          <w:color w:val="244061" w:themeColor="accent1" w:themeShade="80"/>
        </w:rPr>
        <w:t>fiindcă</w:t>
      </w:r>
      <w:r w:rsidRPr="0048620E">
        <w:rPr>
          <w:rFonts w:ascii="Trebuchet MS" w:hAnsi="Trebuchet MS" w:cs="Arial"/>
          <w:color w:val="244061" w:themeColor="accent1" w:themeShade="80"/>
        </w:rPr>
        <w:t xml:space="preserve"> procentul celorlalte </w:t>
      </w:r>
      <w:r w:rsidR="00C04551" w:rsidRPr="0048620E">
        <w:rPr>
          <w:rFonts w:ascii="Trebuchet MS" w:hAnsi="Trebuchet MS" w:cs="Arial"/>
          <w:color w:val="244061" w:themeColor="accent1" w:themeShade="80"/>
        </w:rPr>
        <w:t>minorități</w:t>
      </w:r>
      <w:r w:rsidRPr="0048620E">
        <w:rPr>
          <w:rFonts w:ascii="Trebuchet MS" w:hAnsi="Trebuchet MS" w:cs="Arial"/>
          <w:color w:val="244061" w:themeColor="accent1" w:themeShade="80"/>
        </w:rPr>
        <w:t xml:space="preserve"> etnice, care au </w:t>
      </w:r>
      <w:r w:rsidR="00C04551" w:rsidRPr="0048620E">
        <w:rPr>
          <w:rFonts w:ascii="Trebuchet MS" w:hAnsi="Trebuchet MS" w:cs="Arial"/>
          <w:color w:val="244061" w:themeColor="accent1" w:themeShade="80"/>
        </w:rPr>
        <w:t>învățământ</w:t>
      </w:r>
      <w:r w:rsidRPr="0048620E">
        <w:rPr>
          <w:rFonts w:ascii="Trebuchet MS" w:hAnsi="Trebuchet MS" w:cs="Arial"/>
          <w:color w:val="244061" w:themeColor="accent1" w:themeShade="80"/>
        </w:rPr>
        <w:t xml:space="preserve"> in limbile </w:t>
      </w:r>
      <w:r w:rsidR="00C04551" w:rsidRPr="0048620E">
        <w:rPr>
          <w:rFonts w:ascii="Trebuchet MS" w:hAnsi="Trebuchet MS" w:cs="Arial"/>
          <w:color w:val="244061" w:themeColor="accent1" w:themeShade="80"/>
        </w:rPr>
        <w:t>minorităților</w:t>
      </w:r>
      <w:r w:rsidRPr="0048620E">
        <w:rPr>
          <w:rFonts w:ascii="Trebuchet MS" w:hAnsi="Trebuchet MS" w:cs="Arial"/>
          <w:color w:val="244061" w:themeColor="accent1" w:themeShade="80"/>
        </w:rPr>
        <w:t xml:space="preserve"> </w:t>
      </w:r>
      <w:r w:rsidR="00C04551" w:rsidRPr="0048620E">
        <w:rPr>
          <w:rFonts w:ascii="Trebuchet MS" w:hAnsi="Trebuchet MS" w:cs="Arial"/>
          <w:color w:val="244061" w:themeColor="accent1" w:themeShade="80"/>
        </w:rPr>
        <w:t>naționale</w:t>
      </w:r>
      <w:r w:rsidRPr="0048620E">
        <w:rPr>
          <w:rFonts w:ascii="Trebuchet MS" w:hAnsi="Trebuchet MS" w:cs="Arial"/>
          <w:color w:val="244061" w:themeColor="accent1" w:themeShade="80"/>
        </w:rPr>
        <w:t xml:space="preserve">, este de 1-2% si se </w:t>
      </w:r>
      <w:r w:rsidR="00C04551" w:rsidRPr="0048620E">
        <w:rPr>
          <w:rFonts w:ascii="Trebuchet MS" w:hAnsi="Trebuchet MS" w:cs="Arial"/>
          <w:color w:val="244061" w:themeColor="accent1" w:themeShade="80"/>
        </w:rPr>
        <w:t>organizează</w:t>
      </w:r>
      <w:r w:rsidRPr="0048620E">
        <w:rPr>
          <w:rFonts w:ascii="Trebuchet MS" w:hAnsi="Trebuchet MS" w:cs="Arial"/>
          <w:color w:val="244061" w:themeColor="accent1" w:themeShade="80"/>
        </w:rPr>
        <w:t xml:space="preserve"> doar in </w:t>
      </w:r>
      <w:r w:rsidR="00C04551" w:rsidRPr="0048620E">
        <w:rPr>
          <w:rFonts w:ascii="Trebuchet MS" w:hAnsi="Trebuchet MS" w:cs="Arial"/>
          <w:color w:val="244061" w:themeColor="accent1" w:themeShade="80"/>
        </w:rPr>
        <w:t>câteva</w:t>
      </w:r>
      <w:r w:rsidRPr="0048620E">
        <w:rPr>
          <w:rFonts w:ascii="Trebuchet MS" w:hAnsi="Trebuchet MS" w:cs="Arial"/>
          <w:color w:val="244061" w:themeColor="accent1" w:themeShade="80"/>
        </w:rPr>
        <w:t xml:space="preserve"> </w:t>
      </w:r>
      <w:r w:rsidR="00C04551" w:rsidRPr="0048620E">
        <w:rPr>
          <w:rFonts w:ascii="Trebuchet MS" w:hAnsi="Trebuchet MS" w:cs="Arial"/>
          <w:color w:val="244061" w:themeColor="accent1" w:themeShade="80"/>
        </w:rPr>
        <w:t>județe</w:t>
      </w:r>
      <w:r w:rsidRPr="0048620E">
        <w:rPr>
          <w:rFonts w:ascii="Trebuchet MS" w:hAnsi="Trebuchet MS" w:cs="Arial"/>
          <w:color w:val="244061" w:themeColor="accent1" w:themeShade="80"/>
        </w:rPr>
        <w:t xml:space="preserve"> ale </w:t>
      </w:r>
      <w:r w:rsidR="006F182E">
        <w:rPr>
          <w:rFonts w:ascii="Trebuchet MS" w:hAnsi="Trebuchet MS" w:cs="Arial"/>
          <w:color w:val="244061" w:themeColor="accent1" w:themeShade="80"/>
        </w:rPr>
        <w:t>ță</w:t>
      </w:r>
      <w:r w:rsidR="006F182E" w:rsidRPr="0048620E">
        <w:rPr>
          <w:rFonts w:ascii="Trebuchet MS" w:hAnsi="Trebuchet MS" w:cs="Arial"/>
          <w:color w:val="244061" w:themeColor="accent1" w:themeShade="80"/>
        </w:rPr>
        <w:t>rii</w:t>
      </w:r>
      <w:r w:rsidRPr="0048620E">
        <w:rPr>
          <w:rFonts w:ascii="Trebuchet MS" w:hAnsi="Trebuchet MS" w:cs="Arial"/>
          <w:color w:val="244061" w:themeColor="accent1" w:themeShade="80"/>
        </w:rPr>
        <w:t xml:space="preserve">,  pe </w:t>
      </w:r>
      <w:r w:rsidR="00C04551" w:rsidRPr="0048620E">
        <w:rPr>
          <w:rFonts w:ascii="Trebuchet MS" w:hAnsi="Trebuchet MS" w:cs="Arial"/>
          <w:color w:val="244061" w:themeColor="accent1" w:themeShade="80"/>
        </w:rPr>
        <w:t>când</w:t>
      </w:r>
      <w:r w:rsidRPr="0048620E">
        <w:rPr>
          <w:rFonts w:ascii="Trebuchet MS" w:hAnsi="Trebuchet MS" w:cs="Arial"/>
          <w:color w:val="244061" w:themeColor="accent1" w:themeShade="80"/>
        </w:rPr>
        <w:t xml:space="preserve"> </w:t>
      </w:r>
      <w:r w:rsidR="00C04551" w:rsidRPr="0048620E">
        <w:rPr>
          <w:rFonts w:ascii="Trebuchet MS" w:hAnsi="Trebuchet MS" w:cs="Arial"/>
          <w:color w:val="244061" w:themeColor="accent1" w:themeShade="80"/>
        </w:rPr>
        <w:t>minoritățile</w:t>
      </w:r>
      <w:r w:rsidRPr="0048620E">
        <w:rPr>
          <w:rFonts w:ascii="Trebuchet MS" w:hAnsi="Trebuchet MS" w:cs="Arial"/>
          <w:color w:val="244061" w:themeColor="accent1" w:themeShade="80"/>
        </w:rPr>
        <w:t xml:space="preserve"> </w:t>
      </w:r>
      <w:r w:rsidR="00186B02" w:rsidRPr="0048620E">
        <w:rPr>
          <w:rFonts w:ascii="Trebuchet MS" w:hAnsi="Trebuchet MS" w:cs="Arial"/>
          <w:color w:val="244061" w:themeColor="accent1" w:themeShade="80"/>
        </w:rPr>
        <w:t xml:space="preserve">maghiară </w:t>
      </w:r>
      <w:r w:rsidR="006F182E" w:rsidRPr="0048620E">
        <w:rPr>
          <w:rFonts w:ascii="Trebuchet MS" w:hAnsi="Trebuchet MS" w:cs="Arial"/>
          <w:color w:val="244061" w:themeColor="accent1" w:themeShade="80"/>
        </w:rPr>
        <w:t>și</w:t>
      </w:r>
      <w:r w:rsidR="00186B02" w:rsidRPr="0048620E">
        <w:rPr>
          <w:rFonts w:ascii="Trebuchet MS" w:hAnsi="Trebuchet MS" w:cs="Arial"/>
          <w:color w:val="244061" w:themeColor="accent1" w:themeShade="80"/>
        </w:rPr>
        <w:t xml:space="preserve"> germană </w:t>
      </w:r>
      <w:r w:rsidRPr="0048620E">
        <w:rPr>
          <w:rFonts w:ascii="Trebuchet MS" w:hAnsi="Trebuchet MS" w:cs="Arial"/>
          <w:color w:val="244061" w:themeColor="accent1" w:themeShade="80"/>
        </w:rPr>
        <w:t xml:space="preserve">au un procent de 7%, </w:t>
      </w:r>
      <w:r w:rsidR="00C04551" w:rsidRPr="0048620E">
        <w:rPr>
          <w:rFonts w:ascii="Trebuchet MS" w:hAnsi="Trebuchet MS" w:cs="Arial"/>
          <w:color w:val="244061" w:themeColor="accent1" w:themeShade="80"/>
        </w:rPr>
        <w:t>desfășurat</w:t>
      </w:r>
      <w:r w:rsidRPr="0048620E">
        <w:rPr>
          <w:rFonts w:ascii="Trebuchet MS" w:hAnsi="Trebuchet MS" w:cs="Arial"/>
          <w:color w:val="244061" w:themeColor="accent1" w:themeShade="80"/>
        </w:rPr>
        <w:t xml:space="preserve"> </w:t>
      </w:r>
      <w:r w:rsidR="00186B02" w:rsidRPr="0048620E">
        <w:rPr>
          <w:rFonts w:ascii="Trebuchet MS" w:hAnsi="Trebuchet MS" w:cs="Arial"/>
          <w:color w:val="244061" w:themeColor="accent1" w:themeShade="80"/>
        </w:rPr>
        <w:t xml:space="preserve">în </w:t>
      </w:r>
      <w:r w:rsidRPr="0048620E">
        <w:rPr>
          <w:rFonts w:ascii="Trebuchet MS" w:hAnsi="Trebuchet MS" w:cs="Arial"/>
          <w:color w:val="244061" w:themeColor="accent1" w:themeShade="80"/>
        </w:rPr>
        <w:t xml:space="preserve">18 </w:t>
      </w:r>
      <w:r w:rsidR="00C04551" w:rsidRPr="0048620E">
        <w:rPr>
          <w:rFonts w:ascii="Trebuchet MS" w:hAnsi="Trebuchet MS" w:cs="Arial"/>
          <w:color w:val="244061" w:themeColor="accent1" w:themeShade="80"/>
        </w:rPr>
        <w:t>județe</w:t>
      </w:r>
      <w:r w:rsidRPr="0048620E">
        <w:rPr>
          <w:rFonts w:ascii="Trebuchet MS" w:hAnsi="Trebuchet MS" w:cs="Arial"/>
          <w:color w:val="244061" w:themeColor="accent1" w:themeShade="80"/>
        </w:rPr>
        <w:t xml:space="preserve"> ale </w:t>
      </w:r>
      <w:r w:rsidR="006F182E" w:rsidRPr="0048620E">
        <w:rPr>
          <w:rFonts w:ascii="Trebuchet MS" w:hAnsi="Trebuchet MS" w:cs="Arial"/>
          <w:color w:val="244061" w:themeColor="accent1" w:themeShade="80"/>
        </w:rPr>
        <w:t>ț</w:t>
      </w:r>
      <w:r w:rsidR="006F182E">
        <w:rPr>
          <w:rFonts w:ascii="Trebuchet MS" w:hAnsi="Trebuchet MS" w:cs="Arial"/>
          <w:color w:val="244061" w:themeColor="accent1" w:themeShade="80"/>
        </w:rPr>
        <w:t>ă</w:t>
      </w:r>
      <w:r w:rsidR="006F182E" w:rsidRPr="0048620E">
        <w:rPr>
          <w:rFonts w:ascii="Trebuchet MS" w:hAnsi="Trebuchet MS" w:cs="Arial"/>
          <w:color w:val="244061" w:themeColor="accent1" w:themeShade="80"/>
        </w:rPr>
        <w:t>rii</w:t>
      </w:r>
      <w:r w:rsidRPr="0048620E">
        <w:rPr>
          <w:rFonts w:ascii="Trebuchet MS" w:hAnsi="Trebuchet MS" w:cs="Arial"/>
          <w:color w:val="244061" w:themeColor="accent1" w:themeShade="80"/>
        </w:rPr>
        <w:t xml:space="preserve">. </w:t>
      </w:r>
    </w:p>
    <w:p w14:paraId="0C9B6AAD" w14:textId="271777E3" w:rsidR="008A4DC8" w:rsidRPr="0048620E" w:rsidRDefault="008A4DC8" w:rsidP="008A4DC8">
      <w:pPr>
        <w:jc w:val="both"/>
        <w:rPr>
          <w:rFonts w:ascii="Trebuchet MS" w:hAnsi="Trebuchet MS" w:cs="Arial"/>
          <w:color w:val="244061" w:themeColor="accent1" w:themeShade="80"/>
        </w:rPr>
      </w:pPr>
      <w:r w:rsidRPr="0048620E">
        <w:rPr>
          <w:rFonts w:ascii="Trebuchet MS" w:hAnsi="Trebuchet MS" w:cs="Arial"/>
          <w:color w:val="244061" w:themeColor="accent1" w:themeShade="80"/>
        </w:rPr>
        <w:t xml:space="preserve">Din rapoartele </w:t>
      </w:r>
      <w:r w:rsidR="006F182E" w:rsidRPr="0048620E">
        <w:rPr>
          <w:rFonts w:ascii="Trebuchet MS" w:hAnsi="Trebuchet MS" w:cs="Arial"/>
          <w:color w:val="244061" w:themeColor="accent1" w:themeShade="80"/>
        </w:rPr>
        <w:t>și</w:t>
      </w:r>
      <w:r w:rsidR="006A6CE6" w:rsidRPr="0048620E">
        <w:rPr>
          <w:rFonts w:ascii="Trebuchet MS" w:hAnsi="Trebuchet MS" w:cs="Arial"/>
          <w:color w:val="244061" w:themeColor="accent1" w:themeShade="80"/>
        </w:rPr>
        <w:t xml:space="preserve"> </w:t>
      </w:r>
      <w:r w:rsidRPr="0048620E">
        <w:rPr>
          <w:rFonts w:ascii="Trebuchet MS" w:hAnsi="Trebuchet MS" w:cs="Arial"/>
          <w:color w:val="244061" w:themeColor="accent1" w:themeShade="80"/>
        </w:rPr>
        <w:t xml:space="preserve">analizele realizate la nivel </w:t>
      </w:r>
      <w:r w:rsidR="00C04551" w:rsidRPr="0048620E">
        <w:rPr>
          <w:rFonts w:ascii="Trebuchet MS" w:hAnsi="Trebuchet MS" w:cs="Arial"/>
          <w:color w:val="244061" w:themeColor="accent1" w:themeShade="80"/>
        </w:rPr>
        <w:t>național</w:t>
      </w:r>
      <w:r w:rsidRPr="0048620E">
        <w:rPr>
          <w:rFonts w:ascii="Trebuchet MS" w:hAnsi="Trebuchet MS" w:cs="Arial"/>
          <w:color w:val="244061" w:themeColor="accent1" w:themeShade="80"/>
        </w:rPr>
        <w:t xml:space="preserve"> de </w:t>
      </w:r>
      <w:r w:rsidR="00C04551" w:rsidRPr="0048620E">
        <w:rPr>
          <w:rFonts w:ascii="Trebuchet MS" w:hAnsi="Trebuchet MS" w:cs="Arial"/>
          <w:color w:val="244061" w:themeColor="accent1" w:themeShade="80"/>
        </w:rPr>
        <w:t>către</w:t>
      </w:r>
      <w:r w:rsidRPr="0048620E">
        <w:rPr>
          <w:rFonts w:ascii="Trebuchet MS" w:hAnsi="Trebuchet MS" w:cs="Arial"/>
          <w:color w:val="244061" w:themeColor="accent1" w:themeShade="80"/>
        </w:rPr>
        <w:t xml:space="preserve"> responsabilii pentru </w:t>
      </w:r>
      <w:r w:rsidR="00C04551" w:rsidRPr="0048620E">
        <w:rPr>
          <w:rFonts w:ascii="Trebuchet MS" w:hAnsi="Trebuchet MS" w:cs="Arial"/>
          <w:color w:val="244061" w:themeColor="accent1" w:themeShade="80"/>
        </w:rPr>
        <w:t>învățământul</w:t>
      </w:r>
      <w:r w:rsidRPr="0048620E">
        <w:rPr>
          <w:rFonts w:ascii="Trebuchet MS" w:hAnsi="Trebuchet MS" w:cs="Arial"/>
          <w:color w:val="244061" w:themeColor="accent1" w:themeShade="80"/>
        </w:rPr>
        <w:t xml:space="preserve"> </w:t>
      </w:r>
      <w:r w:rsidR="00C04551" w:rsidRPr="0048620E">
        <w:rPr>
          <w:rFonts w:ascii="Trebuchet MS" w:hAnsi="Trebuchet MS" w:cs="Arial"/>
          <w:color w:val="244061" w:themeColor="accent1" w:themeShade="80"/>
        </w:rPr>
        <w:t>minorităților</w:t>
      </w:r>
      <w:r w:rsidRPr="0048620E">
        <w:rPr>
          <w:rFonts w:ascii="Trebuchet MS" w:hAnsi="Trebuchet MS" w:cs="Arial"/>
          <w:color w:val="244061" w:themeColor="accent1" w:themeShade="80"/>
        </w:rPr>
        <w:t xml:space="preserve"> </w:t>
      </w:r>
      <w:r w:rsidR="00C04551" w:rsidRPr="0048620E">
        <w:rPr>
          <w:rFonts w:ascii="Trebuchet MS" w:hAnsi="Trebuchet MS" w:cs="Arial"/>
          <w:color w:val="244061" w:themeColor="accent1" w:themeShade="80"/>
        </w:rPr>
        <w:t>naționale</w:t>
      </w:r>
      <w:r w:rsidRPr="0048620E">
        <w:rPr>
          <w:rFonts w:ascii="Trebuchet MS" w:hAnsi="Trebuchet MS" w:cs="Arial"/>
          <w:color w:val="244061" w:themeColor="accent1" w:themeShade="80"/>
        </w:rPr>
        <w:t>, se constat</w:t>
      </w:r>
      <w:r w:rsidR="00C04551" w:rsidRPr="0048620E">
        <w:rPr>
          <w:rFonts w:ascii="Trebuchet MS" w:hAnsi="Trebuchet MS" w:cs="Arial"/>
          <w:color w:val="244061" w:themeColor="accent1" w:themeShade="80"/>
        </w:rPr>
        <w:t>ă</w:t>
      </w:r>
      <w:r w:rsidRPr="0048620E">
        <w:rPr>
          <w:rFonts w:ascii="Trebuchet MS" w:hAnsi="Trebuchet MS" w:cs="Arial"/>
          <w:color w:val="244061" w:themeColor="accent1" w:themeShade="80"/>
        </w:rPr>
        <w:t xml:space="preserve"> c</w:t>
      </w:r>
      <w:r w:rsidR="006F182E">
        <w:rPr>
          <w:rFonts w:ascii="Trebuchet MS" w:hAnsi="Trebuchet MS" w:cs="Arial"/>
          <w:color w:val="244061" w:themeColor="accent1" w:themeShade="80"/>
        </w:rPr>
        <w:t>ă</w:t>
      </w:r>
      <w:r w:rsidRPr="0048620E">
        <w:rPr>
          <w:rFonts w:ascii="Trebuchet MS" w:hAnsi="Trebuchet MS" w:cs="Arial"/>
          <w:color w:val="244061" w:themeColor="accent1" w:themeShade="80"/>
        </w:rPr>
        <w:t xml:space="preserve">: </w:t>
      </w:r>
      <w:r w:rsidR="006F182E">
        <w:rPr>
          <w:rFonts w:ascii="Trebuchet MS" w:hAnsi="Trebuchet MS" w:cs="Arial"/>
          <w:color w:val="244061" w:themeColor="accent1" w:themeShade="80"/>
        </w:rPr>
        <w:t>e</w:t>
      </w:r>
      <w:r w:rsidRPr="0048620E">
        <w:rPr>
          <w:rFonts w:ascii="Trebuchet MS" w:hAnsi="Trebuchet MS" w:cs="Arial"/>
          <w:color w:val="244061" w:themeColor="accent1" w:themeShade="80"/>
        </w:rPr>
        <w:t xml:space="preserve">levii care </w:t>
      </w:r>
      <w:r w:rsidR="00C04551" w:rsidRPr="0048620E">
        <w:rPr>
          <w:rFonts w:ascii="Trebuchet MS" w:hAnsi="Trebuchet MS" w:cs="Arial"/>
          <w:color w:val="244061" w:themeColor="accent1" w:themeShade="80"/>
        </w:rPr>
        <w:t>învață</w:t>
      </w:r>
      <w:r w:rsidRPr="0048620E">
        <w:rPr>
          <w:rFonts w:ascii="Trebuchet MS" w:hAnsi="Trebuchet MS" w:cs="Arial"/>
          <w:color w:val="244061" w:themeColor="accent1" w:themeShade="80"/>
        </w:rPr>
        <w:t xml:space="preserve"> toate disciplinele in limba matern</w:t>
      </w:r>
      <w:r w:rsidR="00C04551" w:rsidRPr="0048620E">
        <w:rPr>
          <w:rFonts w:ascii="Trebuchet MS" w:hAnsi="Trebuchet MS" w:cs="Arial"/>
          <w:color w:val="244061" w:themeColor="accent1" w:themeShade="80"/>
        </w:rPr>
        <w:t>ă</w:t>
      </w:r>
      <w:r w:rsidRPr="0048620E">
        <w:rPr>
          <w:rFonts w:ascii="Trebuchet MS" w:hAnsi="Trebuchet MS" w:cs="Arial"/>
          <w:color w:val="244061" w:themeColor="accent1" w:themeShade="80"/>
        </w:rPr>
        <w:t xml:space="preserve"> au rezultate bune la toate disciplinele din trunchiul comun, dar rezultate foarte slabe la disciplinele Comunicare in limba </w:t>
      </w:r>
      <w:r w:rsidR="00292261" w:rsidRPr="0048620E">
        <w:rPr>
          <w:rFonts w:ascii="Trebuchet MS" w:hAnsi="Trebuchet MS" w:cs="Arial"/>
          <w:color w:val="244061" w:themeColor="accent1" w:themeShade="80"/>
        </w:rPr>
        <w:t>română</w:t>
      </w:r>
      <w:r w:rsidRPr="0048620E">
        <w:rPr>
          <w:rFonts w:ascii="Trebuchet MS" w:hAnsi="Trebuchet MS" w:cs="Arial"/>
          <w:color w:val="244061" w:themeColor="accent1" w:themeShade="80"/>
        </w:rPr>
        <w:t xml:space="preserve"> pentru </w:t>
      </w:r>
      <w:r w:rsidR="00C04551" w:rsidRPr="0048620E">
        <w:rPr>
          <w:rFonts w:ascii="Trebuchet MS" w:hAnsi="Trebuchet MS" w:cs="Arial"/>
          <w:color w:val="244061" w:themeColor="accent1" w:themeShade="80"/>
        </w:rPr>
        <w:t>școlile</w:t>
      </w:r>
      <w:r w:rsidRPr="0048620E">
        <w:rPr>
          <w:rFonts w:ascii="Trebuchet MS" w:hAnsi="Trebuchet MS" w:cs="Arial"/>
          <w:color w:val="244061" w:themeColor="accent1" w:themeShade="80"/>
        </w:rPr>
        <w:t xml:space="preserve"> si </w:t>
      </w:r>
      <w:r w:rsidR="00C04551" w:rsidRPr="0048620E">
        <w:rPr>
          <w:rFonts w:ascii="Trebuchet MS" w:hAnsi="Trebuchet MS" w:cs="Arial"/>
          <w:color w:val="244061" w:themeColor="accent1" w:themeShade="80"/>
        </w:rPr>
        <w:t>secțiile</w:t>
      </w:r>
      <w:r w:rsidRPr="0048620E">
        <w:rPr>
          <w:rFonts w:ascii="Trebuchet MS" w:hAnsi="Trebuchet MS" w:cs="Arial"/>
          <w:color w:val="244061" w:themeColor="accent1" w:themeShade="80"/>
        </w:rPr>
        <w:t xml:space="preserve"> cu predare </w:t>
      </w:r>
      <w:r w:rsidR="006A6CE6" w:rsidRPr="0048620E">
        <w:rPr>
          <w:rFonts w:ascii="Trebuchet MS" w:hAnsi="Trebuchet MS" w:cs="Arial"/>
          <w:color w:val="244061" w:themeColor="accent1" w:themeShade="80"/>
        </w:rPr>
        <w:t xml:space="preserve">în </w:t>
      </w:r>
      <w:r w:rsidRPr="0048620E">
        <w:rPr>
          <w:rFonts w:ascii="Trebuchet MS" w:hAnsi="Trebuchet MS" w:cs="Arial"/>
          <w:color w:val="244061" w:themeColor="accent1" w:themeShade="80"/>
        </w:rPr>
        <w:t xml:space="preserve">limbile </w:t>
      </w:r>
      <w:r w:rsidR="00C04551" w:rsidRPr="0048620E">
        <w:rPr>
          <w:rFonts w:ascii="Trebuchet MS" w:hAnsi="Trebuchet MS" w:cs="Arial"/>
          <w:color w:val="244061" w:themeColor="accent1" w:themeShade="80"/>
        </w:rPr>
        <w:t>minorităților</w:t>
      </w:r>
      <w:r w:rsidRPr="0048620E">
        <w:rPr>
          <w:rFonts w:ascii="Trebuchet MS" w:hAnsi="Trebuchet MS" w:cs="Arial"/>
          <w:color w:val="244061" w:themeColor="accent1" w:themeShade="80"/>
        </w:rPr>
        <w:t xml:space="preserve"> </w:t>
      </w:r>
      <w:r w:rsidR="00C04551" w:rsidRPr="0048620E">
        <w:rPr>
          <w:rFonts w:ascii="Trebuchet MS" w:hAnsi="Trebuchet MS" w:cs="Arial"/>
          <w:color w:val="244061" w:themeColor="accent1" w:themeShade="80"/>
        </w:rPr>
        <w:t>naționale</w:t>
      </w:r>
      <w:r w:rsidR="006F182E">
        <w:rPr>
          <w:rFonts w:ascii="Trebuchet MS" w:hAnsi="Trebuchet MS" w:cs="Arial"/>
          <w:color w:val="244061" w:themeColor="accent1" w:themeShade="80"/>
        </w:rPr>
        <w:t xml:space="preserve">, respectiv la </w:t>
      </w:r>
      <w:r w:rsidRPr="0048620E">
        <w:rPr>
          <w:rFonts w:ascii="Trebuchet MS" w:hAnsi="Trebuchet MS" w:cs="Arial"/>
          <w:color w:val="244061" w:themeColor="accent1" w:themeShade="80"/>
        </w:rPr>
        <w:t xml:space="preserve">Limba </w:t>
      </w:r>
      <w:r w:rsidR="006F182E" w:rsidRPr="0048620E">
        <w:rPr>
          <w:rFonts w:ascii="Trebuchet MS" w:hAnsi="Trebuchet MS" w:cs="Arial"/>
          <w:color w:val="244061" w:themeColor="accent1" w:themeShade="80"/>
        </w:rPr>
        <w:t>și</w:t>
      </w:r>
      <w:r w:rsidR="006A6CE6" w:rsidRPr="0048620E">
        <w:rPr>
          <w:rFonts w:ascii="Trebuchet MS" w:hAnsi="Trebuchet MS" w:cs="Arial"/>
          <w:color w:val="244061" w:themeColor="accent1" w:themeShade="80"/>
        </w:rPr>
        <w:t xml:space="preserve"> </w:t>
      </w:r>
      <w:r w:rsidRPr="0048620E">
        <w:rPr>
          <w:rFonts w:ascii="Trebuchet MS" w:hAnsi="Trebuchet MS" w:cs="Arial"/>
          <w:color w:val="244061" w:themeColor="accent1" w:themeShade="80"/>
        </w:rPr>
        <w:t xml:space="preserve">literatura </w:t>
      </w:r>
      <w:r w:rsidR="00292261" w:rsidRPr="0048620E">
        <w:rPr>
          <w:rFonts w:ascii="Trebuchet MS" w:hAnsi="Trebuchet MS" w:cs="Arial"/>
          <w:color w:val="244061" w:themeColor="accent1" w:themeShade="80"/>
        </w:rPr>
        <w:t>română</w:t>
      </w:r>
      <w:r w:rsidRPr="0048620E">
        <w:rPr>
          <w:rFonts w:ascii="Trebuchet MS" w:hAnsi="Trebuchet MS" w:cs="Arial"/>
          <w:color w:val="244061" w:themeColor="accent1" w:themeShade="80"/>
        </w:rPr>
        <w:t xml:space="preserve"> pentru </w:t>
      </w:r>
      <w:r w:rsidR="006F182E">
        <w:rPr>
          <w:rFonts w:ascii="Trebuchet MS" w:hAnsi="Trebuchet MS" w:cs="Arial"/>
          <w:color w:val="244061" w:themeColor="accent1" w:themeShade="80"/>
        </w:rPr>
        <w:t>ș</w:t>
      </w:r>
      <w:r w:rsidR="006F182E" w:rsidRPr="0048620E">
        <w:rPr>
          <w:rFonts w:ascii="Trebuchet MS" w:hAnsi="Trebuchet MS" w:cs="Arial"/>
          <w:color w:val="244061" w:themeColor="accent1" w:themeShade="80"/>
        </w:rPr>
        <w:t>coli</w:t>
      </w:r>
      <w:r w:rsidR="006A6CE6" w:rsidRPr="0048620E">
        <w:rPr>
          <w:rFonts w:ascii="Trebuchet MS" w:hAnsi="Trebuchet MS" w:cs="Arial"/>
          <w:color w:val="244061" w:themeColor="accent1" w:themeShade="80"/>
        </w:rPr>
        <w:t xml:space="preserve"> </w:t>
      </w:r>
      <w:r w:rsidR="006F182E" w:rsidRPr="0048620E">
        <w:rPr>
          <w:rFonts w:ascii="Trebuchet MS" w:hAnsi="Trebuchet MS" w:cs="Arial"/>
          <w:color w:val="244061" w:themeColor="accent1" w:themeShade="80"/>
        </w:rPr>
        <w:t>și</w:t>
      </w:r>
      <w:r w:rsidR="006A6CE6" w:rsidRPr="0048620E">
        <w:rPr>
          <w:rFonts w:ascii="Trebuchet MS" w:hAnsi="Trebuchet MS" w:cs="Arial"/>
          <w:color w:val="244061" w:themeColor="accent1" w:themeShade="80"/>
        </w:rPr>
        <w:t xml:space="preserve"> </w:t>
      </w:r>
      <w:r w:rsidR="00C04551" w:rsidRPr="0048620E">
        <w:rPr>
          <w:rFonts w:ascii="Trebuchet MS" w:hAnsi="Trebuchet MS" w:cs="Arial"/>
          <w:color w:val="244061" w:themeColor="accent1" w:themeShade="80"/>
        </w:rPr>
        <w:t>secții</w:t>
      </w:r>
      <w:r w:rsidRPr="0048620E">
        <w:rPr>
          <w:rFonts w:ascii="Trebuchet MS" w:hAnsi="Trebuchet MS" w:cs="Arial"/>
          <w:color w:val="244061" w:themeColor="accent1" w:themeShade="80"/>
        </w:rPr>
        <w:t xml:space="preserve"> cu predare </w:t>
      </w:r>
      <w:r w:rsidR="006A6CE6" w:rsidRPr="0048620E">
        <w:rPr>
          <w:rFonts w:ascii="Trebuchet MS" w:hAnsi="Trebuchet MS" w:cs="Arial"/>
          <w:color w:val="244061" w:themeColor="accent1" w:themeShade="80"/>
        </w:rPr>
        <w:t xml:space="preserve">în </w:t>
      </w:r>
      <w:r w:rsidRPr="0048620E">
        <w:rPr>
          <w:rFonts w:ascii="Trebuchet MS" w:hAnsi="Trebuchet MS" w:cs="Arial"/>
          <w:color w:val="244061" w:themeColor="accent1" w:themeShade="80"/>
        </w:rPr>
        <w:t xml:space="preserve">limbile </w:t>
      </w:r>
      <w:r w:rsidR="00C04551" w:rsidRPr="0048620E">
        <w:rPr>
          <w:rFonts w:ascii="Trebuchet MS" w:hAnsi="Trebuchet MS" w:cs="Arial"/>
          <w:color w:val="244061" w:themeColor="accent1" w:themeShade="80"/>
        </w:rPr>
        <w:t>minorităților</w:t>
      </w:r>
      <w:r w:rsidRPr="0048620E">
        <w:rPr>
          <w:rFonts w:ascii="Trebuchet MS" w:hAnsi="Trebuchet MS" w:cs="Arial"/>
          <w:color w:val="244061" w:themeColor="accent1" w:themeShade="80"/>
        </w:rPr>
        <w:t xml:space="preserve"> </w:t>
      </w:r>
      <w:r w:rsidR="00C04551" w:rsidRPr="0048620E">
        <w:rPr>
          <w:rFonts w:ascii="Trebuchet MS" w:hAnsi="Trebuchet MS" w:cs="Arial"/>
          <w:color w:val="244061" w:themeColor="accent1" w:themeShade="80"/>
        </w:rPr>
        <w:t>naționale</w:t>
      </w:r>
      <w:r w:rsidRPr="0048620E">
        <w:rPr>
          <w:rFonts w:ascii="Trebuchet MS" w:hAnsi="Trebuchet MS" w:cs="Arial"/>
          <w:color w:val="244061" w:themeColor="accent1" w:themeShade="80"/>
        </w:rPr>
        <w:t xml:space="preserve">, </w:t>
      </w:r>
      <w:r w:rsidR="00C04551" w:rsidRPr="0048620E">
        <w:rPr>
          <w:rFonts w:ascii="Trebuchet MS" w:hAnsi="Trebuchet MS" w:cs="Arial"/>
          <w:color w:val="244061" w:themeColor="accent1" w:themeShade="80"/>
        </w:rPr>
        <w:t>așa</w:t>
      </w:r>
      <w:r w:rsidRPr="0048620E">
        <w:rPr>
          <w:rFonts w:ascii="Trebuchet MS" w:hAnsi="Trebuchet MS" w:cs="Arial"/>
          <w:color w:val="244061" w:themeColor="accent1" w:themeShade="80"/>
        </w:rPr>
        <w:t xml:space="preserve"> cum reiese </w:t>
      </w:r>
      <w:r w:rsidR="006F182E" w:rsidRPr="0048620E">
        <w:rPr>
          <w:rFonts w:ascii="Trebuchet MS" w:hAnsi="Trebuchet MS" w:cs="Arial"/>
          <w:color w:val="244061" w:themeColor="accent1" w:themeShade="80"/>
        </w:rPr>
        <w:t>și</w:t>
      </w:r>
      <w:r w:rsidR="006A6CE6" w:rsidRPr="0048620E">
        <w:rPr>
          <w:rFonts w:ascii="Trebuchet MS" w:hAnsi="Trebuchet MS" w:cs="Arial"/>
          <w:color w:val="244061" w:themeColor="accent1" w:themeShade="80"/>
        </w:rPr>
        <w:t xml:space="preserve"> </w:t>
      </w:r>
      <w:r w:rsidRPr="0048620E">
        <w:rPr>
          <w:rFonts w:ascii="Trebuchet MS" w:hAnsi="Trebuchet MS" w:cs="Arial"/>
          <w:color w:val="244061" w:themeColor="accent1" w:themeShade="80"/>
        </w:rPr>
        <w:t xml:space="preserve">din statistica </w:t>
      </w:r>
      <w:r w:rsidR="006A6CE6" w:rsidRPr="0048620E">
        <w:rPr>
          <w:rFonts w:ascii="Trebuchet MS" w:hAnsi="Trebuchet MS" w:cs="Arial"/>
          <w:color w:val="244061" w:themeColor="accent1" w:themeShade="80"/>
        </w:rPr>
        <w:t xml:space="preserve">națională </w:t>
      </w:r>
      <w:r w:rsidRPr="0048620E">
        <w:rPr>
          <w:rFonts w:ascii="Trebuchet MS" w:hAnsi="Trebuchet MS" w:cs="Arial"/>
          <w:color w:val="244061" w:themeColor="accent1" w:themeShade="80"/>
        </w:rPr>
        <w:t xml:space="preserve">a examenelor de Evaluare </w:t>
      </w:r>
      <w:r w:rsidR="00C04551" w:rsidRPr="0048620E">
        <w:rPr>
          <w:rFonts w:ascii="Trebuchet MS" w:hAnsi="Trebuchet MS" w:cs="Arial"/>
          <w:color w:val="244061" w:themeColor="accent1" w:themeShade="80"/>
        </w:rPr>
        <w:t>Național</w:t>
      </w:r>
      <w:r w:rsidR="006F182E">
        <w:rPr>
          <w:rFonts w:ascii="Trebuchet MS" w:hAnsi="Trebuchet MS" w:cs="Arial"/>
          <w:color w:val="244061" w:themeColor="accent1" w:themeShade="80"/>
        </w:rPr>
        <w:t>ă</w:t>
      </w:r>
      <w:r w:rsidRPr="0048620E">
        <w:rPr>
          <w:rFonts w:ascii="Trebuchet MS" w:hAnsi="Trebuchet MS" w:cs="Arial"/>
          <w:color w:val="244061" w:themeColor="accent1" w:themeShade="80"/>
        </w:rPr>
        <w:t xml:space="preserve"> </w:t>
      </w:r>
      <w:r w:rsidR="006F182E" w:rsidRPr="0048620E">
        <w:rPr>
          <w:rFonts w:ascii="Trebuchet MS" w:hAnsi="Trebuchet MS" w:cs="Arial"/>
          <w:color w:val="244061" w:themeColor="accent1" w:themeShade="80"/>
        </w:rPr>
        <w:t>și</w:t>
      </w:r>
      <w:r w:rsidR="006A6CE6" w:rsidRPr="0048620E">
        <w:rPr>
          <w:rFonts w:ascii="Trebuchet MS" w:hAnsi="Trebuchet MS" w:cs="Arial"/>
          <w:color w:val="244061" w:themeColor="accent1" w:themeShade="80"/>
        </w:rPr>
        <w:t xml:space="preserve"> </w:t>
      </w:r>
      <w:r w:rsidRPr="0048620E">
        <w:rPr>
          <w:rFonts w:ascii="Trebuchet MS" w:hAnsi="Trebuchet MS" w:cs="Arial"/>
          <w:color w:val="244061" w:themeColor="accent1" w:themeShade="80"/>
        </w:rPr>
        <w:t xml:space="preserve">Bacalaureat. </w:t>
      </w:r>
      <w:r w:rsidR="006A6CE6" w:rsidRPr="0048620E">
        <w:rPr>
          <w:rFonts w:ascii="Trebuchet MS" w:hAnsi="Trebuchet MS" w:cs="Arial"/>
          <w:color w:val="244061" w:themeColor="accent1" w:themeShade="80"/>
        </w:rPr>
        <w:t xml:space="preserve">În </w:t>
      </w:r>
      <w:r w:rsidR="00C04551" w:rsidRPr="0048620E">
        <w:rPr>
          <w:rFonts w:ascii="Trebuchet MS" w:hAnsi="Trebuchet MS" w:cs="Arial"/>
          <w:color w:val="244061" w:themeColor="accent1" w:themeShade="80"/>
        </w:rPr>
        <w:t>același</w:t>
      </w:r>
      <w:r w:rsidRPr="0048620E">
        <w:rPr>
          <w:rFonts w:ascii="Trebuchet MS" w:hAnsi="Trebuchet MS" w:cs="Arial"/>
          <w:color w:val="244061" w:themeColor="accent1" w:themeShade="80"/>
        </w:rPr>
        <w:t xml:space="preserve"> timp</w:t>
      </w:r>
      <w:r w:rsidR="006F182E">
        <w:rPr>
          <w:rFonts w:ascii="Trebuchet MS" w:hAnsi="Trebuchet MS" w:cs="Arial"/>
          <w:color w:val="244061" w:themeColor="accent1" w:themeShade="80"/>
        </w:rPr>
        <w:t>,</w:t>
      </w:r>
      <w:r w:rsidRPr="0048620E">
        <w:rPr>
          <w:rFonts w:ascii="Trebuchet MS" w:hAnsi="Trebuchet MS" w:cs="Arial"/>
          <w:color w:val="244061" w:themeColor="accent1" w:themeShade="80"/>
        </w:rPr>
        <w:t xml:space="preserve"> copiii/elevii </w:t>
      </w:r>
      <w:r w:rsidR="00C04551" w:rsidRPr="0048620E">
        <w:rPr>
          <w:rFonts w:ascii="Trebuchet MS" w:hAnsi="Trebuchet MS" w:cs="Arial"/>
          <w:color w:val="244061" w:themeColor="accent1" w:themeShade="80"/>
        </w:rPr>
        <w:t>aparținând</w:t>
      </w:r>
      <w:r w:rsidRPr="0048620E">
        <w:rPr>
          <w:rFonts w:ascii="Trebuchet MS" w:hAnsi="Trebuchet MS" w:cs="Arial"/>
          <w:color w:val="244061" w:themeColor="accent1" w:themeShade="80"/>
        </w:rPr>
        <w:t xml:space="preserve"> </w:t>
      </w:r>
      <w:r w:rsidR="00C04551" w:rsidRPr="0048620E">
        <w:rPr>
          <w:rFonts w:ascii="Trebuchet MS" w:hAnsi="Trebuchet MS" w:cs="Arial"/>
          <w:color w:val="244061" w:themeColor="accent1" w:themeShade="80"/>
        </w:rPr>
        <w:t>minorităților</w:t>
      </w:r>
      <w:r w:rsidRPr="0048620E">
        <w:rPr>
          <w:rFonts w:ascii="Trebuchet MS" w:hAnsi="Trebuchet MS" w:cs="Arial"/>
          <w:color w:val="244061" w:themeColor="accent1" w:themeShade="80"/>
        </w:rPr>
        <w:t xml:space="preserve"> </w:t>
      </w:r>
      <w:r w:rsidR="00C04551" w:rsidRPr="0048620E">
        <w:rPr>
          <w:rFonts w:ascii="Trebuchet MS" w:hAnsi="Trebuchet MS" w:cs="Arial"/>
          <w:color w:val="244061" w:themeColor="accent1" w:themeShade="80"/>
        </w:rPr>
        <w:t>naționale</w:t>
      </w:r>
      <w:r w:rsidRPr="0048620E">
        <w:rPr>
          <w:rFonts w:ascii="Trebuchet MS" w:hAnsi="Trebuchet MS" w:cs="Arial"/>
          <w:color w:val="244061" w:themeColor="accent1" w:themeShade="80"/>
        </w:rPr>
        <w:t xml:space="preserve">, care nu au posibilitatea de a se </w:t>
      </w:r>
      <w:r w:rsidR="00C04551" w:rsidRPr="0048620E">
        <w:rPr>
          <w:rFonts w:ascii="Trebuchet MS" w:hAnsi="Trebuchet MS" w:cs="Arial"/>
          <w:color w:val="244061" w:themeColor="accent1" w:themeShade="80"/>
        </w:rPr>
        <w:t>înscrie</w:t>
      </w:r>
      <w:r w:rsidRPr="0048620E">
        <w:rPr>
          <w:rFonts w:ascii="Trebuchet MS" w:hAnsi="Trebuchet MS" w:cs="Arial"/>
          <w:color w:val="244061" w:themeColor="accent1" w:themeShade="80"/>
        </w:rPr>
        <w:t xml:space="preserve"> </w:t>
      </w:r>
      <w:r w:rsidR="006A6CE6" w:rsidRPr="0048620E">
        <w:rPr>
          <w:rFonts w:ascii="Trebuchet MS" w:hAnsi="Trebuchet MS" w:cs="Arial"/>
          <w:color w:val="244061" w:themeColor="accent1" w:themeShade="80"/>
        </w:rPr>
        <w:t xml:space="preserve">în </w:t>
      </w:r>
      <w:r w:rsidRPr="0048620E">
        <w:rPr>
          <w:rFonts w:ascii="Trebuchet MS" w:hAnsi="Trebuchet MS" w:cs="Arial"/>
          <w:color w:val="244061" w:themeColor="accent1" w:themeShade="80"/>
        </w:rPr>
        <w:t xml:space="preserve">grupe/clase cu predare </w:t>
      </w:r>
      <w:r w:rsidR="006A6CE6" w:rsidRPr="0048620E">
        <w:rPr>
          <w:rFonts w:ascii="Trebuchet MS" w:hAnsi="Trebuchet MS" w:cs="Arial"/>
          <w:color w:val="244061" w:themeColor="accent1" w:themeShade="80"/>
        </w:rPr>
        <w:t xml:space="preserve">în </w:t>
      </w:r>
      <w:r w:rsidRPr="0048620E">
        <w:rPr>
          <w:rFonts w:ascii="Trebuchet MS" w:hAnsi="Trebuchet MS" w:cs="Arial"/>
          <w:color w:val="244061" w:themeColor="accent1" w:themeShade="80"/>
        </w:rPr>
        <w:t xml:space="preserve">minoritatea </w:t>
      </w:r>
      <w:r w:rsidR="006A6CE6" w:rsidRPr="0048620E">
        <w:rPr>
          <w:rFonts w:ascii="Trebuchet MS" w:hAnsi="Trebuchet MS" w:cs="Arial"/>
          <w:color w:val="244061" w:themeColor="accent1" w:themeShade="80"/>
        </w:rPr>
        <w:t xml:space="preserve">respectivă </w:t>
      </w:r>
      <w:r w:rsidR="006F182E" w:rsidRPr="0048620E">
        <w:rPr>
          <w:rFonts w:ascii="Trebuchet MS" w:hAnsi="Trebuchet MS" w:cs="Arial"/>
          <w:color w:val="244061" w:themeColor="accent1" w:themeShade="80"/>
        </w:rPr>
        <w:t>și</w:t>
      </w:r>
      <w:r w:rsidR="006A6CE6" w:rsidRPr="0048620E">
        <w:rPr>
          <w:rFonts w:ascii="Trebuchet MS" w:hAnsi="Trebuchet MS" w:cs="Arial"/>
          <w:color w:val="244061" w:themeColor="accent1" w:themeShade="80"/>
        </w:rPr>
        <w:t xml:space="preserve"> </w:t>
      </w:r>
      <w:r w:rsidRPr="0048620E">
        <w:rPr>
          <w:rFonts w:ascii="Trebuchet MS" w:hAnsi="Trebuchet MS" w:cs="Arial"/>
          <w:color w:val="244061" w:themeColor="accent1" w:themeShade="80"/>
        </w:rPr>
        <w:t xml:space="preserve">sunt </w:t>
      </w:r>
      <w:r w:rsidR="00C04551" w:rsidRPr="0048620E">
        <w:rPr>
          <w:rFonts w:ascii="Trebuchet MS" w:hAnsi="Trebuchet MS" w:cs="Arial"/>
          <w:color w:val="244061" w:themeColor="accent1" w:themeShade="80"/>
        </w:rPr>
        <w:t>înscriși</w:t>
      </w:r>
      <w:r w:rsidRPr="0048620E">
        <w:rPr>
          <w:rFonts w:ascii="Trebuchet MS" w:hAnsi="Trebuchet MS" w:cs="Arial"/>
          <w:color w:val="244061" w:themeColor="accent1" w:themeShade="80"/>
        </w:rPr>
        <w:t xml:space="preserve"> </w:t>
      </w:r>
      <w:r w:rsidR="006A6CE6" w:rsidRPr="0048620E">
        <w:rPr>
          <w:rFonts w:ascii="Trebuchet MS" w:hAnsi="Trebuchet MS" w:cs="Arial"/>
          <w:color w:val="244061" w:themeColor="accent1" w:themeShade="80"/>
        </w:rPr>
        <w:t xml:space="preserve">în </w:t>
      </w:r>
      <w:r w:rsidRPr="0048620E">
        <w:rPr>
          <w:rFonts w:ascii="Trebuchet MS" w:hAnsi="Trebuchet MS" w:cs="Arial"/>
          <w:color w:val="244061" w:themeColor="accent1" w:themeShade="80"/>
        </w:rPr>
        <w:t xml:space="preserve">grupe/clase cu predare </w:t>
      </w:r>
      <w:r w:rsidR="006A6CE6" w:rsidRPr="0048620E">
        <w:rPr>
          <w:rFonts w:ascii="Trebuchet MS" w:hAnsi="Trebuchet MS" w:cs="Arial"/>
          <w:color w:val="244061" w:themeColor="accent1" w:themeShade="80"/>
        </w:rPr>
        <w:t xml:space="preserve">în </w:t>
      </w:r>
      <w:r w:rsidRPr="0048620E">
        <w:rPr>
          <w:rFonts w:ascii="Trebuchet MS" w:hAnsi="Trebuchet MS" w:cs="Arial"/>
          <w:color w:val="244061" w:themeColor="accent1" w:themeShade="80"/>
        </w:rPr>
        <w:t xml:space="preserve">limba </w:t>
      </w:r>
      <w:r w:rsidR="00292261" w:rsidRPr="0048620E">
        <w:rPr>
          <w:rFonts w:ascii="Trebuchet MS" w:hAnsi="Trebuchet MS" w:cs="Arial"/>
          <w:color w:val="244061" w:themeColor="accent1" w:themeShade="80"/>
        </w:rPr>
        <w:t>română</w:t>
      </w:r>
      <w:r w:rsidRPr="0048620E">
        <w:rPr>
          <w:rFonts w:ascii="Trebuchet MS" w:hAnsi="Trebuchet MS" w:cs="Arial"/>
          <w:color w:val="244061" w:themeColor="accent1" w:themeShade="80"/>
        </w:rPr>
        <w:t xml:space="preserve">, au </w:t>
      </w:r>
      <w:r w:rsidR="00C04551" w:rsidRPr="0048620E">
        <w:rPr>
          <w:rFonts w:ascii="Trebuchet MS" w:hAnsi="Trebuchet MS" w:cs="Arial"/>
          <w:color w:val="244061" w:themeColor="accent1" w:themeShade="80"/>
        </w:rPr>
        <w:t>dificultăți</w:t>
      </w:r>
      <w:r w:rsidRPr="0048620E">
        <w:rPr>
          <w:rFonts w:ascii="Trebuchet MS" w:hAnsi="Trebuchet MS" w:cs="Arial"/>
          <w:color w:val="244061" w:themeColor="accent1" w:themeShade="80"/>
        </w:rPr>
        <w:t xml:space="preserve"> de integrare la </w:t>
      </w:r>
      <w:r w:rsidR="006A6CE6" w:rsidRPr="0048620E">
        <w:rPr>
          <w:rFonts w:ascii="Trebuchet MS" w:hAnsi="Trebuchet MS" w:cs="Arial"/>
          <w:color w:val="244061" w:themeColor="accent1" w:themeShade="80"/>
        </w:rPr>
        <w:t xml:space="preserve">grădiniță </w:t>
      </w:r>
      <w:r w:rsidR="006F182E" w:rsidRPr="0048620E">
        <w:rPr>
          <w:rFonts w:ascii="Trebuchet MS" w:hAnsi="Trebuchet MS" w:cs="Arial"/>
          <w:color w:val="244061" w:themeColor="accent1" w:themeShade="80"/>
        </w:rPr>
        <w:t>și</w:t>
      </w:r>
      <w:r w:rsidR="006A6CE6" w:rsidRPr="0048620E">
        <w:rPr>
          <w:rFonts w:ascii="Trebuchet MS" w:hAnsi="Trebuchet MS" w:cs="Arial"/>
          <w:color w:val="244061" w:themeColor="accent1" w:themeShade="80"/>
        </w:rPr>
        <w:t xml:space="preserve"> </w:t>
      </w:r>
      <w:r w:rsidRPr="0048620E">
        <w:rPr>
          <w:rFonts w:ascii="Trebuchet MS" w:hAnsi="Trebuchet MS" w:cs="Arial"/>
          <w:color w:val="244061" w:themeColor="accent1" w:themeShade="80"/>
        </w:rPr>
        <w:t xml:space="preserve">clasele primare, </w:t>
      </w:r>
      <w:r w:rsidR="00C04551" w:rsidRPr="0048620E">
        <w:rPr>
          <w:rFonts w:ascii="Trebuchet MS" w:hAnsi="Trebuchet MS" w:cs="Arial"/>
          <w:color w:val="244061" w:themeColor="accent1" w:themeShade="80"/>
        </w:rPr>
        <w:t>dificultăți</w:t>
      </w:r>
      <w:r w:rsidRPr="0048620E">
        <w:rPr>
          <w:rFonts w:ascii="Trebuchet MS" w:hAnsi="Trebuchet MS" w:cs="Arial"/>
          <w:color w:val="244061" w:themeColor="accent1" w:themeShade="80"/>
        </w:rPr>
        <w:t xml:space="preserve"> de comunicare despre </w:t>
      </w:r>
      <w:r w:rsidR="006A6CE6" w:rsidRPr="0048620E">
        <w:rPr>
          <w:rFonts w:ascii="Trebuchet MS" w:hAnsi="Trebuchet MS" w:cs="Arial"/>
          <w:color w:val="244061" w:themeColor="accent1" w:themeShade="80"/>
        </w:rPr>
        <w:t xml:space="preserve">cultură </w:t>
      </w:r>
      <w:r w:rsidR="006F182E" w:rsidRPr="0048620E">
        <w:rPr>
          <w:rFonts w:ascii="Trebuchet MS" w:hAnsi="Trebuchet MS" w:cs="Arial"/>
          <w:color w:val="244061" w:themeColor="accent1" w:themeShade="80"/>
        </w:rPr>
        <w:t>și</w:t>
      </w:r>
      <w:r w:rsidR="006A6CE6" w:rsidRPr="0048620E">
        <w:rPr>
          <w:rFonts w:ascii="Trebuchet MS" w:hAnsi="Trebuchet MS" w:cs="Arial"/>
          <w:color w:val="244061" w:themeColor="accent1" w:themeShade="80"/>
        </w:rPr>
        <w:t xml:space="preserve"> </w:t>
      </w:r>
      <w:r w:rsidRPr="0048620E">
        <w:rPr>
          <w:rFonts w:ascii="Trebuchet MS" w:hAnsi="Trebuchet MS" w:cs="Arial"/>
          <w:color w:val="244061" w:themeColor="accent1" w:themeShade="80"/>
        </w:rPr>
        <w:t xml:space="preserve">religia proprie </w:t>
      </w:r>
      <w:r w:rsidR="006F182E" w:rsidRPr="0048620E">
        <w:rPr>
          <w:rFonts w:ascii="Trebuchet MS" w:hAnsi="Trebuchet MS" w:cs="Arial"/>
          <w:color w:val="244061" w:themeColor="accent1" w:themeShade="80"/>
        </w:rPr>
        <w:t>și</w:t>
      </w:r>
      <w:r w:rsidR="006A6CE6" w:rsidRPr="0048620E">
        <w:rPr>
          <w:rFonts w:ascii="Trebuchet MS" w:hAnsi="Trebuchet MS" w:cs="Arial"/>
          <w:color w:val="244061" w:themeColor="accent1" w:themeShade="80"/>
        </w:rPr>
        <w:t xml:space="preserve"> </w:t>
      </w:r>
      <w:r w:rsidR="00C04551" w:rsidRPr="0048620E">
        <w:rPr>
          <w:rFonts w:ascii="Trebuchet MS" w:hAnsi="Trebuchet MS" w:cs="Arial"/>
          <w:color w:val="244061" w:themeColor="accent1" w:themeShade="80"/>
        </w:rPr>
        <w:t>dificultăți</w:t>
      </w:r>
      <w:r w:rsidRPr="0048620E">
        <w:rPr>
          <w:rFonts w:ascii="Trebuchet MS" w:hAnsi="Trebuchet MS" w:cs="Arial"/>
          <w:color w:val="244061" w:themeColor="accent1" w:themeShade="80"/>
        </w:rPr>
        <w:t xml:space="preserve"> de </w:t>
      </w:r>
      <w:r w:rsidR="00C04551" w:rsidRPr="0048620E">
        <w:rPr>
          <w:rFonts w:ascii="Trebuchet MS" w:hAnsi="Trebuchet MS" w:cs="Arial"/>
          <w:color w:val="244061" w:themeColor="accent1" w:themeShade="80"/>
        </w:rPr>
        <w:t>înțelegere</w:t>
      </w:r>
      <w:r w:rsidRPr="0048620E">
        <w:rPr>
          <w:rFonts w:ascii="Trebuchet MS" w:hAnsi="Trebuchet MS" w:cs="Arial"/>
          <w:color w:val="244061" w:themeColor="accent1" w:themeShade="80"/>
        </w:rPr>
        <w:t xml:space="preserve"> a </w:t>
      </w:r>
      <w:r w:rsidR="00C04551" w:rsidRPr="0048620E">
        <w:rPr>
          <w:rFonts w:ascii="Trebuchet MS" w:hAnsi="Trebuchet MS" w:cs="Arial"/>
          <w:color w:val="244061" w:themeColor="accent1" w:themeShade="80"/>
        </w:rPr>
        <w:t>informațiilor</w:t>
      </w:r>
      <w:r w:rsidRPr="0048620E">
        <w:rPr>
          <w:rFonts w:ascii="Trebuchet MS" w:hAnsi="Trebuchet MS" w:cs="Arial"/>
          <w:color w:val="244061" w:themeColor="accent1" w:themeShade="80"/>
        </w:rPr>
        <w:t xml:space="preserve"> </w:t>
      </w:r>
      <w:r w:rsidR="00C04551" w:rsidRPr="0048620E">
        <w:rPr>
          <w:rFonts w:ascii="Trebuchet MS" w:hAnsi="Trebuchet MS" w:cs="Arial"/>
          <w:color w:val="244061" w:themeColor="accent1" w:themeShade="80"/>
        </w:rPr>
        <w:t>învățate</w:t>
      </w:r>
      <w:r w:rsidRPr="0048620E">
        <w:rPr>
          <w:rFonts w:ascii="Trebuchet MS" w:hAnsi="Trebuchet MS" w:cs="Arial"/>
          <w:color w:val="244061" w:themeColor="accent1" w:themeShade="80"/>
        </w:rPr>
        <w:t xml:space="preserve">. </w:t>
      </w:r>
      <w:r w:rsidR="006A6CE6" w:rsidRPr="0048620E">
        <w:rPr>
          <w:rFonts w:ascii="Trebuchet MS" w:hAnsi="Trebuchet MS" w:cs="Arial"/>
          <w:color w:val="244061" w:themeColor="accent1" w:themeShade="80"/>
        </w:rPr>
        <w:t xml:space="preserve">În </w:t>
      </w:r>
      <w:r w:rsidRPr="0048620E">
        <w:rPr>
          <w:rFonts w:ascii="Trebuchet MS" w:hAnsi="Trebuchet MS" w:cs="Arial"/>
          <w:color w:val="244061" w:themeColor="accent1" w:themeShade="80"/>
        </w:rPr>
        <w:t xml:space="preserve">acest sens se </w:t>
      </w:r>
      <w:r w:rsidR="00C04551" w:rsidRPr="0048620E">
        <w:rPr>
          <w:rFonts w:ascii="Trebuchet MS" w:hAnsi="Trebuchet MS" w:cs="Arial"/>
          <w:color w:val="244061" w:themeColor="accent1" w:themeShade="80"/>
        </w:rPr>
        <w:t>evidențiază</w:t>
      </w:r>
      <w:r w:rsidRPr="0048620E">
        <w:rPr>
          <w:rFonts w:ascii="Trebuchet MS" w:hAnsi="Trebuchet MS" w:cs="Arial"/>
          <w:color w:val="244061" w:themeColor="accent1" w:themeShade="80"/>
        </w:rPr>
        <w:t xml:space="preserve"> nevoia unui sprijin a</w:t>
      </w:r>
      <w:r w:rsidR="006F182E">
        <w:rPr>
          <w:rFonts w:ascii="Trebuchet MS" w:hAnsi="Trebuchet MS" w:cs="Arial"/>
          <w:color w:val="244061" w:themeColor="accent1" w:themeShade="80"/>
        </w:rPr>
        <w:t>cordat</w:t>
      </w:r>
      <w:r w:rsidRPr="0048620E">
        <w:rPr>
          <w:rFonts w:ascii="Trebuchet MS" w:hAnsi="Trebuchet MS" w:cs="Arial"/>
          <w:color w:val="244061" w:themeColor="accent1" w:themeShade="80"/>
        </w:rPr>
        <w:t xml:space="preserve"> cadrelor didactice </w:t>
      </w:r>
      <w:r w:rsidR="006F182E" w:rsidRPr="0048620E">
        <w:rPr>
          <w:rFonts w:ascii="Trebuchet MS" w:hAnsi="Trebuchet MS" w:cs="Arial"/>
          <w:color w:val="244061" w:themeColor="accent1" w:themeShade="80"/>
        </w:rPr>
        <w:t>și</w:t>
      </w:r>
      <w:r w:rsidR="006F182E">
        <w:rPr>
          <w:rFonts w:ascii="Trebuchet MS" w:hAnsi="Trebuchet MS" w:cs="Arial"/>
          <w:color w:val="244061" w:themeColor="accent1" w:themeShade="80"/>
        </w:rPr>
        <w:t>,</w:t>
      </w:r>
      <w:r w:rsidR="006A6CE6" w:rsidRPr="0048620E">
        <w:rPr>
          <w:rFonts w:ascii="Trebuchet MS" w:hAnsi="Trebuchet MS" w:cs="Arial"/>
          <w:color w:val="244061" w:themeColor="accent1" w:themeShade="80"/>
        </w:rPr>
        <w:t xml:space="preserve"> </w:t>
      </w:r>
      <w:r w:rsidRPr="0048620E">
        <w:rPr>
          <w:rFonts w:ascii="Trebuchet MS" w:hAnsi="Trebuchet MS" w:cs="Arial"/>
          <w:color w:val="244061" w:themeColor="accent1" w:themeShade="80"/>
        </w:rPr>
        <w:t xml:space="preserve">implicit copiilor </w:t>
      </w:r>
      <w:r w:rsidR="006F182E" w:rsidRPr="0048620E">
        <w:rPr>
          <w:rFonts w:ascii="Trebuchet MS" w:hAnsi="Trebuchet MS" w:cs="Arial"/>
          <w:color w:val="244061" w:themeColor="accent1" w:themeShade="80"/>
        </w:rPr>
        <w:t>și</w:t>
      </w:r>
      <w:r w:rsidR="006A6CE6" w:rsidRPr="0048620E">
        <w:rPr>
          <w:rFonts w:ascii="Trebuchet MS" w:hAnsi="Trebuchet MS" w:cs="Arial"/>
          <w:color w:val="244061" w:themeColor="accent1" w:themeShade="80"/>
        </w:rPr>
        <w:t xml:space="preserve"> </w:t>
      </w:r>
      <w:r w:rsidRPr="0048620E">
        <w:rPr>
          <w:rFonts w:ascii="Trebuchet MS" w:hAnsi="Trebuchet MS" w:cs="Arial"/>
          <w:color w:val="244061" w:themeColor="accent1" w:themeShade="80"/>
        </w:rPr>
        <w:t xml:space="preserve">elevilor care sunt </w:t>
      </w:r>
      <w:r w:rsidR="006A6CE6" w:rsidRPr="0048620E">
        <w:rPr>
          <w:rFonts w:ascii="Trebuchet MS" w:hAnsi="Trebuchet MS" w:cs="Arial"/>
          <w:color w:val="244061" w:themeColor="accent1" w:themeShade="80"/>
        </w:rPr>
        <w:t xml:space="preserve">în </w:t>
      </w:r>
      <w:r w:rsidR="00C04551" w:rsidRPr="0048620E">
        <w:rPr>
          <w:rFonts w:ascii="Trebuchet MS" w:hAnsi="Trebuchet MS" w:cs="Arial"/>
          <w:color w:val="244061" w:themeColor="accent1" w:themeShade="80"/>
        </w:rPr>
        <w:t>situațiile</w:t>
      </w:r>
      <w:r w:rsidRPr="0048620E">
        <w:rPr>
          <w:rFonts w:ascii="Trebuchet MS" w:hAnsi="Trebuchet MS" w:cs="Arial"/>
          <w:color w:val="244061" w:themeColor="accent1" w:themeShade="80"/>
        </w:rPr>
        <w:t xml:space="preserve"> de mai sus, prin: </w:t>
      </w:r>
    </w:p>
    <w:p w14:paraId="41581450" w14:textId="763A5534" w:rsidR="008A4DC8" w:rsidRDefault="008A4DC8" w:rsidP="006F182E">
      <w:pPr>
        <w:pStyle w:val="ListParagraph"/>
        <w:numPr>
          <w:ilvl w:val="0"/>
          <w:numId w:val="42"/>
        </w:numPr>
        <w:jc w:val="both"/>
        <w:rPr>
          <w:rFonts w:ascii="Trebuchet MS" w:hAnsi="Trebuchet MS" w:cs="Arial"/>
          <w:color w:val="244061" w:themeColor="accent1" w:themeShade="80"/>
        </w:rPr>
      </w:pPr>
      <w:r w:rsidRPr="006F182E">
        <w:rPr>
          <w:rFonts w:ascii="Trebuchet MS" w:hAnsi="Trebuchet MS" w:cs="Arial"/>
          <w:color w:val="244061" w:themeColor="accent1" w:themeShade="80"/>
        </w:rPr>
        <w:t xml:space="preserve">elaborarea unor resurse </w:t>
      </w:r>
      <w:r w:rsidR="00C04551" w:rsidRPr="006F182E">
        <w:rPr>
          <w:rFonts w:ascii="Trebuchet MS" w:hAnsi="Trebuchet MS" w:cs="Arial"/>
          <w:color w:val="244061" w:themeColor="accent1" w:themeShade="80"/>
        </w:rPr>
        <w:t>educaționale</w:t>
      </w:r>
      <w:r w:rsidRPr="006F182E">
        <w:rPr>
          <w:rFonts w:ascii="Trebuchet MS" w:hAnsi="Trebuchet MS" w:cs="Arial"/>
          <w:color w:val="244061" w:themeColor="accent1" w:themeShade="80"/>
        </w:rPr>
        <w:t xml:space="preserve"> de tipul ghidurilor metodologice, CD</w:t>
      </w:r>
      <w:r w:rsidR="006F182E" w:rsidRPr="006F182E">
        <w:rPr>
          <w:rFonts w:ascii="Trebuchet MS" w:hAnsi="Trebuchet MS" w:cs="Arial"/>
          <w:color w:val="244061" w:themeColor="accent1" w:themeShade="80"/>
        </w:rPr>
        <w:t>Ș</w:t>
      </w:r>
      <w:r w:rsidRPr="006F182E">
        <w:rPr>
          <w:rFonts w:ascii="Trebuchet MS" w:hAnsi="Trebuchet MS" w:cs="Arial"/>
          <w:color w:val="244061" w:themeColor="accent1" w:themeShade="80"/>
        </w:rPr>
        <w:t xml:space="preserve">-uri, auxiliare didactice, </w:t>
      </w:r>
      <w:r w:rsidR="006A6CE6" w:rsidRPr="006F182E">
        <w:rPr>
          <w:rFonts w:ascii="Trebuchet MS" w:hAnsi="Trebuchet MS" w:cs="Arial"/>
          <w:color w:val="244061" w:themeColor="accent1" w:themeShade="80"/>
        </w:rPr>
        <w:t xml:space="preserve">în două </w:t>
      </w:r>
      <w:r w:rsidRPr="006F182E">
        <w:rPr>
          <w:rFonts w:ascii="Trebuchet MS" w:hAnsi="Trebuchet MS" w:cs="Arial"/>
          <w:color w:val="244061" w:themeColor="accent1" w:themeShade="80"/>
        </w:rPr>
        <w:t xml:space="preserve">limbi: limba </w:t>
      </w:r>
      <w:r w:rsidR="00292261" w:rsidRPr="006F182E">
        <w:rPr>
          <w:rFonts w:ascii="Trebuchet MS" w:hAnsi="Trebuchet MS" w:cs="Arial"/>
          <w:color w:val="244061" w:themeColor="accent1" w:themeShade="80"/>
        </w:rPr>
        <w:t>română</w:t>
      </w:r>
      <w:r w:rsidRPr="006F182E">
        <w:rPr>
          <w:rFonts w:ascii="Trebuchet MS" w:hAnsi="Trebuchet MS" w:cs="Arial"/>
          <w:color w:val="244061" w:themeColor="accent1" w:themeShade="80"/>
        </w:rPr>
        <w:t xml:space="preserve"> </w:t>
      </w:r>
      <w:r w:rsidR="006F182E" w:rsidRPr="006F182E">
        <w:rPr>
          <w:rFonts w:ascii="Trebuchet MS" w:hAnsi="Trebuchet MS" w:cs="Arial"/>
          <w:color w:val="244061" w:themeColor="accent1" w:themeShade="80"/>
        </w:rPr>
        <w:t>și</w:t>
      </w:r>
      <w:r w:rsidR="006A6CE6" w:rsidRPr="006F182E">
        <w:rPr>
          <w:rFonts w:ascii="Trebuchet MS" w:hAnsi="Trebuchet MS" w:cs="Arial"/>
          <w:color w:val="244061" w:themeColor="accent1" w:themeShade="80"/>
        </w:rPr>
        <w:t xml:space="preserve"> </w:t>
      </w:r>
      <w:r w:rsidRPr="006F182E">
        <w:rPr>
          <w:rFonts w:ascii="Trebuchet MS" w:hAnsi="Trebuchet MS" w:cs="Arial"/>
          <w:color w:val="244061" w:themeColor="accent1" w:themeShade="80"/>
        </w:rPr>
        <w:t xml:space="preserve">limba </w:t>
      </w:r>
      <w:r w:rsidR="006A6CE6" w:rsidRPr="006F182E">
        <w:rPr>
          <w:rFonts w:ascii="Trebuchet MS" w:hAnsi="Trebuchet MS" w:cs="Arial"/>
          <w:color w:val="244061" w:themeColor="accent1" w:themeShade="80"/>
        </w:rPr>
        <w:t xml:space="preserve">maternă </w:t>
      </w:r>
      <w:r w:rsidRPr="006F182E">
        <w:rPr>
          <w:rFonts w:ascii="Trebuchet MS" w:hAnsi="Trebuchet MS" w:cs="Arial"/>
          <w:color w:val="244061" w:themeColor="accent1" w:themeShade="80"/>
        </w:rPr>
        <w:t xml:space="preserve">pentru fiecare minoritate </w:t>
      </w:r>
      <w:r w:rsidR="00C04551" w:rsidRPr="006F182E">
        <w:rPr>
          <w:rFonts w:ascii="Trebuchet MS" w:hAnsi="Trebuchet MS" w:cs="Arial"/>
          <w:color w:val="244061" w:themeColor="accent1" w:themeShade="80"/>
        </w:rPr>
        <w:t>național</w:t>
      </w:r>
      <w:r w:rsidR="006F182E" w:rsidRPr="006F182E">
        <w:rPr>
          <w:rFonts w:ascii="Trebuchet MS" w:hAnsi="Trebuchet MS" w:cs="Arial"/>
          <w:color w:val="244061" w:themeColor="accent1" w:themeShade="80"/>
        </w:rPr>
        <w:t>ă</w:t>
      </w:r>
      <w:r w:rsidRPr="006F182E">
        <w:rPr>
          <w:rFonts w:ascii="Trebuchet MS" w:hAnsi="Trebuchet MS" w:cs="Arial"/>
          <w:color w:val="244061" w:themeColor="accent1" w:themeShade="80"/>
        </w:rPr>
        <w:t xml:space="preserve"> din </w:t>
      </w:r>
      <w:r w:rsidR="006A6CE6" w:rsidRPr="006F182E">
        <w:rPr>
          <w:rFonts w:ascii="Trebuchet MS" w:hAnsi="Trebuchet MS" w:cs="Arial"/>
          <w:color w:val="244061" w:themeColor="accent1" w:themeShade="80"/>
        </w:rPr>
        <w:t xml:space="preserve">România </w:t>
      </w:r>
      <w:r w:rsidRPr="006F182E">
        <w:rPr>
          <w:rFonts w:ascii="Trebuchet MS" w:hAnsi="Trebuchet MS" w:cs="Arial"/>
          <w:color w:val="244061" w:themeColor="accent1" w:themeShade="80"/>
        </w:rPr>
        <w:t xml:space="preserve">pentru </w:t>
      </w:r>
      <w:r w:rsidR="006F182E" w:rsidRPr="006F182E">
        <w:rPr>
          <w:rFonts w:ascii="Trebuchet MS" w:hAnsi="Trebuchet MS" w:cs="Arial"/>
          <w:color w:val="244061" w:themeColor="accent1" w:themeShade="80"/>
        </w:rPr>
        <w:t xml:space="preserve">facilitarea </w:t>
      </w:r>
      <w:r w:rsidRPr="006F182E">
        <w:rPr>
          <w:rFonts w:ascii="Trebuchet MS" w:hAnsi="Trebuchet MS" w:cs="Arial"/>
          <w:color w:val="244061" w:themeColor="accent1" w:themeShade="80"/>
        </w:rPr>
        <w:t>proces</w:t>
      </w:r>
      <w:r w:rsidR="006F182E" w:rsidRPr="006F182E">
        <w:rPr>
          <w:rFonts w:ascii="Trebuchet MS" w:hAnsi="Trebuchet MS" w:cs="Arial"/>
          <w:color w:val="244061" w:themeColor="accent1" w:themeShade="80"/>
        </w:rPr>
        <w:t>elor</w:t>
      </w:r>
      <w:r w:rsidRPr="006F182E">
        <w:rPr>
          <w:rFonts w:ascii="Trebuchet MS" w:hAnsi="Trebuchet MS" w:cs="Arial"/>
          <w:color w:val="244061" w:themeColor="accent1" w:themeShade="80"/>
        </w:rPr>
        <w:t xml:space="preserve"> de predare-</w:t>
      </w:r>
      <w:r w:rsidR="00292261" w:rsidRPr="006F182E">
        <w:rPr>
          <w:rFonts w:ascii="Trebuchet MS" w:hAnsi="Trebuchet MS" w:cs="Arial"/>
          <w:color w:val="244061" w:themeColor="accent1" w:themeShade="80"/>
        </w:rPr>
        <w:t>învățare</w:t>
      </w:r>
      <w:r w:rsidR="006F182E" w:rsidRPr="006F182E">
        <w:rPr>
          <w:rFonts w:ascii="Trebuchet MS" w:hAnsi="Trebuchet MS" w:cs="Arial"/>
          <w:color w:val="244061" w:themeColor="accent1" w:themeShade="80"/>
        </w:rPr>
        <w:t>;</w:t>
      </w:r>
      <w:r w:rsidRPr="006F182E">
        <w:rPr>
          <w:rFonts w:ascii="Trebuchet MS" w:hAnsi="Trebuchet MS" w:cs="Arial"/>
          <w:color w:val="244061" w:themeColor="accent1" w:themeShade="80"/>
        </w:rPr>
        <w:t xml:space="preserve"> </w:t>
      </w:r>
    </w:p>
    <w:p w14:paraId="0A694944" w14:textId="04705C81" w:rsidR="008A4DC8" w:rsidRPr="006F182E" w:rsidRDefault="008A4DC8" w:rsidP="0024547A">
      <w:pPr>
        <w:pStyle w:val="ListParagraph"/>
        <w:numPr>
          <w:ilvl w:val="0"/>
          <w:numId w:val="42"/>
        </w:numPr>
        <w:jc w:val="both"/>
        <w:rPr>
          <w:rFonts w:ascii="Trebuchet MS" w:hAnsi="Trebuchet MS" w:cs="Arial"/>
          <w:color w:val="244061" w:themeColor="accent1" w:themeShade="80"/>
        </w:rPr>
      </w:pPr>
      <w:r w:rsidRPr="006F182E">
        <w:rPr>
          <w:rFonts w:ascii="Trebuchet MS" w:hAnsi="Trebuchet MS" w:cs="Arial"/>
          <w:color w:val="244061" w:themeColor="accent1" w:themeShade="80"/>
        </w:rPr>
        <w:t>formarea continu</w:t>
      </w:r>
      <w:r w:rsidR="00292261" w:rsidRPr="006F182E">
        <w:rPr>
          <w:rFonts w:ascii="Trebuchet MS" w:hAnsi="Trebuchet MS" w:cs="Arial"/>
          <w:color w:val="244061" w:themeColor="accent1" w:themeShade="80"/>
        </w:rPr>
        <w:t>ă</w:t>
      </w:r>
      <w:r w:rsidRPr="006F182E">
        <w:rPr>
          <w:rFonts w:ascii="Trebuchet MS" w:hAnsi="Trebuchet MS" w:cs="Arial"/>
          <w:color w:val="244061" w:themeColor="accent1" w:themeShade="80"/>
        </w:rPr>
        <w:t xml:space="preserve"> a cadrelor didactice care predau disciplinele </w:t>
      </w:r>
      <w:r w:rsidRPr="006F182E">
        <w:rPr>
          <w:rFonts w:ascii="Trebuchet MS" w:hAnsi="Trebuchet MS" w:cs="Arial"/>
          <w:i/>
          <w:iCs/>
          <w:color w:val="244061" w:themeColor="accent1" w:themeShade="80"/>
        </w:rPr>
        <w:t xml:space="preserve">Comunicare </w:t>
      </w:r>
      <w:r w:rsidR="00292261" w:rsidRPr="006F182E">
        <w:rPr>
          <w:rFonts w:ascii="Trebuchet MS" w:hAnsi="Trebuchet MS" w:cs="Arial"/>
          <w:i/>
          <w:iCs/>
          <w:color w:val="244061" w:themeColor="accent1" w:themeShade="80"/>
        </w:rPr>
        <w:t>î</w:t>
      </w:r>
      <w:r w:rsidRPr="006F182E">
        <w:rPr>
          <w:rFonts w:ascii="Trebuchet MS" w:hAnsi="Trebuchet MS" w:cs="Arial"/>
          <w:i/>
          <w:iCs/>
          <w:color w:val="244061" w:themeColor="accent1" w:themeShade="80"/>
        </w:rPr>
        <w:t>n limba rom</w:t>
      </w:r>
      <w:r w:rsidR="00292261" w:rsidRPr="006F182E">
        <w:rPr>
          <w:rFonts w:ascii="Trebuchet MS" w:hAnsi="Trebuchet MS" w:cs="Arial"/>
          <w:i/>
          <w:iCs/>
          <w:color w:val="244061" w:themeColor="accent1" w:themeShade="80"/>
        </w:rPr>
        <w:t>â</w:t>
      </w:r>
      <w:r w:rsidRPr="006F182E">
        <w:rPr>
          <w:rFonts w:ascii="Trebuchet MS" w:hAnsi="Trebuchet MS" w:cs="Arial"/>
          <w:i/>
          <w:iCs/>
          <w:color w:val="244061" w:themeColor="accent1" w:themeShade="80"/>
        </w:rPr>
        <w:t>n</w:t>
      </w:r>
      <w:r w:rsidR="00292261" w:rsidRPr="006F182E">
        <w:rPr>
          <w:rFonts w:ascii="Trebuchet MS" w:hAnsi="Trebuchet MS" w:cs="Arial"/>
          <w:i/>
          <w:iCs/>
          <w:color w:val="244061" w:themeColor="accent1" w:themeShade="80"/>
        </w:rPr>
        <w:t>ă</w:t>
      </w:r>
      <w:r w:rsidRPr="006F182E">
        <w:rPr>
          <w:rFonts w:ascii="Trebuchet MS" w:hAnsi="Trebuchet MS" w:cs="Arial"/>
          <w:color w:val="244061" w:themeColor="accent1" w:themeShade="80"/>
        </w:rPr>
        <w:t xml:space="preserve"> </w:t>
      </w:r>
      <w:r w:rsidR="006A6CE6" w:rsidRPr="006F182E">
        <w:rPr>
          <w:rFonts w:ascii="Trebuchet MS" w:hAnsi="Trebuchet MS" w:cs="Arial"/>
          <w:color w:val="244061" w:themeColor="accent1" w:themeShade="80"/>
        </w:rPr>
        <w:t xml:space="preserve">în </w:t>
      </w:r>
      <w:r w:rsidR="00C04551" w:rsidRPr="006F182E">
        <w:rPr>
          <w:rFonts w:ascii="Trebuchet MS" w:hAnsi="Trebuchet MS" w:cs="Arial"/>
          <w:color w:val="244061" w:themeColor="accent1" w:themeShade="80"/>
        </w:rPr>
        <w:t>școlile</w:t>
      </w:r>
      <w:r w:rsidRPr="006F182E">
        <w:rPr>
          <w:rFonts w:ascii="Trebuchet MS" w:hAnsi="Trebuchet MS" w:cs="Arial"/>
          <w:color w:val="244061" w:themeColor="accent1" w:themeShade="80"/>
        </w:rPr>
        <w:t xml:space="preserve"> </w:t>
      </w:r>
      <w:r w:rsidR="006F182E">
        <w:rPr>
          <w:rFonts w:ascii="Trebuchet MS" w:hAnsi="Trebuchet MS" w:cs="Arial"/>
          <w:color w:val="244061" w:themeColor="accent1" w:themeShade="80"/>
        </w:rPr>
        <w:t>la</w:t>
      </w:r>
      <w:r w:rsidR="006A6CE6" w:rsidRPr="006F182E">
        <w:rPr>
          <w:rFonts w:ascii="Trebuchet MS" w:hAnsi="Trebuchet MS" w:cs="Arial"/>
          <w:color w:val="244061" w:themeColor="accent1" w:themeShade="80"/>
        </w:rPr>
        <w:t xml:space="preserve"> </w:t>
      </w:r>
      <w:r w:rsidR="00C04551" w:rsidRPr="006F182E">
        <w:rPr>
          <w:rFonts w:ascii="Trebuchet MS" w:hAnsi="Trebuchet MS" w:cs="Arial"/>
          <w:color w:val="244061" w:themeColor="accent1" w:themeShade="80"/>
        </w:rPr>
        <w:t>secțiile</w:t>
      </w:r>
      <w:r w:rsidRPr="006F182E">
        <w:rPr>
          <w:rFonts w:ascii="Trebuchet MS" w:hAnsi="Trebuchet MS" w:cs="Arial"/>
          <w:color w:val="244061" w:themeColor="accent1" w:themeShade="80"/>
        </w:rPr>
        <w:t xml:space="preserve"> cu predare </w:t>
      </w:r>
      <w:r w:rsidR="006A6CE6" w:rsidRPr="006F182E">
        <w:rPr>
          <w:rFonts w:ascii="Trebuchet MS" w:hAnsi="Trebuchet MS" w:cs="Arial"/>
          <w:color w:val="244061" w:themeColor="accent1" w:themeShade="80"/>
        </w:rPr>
        <w:t xml:space="preserve">în </w:t>
      </w:r>
      <w:r w:rsidRPr="006F182E">
        <w:rPr>
          <w:rFonts w:ascii="Trebuchet MS" w:hAnsi="Trebuchet MS" w:cs="Arial"/>
          <w:color w:val="244061" w:themeColor="accent1" w:themeShade="80"/>
        </w:rPr>
        <w:t xml:space="preserve">limbile </w:t>
      </w:r>
      <w:r w:rsidR="00C04551" w:rsidRPr="006F182E">
        <w:rPr>
          <w:rFonts w:ascii="Trebuchet MS" w:hAnsi="Trebuchet MS" w:cs="Arial"/>
          <w:color w:val="244061" w:themeColor="accent1" w:themeShade="80"/>
        </w:rPr>
        <w:t>minorităților</w:t>
      </w:r>
      <w:r w:rsidRPr="006F182E">
        <w:rPr>
          <w:rFonts w:ascii="Trebuchet MS" w:hAnsi="Trebuchet MS" w:cs="Arial"/>
          <w:color w:val="244061" w:themeColor="accent1" w:themeShade="80"/>
        </w:rPr>
        <w:t xml:space="preserve"> </w:t>
      </w:r>
      <w:r w:rsidR="00C04551" w:rsidRPr="006F182E">
        <w:rPr>
          <w:rFonts w:ascii="Trebuchet MS" w:hAnsi="Trebuchet MS" w:cs="Arial"/>
          <w:color w:val="244061" w:themeColor="accent1" w:themeShade="80"/>
        </w:rPr>
        <w:t>naționale</w:t>
      </w:r>
      <w:r w:rsidRPr="006F182E">
        <w:rPr>
          <w:rFonts w:ascii="Trebuchet MS" w:hAnsi="Trebuchet MS" w:cs="Arial"/>
          <w:color w:val="244061" w:themeColor="accent1" w:themeShade="80"/>
        </w:rPr>
        <w:t xml:space="preserve">, </w:t>
      </w:r>
      <w:r w:rsidRPr="006F182E">
        <w:rPr>
          <w:rFonts w:ascii="Trebuchet MS" w:hAnsi="Trebuchet MS" w:cs="Arial"/>
          <w:i/>
          <w:iCs/>
          <w:color w:val="244061" w:themeColor="accent1" w:themeShade="80"/>
        </w:rPr>
        <w:t xml:space="preserve">Limba </w:t>
      </w:r>
      <w:r w:rsidR="00292261" w:rsidRPr="006F182E">
        <w:rPr>
          <w:rFonts w:ascii="Trebuchet MS" w:hAnsi="Trebuchet MS" w:cs="Arial"/>
          <w:i/>
          <w:iCs/>
          <w:color w:val="244061" w:themeColor="accent1" w:themeShade="80"/>
        </w:rPr>
        <w:t>ș</w:t>
      </w:r>
      <w:r w:rsidRPr="006F182E">
        <w:rPr>
          <w:rFonts w:ascii="Trebuchet MS" w:hAnsi="Trebuchet MS" w:cs="Arial"/>
          <w:i/>
          <w:iCs/>
          <w:color w:val="244061" w:themeColor="accent1" w:themeShade="80"/>
        </w:rPr>
        <w:t>i literatura r</w:t>
      </w:r>
      <w:r w:rsidR="00292261" w:rsidRPr="006F182E">
        <w:rPr>
          <w:rFonts w:ascii="Trebuchet MS" w:hAnsi="Trebuchet MS" w:cs="Arial"/>
          <w:i/>
          <w:iCs/>
          <w:color w:val="244061" w:themeColor="accent1" w:themeShade="80"/>
        </w:rPr>
        <w:t>omână</w:t>
      </w:r>
      <w:r w:rsidRPr="006F182E">
        <w:rPr>
          <w:rFonts w:ascii="Trebuchet MS" w:hAnsi="Trebuchet MS" w:cs="Arial"/>
          <w:color w:val="244061" w:themeColor="accent1" w:themeShade="80"/>
        </w:rPr>
        <w:t xml:space="preserve"> pentru </w:t>
      </w:r>
      <w:r w:rsidR="00C04551" w:rsidRPr="006F182E">
        <w:rPr>
          <w:rFonts w:ascii="Trebuchet MS" w:hAnsi="Trebuchet MS" w:cs="Arial"/>
          <w:color w:val="244061" w:themeColor="accent1" w:themeShade="80"/>
        </w:rPr>
        <w:t>școlile</w:t>
      </w:r>
      <w:r w:rsidRPr="006F182E">
        <w:rPr>
          <w:rFonts w:ascii="Trebuchet MS" w:hAnsi="Trebuchet MS" w:cs="Arial"/>
          <w:color w:val="244061" w:themeColor="accent1" w:themeShade="80"/>
        </w:rPr>
        <w:t xml:space="preserve"> </w:t>
      </w:r>
      <w:r w:rsidR="006F182E" w:rsidRPr="006F182E">
        <w:rPr>
          <w:rFonts w:ascii="Trebuchet MS" w:hAnsi="Trebuchet MS" w:cs="Arial"/>
          <w:color w:val="244061" w:themeColor="accent1" w:themeShade="80"/>
        </w:rPr>
        <w:t>și</w:t>
      </w:r>
      <w:r w:rsidR="006A6CE6" w:rsidRPr="006F182E">
        <w:rPr>
          <w:rFonts w:ascii="Trebuchet MS" w:hAnsi="Trebuchet MS" w:cs="Arial"/>
          <w:color w:val="244061" w:themeColor="accent1" w:themeShade="80"/>
        </w:rPr>
        <w:t xml:space="preserve"> </w:t>
      </w:r>
      <w:r w:rsidR="00C04551" w:rsidRPr="006F182E">
        <w:rPr>
          <w:rFonts w:ascii="Trebuchet MS" w:hAnsi="Trebuchet MS" w:cs="Arial"/>
          <w:color w:val="244061" w:themeColor="accent1" w:themeShade="80"/>
        </w:rPr>
        <w:t>secțiile</w:t>
      </w:r>
      <w:r w:rsidRPr="006F182E">
        <w:rPr>
          <w:rFonts w:ascii="Trebuchet MS" w:hAnsi="Trebuchet MS" w:cs="Arial"/>
          <w:color w:val="244061" w:themeColor="accent1" w:themeShade="80"/>
        </w:rPr>
        <w:t xml:space="preserve"> cu predare </w:t>
      </w:r>
      <w:r w:rsidR="006A6CE6" w:rsidRPr="006F182E">
        <w:rPr>
          <w:rFonts w:ascii="Trebuchet MS" w:hAnsi="Trebuchet MS" w:cs="Arial"/>
          <w:color w:val="244061" w:themeColor="accent1" w:themeShade="80"/>
        </w:rPr>
        <w:t xml:space="preserve">în </w:t>
      </w:r>
      <w:r w:rsidRPr="006F182E">
        <w:rPr>
          <w:rFonts w:ascii="Trebuchet MS" w:hAnsi="Trebuchet MS" w:cs="Arial"/>
          <w:color w:val="244061" w:themeColor="accent1" w:themeShade="80"/>
        </w:rPr>
        <w:t xml:space="preserve">limbile </w:t>
      </w:r>
      <w:r w:rsidR="00C04551" w:rsidRPr="006F182E">
        <w:rPr>
          <w:rFonts w:ascii="Trebuchet MS" w:hAnsi="Trebuchet MS" w:cs="Arial"/>
          <w:color w:val="244061" w:themeColor="accent1" w:themeShade="80"/>
        </w:rPr>
        <w:t>minorităților</w:t>
      </w:r>
      <w:r w:rsidRPr="006F182E">
        <w:rPr>
          <w:rFonts w:ascii="Trebuchet MS" w:hAnsi="Trebuchet MS" w:cs="Arial"/>
          <w:color w:val="244061" w:themeColor="accent1" w:themeShade="80"/>
        </w:rPr>
        <w:t xml:space="preserve"> </w:t>
      </w:r>
      <w:r w:rsidR="00C04551" w:rsidRPr="006F182E">
        <w:rPr>
          <w:rFonts w:ascii="Trebuchet MS" w:hAnsi="Trebuchet MS" w:cs="Arial"/>
          <w:color w:val="244061" w:themeColor="accent1" w:themeShade="80"/>
        </w:rPr>
        <w:t>naționale</w:t>
      </w:r>
      <w:r w:rsidRPr="006F182E">
        <w:rPr>
          <w:rFonts w:ascii="Trebuchet MS" w:hAnsi="Trebuchet MS" w:cs="Arial"/>
          <w:color w:val="244061" w:themeColor="accent1" w:themeShade="80"/>
        </w:rPr>
        <w:t xml:space="preserve"> </w:t>
      </w:r>
      <w:r w:rsidR="006F182E" w:rsidRPr="006F182E">
        <w:rPr>
          <w:rFonts w:ascii="Trebuchet MS" w:hAnsi="Trebuchet MS" w:cs="Arial"/>
          <w:color w:val="244061" w:themeColor="accent1" w:themeShade="80"/>
        </w:rPr>
        <w:t>și</w:t>
      </w:r>
      <w:r w:rsidR="006A6CE6" w:rsidRPr="006F182E">
        <w:rPr>
          <w:rFonts w:ascii="Trebuchet MS" w:hAnsi="Trebuchet MS" w:cs="Arial"/>
          <w:color w:val="244061" w:themeColor="accent1" w:themeShade="80"/>
        </w:rPr>
        <w:t xml:space="preserve"> </w:t>
      </w:r>
      <w:r w:rsidRPr="006F182E">
        <w:rPr>
          <w:rFonts w:ascii="Trebuchet MS" w:hAnsi="Trebuchet MS" w:cs="Arial"/>
          <w:color w:val="244061" w:themeColor="accent1" w:themeShade="80"/>
        </w:rPr>
        <w:t xml:space="preserve">domeniul de dezvoltare a limbajului </w:t>
      </w:r>
      <w:r w:rsidR="006F182E" w:rsidRPr="006F182E">
        <w:rPr>
          <w:rFonts w:ascii="Trebuchet MS" w:hAnsi="Trebuchet MS" w:cs="Arial"/>
          <w:color w:val="244061" w:themeColor="accent1" w:themeShade="80"/>
        </w:rPr>
        <w:t>și</w:t>
      </w:r>
      <w:r w:rsidR="006A6CE6" w:rsidRPr="006F182E">
        <w:rPr>
          <w:rFonts w:ascii="Trebuchet MS" w:hAnsi="Trebuchet MS" w:cs="Arial"/>
          <w:color w:val="244061" w:themeColor="accent1" w:themeShade="80"/>
        </w:rPr>
        <w:t xml:space="preserve"> </w:t>
      </w:r>
      <w:r w:rsidRPr="006F182E">
        <w:rPr>
          <w:rFonts w:ascii="Trebuchet MS" w:hAnsi="Trebuchet MS" w:cs="Arial"/>
          <w:color w:val="244061" w:themeColor="accent1" w:themeShade="80"/>
        </w:rPr>
        <w:t xml:space="preserve">a </w:t>
      </w:r>
      <w:r w:rsidR="00C04551" w:rsidRPr="006F182E">
        <w:rPr>
          <w:rFonts w:ascii="Trebuchet MS" w:hAnsi="Trebuchet MS" w:cs="Arial"/>
          <w:color w:val="244061" w:themeColor="accent1" w:themeShade="80"/>
        </w:rPr>
        <w:t>comunicării</w:t>
      </w:r>
      <w:r w:rsidRPr="006F182E">
        <w:rPr>
          <w:rFonts w:ascii="Trebuchet MS" w:hAnsi="Trebuchet MS" w:cs="Arial"/>
          <w:color w:val="244061" w:themeColor="accent1" w:themeShade="80"/>
        </w:rPr>
        <w:t xml:space="preserve"> in limba </w:t>
      </w:r>
      <w:r w:rsidR="00292261" w:rsidRPr="006F182E">
        <w:rPr>
          <w:rFonts w:ascii="Trebuchet MS" w:hAnsi="Trebuchet MS" w:cs="Arial"/>
          <w:color w:val="244061" w:themeColor="accent1" w:themeShade="80"/>
        </w:rPr>
        <w:t>română</w:t>
      </w:r>
      <w:r w:rsidRPr="006F182E">
        <w:rPr>
          <w:rFonts w:ascii="Trebuchet MS" w:hAnsi="Trebuchet MS" w:cs="Arial"/>
          <w:color w:val="244061" w:themeColor="accent1" w:themeShade="80"/>
        </w:rPr>
        <w:t xml:space="preserve"> </w:t>
      </w:r>
      <w:r w:rsidR="006A6CE6" w:rsidRPr="006F182E">
        <w:rPr>
          <w:rFonts w:ascii="Trebuchet MS" w:hAnsi="Trebuchet MS" w:cs="Arial"/>
          <w:color w:val="244061" w:themeColor="accent1" w:themeShade="80"/>
        </w:rPr>
        <w:t xml:space="preserve">în </w:t>
      </w:r>
      <w:r w:rsidR="00C04551" w:rsidRPr="006F182E">
        <w:rPr>
          <w:rFonts w:ascii="Trebuchet MS" w:hAnsi="Trebuchet MS" w:cs="Arial"/>
          <w:color w:val="244061" w:themeColor="accent1" w:themeShade="80"/>
        </w:rPr>
        <w:t>grădinițe</w:t>
      </w:r>
      <w:r w:rsidRPr="006F182E">
        <w:rPr>
          <w:rFonts w:ascii="Trebuchet MS" w:hAnsi="Trebuchet MS" w:cs="Arial"/>
          <w:color w:val="244061" w:themeColor="accent1" w:themeShade="80"/>
        </w:rPr>
        <w:t xml:space="preserve"> </w:t>
      </w:r>
      <w:r w:rsidR="006A6CE6" w:rsidRPr="006F182E">
        <w:rPr>
          <w:rFonts w:ascii="Trebuchet MS" w:hAnsi="Trebuchet MS" w:cs="Arial"/>
          <w:color w:val="244061" w:themeColor="accent1" w:themeShade="80"/>
        </w:rPr>
        <w:t xml:space="preserve">în </w:t>
      </w:r>
      <w:r w:rsidRPr="006F182E">
        <w:rPr>
          <w:rFonts w:ascii="Trebuchet MS" w:hAnsi="Trebuchet MS" w:cs="Arial"/>
          <w:color w:val="244061" w:themeColor="accent1" w:themeShade="80"/>
        </w:rPr>
        <w:t xml:space="preserve">zonele cu </w:t>
      </w:r>
      <w:r w:rsidR="00292261" w:rsidRPr="006F182E">
        <w:rPr>
          <w:rFonts w:ascii="Trebuchet MS" w:hAnsi="Trebuchet MS" w:cs="Arial"/>
          <w:color w:val="244061" w:themeColor="accent1" w:themeShade="80"/>
        </w:rPr>
        <w:t>populație</w:t>
      </w:r>
      <w:r w:rsidRPr="006F182E">
        <w:rPr>
          <w:rFonts w:ascii="Trebuchet MS" w:hAnsi="Trebuchet MS" w:cs="Arial"/>
          <w:color w:val="244061" w:themeColor="accent1" w:themeShade="80"/>
        </w:rPr>
        <w:t xml:space="preserve"> </w:t>
      </w:r>
      <w:r w:rsidR="00292261" w:rsidRPr="006F182E">
        <w:rPr>
          <w:rFonts w:ascii="Trebuchet MS" w:hAnsi="Trebuchet MS" w:cs="Arial"/>
          <w:color w:val="244061" w:themeColor="accent1" w:themeShade="80"/>
        </w:rPr>
        <w:t>școlar</w:t>
      </w:r>
      <w:r w:rsidR="006A6CE6" w:rsidRPr="006F182E">
        <w:rPr>
          <w:rFonts w:ascii="Trebuchet MS" w:hAnsi="Trebuchet MS" w:cs="Arial"/>
          <w:color w:val="244061" w:themeColor="accent1" w:themeShade="80"/>
        </w:rPr>
        <w:t>ă</w:t>
      </w:r>
      <w:r w:rsidRPr="006F182E">
        <w:rPr>
          <w:rFonts w:ascii="Trebuchet MS" w:hAnsi="Trebuchet MS" w:cs="Arial"/>
          <w:color w:val="244061" w:themeColor="accent1" w:themeShade="80"/>
        </w:rPr>
        <w:t xml:space="preserve"> </w:t>
      </w:r>
      <w:r w:rsidR="00C04551" w:rsidRPr="006F182E">
        <w:rPr>
          <w:rFonts w:ascii="Trebuchet MS" w:hAnsi="Trebuchet MS" w:cs="Arial"/>
          <w:color w:val="244061" w:themeColor="accent1" w:themeShade="80"/>
        </w:rPr>
        <w:t>aparținând</w:t>
      </w:r>
      <w:r w:rsidRPr="006F182E">
        <w:rPr>
          <w:rFonts w:ascii="Trebuchet MS" w:hAnsi="Trebuchet MS" w:cs="Arial"/>
          <w:color w:val="244061" w:themeColor="accent1" w:themeShade="80"/>
        </w:rPr>
        <w:t xml:space="preserve"> </w:t>
      </w:r>
      <w:r w:rsidR="00C04551" w:rsidRPr="006F182E">
        <w:rPr>
          <w:rFonts w:ascii="Trebuchet MS" w:hAnsi="Trebuchet MS" w:cs="Arial"/>
          <w:color w:val="244061" w:themeColor="accent1" w:themeShade="80"/>
        </w:rPr>
        <w:t>minorităților</w:t>
      </w:r>
      <w:r w:rsidRPr="006F182E">
        <w:rPr>
          <w:rFonts w:ascii="Trebuchet MS" w:hAnsi="Trebuchet MS" w:cs="Arial"/>
          <w:color w:val="244061" w:themeColor="accent1" w:themeShade="80"/>
        </w:rPr>
        <w:t xml:space="preserve"> </w:t>
      </w:r>
      <w:r w:rsidR="00C04551" w:rsidRPr="006F182E">
        <w:rPr>
          <w:rFonts w:ascii="Trebuchet MS" w:hAnsi="Trebuchet MS" w:cs="Arial"/>
          <w:color w:val="244061" w:themeColor="accent1" w:themeShade="80"/>
        </w:rPr>
        <w:t>naționale</w:t>
      </w:r>
      <w:r w:rsidRPr="006F182E">
        <w:rPr>
          <w:rFonts w:ascii="Calibri" w:hAnsi="Calibri" w:cs="Calibri"/>
          <w:color w:val="244061" w:themeColor="accent1" w:themeShade="80"/>
          <w:sz w:val="20"/>
          <w:szCs w:val="20"/>
        </w:rPr>
        <w:t>.</w:t>
      </w:r>
    </w:p>
    <w:p w14:paraId="05D4F3DA" w14:textId="6D37275F" w:rsidR="00755D8A" w:rsidRPr="0048620E" w:rsidRDefault="00755D8A" w:rsidP="00BC64BC">
      <w:pPr>
        <w:spacing w:after="0" w:line="240" w:lineRule="auto"/>
        <w:jc w:val="both"/>
        <w:rPr>
          <w:rFonts w:ascii="Trebuchet MS" w:eastAsia="Calibri" w:hAnsi="Trebuchet MS" w:cs="Arial"/>
          <w:color w:val="244061" w:themeColor="accent1" w:themeShade="80"/>
        </w:rPr>
      </w:pPr>
      <w:r w:rsidRPr="0048620E">
        <w:rPr>
          <w:rFonts w:ascii="Trebuchet MS" w:eastAsia="Calibri" w:hAnsi="Trebuchet MS" w:cs="Arial"/>
          <w:b/>
          <w:color w:val="244061" w:themeColor="accent1" w:themeShade="80"/>
        </w:rPr>
        <w:t>Rezultate</w:t>
      </w:r>
      <w:r w:rsidR="00D31033" w:rsidRPr="0048620E">
        <w:rPr>
          <w:rFonts w:ascii="Trebuchet MS" w:eastAsia="Calibri" w:hAnsi="Trebuchet MS" w:cs="Arial"/>
          <w:b/>
          <w:color w:val="244061" w:themeColor="accent1" w:themeShade="80"/>
        </w:rPr>
        <w:t>le</w:t>
      </w:r>
      <w:r w:rsidRPr="0048620E">
        <w:rPr>
          <w:rFonts w:ascii="Trebuchet MS" w:eastAsia="Calibri" w:hAnsi="Trebuchet MS" w:cs="Arial"/>
          <w:b/>
          <w:color w:val="244061" w:themeColor="accent1" w:themeShade="80"/>
        </w:rPr>
        <w:t xml:space="preserve"> așteptate</w:t>
      </w:r>
      <w:r w:rsidRPr="0048620E">
        <w:rPr>
          <w:rFonts w:ascii="Trebuchet MS" w:eastAsia="Calibri" w:hAnsi="Trebuchet MS" w:cs="Arial"/>
          <w:color w:val="244061" w:themeColor="accent1" w:themeShade="80"/>
        </w:rPr>
        <w:t xml:space="preserve"> în urma implementării operațiu</w:t>
      </w:r>
      <w:r w:rsidR="008A4DC8" w:rsidRPr="0048620E">
        <w:rPr>
          <w:rFonts w:ascii="Trebuchet MS" w:eastAsia="Calibri" w:hAnsi="Trebuchet MS" w:cs="Arial"/>
          <w:color w:val="244061" w:themeColor="accent1" w:themeShade="80"/>
        </w:rPr>
        <w:t>nii</w:t>
      </w:r>
      <w:r w:rsidRPr="0048620E">
        <w:rPr>
          <w:rFonts w:ascii="Trebuchet MS" w:eastAsia="Calibri" w:hAnsi="Trebuchet MS" w:cs="Arial"/>
          <w:color w:val="244061" w:themeColor="accent1" w:themeShade="80"/>
        </w:rPr>
        <w:t xml:space="preserve"> finanțate în cadrul acestei cereri de propuneri de proiecte vizează:</w:t>
      </w:r>
    </w:p>
    <w:p w14:paraId="54595478" w14:textId="77777777" w:rsidR="00A91E02" w:rsidRPr="0048620E" w:rsidRDefault="00A91E02" w:rsidP="00BC64BC">
      <w:pPr>
        <w:spacing w:after="0" w:line="240" w:lineRule="auto"/>
        <w:jc w:val="both"/>
        <w:rPr>
          <w:rFonts w:ascii="Trebuchet MS" w:eastAsia="Calibri" w:hAnsi="Trebuchet MS" w:cs="Arial"/>
          <w:color w:val="244061" w:themeColor="accent1" w:themeShade="80"/>
        </w:rPr>
      </w:pPr>
    </w:p>
    <w:p w14:paraId="559BA8E4" w14:textId="40E115E0" w:rsidR="00755D8A" w:rsidRPr="0048620E" w:rsidRDefault="000E3E63" w:rsidP="008A4DC8">
      <w:pPr>
        <w:pStyle w:val="ListParagraph"/>
        <w:numPr>
          <w:ilvl w:val="0"/>
          <w:numId w:val="5"/>
        </w:numPr>
        <w:spacing w:after="240"/>
        <w:jc w:val="both"/>
        <w:rPr>
          <w:rFonts w:ascii="Trebuchet MS" w:hAnsi="Trebuchet MS" w:cs="Arial"/>
          <w:i/>
          <w:iCs/>
          <w:color w:val="244061" w:themeColor="accent1" w:themeShade="80"/>
        </w:rPr>
      </w:pPr>
      <w:r w:rsidRPr="0048620E">
        <w:rPr>
          <w:rFonts w:ascii="Trebuchet MS" w:hAnsi="Trebuchet MS" w:cs="Arial"/>
          <w:i/>
          <w:iCs/>
          <w:color w:val="244061" w:themeColor="accent1" w:themeShade="80"/>
        </w:rPr>
        <w:t>Creșterea ratei de participare în învățământul primar și secundar și prin dezvoltarea unor măsuri integrate de prevenție</w:t>
      </w:r>
      <w:r w:rsidR="00755D8A" w:rsidRPr="0048620E">
        <w:rPr>
          <w:rFonts w:ascii="Trebuchet MS" w:hAnsi="Trebuchet MS" w:cs="Arial"/>
          <w:i/>
          <w:iCs/>
          <w:color w:val="244061" w:themeColor="accent1" w:themeShade="80"/>
        </w:rPr>
        <w:t>;</w:t>
      </w:r>
    </w:p>
    <w:p w14:paraId="1610F956" w14:textId="4A7D15D4" w:rsidR="008A4DC8" w:rsidRPr="0048620E" w:rsidRDefault="008A4DC8" w:rsidP="008A4DC8">
      <w:pPr>
        <w:pStyle w:val="ListParagraph"/>
        <w:numPr>
          <w:ilvl w:val="0"/>
          <w:numId w:val="5"/>
        </w:numPr>
        <w:spacing w:after="240"/>
        <w:jc w:val="both"/>
        <w:rPr>
          <w:rFonts w:ascii="Trebuchet MS" w:hAnsi="Trebuchet MS" w:cs="Arial"/>
          <w:i/>
          <w:iCs/>
          <w:color w:val="244061" w:themeColor="accent1" w:themeShade="80"/>
        </w:rPr>
      </w:pPr>
      <w:r w:rsidRPr="0048620E">
        <w:rPr>
          <w:rFonts w:ascii="Trebuchet MS" w:hAnsi="Trebuchet MS" w:cs="Arial"/>
          <w:i/>
          <w:iCs/>
          <w:color w:val="244061" w:themeColor="accent1" w:themeShade="80"/>
        </w:rPr>
        <w:lastRenderedPageBreak/>
        <w:t xml:space="preserve">Ofertă curriculară optimizată </w:t>
      </w:r>
      <w:proofErr w:type="spellStart"/>
      <w:r w:rsidRPr="0048620E">
        <w:rPr>
          <w:rFonts w:ascii="Trebuchet MS" w:hAnsi="Trebuchet MS" w:cs="Arial"/>
          <w:i/>
          <w:iCs/>
          <w:color w:val="244061" w:themeColor="accent1" w:themeShade="80"/>
        </w:rPr>
        <w:t>şi</w:t>
      </w:r>
      <w:proofErr w:type="spellEnd"/>
      <w:r w:rsidRPr="0048620E">
        <w:rPr>
          <w:rFonts w:ascii="Trebuchet MS" w:hAnsi="Trebuchet MS" w:cs="Arial"/>
          <w:i/>
          <w:iCs/>
          <w:color w:val="244061" w:themeColor="accent1" w:themeShade="80"/>
        </w:rPr>
        <w:t xml:space="preserve"> atractivă în învățământul primar, secundar, centrată pe formarea de competențe cheie, inclusiv pentru categoriile dezavantajate de copii în scopul prevenirii PTS și pe utilizarea de </w:t>
      </w:r>
      <w:r w:rsidR="00C42203" w:rsidRPr="0048620E">
        <w:rPr>
          <w:rFonts w:ascii="Trebuchet MS" w:hAnsi="Trebuchet MS" w:cs="Arial"/>
          <w:i/>
          <w:iCs/>
          <w:color w:val="244061" w:themeColor="accent1" w:themeShade="80"/>
        </w:rPr>
        <w:t>soluții</w:t>
      </w:r>
      <w:r w:rsidRPr="0048620E">
        <w:rPr>
          <w:rFonts w:ascii="Trebuchet MS" w:hAnsi="Trebuchet MS" w:cs="Arial"/>
          <w:i/>
          <w:iCs/>
          <w:color w:val="244061" w:themeColor="accent1" w:themeShade="80"/>
        </w:rPr>
        <w:t xml:space="preserve"> digitale/de tip TIC în procesul de predare</w:t>
      </w:r>
      <w:r w:rsidR="00E94156">
        <w:rPr>
          <w:rFonts w:ascii="Trebuchet MS" w:hAnsi="Trebuchet MS" w:cs="Arial"/>
          <w:i/>
          <w:iCs/>
          <w:color w:val="244061" w:themeColor="accent1" w:themeShade="80"/>
        </w:rPr>
        <w:t>;</w:t>
      </w:r>
    </w:p>
    <w:p w14:paraId="4FAB2398" w14:textId="73D0D6A6" w:rsidR="00755D8A" w:rsidRPr="0048620E" w:rsidRDefault="00755D8A" w:rsidP="008A4DC8">
      <w:pPr>
        <w:pStyle w:val="ListParagraph"/>
        <w:numPr>
          <w:ilvl w:val="0"/>
          <w:numId w:val="5"/>
        </w:numPr>
        <w:autoSpaceDE w:val="0"/>
        <w:autoSpaceDN w:val="0"/>
        <w:adjustRightInd w:val="0"/>
        <w:spacing w:after="0" w:line="240" w:lineRule="auto"/>
        <w:jc w:val="both"/>
        <w:rPr>
          <w:rFonts w:ascii="Trebuchet MS" w:hAnsi="Trebuchet MS" w:cs="Arial"/>
          <w:i/>
          <w:iCs/>
          <w:color w:val="244061" w:themeColor="accent1" w:themeShade="80"/>
        </w:rPr>
      </w:pPr>
      <w:r w:rsidRPr="0048620E">
        <w:rPr>
          <w:rFonts w:ascii="Trebuchet MS" w:hAnsi="Trebuchet MS" w:cs="Arial"/>
          <w:i/>
          <w:iCs/>
          <w:color w:val="244061" w:themeColor="accent1" w:themeShade="80"/>
        </w:rPr>
        <w:t xml:space="preserve">Competențe îmbunătățite ale personalului didactic din învățământul pre-universitar în vederea promovării unor servicii </w:t>
      </w:r>
      <w:r w:rsidR="00800BC0" w:rsidRPr="0048620E">
        <w:rPr>
          <w:rFonts w:ascii="Trebuchet MS" w:hAnsi="Trebuchet MS" w:cs="Arial"/>
          <w:i/>
          <w:iCs/>
          <w:color w:val="244061" w:themeColor="accent1" w:themeShade="80"/>
        </w:rPr>
        <w:t>educaționale</w:t>
      </w:r>
      <w:r w:rsidRPr="0048620E">
        <w:rPr>
          <w:rFonts w:ascii="Trebuchet MS" w:hAnsi="Trebuchet MS" w:cs="Arial"/>
          <w:i/>
          <w:iCs/>
          <w:color w:val="244061" w:themeColor="accent1" w:themeShade="80"/>
        </w:rPr>
        <w:t xml:space="preserve"> de calitate orientate pe nevoile elevilor și a unei școli incluzive</w:t>
      </w:r>
    </w:p>
    <w:p w14:paraId="75A61BBF" w14:textId="77777777" w:rsidR="006D6058" w:rsidRPr="0048620E" w:rsidRDefault="006D6058" w:rsidP="00BC64BC">
      <w:pPr>
        <w:spacing w:after="0" w:line="240" w:lineRule="auto"/>
        <w:jc w:val="both"/>
        <w:rPr>
          <w:rFonts w:ascii="Trebuchet MS" w:eastAsia="Calibri" w:hAnsi="Trebuchet MS" w:cs="Arial"/>
          <w:color w:val="244061" w:themeColor="accent1" w:themeShade="80"/>
        </w:rPr>
      </w:pPr>
    </w:p>
    <w:p w14:paraId="0083671A" w14:textId="77777777" w:rsidR="006D6058" w:rsidRPr="0048620E" w:rsidRDefault="006D6058" w:rsidP="00BC64BC">
      <w:pPr>
        <w:spacing w:after="0" w:line="240" w:lineRule="auto"/>
        <w:jc w:val="both"/>
        <w:rPr>
          <w:rFonts w:ascii="Trebuchet MS" w:eastAsia="Calibri" w:hAnsi="Trebuchet MS" w:cs="Arial"/>
          <w:color w:val="244061" w:themeColor="accent1" w:themeShade="80"/>
        </w:rPr>
      </w:pPr>
    </w:p>
    <w:p w14:paraId="463B50AE" w14:textId="59305FC1" w:rsidR="00DA2666" w:rsidRPr="0048620E" w:rsidRDefault="00DA2666" w:rsidP="00EA561B">
      <w:pPr>
        <w:pStyle w:val="Heading2"/>
        <w:numPr>
          <w:ilvl w:val="0"/>
          <w:numId w:val="24"/>
        </w:numPr>
        <w:ind w:left="392"/>
        <w:jc w:val="both"/>
        <w:rPr>
          <w:rFonts w:ascii="Trebuchet MS" w:eastAsia="Calibri" w:hAnsi="Trebuchet MS" w:cs="Arial"/>
          <w:b/>
          <w:color w:val="244061" w:themeColor="accent1" w:themeShade="80"/>
          <w:sz w:val="22"/>
          <w:szCs w:val="22"/>
        </w:rPr>
      </w:pPr>
      <w:bookmarkStart w:id="2" w:name="_Toc82600529"/>
      <w:r w:rsidRPr="0048620E">
        <w:rPr>
          <w:rFonts w:ascii="Trebuchet MS" w:eastAsia="Calibri" w:hAnsi="Trebuchet MS" w:cs="Arial"/>
          <w:b/>
          <w:color w:val="244061" w:themeColor="accent1" w:themeShade="80"/>
          <w:sz w:val="22"/>
          <w:szCs w:val="22"/>
        </w:rPr>
        <w:t>Tipul apelului de proiecte și perioada de depunere a propunerilor de proiecte</w:t>
      </w:r>
      <w:bookmarkEnd w:id="2"/>
    </w:p>
    <w:p w14:paraId="6C92F10F" w14:textId="77777777" w:rsidR="001B58DE" w:rsidRPr="0048620E" w:rsidRDefault="001B58DE" w:rsidP="00BC64BC">
      <w:pPr>
        <w:spacing w:after="0" w:line="240" w:lineRule="auto"/>
        <w:jc w:val="both"/>
        <w:rPr>
          <w:rFonts w:ascii="Trebuchet MS" w:eastAsia="Calibri" w:hAnsi="Trebuchet MS" w:cs="Arial"/>
          <w:i/>
          <w:color w:val="244061" w:themeColor="accent1" w:themeShade="80"/>
        </w:rPr>
      </w:pPr>
    </w:p>
    <w:p w14:paraId="7B2AE8F1" w14:textId="44F29449" w:rsidR="00912672" w:rsidRPr="0048620E" w:rsidRDefault="00101249" w:rsidP="00BC64BC">
      <w:pPr>
        <w:spacing w:before="120" w:after="120" w:line="240" w:lineRule="auto"/>
        <w:jc w:val="both"/>
        <w:rPr>
          <w:rFonts w:ascii="Trebuchet MS" w:hAnsi="Trebuchet MS" w:cs="Arial"/>
          <w:color w:val="244061" w:themeColor="accent1" w:themeShade="80"/>
        </w:rPr>
      </w:pPr>
      <w:r w:rsidRPr="0048620E">
        <w:rPr>
          <w:rFonts w:ascii="Trebuchet MS" w:hAnsi="Trebuchet MS" w:cs="Arial"/>
          <w:color w:val="244061" w:themeColor="accent1" w:themeShade="80"/>
        </w:rPr>
        <w:t>Apelu</w:t>
      </w:r>
      <w:r w:rsidR="001668F7" w:rsidRPr="0048620E">
        <w:rPr>
          <w:rFonts w:ascii="Trebuchet MS" w:hAnsi="Trebuchet MS" w:cs="Arial"/>
          <w:color w:val="244061" w:themeColor="accent1" w:themeShade="80"/>
        </w:rPr>
        <w:t>l</w:t>
      </w:r>
      <w:r w:rsidRPr="0048620E">
        <w:rPr>
          <w:rFonts w:ascii="Trebuchet MS" w:hAnsi="Trebuchet MS" w:cs="Arial"/>
          <w:color w:val="244061" w:themeColor="accent1" w:themeShade="80"/>
        </w:rPr>
        <w:t xml:space="preserve"> de proiecte </w:t>
      </w:r>
      <w:r w:rsidR="001668F7" w:rsidRPr="0048620E">
        <w:rPr>
          <w:rFonts w:ascii="Trebuchet MS" w:hAnsi="Trebuchet MS" w:cs="Arial"/>
          <w:color w:val="244061" w:themeColor="accent1" w:themeShade="80"/>
        </w:rPr>
        <w:t>este</w:t>
      </w:r>
      <w:r w:rsidRPr="0048620E">
        <w:rPr>
          <w:rFonts w:ascii="Trebuchet MS" w:hAnsi="Trebuchet MS" w:cs="Arial"/>
          <w:color w:val="244061" w:themeColor="accent1" w:themeShade="80"/>
        </w:rPr>
        <w:t xml:space="preserve"> de tip </w:t>
      </w:r>
      <w:r w:rsidR="008A4DC8" w:rsidRPr="0048620E">
        <w:rPr>
          <w:rFonts w:ascii="Trebuchet MS" w:hAnsi="Trebuchet MS" w:cs="Arial"/>
          <w:color w:val="244061" w:themeColor="accent1" w:themeShade="80"/>
        </w:rPr>
        <w:t>non-</w:t>
      </w:r>
      <w:r w:rsidRPr="0048620E">
        <w:rPr>
          <w:rFonts w:ascii="Trebuchet MS" w:hAnsi="Trebuchet MS" w:cs="Arial"/>
          <w:color w:val="244061" w:themeColor="accent1" w:themeShade="80"/>
        </w:rPr>
        <w:t>competitiv</w:t>
      </w:r>
      <w:r w:rsidR="0086140B" w:rsidRPr="0048620E">
        <w:rPr>
          <w:rFonts w:ascii="Trebuchet MS" w:hAnsi="Trebuchet MS" w:cs="Arial"/>
          <w:color w:val="244061" w:themeColor="accent1" w:themeShade="80"/>
        </w:rPr>
        <w:t>, cu termen limită de depunere</w:t>
      </w:r>
      <w:r w:rsidR="0096538E" w:rsidRPr="0048620E">
        <w:rPr>
          <w:rFonts w:ascii="Trebuchet MS" w:hAnsi="Trebuchet MS" w:cs="Arial"/>
          <w:color w:val="244061" w:themeColor="accent1" w:themeShade="80"/>
        </w:rPr>
        <w:t>.</w:t>
      </w:r>
    </w:p>
    <w:p w14:paraId="40B789E4" w14:textId="546C2C30" w:rsidR="00912672" w:rsidRPr="0048620E" w:rsidRDefault="007C4AFC" w:rsidP="00F80834">
      <w:pPr>
        <w:spacing w:before="120" w:after="120" w:line="240" w:lineRule="auto"/>
        <w:jc w:val="both"/>
        <w:rPr>
          <w:rFonts w:ascii="Trebuchet MS" w:hAnsi="Trebuchet MS" w:cs="Arial"/>
          <w:b/>
          <w:i/>
          <w:iCs/>
          <w:color w:val="244061" w:themeColor="accent1" w:themeShade="80"/>
        </w:rPr>
      </w:pPr>
      <w:r w:rsidRPr="0048620E">
        <w:rPr>
          <w:rFonts w:ascii="Trebuchet MS" w:hAnsi="Trebuchet MS" w:cs="Arial"/>
          <w:color w:val="244061" w:themeColor="accent1" w:themeShade="80"/>
        </w:rPr>
        <w:t>În cadrul p</w:t>
      </w:r>
      <w:r w:rsidR="00F80834" w:rsidRPr="0048620E">
        <w:rPr>
          <w:rFonts w:ascii="Trebuchet MS" w:hAnsi="Trebuchet MS" w:cs="Arial"/>
          <w:color w:val="244061" w:themeColor="accent1" w:themeShade="80"/>
        </w:rPr>
        <w:t>rezentul</w:t>
      </w:r>
      <w:r w:rsidRPr="0048620E">
        <w:rPr>
          <w:rFonts w:ascii="Trebuchet MS" w:hAnsi="Trebuchet MS" w:cs="Arial"/>
          <w:color w:val="244061" w:themeColor="accent1" w:themeShade="80"/>
        </w:rPr>
        <w:t>ui</w:t>
      </w:r>
      <w:r w:rsidR="00F80834" w:rsidRPr="0048620E">
        <w:rPr>
          <w:rFonts w:ascii="Trebuchet MS" w:hAnsi="Trebuchet MS" w:cs="Arial"/>
          <w:color w:val="244061" w:themeColor="accent1" w:themeShade="80"/>
        </w:rPr>
        <w:t xml:space="preserve"> apel </w:t>
      </w:r>
      <w:r w:rsidRPr="0048620E">
        <w:rPr>
          <w:rFonts w:ascii="Trebuchet MS" w:hAnsi="Trebuchet MS" w:cs="Arial"/>
          <w:color w:val="244061" w:themeColor="accent1" w:themeShade="80"/>
        </w:rPr>
        <w:t xml:space="preserve">se vor depune proiecte </w:t>
      </w:r>
      <w:r w:rsidR="00F80834" w:rsidRPr="0048620E">
        <w:rPr>
          <w:rFonts w:ascii="Trebuchet MS" w:hAnsi="Trebuchet MS" w:cs="Arial"/>
          <w:color w:val="244061" w:themeColor="accent1" w:themeShade="80"/>
        </w:rPr>
        <w:t>destinat</w:t>
      </w:r>
      <w:r w:rsidR="000D628B" w:rsidRPr="0048620E">
        <w:rPr>
          <w:rFonts w:ascii="Trebuchet MS" w:hAnsi="Trebuchet MS" w:cs="Arial"/>
          <w:color w:val="244061" w:themeColor="accent1" w:themeShade="80"/>
        </w:rPr>
        <w:t>e</w:t>
      </w:r>
      <w:r w:rsidR="00F80834" w:rsidRPr="0048620E">
        <w:rPr>
          <w:rFonts w:ascii="Trebuchet MS" w:hAnsi="Trebuchet MS" w:cs="Arial"/>
          <w:color w:val="244061" w:themeColor="accent1" w:themeShade="80"/>
        </w:rPr>
        <w:t xml:space="preserve"> exclusiv </w:t>
      </w:r>
      <w:r w:rsidRPr="0048620E">
        <w:rPr>
          <w:rFonts w:ascii="Trebuchet MS" w:hAnsi="Trebuchet MS" w:cs="Arial"/>
          <w:color w:val="244061" w:themeColor="accent1" w:themeShade="80"/>
        </w:rPr>
        <w:t xml:space="preserve">implementării în cadrul </w:t>
      </w:r>
      <w:r w:rsidR="00F80834" w:rsidRPr="0048620E">
        <w:rPr>
          <w:rFonts w:ascii="Trebuchet MS" w:hAnsi="Trebuchet MS" w:cs="Arial"/>
          <w:color w:val="244061" w:themeColor="accent1" w:themeShade="80"/>
        </w:rPr>
        <w:t xml:space="preserve">regiunilor mai puțin dezvoltate </w:t>
      </w:r>
      <w:r w:rsidRPr="0048620E">
        <w:rPr>
          <w:rFonts w:ascii="Trebuchet MS" w:hAnsi="Trebuchet MS" w:cs="Arial"/>
          <w:color w:val="244061" w:themeColor="accent1" w:themeShade="80"/>
        </w:rPr>
        <w:t xml:space="preserve">din România </w:t>
      </w:r>
      <w:r w:rsidR="00F80834" w:rsidRPr="0048620E">
        <w:rPr>
          <w:rFonts w:ascii="Trebuchet MS" w:hAnsi="Trebuchet MS" w:cs="Arial"/>
          <w:color w:val="244061" w:themeColor="accent1" w:themeShade="80"/>
        </w:rPr>
        <w:t>(Vest, Centru, Sud Vest, Sud Muntenia, Sud Est, Nord Est, Nord Vest).</w:t>
      </w:r>
    </w:p>
    <w:p w14:paraId="4C51BB16" w14:textId="77777777" w:rsidR="00971A32" w:rsidRPr="0048620E" w:rsidRDefault="00971A32" w:rsidP="00BC64BC">
      <w:pPr>
        <w:spacing w:after="0" w:line="240" w:lineRule="auto"/>
        <w:ind w:left="720"/>
        <w:jc w:val="both"/>
        <w:rPr>
          <w:rFonts w:ascii="Trebuchet MS" w:hAnsi="Trebuchet MS" w:cs="Arial"/>
          <w:b/>
          <w:color w:val="244061" w:themeColor="accent1" w:themeShade="80"/>
        </w:rPr>
      </w:pPr>
    </w:p>
    <w:p w14:paraId="7A76AF32" w14:textId="1ACF623B" w:rsidR="00F62C6D" w:rsidRPr="0048620E" w:rsidRDefault="00F62C6D" w:rsidP="00BC64BC">
      <w:pPr>
        <w:pBdr>
          <w:top w:val="single" w:sz="18" w:space="1" w:color="FFFF00"/>
          <w:left w:val="single" w:sz="18" w:space="4" w:color="FFFF00"/>
          <w:bottom w:val="single" w:sz="18" w:space="1" w:color="FFFF00"/>
          <w:right w:val="single" w:sz="18" w:space="4" w:color="FFFF00"/>
        </w:pBdr>
        <w:shd w:val="clear" w:color="auto" w:fill="BDD6EE"/>
        <w:spacing w:after="0" w:line="240" w:lineRule="auto"/>
        <w:jc w:val="both"/>
        <w:rPr>
          <w:rFonts w:ascii="Trebuchet MS" w:eastAsia="Calibri" w:hAnsi="Trebuchet MS" w:cs="Arial"/>
          <w:color w:val="244061" w:themeColor="accent1" w:themeShade="80"/>
        </w:rPr>
      </w:pPr>
      <w:r w:rsidRPr="0048620E">
        <w:rPr>
          <w:rFonts w:ascii="Trebuchet MS" w:eastAsia="Calibri" w:hAnsi="Trebuchet MS" w:cs="Arial"/>
          <w:b/>
          <w:color w:val="244061" w:themeColor="accent1" w:themeShade="80"/>
        </w:rPr>
        <w:t xml:space="preserve">SISTEMUL INFORMATIC </w:t>
      </w:r>
      <w:proofErr w:type="spellStart"/>
      <w:r w:rsidRPr="0048620E">
        <w:rPr>
          <w:rFonts w:ascii="Trebuchet MS" w:eastAsia="Calibri" w:hAnsi="Trebuchet MS" w:cs="Arial"/>
          <w:b/>
          <w:color w:val="244061" w:themeColor="accent1" w:themeShade="80"/>
        </w:rPr>
        <w:t>MySMIS</w:t>
      </w:r>
      <w:proofErr w:type="spellEnd"/>
      <w:r w:rsidRPr="0048620E">
        <w:rPr>
          <w:rFonts w:ascii="Trebuchet MS" w:eastAsia="Calibri" w:hAnsi="Trebuchet MS" w:cs="Arial"/>
          <w:b/>
          <w:color w:val="244061" w:themeColor="accent1" w:themeShade="80"/>
        </w:rPr>
        <w:t xml:space="preserve"> 2014 </w:t>
      </w:r>
      <w:r w:rsidR="00D31033" w:rsidRPr="0048620E">
        <w:rPr>
          <w:rFonts w:ascii="Trebuchet MS" w:eastAsia="Calibri" w:hAnsi="Trebuchet MS" w:cs="Arial"/>
          <w:b/>
          <w:color w:val="244061" w:themeColor="accent1" w:themeShade="80"/>
        </w:rPr>
        <w:t>VA FI DESCHIS ÎN DATA DE……….20</w:t>
      </w:r>
      <w:r w:rsidR="002037FA" w:rsidRPr="0048620E">
        <w:rPr>
          <w:rFonts w:ascii="Trebuchet MS" w:eastAsia="Calibri" w:hAnsi="Trebuchet MS" w:cs="Arial"/>
          <w:b/>
          <w:color w:val="244061" w:themeColor="accent1" w:themeShade="80"/>
        </w:rPr>
        <w:t>21</w:t>
      </w:r>
      <w:r w:rsidRPr="0048620E">
        <w:rPr>
          <w:rFonts w:ascii="Trebuchet MS" w:eastAsia="Calibri" w:hAnsi="Trebuchet MS" w:cs="Arial"/>
          <w:b/>
          <w:color w:val="244061" w:themeColor="accent1" w:themeShade="80"/>
        </w:rPr>
        <w:t xml:space="preserve"> ORA….</w:t>
      </w:r>
      <w:r w:rsidRPr="0048620E">
        <w:rPr>
          <w:rFonts w:ascii="Trebuchet MS" w:eastAsia="Calibri" w:hAnsi="Trebuchet MS" w:cs="Arial"/>
          <w:color w:val="244061" w:themeColor="accent1" w:themeShade="80"/>
        </w:rPr>
        <w:t xml:space="preserve"> </w:t>
      </w:r>
      <w:r w:rsidRPr="0048620E">
        <w:rPr>
          <w:rFonts w:ascii="Trebuchet MS" w:eastAsia="Calibri" w:hAnsi="Trebuchet MS" w:cs="Arial"/>
          <w:b/>
          <w:color w:val="244061" w:themeColor="accent1" w:themeShade="80"/>
        </w:rPr>
        <w:t xml:space="preserve">ŞI </w:t>
      </w:r>
      <w:r w:rsidR="00D31033" w:rsidRPr="0048620E">
        <w:rPr>
          <w:rFonts w:ascii="Trebuchet MS" w:eastAsia="Calibri" w:hAnsi="Trebuchet MS" w:cs="Arial"/>
          <w:b/>
          <w:color w:val="244061" w:themeColor="accent1" w:themeShade="80"/>
        </w:rPr>
        <w:t>SE VA ÎNCHIDE ÎN DATA DE…………20</w:t>
      </w:r>
      <w:r w:rsidR="002037FA" w:rsidRPr="0048620E">
        <w:rPr>
          <w:rFonts w:ascii="Trebuchet MS" w:eastAsia="Calibri" w:hAnsi="Trebuchet MS" w:cs="Arial"/>
          <w:b/>
          <w:color w:val="244061" w:themeColor="accent1" w:themeShade="80"/>
        </w:rPr>
        <w:t>21</w:t>
      </w:r>
      <w:r w:rsidRPr="0048620E">
        <w:rPr>
          <w:rFonts w:ascii="Trebuchet MS" w:eastAsia="Calibri" w:hAnsi="Trebuchet MS" w:cs="Arial"/>
          <w:b/>
          <w:color w:val="244061" w:themeColor="accent1" w:themeShade="80"/>
        </w:rPr>
        <w:t>, ORA 16.00.</w:t>
      </w:r>
    </w:p>
    <w:p w14:paraId="3896962B" w14:textId="77777777" w:rsidR="00F62C6D" w:rsidRPr="0048620E" w:rsidRDefault="00F62C6D" w:rsidP="00BC64BC">
      <w:pPr>
        <w:spacing w:after="0" w:line="240" w:lineRule="auto"/>
        <w:jc w:val="both"/>
        <w:rPr>
          <w:rFonts w:ascii="Trebuchet MS" w:eastAsia="Calibri" w:hAnsi="Trebuchet MS" w:cs="Arial"/>
          <w:i/>
          <w:color w:val="244061" w:themeColor="accent1" w:themeShade="80"/>
        </w:rPr>
      </w:pPr>
    </w:p>
    <w:p w14:paraId="040BCD83" w14:textId="77777777" w:rsidR="00F62C6D" w:rsidRPr="0048620E" w:rsidRDefault="00F62C6D" w:rsidP="00BC64BC">
      <w:pPr>
        <w:spacing w:after="0" w:line="240" w:lineRule="auto"/>
        <w:jc w:val="both"/>
        <w:rPr>
          <w:rFonts w:ascii="Trebuchet MS" w:eastAsia="Calibri" w:hAnsi="Trebuchet MS" w:cs="Arial"/>
          <w:i/>
          <w:color w:val="244061" w:themeColor="accent1" w:themeShade="80"/>
        </w:rPr>
      </w:pPr>
    </w:p>
    <w:p w14:paraId="622D47F4" w14:textId="3186EB03" w:rsidR="00DA2666" w:rsidRPr="0048620E" w:rsidRDefault="00DA2666" w:rsidP="00EA561B">
      <w:pPr>
        <w:pStyle w:val="Heading2"/>
        <w:numPr>
          <w:ilvl w:val="0"/>
          <w:numId w:val="24"/>
        </w:numPr>
        <w:ind w:left="392"/>
        <w:jc w:val="both"/>
        <w:rPr>
          <w:rFonts w:ascii="Trebuchet MS" w:eastAsia="Calibri" w:hAnsi="Trebuchet MS" w:cs="Arial"/>
          <w:b/>
          <w:color w:val="244061" w:themeColor="accent1" w:themeShade="80"/>
          <w:sz w:val="22"/>
          <w:szCs w:val="22"/>
        </w:rPr>
      </w:pPr>
      <w:bookmarkStart w:id="3" w:name="_Toc82600530"/>
      <w:r w:rsidRPr="0048620E">
        <w:rPr>
          <w:rFonts w:ascii="Trebuchet MS" w:eastAsia="Calibri" w:hAnsi="Trebuchet MS" w:cs="Arial"/>
          <w:b/>
          <w:color w:val="244061" w:themeColor="accent1" w:themeShade="80"/>
          <w:sz w:val="22"/>
          <w:szCs w:val="22"/>
        </w:rPr>
        <w:t>Acțiunile sprijinite și activități</w:t>
      </w:r>
      <w:bookmarkEnd w:id="3"/>
    </w:p>
    <w:p w14:paraId="7E2E4B35" w14:textId="77777777" w:rsidR="00B833C1" w:rsidRPr="0048620E" w:rsidRDefault="00B833C1" w:rsidP="00BC64BC">
      <w:pPr>
        <w:spacing w:after="0" w:line="240" w:lineRule="auto"/>
        <w:jc w:val="both"/>
        <w:rPr>
          <w:rFonts w:ascii="Trebuchet MS" w:eastAsia="Calibri" w:hAnsi="Trebuchet MS" w:cs="Arial"/>
          <w:b/>
          <w:color w:val="244061" w:themeColor="accent1" w:themeShade="80"/>
        </w:rPr>
      </w:pPr>
    </w:p>
    <w:p w14:paraId="51081BDA" w14:textId="02ED75A3" w:rsidR="003344A4" w:rsidRPr="0048620E" w:rsidRDefault="00101249" w:rsidP="00EA561B">
      <w:pPr>
        <w:pStyle w:val="Heading3"/>
        <w:numPr>
          <w:ilvl w:val="0"/>
          <w:numId w:val="25"/>
        </w:numPr>
        <w:jc w:val="both"/>
        <w:rPr>
          <w:rFonts w:ascii="Trebuchet MS" w:hAnsi="Trebuchet MS" w:cs="Arial"/>
          <w:b/>
          <w:color w:val="244061" w:themeColor="accent1" w:themeShade="80"/>
          <w:sz w:val="22"/>
          <w:szCs w:val="22"/>
        </w:rPr>
      </w:pPr>
      <w:bookmarkStart w:id="4" w:name="_Toc82600531"/>
      <w:r w:rsidRPr="0048620E">
        <w:rPr>
          <w:rFonts w:ascii="Trebuchet MS" w:eastAsia="Calibri" w:hAnsi="Trebuchet MS" w:cs="Arial"/>
          <w:b/>
          <w:color w:val="244061" w:themeColor="accent1" w:themeShade="80"/>
          <w:sz w:val="22"/>
          <w:szCs w:val="22"/>
        </w:rPr>
        <w:t>Tipuri de activități sprijinite</w:t>
      </w:r>
      <w:bookmarkEnd w:id="4"/>
    </w:p>
    <w:p w14:paraId="4264ED9F" w14:textId="77777777" w:rsidR="00014042" w:rsidRPr="0048620E" w:rsidRDefault="00014042" w:rsidP="00BC64BC">
      <w:pPr>
        <w:autoSpaceDE w:val="0"/>
        <w:autoSpaceDN w:val="0"/>
        <w:adjustRightInd w:val="0"/>
        <w:spacing w:after="0" w:line="240" w:lineRule="auto"/>
        <w:jc w:val="both"/>
        <w:rPr>
          <w:rFonts w:ascii="Trebuchet MS" w:hAnsi="Trebuchet MS" w:cs="Arial"/>
          <w:color w:val="244061" w:themeColor="accent1" w:themeShade="80"/>
        </w:rPr>
      </w:pPr>
    </w:p>
    <w:p w14:paraId="77F31F24" w14:textId="2C6E0ED8" w:rsidR="008A4DC8" w:rsidRPr="0048620E" w:rsidRDefault="00014042" w:rsidP="009E38C3">
      <w:pPr>
        <w:autoSpaceDE w:val="0"/>
        <w:autoSpaceDN w:val="0"/>
        <w:adjustRightInd w:val="0"/>
        <w:spacing w:after="0" w:line="240" w:lineRule="auto"/>
        <w:jc w:val="both"/>
        <w:rPr>
          <w:rFonts w:ascii="Trebuchet MS" w:hAnsi="Trebuchet MS" w:cs="Arial"/>
          <w:bCs/>
          <w:color w:val="244061" w:themeColor="accent1" w:themeShade="80"/>
        </w:rPr>
      </w:pPr>
      <w:bookmarkStart w:id="5" w:name="_Hlk82606215"/>
      <w:r w:rsidRPr="0048620E">
        <w:rPr>
          <w:rFonts w:ascii="Trebuchet MS" w:hAnsi="Trebuchet MS" w:cs="Arial"/>
          <w:color w:val="244061" w:themeColor="accent1" w:themeShade="80"/>
        </w:rPr>
        <w:t xml:space="preserve">În cadrul </w:t>
      </w:r>
      <w:r w:rsidR="0088010F" w:rsidRPr="0048620E">
        <w:rPr>
          <w:rFonts w:ascii="Trebuchet MS" w:hAnsi="Trebuchet MS" w:cs="Arial"/>
          <w:color w:val="244061" w:themeColor="accent1" w:themeShade="80"/>
        </w:rPr>
        <w:t>acestui apel</w:t>
      </w:r>
      <w:r w:rsidRPr="0048620E">
        <w:rPr>
          <w:rFonts w:ascii="Trebuchet MS" w:hAnsi="Trebuchet MS" w:cs="Arial"/>
          <w:color w:val="244061" w:themeColor="accent1" w:themeShade="80"/>
        </w:rPr>
        <w:t xml:space="preserve"> de proiecte vor fi susținute în mod corelat </w:t>
      </w:r>
      <w:r w:rsidR="00B1415C" w:rsidRPr="0048620E">
        <w:rPr>
          <w:rFonts w:ascii="Trebuchet MS" w:hAnsi="Trebuchet MS" w:cs="Arial"/>
          <w:color w:val="244061" w:themeColor="accent1" w:themeShade="80"/>
        </w:rPr>
        <w:t xml:space="preserve">măsuri </w:t>
      </w:r>
      <w:r w:rsidR="001E0DDF" w:rsidRPr="0048620E">
        <w:rPr>
          <w:rFonts w:ascii="Trebuchet MS" w:hAnsi="Trebuchet MS" w:cs="Arial"/>
          <w:bCs/>
          <w:color w:val="244061" w:themeColor="accent1" w:themeShade="80"/>
        </w:rPr>
        <w:t>din cadrul OS 6.</w:t>
      </w:r>
      <w:r w:rsidR="0096538E" w:rsidRPr="0048620E">
        <w:rPr>
          <w:rFonts w:ascii="Trebuchet MS" w:hAnsi="Trebuchet MS" w:cs="Arial"/>
          <w:bCs/>
          <w:color w:val="244061" w:themeColor="accent1" w:themeShade="80"/>
        </w:rPr>
        <w:t>3</w:t>
      </w:r>
      <w:r w:rsidR="00C237DD" w:rsidRPr="0048620E">
        <w:rPr>
          <w:rFonts w:ascii="Trebuchet MS" w:hAnsi="Trebuchet MS" w:cs="Arial"/>
          <w:bCs/>
          <w:color w:val="244061" w:themeColor="accent1" w:themeShade="80"/>
        </w:rPr>
        <w:t xml:space="preserve">., menite să </w:t>
      </w:r>
      <w:r w:rsidR="00B1415C" w:rsidRPr="0048620E">
        <w:rPr>
          <w:rFonts w:ascii="Trebuchet MS" w:hAnsi="Trebuchet MS" w:cs="Arial"/>
          <w:bCs/>
          <w:color w:val="244061" w:themeColor="accent1" w:themeShade="80"/>
        </w:rPr>
        <w:t>asigure î</w:t>
      </w:r>
      <w:r w:rsidR="00B1415C" w:rsidRPr="0048620E">
        <w:rPr>
          <w:rFonts w:ascii="Trebuchet MS" w:hAnsi="Trebuchet MS" w:cs="Arial"/>
          <w:color w:val="244061" w:themeColor="accent1" w:themeShade="80"/>
        </w:rPr>
        <w:t xml:space="preserve">mbunătățirea </w:t>
      </w:r>
      <w:r w:rsidR="0096538E" w:rsidRPr="0048620E">
        <w:rPr>
          <w:rFonts w:ascii="Trebuchet MS" w:hAnsi="Trebuchet MS" w:cs="Arial"/>
          <w:i/>
          <w:iCs/>
          <w:color w:val="244061" w:themeColor="accent1" w:themeShade="80"/>
        </w:rPr>
        <w:t>participării în învățământul primar și secundar prin dezvoltarea unor măsuri integrate de prevenție</w:t>
      </w:r>
      <w:r w:rsidR="00B1415C" w:rsidRPr="0048620E">
        <w:rPr>
          <w:rFonts w:ascii="Trebuchet MS" w:eastAsiaTheme="minorEastAsia" w:hAnsi="Trebuchet MS" w:cs="Arial"/>
          <w:color w:val="244061" w:themeColor="accent1" w:themeShade="80"/>
        </w:rPr>
        <w:t xml:space="preserve">, </w:t>
      </w:r>
      <w:r w:rsidR="009A4E88" w:rsidRPr="0048620E">
        <w:rPr>
          <w:rFonts w:ascii="Trebuchet MS" w:hAnsi="Trebuchet MS" w:cs="Arial"/>
          <w:bCs/>
          <w:color w:val="244061" w:themeColor="accent1" w:themeShade="80"/>
        </w:rPr>
        <w:t xml:space="preserve">corelat cu </w:t>
      </w:r>
      <w:r w:rsidR="00B1415C" w:rsidRPr="0048620E">
        <w:rPr>
          <w:rFonts w:ascii="Trebuchet MS" w:hAnsi="Trebuchet MS" w:cs="Arial"/>
          <w:bCs/>
          <w:color w:val="244061" w:themeColor="accent1" w:themeShade="80"/>
        </w:rPr>
        <w:t xml:space="preserve">cele din cadrul </w:t>
      </w:r>
      <w:r w:rsidR="008A4DC8" w:rsidRPr="0048620E">
        <w:rPr>
          <w:rFonts w:ascii="Trebuchet MS" w:hAnsi="Trebuchet MS" w:cs="Arial"/>
          <w:bCs/>
          <w:color w:val="244061" w:themeColor="accent1" w:themeShade="80"/>
        </w:rPr>
        <w:t xml:space="preserve"> OS 6.5 in vederea optimizării curriculare și respectiv </w:t>
      </w:r>
      <w:r w:rsidR="00B1415C" w:rsidRPr="0048620E">
        <w:rPr>
          <w:rFonts w:ascii="Trebuchet MS" w:hAnsi="Trebuchet MS" w:cs="Arial"/>
          <w:bCs/>
          <w:color w:val="244061" w:themeColor="accent1" w:themeShade="80"/>
        </w:rPr>
        <w:t>OS 6.6.</w:t>
      </w:r>
      <w:r w:rsidR="00544E39" w:rsidRPr="0048620E">
        <w:rPr>
          <w:rFonts w:ascii="Trebuchet MS" w:hAnsi="Trebuchet MS" w:cs="Arial"/>
          <w:bCs/>
          <w:color w:val="244061" w:themeColor="accent1" w:themeShade="80"/>
        </w:rPr>
        <w:t xml:space="preserve">, aceste măsuri coerente și unitare având în vedere copii/elevi care </w:t>
      </w:r>
      <w:r w:rsidR="00544E39" w:rsidRPr="0048620E">
        <w:rPr>
          <w:rFonts w:ascii="Trebuchet MS" w:eastAsia="Calibri" w:hAnsi="Trebuchet MS" w:cs="Arial"/>
          <w:color w:val="244061" w:themeColor="accent1" w:themeShade="80"/>
        </w:rPr>
        <w:t>studiază într-o clasă cu predare în limbile minorităților naționale/studiază într-o clasă cu predare în limba română dar la solicitarea scrisă a părinților studiază și limba maternă</w:t>
      </w:r>
      <w:r w:rsidR="00B1415C" w:rsidRPr="0048620E">
        <w:rPr>
          <w:rFonts w:ascii="Trebuchet MS" w:hAnsi="Trebuchet MS" w:cs="Arial"/>
          <w:bCs/>
          <w:color w:val="244061" w:themeColor="accent1" w:themeShade="80"/>
        </w:rPr>
        <w:t xml:space="preserve"> </w:t>
      </w:r>
      <w:r w:rsidR="00544E39" w:rsidRPr="0048620E">
        <w:rPr>
          <w:rFonts w:ascii="Trebuchet MS" w:hAnsi="Trebuchet MS" w:cs="Arial"/>
          <w:bCs/>
          <w:color w:val="244061" w:themeColor="accent1" w:themeShade="80"/>
        </w:rPr>
        <w:t>și perfecționarea</w:t>
      </w:r>
      <w:r w:rsidR="00B1415C" w:rsidRPr="0048620E">
        <w:rPr>
          <w:rFonts w:ascii="Trebuchet MS" w:hAnsi="Trebuchet MS" w:cs="Arial"/>
          <w:bCs/>
          <w:color w:val="244061" w:themeColor="accent1" w:themeShade="80"/>
        </w:rPr>
        <w:t xml:space="preserve"> profesional</w:t>
      </w:r>
      <w:r w:rsidR="00544E39" w:rsidRPr="0048620E">
        <w:rPr>
          <w:rFonts w:ascii="Trebuchet MS" w:hAnsi="Trebuchet MS" w:cs="Arial"/>
          <w:bCs/>
          <w:color w:val="244061" w:themeColor="accent1" w:themeShade="80"/>
        </w:rPr>
        <w:t xml:space="preserve">ă </w:t>
      </w:r>
      <w:r w:rsidR="00B1415C" w:rsidRPr="0048620E">
        <w:rPr>
          <w:rFonts w:ascii="Trebuchet MS" w:hAnsi="Trebuchet MS" w:cs="Arial"/>
          <w:bCs/>
          <w:color w:val="244061" w:themeColor="accent1" w:themeShade="80"/>
        </w:rPr>
        <w:t>unitar</w:t>
      </w:r>
      <w:r w:rsidR="00544E39" w:rsidRPr="0048620E">
        <w:rPr>
          <w:rFonts w:ascii="Trebuchet MS" w:hAnsi="Trebuchet MS" w:cs="Arial"/>
          <w:bCs/>
          <w:color w:val="244061" w:themeColor="accent1" w:themeShade="80"/>
        </w:rPr>
        <w:t>ă</w:t>
      </w:r>
      <w:r w:rsidR="00B1415C" w:rsidRPr="0048620E">
        <w:rPr>
          <w:rFonts w:ascii="Trebuchet MS" w:hAnsi="Trebuchet MS" w:cs="Arial"/>
          <w:bCs/>
          <w:color w:val="244061" w:themeColor="accent1" w:themeShade="80"/>
        </w:rPr>
        <w:t xml:space="preserve"> </w:t>
      </w:r>
      <w:r w:rsidR="009A4E88" w:rsidRPr="0048620E">
        <w:rPr>
          <w:rFonts w:ascii="Trebuchet MS" w:hAnsi="Trebuchet MS" w:cs="Arial"/>
          <w:bCs/>
          <w:color w:val="244061" w:themeColor="accent1" w:themeShade="80"/>
        </w:rPr>
        <w:t>a personalului didactic</w:t>
      </w:r>
      <w:r w:rsidR="00544E39" w:rsidRPr="0048620E">
        <w:rPr>
          <w:rFonts w:ascii="Trebuchet MS" w:hAnsi="Trebuchet MS" w:cs="Arial"/>
          <w:bCs/>
          <w:color w:val="244061" w:themeColor="accent1" w:themeShade="80"/>
        </w:rPr>
        <w:t xml:space="preserve"> care lucrează cu acești copii/elevi</w:t>
      </w:r>
      <w:r w:rsidR="009E38C3" w:rsidRPr="0048620E">
        <w:rPr>
          <w:rFonts w:ascii="Trebuchet MS" w:hAnsi="Trebuchet MS" w:cs="Arial"/>
          <w:bCs/>
          <w:color w:val="244061" w:themeColor="accent1" w:themeShade="80"/>
        </w:rPr>
        <w:t>.</w:t>
      </w:r>
      <w:r w:rsidR="00645455" w:rsidRPr="0048620E">
        <w:rPr>
          <w:rFonts w:ascii="Trebuchet MS" w:hAnsi="Trebuchet MS" w:cs="Arial"/>
          <w:bCs/>
          <w:color w:val="244061" w:themeColor="accent1" w:themeShade="80"/>
        </w:rPr>
        <w:t xml:space="preserve"> </w:t>
      </w:r>
    </w:p>
    <w:bookmarkEnd w:id="5"/>
    <w:p w14:paraId="0E3670F8" w14:textId="5998A120" w:rsidR="004F0618" w:rsidRPr="0048620E" w:rsidRDefault="004F0618" w:rsidP="009E38C3">
      <w:pPr>
        <w:autoSpaceDE w:val="0"/>
        <w:autoSpaceDN w:val="0"/>
        <w:adjustRightInd w:val="0"/>
        <w:spacing w:after="0" w:line="240" w:lineRule="auto"/>
        <w:jc w:val="both"/>
        <w:rPr>
          <w:rFonts w:ascii="Trebuchet MS" w:hAnsi="Trebuchet MS" w:cs="Arial"/>
          <w:bCs/>
          <w:color w:val="244061" w:themeColor="accent1" w:themeShade="80"/>
        </w:rPr>
      </w:pPr>
    </w:p>
    <w:p w14:paraId="03529F4C" w14:textId="40CC7577" w:rsidR="00EE4DF9" w:rsidRPr="0048620E" w:rsidRDefault="00EE4DF9" w:rsidP="00EE4DF9">
      <w:pPr>
        <w:spacing w:after="240" w:line="240" w:lineRule="auto"/>
        <w:jc w:val="both"/>
        <w:rPr>
          <w:rFonts w:ascii="Trebuchet MS" w:hAnsi="Trebuchet MS" w:cs="Arial"/>
          <w:bCs/>
          <w:color w:val="244061" w:themeColor="accent1" w:themeShade="80"/>
        </w:rPr>
      </w:pPr>
      <w:r w:rsidRPr="0048620E">
        <w:rPr>
          <w:rFonts w:ascii="Trebuchet MS" w:hAnsi="Trebuchet MS" w:cs="Arial"/>
          <w:bCs/>
          <w:color w:val="244061" w:themeColor="accent1" w:themeShade="80"/>
        </w:rPr>
        <w:t xml:space="preserve">În vederea implementării obiectivului specific 6.3 </w:t>
      </w:r>
      <w:r w:rsidRPr="0048620E">
        <w:rPr>
          <w:rFonts w:ascii="Trebuchet MS" w:hAnsi="Trebuchet MS" w:cs="Arial"/>
          <w:i/>
          <w:iCs/>
          <w:color w:val="244061" w:themeColor="accent1" w:themeShade="80"/>
        </w:rPr>
        <w:t xml:space="preserve">Reducerea părăsirii timpurii a școlii prin măsuri integrate de prevenire și de asigurare a oportunităților egale pentru elevii aparținând grupurilor vulnerabile, cu accent pe elevii aparținând minorității roma și elevii din mediul rural / comunitățile dezavantajate </w:t>
      </w:r>
      <w:proofErr w:type="spellStart"/>
      <w:r w:rsidRPr="0048620E">
        <w:rPr>
          <w:rFonts w:ascii="Trebuchet MS" w:hAnsi="Trebuchet MS" w:cs="Arial"/>
          <w:i/>
          <w:iCs/>
          <w:color w:val="244061" w:themeColor="accent1" w:themeShade="80"/>
        </w:rPr>
        <w:t>socio</w:t>
      </w:r>
      <w:proofErr w:type="spellEnd"/>
      <w:r w:rsidRPr="0048620E">
        <w:rPr>
          <w:rFonts w:ascii="Trebuchet MS" w:hAnsi="Trebuchet MS" w:cs="Arial"/>
          <w:i/>
          <w:iCs/>
          <w:color w:val="244061" w:themeColor="accent1" w:themeShade="80"/>
        </w:rPr>
        <w:t xml:space="preserve">-economic </w:t>
      </w:r>
      <w:r w:rsidRPr="0048620E">
        <w:rPr>
          <w:rFonts w:ascii="Trebuchet MS" w:hAnsi="Trebuchet MS" w:cs="Arial"/>
          <w:color w:val="244061" w:themeColor="accent1" w:themeShade="80"/>
        </w:rPr>
        <w:t>se vor implementa măsuri de asigurare a oportunităților egale pentru copiii în risc de abandon școlar, în special prin programe de sprijin individualizat și adaptare curriculară în cadrul pilotării de curriculum la decizia școlii adresat elevilor aparținând minorităților naționale</w:t>
      </w:r>
      <w:r w:rsidR="00116D9D" w:rsidRPr="0048620E">
        <w:rPr>
          <w:rFonts w:ascii="Trebuchet MS" w:hAnsi="Trebuchet MS" w:cs="Arial"/>
          <w:color w:val="244061" w:themeColor="accent1" w:themeShade="80"/>
        </w:rPr>
        <w:t>.</w:t>
      </w:r>
    </w:p>
    <w:p w14:paraId="4F6A29F5" w14:textId="224565A6" w:rsidR="004F0618" w:rsidRPr="0048620E" w:rsidRDefault="00482FCC" w:rsidP="009E38C3">
      <w:pPr>
        <w:autoSpaceDE w:val="0"/>
        <w:autoSpaceDN w:val="0"/>
        <w:adjustRightInd w:val="0"/>
        <w:spacing w:after="0" w:line="240" w:lineRule="auto"/>
        <w:jc w:val="both"/>
        <w:rPr>
          <w:rFonts w:ascii="Trebuchet MS" w:hAnsi="Trebuchet MS" w:cs="Arial"/>
          <w:b/>
          <w:color w:val="244061" w:themeColor="accent1" w:themeShade="80"/>
        </w:rPr>
      </w:pPr>
      <w:r w:rsidRPr="0048620E">
        <w:rPr>
          <w:rFonts w:ascii="Trebuchet MS" w:hAnsi="Trebuchet MS" w:cs="Arial"/>
          <w:bCs/>
          <w:color w:val="244061" w:themeColor="accent1" w:themeShade="80"/>
        </w:rPr>
        <w:t>Î</w:t>
      </w:r>
      <w:r w:rsidR="004F0618" w:rsidRPr="0048620E">
        <w:rPr>
          <w:rFonts w:ascii="Trebuchet MS" w:hAnsi="Trebuchet MS" w:cs="Arial"/>
          <w:bCs/>
          <w:color w:val="244061" w:themeColor="accent1" w:themeShade="80"/>
        </w:rPr>
        <w:t xml:space="preserve">n vederea </w:t>
      </w:r>
      <w:r w:rsidR="00C42203" w:rsidRPr="0048620E">
        <w:rPr>
          <w:rFonts w:ascii="Trebuchet MS" w:hAnsi="Trebuchet MS" w:cs="Arial"/>
          <w:bCs/>
          <w:color w:val="244061" w:themeColor="accent1" w:themeShade="80"/>
        </w:rPr>
        <w:t>îndeplinirii</w:t>
      </w:r>
      <w:r w:rsidR="004F0618" w:rsidRPr="0048620E">
        <w:rPr>
          <w:rFonts w:ascii="Trebuchet MS" w:hAnsi="Trebuchet MS" w:cs="Arial"/>
          <w:bCs/>
          <w:color w:val="244061" w:themeColor="accent1" w:themeShade="80"/>
        </w:rPr>
        <w:t xml:space="preserve"> obiectivului specific 6.5</w:t>
      </w:r>
      <w:r w:rsidR="004F0618" w:rsidRPr="0048620E">
        <w:rPr>
          <w:rFonts w:ascii="Trebuchet MS" w:hAnsi="Trebuchet MS" w:cs="Arial"/>
          <w:b/>
          <w:color w:val="244061" w:themeColor="accent1" w:themeShade="80"/>
        </w:rPr>
        <w:t xml:space="preserve"> </w:t>
      </w:r>
      <w:r w:rsidR="004F0618" w:rsidRPr="0048620E">
        <w:rPr>
          <w:rFonts w:ascii="Trebuchet MS" w:hAnsi="Trebuchet MS" w:cs="Arial"/>
          <w:bCs/>
          <w:i/>
          <w:iCs/>
          <w:color w:val="244061" w:themeColor="accent1" w:themeShade="80"/>
        </w:rPr>
        <w:t xml:space="preserve">Creșterea numărului de oferte educaționale orientate pe formarea de competențe și pe utilizarea de </w:t>
      </w:r>
      <w:r w:rsidR="00D2628D" w:rsidRPr="0048620E">
        <w:rPr>
          <w:rFonts w:ascii="Trebuchet MS" w:hAnsi="Trebuchet MS" w:cs="Arial"/>
          <w:bCs/>
          <w:i/>
          <w:iCs/>
          <w:color w:val="244061" w:themeColor="accent1" w:themeShade="80"/>
        </w:rPr>
        <w:t>soluții</w:t>
      </w:r>
      <w:r w:rsidR="004F0618" w:rsidRPr="0048620E">
        <w:rPr>
          <w:rFonts w:ascii="Trebuchet MS" w:hAnsi="Trebuchet MS" w:cs="Arial"/>
          <w:bCs/>
          <w:i/>
          <w:iCs/>
          <w:color w:val="244061" w:themeColor="accent1" w:themeShade="80"/>
        </w:rPr>
        <w:t xml:space="preserve"> digitale/de tip TIC în procesul </w:t>
      </w:r>
      <w:r w:rsidR="004F0618" w:rsidRPr="0048620E">
        <w:rPr>
          <w:rFonts w:ascii="Trebuchet MS" w:hAnsi="Trebuchet MS" w:cs="Arial"/>
          <w:bCs/>
          <w:i/>
          <w:iCs/>
          <w:color w:val="244061" w:themeColor="accent1" w:themeShade="80"/>
        </w:rPr>
        <w:lastRenderedPageBreak/>
        <w:t>de predare</w:t>
      </w:r>
      <w:r w:rsidR="004F0618" w:rsidRPr="0048620E">
        <w:rPr>
          <w:rFonts w:ascii="Trebuchet MS" w:hAnsi="Trebuchet MS" w:cs="Arial"/>
          <w:bCs/>
          <w:color w:val="244061" w:themeColor="accent1" w:themeShade="80"/>
        </w:rPr>
        <w:t xml:space="preserve"> în funcție de nevoile identificate se vor putea implementa următoarele tipuri de activități</w:t>
      </w:r>
      <w:r w:rsidR="004F0618" w:rsidRPr="0048620E">
        <w:rPr>
          <w:rFonts w:ascii="Trebuchet MS" w:hAnsi="Trebuchet MS" w:cs="Arial"/>
          <w:b/>
          <w:color w:val="244061" w:themeColor="accent1" w:themeShade="80"/>
        </w:rPr>
        <w:t>:</w:t>
      </w:r>
    </w:p>
    <w:p w14:paraId="10073940" w14:textId="77777777" w:rsidR="004F0618" w:rsidRPr="0048620E" w:rsidRDefault="004F0618" w:rsidP="009E38C3">
      <w:pPr>
        <w:autoSpaceDE w:val="0"/>
        <w:autoSpaceDN w:val="0"/>
        <w:adjustRightInd w:val="0"/>
        <w:spacing w:after="0" w:line="240" w:lineRule="auto"/>
        <w:jc w:val="both"/>
        <w:rPr>
          <w:rFonts w:ascii="Trebuchet MS" w:hAnsi="Trebuchet MS" w:cs="Arial"/>
          <w:b/>
          <w:color w:val="244061" w:themeColor="accent1" w:themeShade="80"/>
        </w:rPr>
      </w:pPr>
    </w:p>
    <w:p w14:paraId="2E6FA69D" w14:textId="19346A3E" w:rsidR="00645455" w:rsidRPr="0048620E" w:rsidRDefault="004F0618" w:rsidP="004F0618">
      <w:pPr>
        <w:pStyle w:val="ListParagraph"/>
        <w:numPr>
          <w:ilvl w:val="0"/>
          <w:numId w:val="32"/>
        </w:numPr>
        <w:autoSpaceDE w:val="0"/>
        <w:autoSpaceDN w:val="0"/>
        <w:adjustRightInd w:val="0"/>
        <w:spacing w:after="0" w:line="240" w:lineRule="auto"/>
        <w:jc w:val="both"/>
        <w:rPr>
          <w:rFonts w:ascii="Trebuchet MS" w:hAnsi="Trebuchet MS" w:cs="Arial"/>
          <w:bCs/>
          <w:color w:val="244061" w:themeColor="accent1" w:themeShade="80"/>
        </w:rPr>
      </w:pPr>
      <w:r w:rsidRPr="0048620E">
        <w:rPr>
          <w:rFonts w:ascii="Trebuchet MS" w:hAnsi="Trebuchet MS" w:cs="Arial"/>
          <w:bCs/>
          <w:color w:val="244061" w:themeColor="accent1" w:themeShade="80"/>
        </w:rPr>
        <w:t xml:space="preserve">Reformarea/validarea curriculumului </w:t>
      </w:r>
      <w:r w:rsidR="00C42203" w:rsidRPr="0048620E">
        <w:rPr>
          <w:rFonts w:ascii="Trebuchet MS" w:hAnsi="Trebuchet MS" w:cs="Arial"/>
          <w:bCs/>
          <w:color w:val="244061" w:themeColor="accent1" w:themeShade="80"/>
        </w:rPr>
        <w:t>național</w:t>
      </w:r>
      <w:r w:rsidRPr="0048620E">
        <w:rPr>
          <w:rFonts w:ascii="Trebuchet MS" w:hAnsi="Trebuchet MS" w:cs="Arial"/>
          <w:bCs/>
          <w:color w:val="244061" w:themeColor="accent1" w:themeShade="80"/>
        </w:rPr>
        <w:t xml:space="preserve"> </w:t>
      </w:r>
      <w:r w:rsidR="00C42203" w:rsidRPr="0048620E">
        <w:rPr>
          <w:rFonts w:ascii="Trebuchet MS" w:hAnsi="Trebuchet MS" w:cs="Arial"/>
          <w:bCs/>
          <w:color w:val="244061" w:themeColor="accent1" w:themeShade="80"/>
        </w:rPr>
        <w:t>școlar</w:t>
      </w:r>
      <w:r w:rsidRPr="0048620E">
        <w:rPr>
          <w:rFonts w:ascii="Trebuchet MS" w:hAnsi="Trebuchet MS" w:cs="Arial"/>
          <w:bCs/>
          <w:color w:val="244061" w:themeColor="accent1" w:themeShade="80"/>
        </w:rPr>
        <w:t xml:space="preserve"> obligatoriu în vederea orientării pe formarea de competențe cheie </w:t>
      </w:r>
      <w:proofErr w:type="spellStart"/>
      <w:r w:rsidRPr="0048620E">
        <w:rPr>
          <w:rFonts w:ascii="Trebuchet MS" w:hAnsi="Trebuchet MS" w:cs="Arial"/>
          <w:bCs/>
          <w:color w:val="244061" w:themeColor="accent1" w:themeShade="80"/>
        </w:rPr>
        <w:t>şi</w:t>
      </w:r>
      <w:proofErr w:type="spellEnd"/>
      <w:r w:rsidRPr="0048620E">
        <w:rPr>
          <w:rFonts w:ascii="Trebuchet MS" w:hAnsi="Trebuchet MS" w:cs="Arial"/>
          <w:bCs/>
          <w:color w:val="244061" w:themeColor="accent1" w:themeShade="80"/>
        </w:rPr>
        <w:t xml:space="preserve"> pe nevoile de dezvoltare ale elevilor </w:t>
      </w:r>
      <w:r w:rsidR="00626371" w:rsidRPr="0048620E">
        <w:rPr>
          <w:rFonts w:ascii="Trebuchet MS" w:hAnsi="Trebuchet MS" w:cs="Arial"/>
          <w:color w:val="244061" w:themeColor="accent1" w:themeShade="80"/>
        </w:rPr>
        <w:t>aparținând minorităților naționale</w:t>
      </w:r>
      <w:r w:rsidR="00626371" w:rsidRPr="0048620E" w:rsidDel="00172B9D">
        <w:rPr>
          <w:rFonts w:ascii="Trebuchet MS" w:hAnsi="Trebuchet MS" w:cs="Arial"/>
          <w:bCs/>
          <w:color w:val="244061" w:themeColor="accent1" w:themeShade="80"/>
        </w:rPr>
        <w:t xml:space="preserve"> </w:t>
      </w:r>
      <w:r w:rsidR="00172B9D" w:rsidRPr="0048620E">
        <w:rPr>
          <w:rFonts w:ascii="Trebuchet MS" w:hAnsi="Trebuchet MS" w:cs="Arial"/>
          <w:bCs/>
          <w:color w:val="244061" w:themeColor="accent1" w:themeShade="80"/>
        </w:rPr>
        <w:t xml:space="preserve">din </w:t>
      </w:r>
      <w:r w:rsidR="007A458F" w:rsidRPr="0048620E">
        <w:rPr>
          <w:rFonts w:ascii="Trebuchet MS" w:hAnsi="Trebuchet MS" w:cs="Arial"/>
          <w:bCs/>
          <w:color w:val="244061" w:themeColor="accent1" w:themeShade="80"/>
        </w:rPr>
        <w:t>învățământul</w:t>
      </w:r>
      <w:r w:rsidRPr="0048620E">
        <w:rPr>
          <w:rFonts w:ascii="Trebuchet MS" w:hAnsi="Trebuchet MS" w:cs="Arial"/>
          <w:bCs/>
          <w:color w:val="244061" w:themeColor="accent1" w:themeShade="80"/>
        </w:rPr>
        <w:t xml:space="preserve"> primar </w:t>
      </w:r>
      <w:r w:rsidR="00E94156" w:rsidRPr="0048620E">
        <w:rPr>
          <w:rFonts w:ascii="Trebuchet MS" w:hAnsi="Trebuchet MS" w:cs="Arial"/>
          <w:bCs/>
          <w:color w:val="244061" w:themeColor="accent1" w:themeShade="80"/>
        </w:rPr>
        <w:t>și</w:t>
      </w:r>
      <w:r w:rsidRPr="0048620E">
        <w:rPr>
          <w:rFonts w:ascii="Trebuchet MS" w:hAnsi="Trebuchet MS" w:cs="Arial"/>
          <w:bCs/>
          <w:color w:val="244061" w:themeColor="accent1" w:themeShade="80"/>
        </w:rPr>
        <w:t xml:space="preserve"> secundar, inclusiv prin utilizarea de </w:t>
      </w:r>
      <w:r w:rsidR="007A458F" w:rsidRPr="0048620E">
        <w:rPr>
          <w:rFonts w:ascii="Trebuchet MS" w:hAnsi="Trebuchet MS" w:cs="Arial"/>
          <w:bCs/>
          <w:color w:val="244061" w:themeColor="accent1" w:themeShade="80"/>
        </w:rPr>
        <w:t>soluții</w:t>
      </w:r>
      <w:r w:rsidRPr="0048620E">
        <w:rPr>
          <w:rFonts w:ascii="Trebuchet MS" w:hAnsi="Trebuchet MS" w:cs="Arial"/>
          <w:bCs/>
          <w:color w:val="244061" w:themeColor="accent1" w:themeShade="80"/>
        </w:rPr>
        <w:t xml:space="preserve"> digitale/de tip TIC;</w:t>
      </w:r>
    </w:p>
    <w:p w14:paraId="4512F7D2" w14:textId="6A12CCA6" w:rsidR="004F0618" w:rsidRPr="0048620E" w:rsidRDefault="004F0618" w:rsidP="004F0618">
      <w:pPr>
        <w:numPr>
          <w:ilvl w:val="0"/>
          <w:numId w:val="32"/>
        </w:numPr>
        <w:spacing w:after="0" w:line="240" w:lineRule="auto"/>
        <w:jc w:val="both"/>
        <w:rPr>
          <w:rFonts w:ascii="Trebuchet MS" w:hAnsi="Trebuchet MS" w:cs="Arial"/>
          <w:bCs/>
          <w:color w:val="244061" w:themeColor="accent1" w:themeShade="80"/>
        </w:rPr>
      </w:pPr>
      <w:r w:rsidRPr="0048620E">
        <w:rPr>
          <w:rFonts w:ascii="Trebuchet MS" w:hAnsi="Trebuchet MS" w:cs="Arial"/>
          <w:bCs/>
          <w:color w:val="244061" w:themeColor="accent1" w:themeShade="80"/>
        </w:rPr>
        <w:t>Dezvoltarea ofertelor curriculare la decizia școlii (CD</w:t>
      </w:r>
      <w:r w:rsidR="00E94156">
        <w:rPr>
          <w:rFonts w:ascii="Trebuchet MS" w:hAnsi="Trebuchet MS" w:cs="Arial"/>
          <w:bCs/>
          <w:color w:val="244061" w:themeColor="accent1" w:themeShade="80"/>
        </w:rPr>
        <w:t>Ș</w:t>
      </w:r>
      <w:r w:rsidRPr="0048620E">
        <w:rPr>
          <w:rFonts w:ascii="Trebuchet MS" w:hAnsi="Trebuchet MS" w:cs="Arial"/>
          <w:bCs/>
          <w:color w:val="244061" w:themeColor="accent1" w:themeShade="80"/>
        </w:rPr>
        <w:t xml:space="preserve">) care sprijină achiziția competențelor cheie ale elevilor </w:t>
      </w:r>
      <w:r w:rsidR="00626371" w:rsidRPr="0048620E">
        <w:rPr>
          <w:rFonts w:ascii="Trebuchet MS" w:hAnsi="Trebuchet MS" w:cs="Arial"/>
          <w:color w:val="244061" w:themeColor="accent1" w:themeShade="80"/>
        </w:rPr>
        <w:t>aparținând minorităților naționale</w:t>
      </w:r>
      <w:r w:rsidR="00626371" w:rsidRPr="0048620E">
        <w:rPr>
          <w:rFonts w:ascii="Trebuchet MS" w:hAnsi="Trebuchet MS" w:cs="Arial"/>
          <w:bCs/>
          <w:color w:val="244061" w:themeColor="accent1" w:themeShade="80"/>
        </w:rPr>
        <w:t xml:space="preserve"> </w:t>
      </w:r>
      <w:r w:rsidRPr="0048620E">
        <w:rPr>
          <w:rFonts w:ascii="Trebuchet MS" w:hAnsi="Trebuchet MS" w:cs="Arial"/>
          <w:bCs/>
          <w:color w:val="244061" w:themeColor="accent1" w:themeShade="80"/>
        </w:rPr>
        <w:t>din învățământul obligatoriu</w:t>
      </w:r>
      <w:r w:rsidR="0087190B" w:rsidRPr="0048620E">
        <w:rPr>
          <w:rFonts w:ascii="Trebuchet MS" w:hAnsi="Trebuchet MS" w:cs="Arial"/>
          <w:bCs/>
          <w:color w:val="244061" w:themeColor="accent1" w:themeShade="80"/>
        </w:rPr>
        <w:t>;</w:t>
      </w:r>
    </w:p>
    <w:p w14:paraId="03BA0171" w14:textId="410582A1" w:rsidR="004F0618" w:rsidRPr="0048620E" w:rsidRDefault="004F0618" w:rsidP="00172B9D">
      <w:pPr>
        <w:numPr>
          <w:ilvl w:val="0"/>
          <w:numId w:val="32"/>
        </w:numPr>
        <w:spacing w:after="0" w:line="240" w:lineRule="auto"/>
        <w:jc w:val="both"/>
        <w:rPr>
          <w:rFonts w:ascii="Trebuchet MS" w:hAnsi="Trebuchet MS" w:cs="Arial"/>
          <w:bCs/>
          <w:color w:val="244061" w:themeColor="accent1" w:themeShade="80"/>
        </w:rPr>
      </w:pPr>
      <w:r w:rsidRPr="0048620E">
        <w:rPr>
          <w:rFonts w:ascii="Trebuchet MS" w:hAnsi="Trebuchet MS" w:cs="Arial"/>
          <w:bCs/>
          <w:color w:val="244061" w:themeColor="accent1" w:themeShade="80"/>
        </w:rPr>
        <w:t xml:space="preserve">Elaborarea de materiale didactice care sprijină implementarea curriculumului revizuit (ghiduri, resurse educaționale pentru elevi </w:t>
      </w:r>
      <w:r w:rsidR="00626371" w:rsidRPr="0048620E">
        <w:rPr>
          <w:rFonts w:ascii="Trebuchet MS" w:hAnsi="Trebuchet MS" w:cs="Arial"/>
          <w:color w:val="244061" w:themeColor="accent1" w:themeShade="80"/>
        </w:rPr>
        <w:t>aparținând minorităților naționale</w:t>
      </w:r>
      <w:r w:rsidR="00626371" w:rsidRPr="0048620E">
        <w:rPr>
          <w:rFonts w:ascii="Trebuchet MS" w:hAnsi="Trebuchet MS" w:cs="Arial"/>
          <w:bCs/>
          <w:color w:val="244061" w:themeColor="accent1" w:themeShade="80"/>
        </w:rPr>
        <w:t xml:space="preserve"> </w:t>
      </w:r>
      <w:r w:rsidRPr="0048620E">
        <w:rPr>
          <w:rFonts w:ascii="Trebuchet MS" w:hAnsi="Trebuchet MS" w:cs="Arial"/>
          <w:bCs/>
          <w:color w:val="244061" w:themeColor="accent1" w:themeShade="80"/>
        </w:rPr>
        <w:t>și cadre didactice), în special cele de tipul resurselor educaționale deschise</w:t>
      </w:r>
      <w:r w:rsidR="0087190B" w:rsidRPr="0048620E">
        <w:rPr>
          <w:rFonts w:ascii="Trebuchet MS" w:hAnsi="Trebuchet MS" w:cs="Arial"/>
          <w:bCs/>
          <w:color w:val="244061" w:themeColor="accent1" w:themeShade="80"/>
        </w:rPr>
        <w:t>;</w:t>
      </w:r>
    </w:p>
    <w:p w14:paraId="11D610D7" w14:textId="210FDA0D" w:rsidR="004F0618" w:rsidRPr="0048620E" w:rsidRDefault="004F0618" w:rsidP="004F0618">
      <w:pPr>
        <w:numPr>
          <w:ilvl w:val="0"/>
          <w:numId w:val="32"/>
        </w:numPr>
        <w:spacing w:after="240" w:line="240" w:lineRule="auto"/>
        <w:jc w:val="both"/>
        <w:rPr>
          <w:rFonts w:ascii="Trebuchet MS" w:hAnsi="Trebuchet MS" w:cs="Arial"/>
          <w:bCs/>
          <w:color w:val="244061" w:themeColor="accent1" w:themeShade="80"/>
        </w:rPr>
      </w:pPr>
      <w:r w:rsidRPr="0048620E">
        <w:rPr>
          <w:rFonts w:ascii="Trebuchet MS" w:hAnsi="Trebuchet MS" w:cs="Arial"/>
          <w:bCs/>
          <w:color w:val="244061" w:themeColor="accent1" w:themeShade="80"/>
        </w:rPr>
        <w:t xml:space="preserve">Realizarea de studii tematice privind aplicarea curriculumului revizuit și achizițiile competențelor cheie cu focalizare pe copiii și tinerii </w:t>
      </w:r>
      <w:r w:rsidR="00626371" w:rsidRPr="0048620E">
        <w:rPr>
          <w:rFonts w:ascii="Trebuchet MS" w:hAnsi="Trebuchet MS" w:cs="Arial"/>
          <w:color w:val="244061" w:themeColor="accent1" w:themeShade="80"/>
        </w:rPr>
        <w:t>aparținând minorităților naționale</w:t>
      </w:r>
      <w:r w:rsidRPr="0048620E">
        <w:rPr>
          <w:rFonts w:ascii="Trebuchet MS" w:hAnsi="Trebuchet MS" w:cs="Arial"/>
          <w:bCs/>
          <w:color w:val="244061" w:themeColor="accent1" w:themeShade="80"/>
        </w:rPr>
        <w:t xml:space="preserve">, </w:t>
      </w:r>
      <w:r w:rsidR="00172B9D" w:rsidRPr="0048620E">
        <w:rPr>
          <w:rFonts w:ascii="Trebuchet MS" w:hAnsi="Trebuchet MS" w:cs="Arial"/>
          <w:bCs/>
          <w:color w:val="244061" w:themeColor="accent1" w:themeShade="80"/>
        </w:rPr>
        <w:t xml:space="preserve">inclusiv care provin </w:t>
      </w:r>
      <w:r w:rsidRPr="0048620E">
        <w:rPr>
          <w:rFonts w:ascii="Trebuchet MS" w:hAnsi="Trebuchet MS" w:cs="Arial"/>
          <w:bCs/>
          <w:color w:val="244061" w:themeColor="accent1" w:themeShade="80"/>
        </w:rPr>
        <w:t xml:space="preserve">din medii dezavantajate </w:t>
      </w:r>
      <w:proofErr w:type="spellStart"/>
      <w:r w:rsidRPr="0048620E">
        <w:rPr>
          <w:rFonts w:ascii="Trebuchet MS" w:hAnsi="Trebuchet MS" w:cs="Arial"/>
          <w:bCs/>
          <w:color w:val="244061" w:themeColor="accent1" w:themeShade="80"/>
        </w:rPr>
        <w:t>socio</w:t>
      </w:r>
      <w:proofErr w:type="spellEnd"/>
      <w:r w:rsidRPr="0048620E">
        <w:rPr>
          <w:rFonts w:ascii="Trebuchet MS" w:hAnsi="Trebuchet MS" w:cs="Arial"/>
          <w:bCs/>
          <w:color w:val="244061" w:themeColor="accent1" w:themeShade="80"/>
        </w:rPr>
        <w:t>-economic, din mediul rural și copii/tineri cu dizabilități</w:t>
      </w:r>
      <w:r w:rsidR="00EE4DF9" w:rsidRPr="0048620E">
        <w:rPr>
          <w:rFonts w:ascii="Trebuchet MS" w:hAnsi="Trebuchet MS" w:cs="Arial"/>
          <w:bCs/>
          <w:color w:val="244061" w:themeColor="accent1" w:themeShade="80"/>
        </w:rPr>
        <w:t>.</w:t>
      </w:r>
    </w:p>
    <w:p w14:paraId="6218AE84" w14:textId="1B3A2279" w:rsidR="004F0618" w:rsidRPr="0048620E" w:rsidRDefault="004F0618" w:rsidP="004F0618">
      <w:pPr>
        <w:autoSpaceDE w:val="0"/>
        <w:autoSpaceDN w:val="0"/>
        <w:adjustRightInd w:val="0"/>
        <w:spacing w:after="0" w:line="240" w:lineRule="auto"/>
        <w:ind w:left="360"/>
        <w:jc w:val="both"/>
        <w:rPr>
          <w:rFonts w:ascii="Trebuchet MS" w:hAnsi="Trebuchet MS" w:cs="Arial"/>
          <w:bCs/>
          <w:color w:val="244061" w:themeColor="accent1" w:themeShade="80"/>
        </w:rPr>
      </w:pPr>
      <w:r w:rsidRPr="0048620E">
        <w:rPr>
          <w:rFonts w:ascii="Trebuchet MS" w:hAnsi="Trebuchet MS" w:cs="Arial"/>
          <w:bCs/>
          <w:color w:val="244061" w:themeColor="accent1" w:themeShade="80"/>
        </w:rPr>
        <w:t xml:space="preserve">În vederea implementării obiectivului specific 6.6 </w:t>
      </w:r>
      <w:r w:rsidRPr="0048620E">
        <w:rPr>
          <w:rFonts w:ascii="Trebuchet MS" w:hAnsi="Trebuchet MS" w:cs="Arial"/>
          <w:bCs/>
          <w:i/>
          <w:iCs/>
          <w:color w:val="244061" w:themeColor="accent1" w:themeShade="80"/>
        </w:rPr>
        <w:t xml:space="preserve">Îmbunătățirea competențelor personalului didactic din învățământul preuniversitar în vederea promovării unor servicii </w:t>
      </w:r>
      <w:r w:rsidR="00AD03CA" w:rsidRPr="0048620E">
        <w:rPr>
          <w:rFonts w:ascii="Trebuchet MS" w:hAnsi="Trebuchet MS" w:cs="Arial"/>
          <w:bCs/>
          <w:i/>
          <w:iCs/>
          <w:color w:val="244061" w:themeColor="accent1" w:themeShade="80"/>
        </w:rPr>
        <w:t>educaționale</w:t>
      </w:r>
      <w:r w:rsidRPr="0048620E">
        <w:rPr>
          <w:rFonts w:ascii="Trebuchet MS" w:hAnsi="Trebuchet MS" w:cs="Arial"/>
          <w:bCs/>
          <w:i/>
          <w:iCs/>
          <w:color w:val="244061" w:themeColor="accent1" w:themeShade="80"/>
        </w:rPr>
        <w:t xml:space="preserve"> de calitate orientate pe nevoile elevilor și a unei școli incluzive </w:t>
      </w:r>
      <w:r w:rsidRPr="0048620E">
        <w:rPr>
          <w:rFonts w:ascii="Trebuchet MS" w:hAnsi="Trebuchet MS" w:cs="Arial"/>
          <w:bCs/>
          <w:color w:val="244061" w:themeColor="accent1" w:themeShade="80"/>
        </w:rPr>
        <w:t xml:space="preserve"> în funcție de nevoile identificate se vor putea implementa următoarele tipuri de activități:</w:t>
      </w:r>
    </w:p>
    <w:p w14:paraId="68EBC0F8" w14:textId="6FBEBC89" w:rsidR="004F0618" w:rsidRPr="0048620E" w:rsidRDefault="004F0618" w:rsidP="004F0618">
      <w:pPr>
        <w:numPr>
          <w:ilvl w:val="0"/>
          <w:numId w:val="35"/>
        </w:numPr>
        <w:spacing w:before="240" w:after="0" w:line="240" w:lineRule="auto"/>
        <w:jc w:val="both"/>
        <w:rPr>
          <w:rFonts w:ascii="Trebuchet MS" w:hAnsi="Trebuchet MS" w:cs="Arial"/>
          <w:bCs/>
          <w:color w:val="244061" w:themeColor="accent1" w:themeShade="80"/>
        </w:rPr>
      </w:pPr>
      <w:r w:rsidRPr="0048620E">
        <w:rPr>
          <w:rFonts w:ascii="Trebuchet MS" w:hAnsi="Trebuchet MS" w:cs="Arial"/>
          <w:bCs/>
          <w:color w:val="244061" w:themeColor="accent1" w:themeShade="80"/>
        </w:rPr>
        <w:t xml:space="preserve">Perfecționarea profesională specializată pentru personalul didactic din învățământul preuniversitar în vederea extinderii unor practici manageriale noi, a utilizării TIC în procesul de predare, a promovării unor servicii </w:t>
      </w:r>
      <w:r w:rsidR="00AD03CA" w:rsidRPr="0048620E">
        <w:rPr>
          <w:rFonts w:ascii="Trebuchet MS" w:hAnsi="Trebuchet MS" w:cs="Arial"/>
          <w:bCs/>
          <w:color w:val="244061" w:themeColor="accent1" w:themeShade="80"/>
        </w:rPr>
        <w:t>educaționale</w:t>
      </w:r>
      <w:r w:rsidRPr="0048620E">
        <w:rPr>
          <w:rFonts w:ascii="Trebuchet MS" w:hAnsi="Trebuchet MS" w:cs="Arial"/>
          <w:bCs/>
          <w:color w:val="244061" w:themeColor="accent1" w:themeShade="80"/>
        </w:rPr>
        <w:t xml:space="preserve"> de calitate orientate pe nevoile elevilor, a furnizării unor programe de calitate pentru educația timpurie, pentru prevenirea și reducerea timpurie a părăsirii școlii, a utilizării metodelor activ-participative de </w:t>
      </w:r>
      <w:proofErr w:type="spellStart"/>
      <w:r w:rsidRPr="0048620E">
        <w:rPr>
          <w:rFonts w:ascii="Trebuchet MS" w:hAnsi="Trebuchet MS" w:cs="Arial"/>
          <w:bCs/>
          <w:color w:val="244061" w:themeColor="accent1" w:themeShade="80"/>
        </w:rPr>
        <w:t>educaţie</w:t>
      </w:r>
      <w:proofErr w:type="spellEnd"/>
      <w:r w:rsidRPr="0048620E">
        <w:rPr>
          <w:rFonts w:ascii="Trebuchet MS" w:hAnsi="Trebuchet MS" w:cs="Arial"/>
          <w:bCs/>
          <w:color w:val="244061" w:themeColor="accent1" w:themeShade="80"/>
        </w:rPr>
        <w:t xml:space="preserve"> bazate pe noul curriculum centrat pe </w:t>
      </w:r>
      <w:r w:rsidR="00AD03CA" w:rsidRPr="0048620E">
        <w:rPr>
          <w:rFonts w:ascii="Trebuchet MS" w:hAnsi="Trebuchet MS" w:cs="Arial"/>
          <w:bCs/>
          <w:color w:val="244061" w:themeColor="accent1" w:themeShade="80"/>
        </w:rPr>
        <w:t>competențe</w:t>
      </w:r>
      <w:r w:rsidRPr="0048620E">
        <w:rPr>
          <w:rFonts w:ascii="Trebuchet MS" w:hAnsi="Trebuchet MS" w:cs="Arial"/>
          <w:bCs/>
          <w:color w:val="244061" w:themeColor="accent1" w:themeShade="80"/>
        </w:rPr>
        <w:t xml:space="preserve"> cheie </w:t>
      </w:r>
      <w:proofErr w:type="spellStart"/>
      <w:r w:rsidRPr="0048620E">
        <w:rPr>
          <w:rFonts w:ascii="Trebuchet MS" w:hAnsi="Trebuchet MS" w:cs="Arial"/>
          <w:bCs/>
          <w:color w:val="244061" w:themeColor="accent1" w:themeShade="80"/>
        </w:rPr>
        <w:t>şi</w:t>
      </w:r>
      <w:proofErr w:type="spellEnd"/>
      <w:r w:rsidRPr="0048620E">
        <w:rPr>
          <w:rFonts w:ascii="Trebuchet MS" w:hAnsi="Trebuchet MS" w:cs="Arial"/>
          <w:bCs/>
          <w:color w:val="244061" w:themeColor="accent1" w:themeShade="80"/>
        </w:rPr>
        <w:t xml:space="preserve"> pe nevoile elevilor</w:t>
      </w:r>
      <w:r w:rsidR="00922D3D" w:rsidRPr="0048620E">
        <w:rPr>
          <w:rFonts w:ascii="Trebuchet MS" w:hAnsi="Trebuchet MS" w:cs="Arial"/>
          <w:bCs/>
          <w:color w:val="244061" w:themeColor="accent1" w:themeShade="80"/>
        </w:rPr>
        <w:t xml:space="preserve"> </w:t>
      </w:r>
      <w:r w:rsidR="00626371" w:rsidRPr="0048620E">
        <w:rPr>
          <w:rFonts w:ascii="Trebuchet MS" w:hAnsi="Trebuchet MS" w:cs="Arial"/>
          <w:color w:val="244061" w:themeColor="accent1" w:themeShade="80"/>
        </w:rPr>
        <w:t>aparținând minorităților naționale</w:t>
      </w:r>
      <w:r w:rsidRPr="0048620E">
        <w:rPr>
          <w:rFonts w:ascii="Trebuchet MS" w:hAnsi="Trebuchet MS" w:cs="Arial"/>
          <w:bCs/>
          <w:color w:val="244061" w:themeColor="accent1" w:themeShade="80"/>
        </w:rPr>
        <w:t xml:space="preserve">, </w:t>
      </w:r>
      <w:r w:rsidR="00922D3D" w:rsidRPr="0048620E">
        <w:rPr>
          <w:rFonts w:ascii="Trebuchet MS" w:hAnsi="Trebuchet MS" w:cs="Arial"/>
          <w:bCs/>
          <w:color w:val="244061" w:themeColor="accent1" w:themeShade="80"/>
        </w:rPr>
        <w:t>inclusiv</w:t>
      </w:r>
      <w:r w:rsidRPr="0048620E">
        <w:rPr>
          <w:rFonts w:ascii="Trebuchet MS" w:hAnsi="Trebuchet MS" w:cs="Arial"/>
          <w:bCs/>
          <w:color w:val="244061" w:themeColor="accent1" w:themeShade="80"/>
        </w:rPr>
        <w:t xml:space="preserve"> pentru personalul care lucrează cu copiii aparținând grupurilor vulnerabile, cu nevoi speciale, din comunități dezavantajate </w:t>
      </w:r>
      <w:proofErr w:type="spellStart"/>
      <w:r w:rsidRPr="0048620E">
        <w:rPr>
          <w:rFonts w:ascii="Trebuchet MS" w:hAnsi="Trebuchet MS" w:cs="Arial"/>
          <w:bCs/>
          <w:color w:val="244061" w:themeColor="accent1" w:themeShade="80"/>
        </w:rPr>
        <w:t>socio</w:t>
      </w:r>
      <w:proofErr w:type="spellEnd"/>
      <w:r w:rsidRPr="0048620E">
        <w:rPr>
          <w:rFonts w:ascii="Trebuchet MS" w:hAnsi="Trebuchet MS" w:cs="Arial"/>
          <w:bCs/>
          <w:color w:val="244061" w:themeColor="accent1" w:themeShade="80"/>
        </w:rPr>
        <w:t>-economic</w:t>
      </w:r>
      <w:r w:rsidR="005B7F35" w:rsidRPr="0048620E">
        <w:rPr>
          <w:rFonts w:ascii="Trebuchet MS" w:hAnsi="Trebuchet MS" w:cs="Arial"/>
          <w:bCs/>
          <w:color w:val="244061" w:themeColor="accent1" w:themeShade="80"/>
        </w:rPr>
        <w:t>;</w:t>
      </w:r>
    </w:p>
    <w:p w14:paraId="52BE700A" w14:textId="2DC7942B" w:rsidR="004F0618" w:rsidRPr="0048620E" w:rsidRDefault="004F0618" w:rsidP="004F0618">
      <w:pPr>
        <w:numPr>
          <w:ilvl w:val="0"/>
          <w:numId w:val="35"/>
        </w:numPr>
        <w:spacing w:after="240" w:line="240" w:lineRule="auto"/>
        <w:jc w:val="both"/>
        <w:rPr>
          <w:rFonts w:ascii="Trebuchet MS" w:hAnsi="Trebuchet MS" w:cs="Arial"/>
          <w:bCs/>
          <w:color w:val="244061" w:themeColor="accent1" w:themeShade="80"/>
        </w:rPr>
      </w:pPr>
      <w:r w:rsidRPr="0048620E">
        <w:rPr>
          <w:rFonts w:ascii="Trebuchet MS" w:hAnsi="Trebuchet MS" w:cs="Arial"/>
          <w:bCs/>
          <w:color w:val="244061" w:themeColor="accent1" w:themeShade="80"/>
        </w:rPr>
        <w:t>Alte măsuri în sprijinul îndeplinirii obiectivelor specifice stabilite în cadrul acestei PI (ex. activități de formare care promovează incluziunea, formare în elaborarea</w:t>
      </w:r>
      <w:r w:rsidR="00292261" w:rsidRPr="0048620E">
        <w:rPr>
          <w:rFonts w:ascii="Trebuchet MS" w:hAnsi="Trebuchet MS" w:cs="Arial"/>
          <w:bCs/>
          <w:color w:val="244061" w:themeColor="accent1" w:themeShade="80"/>
        </w:rPr>
        <w:t xml:space="preserve"> </w:t>
      </w:r>
      <w:r w:rsidRPr="0048620E">
        <w:rPr>
          <w:rFonts w:ascii="Trebuchet MS" w:hAnsi="Trebuchet MS" w:cs="Arial"/>
          <w:bCs/>
          <w:color w:val="244061" w:themeColor="accent1" w:themeShade="80"/>
        </w:rPr>
        <w:t>de resurse educaționale deschise pentru facilitarea implementării curriculumului revizuit, formare pentru echipa managerială în  monitorizare impactului măsurilor privind creșterea accesului la educație etc).</w:t>
      </w:r>
    </w:p>
    <w:p w14:paraId="7EA58ED0" w14:textId="77777777" w:rsidR="002C3028" w:rsidRPr="0048620E" w:rsidRDefault="002C3028" w:rsidP="00726951">
      <w:pPr>
        <w:pStyle w:val="MainText"/>
        <w:ind w:left="0"/>
        <w:rPr>
          <w:rFonts w:ascii="Trebuchet MS" w:hAnsi="Trebuchet MS"/>
          <w:i w:val="0"/>
          <w:color w:val="244061" w:themeColor="accent1" w:themeShade="80"/>
          <w:szCs w:val="22"/>
          <w:lang w:val="ro-RO"/>
        </w:rPr>
      </w:pPr>
    </w:p>
    <w:p w14:paraId="35F7C45B" w14:textId="77777777" w:rsidR="00971A32" w:rsidRPr="0048620E" w:rsidRDefault="00971A32" w:rsidP="00BC64BC">
      <w:pPr>
        <w:spacing w:after="0" w:line="240" w:lineRule="auto"/>
        <w:jc w:val="both"/>
        <w:rPr>
          <w:rFonts w:ascii="Trebuchet MS" w:hAnsi="Trebuchet MS" w:cs="Arial"/>
          <w:color w:val="244061" w:themeColor="accent1" w:themeShade="80"/>
        </w:rPr>
      </w:pPr>
    </w:p>
    <w:p w14:paraId="07769D62" w14:textId="2EAC1472" w:rsidR="00D523EB" w:rsidRPr="0048620E" w:rsidRDefault="00700797" w:rsidP="00B7636B">
      <w:pPr>
        <w:pBdr>
          <w:top w:val="single" w:sz="4" w:space="1" w:color="auto"/>
          <w:left w:val="single" w:sz="4" w:space="4" w:color="auto"/>
          <w:bottom w:val="single" w:sz="4" w:space="1" w:color="auto"/>
          <w:right w:val="single" w:sz="4" w:space="4" w:color="auto"/>
        </w:pBdr>
        <w:shd w:val="clear" w:color="auto" w:fill="DAEEF3" w:themeFill="accent5" w:themeFillTint="33"/>
        <w:spacing w:after="0" w:line="240" w:lineRule="auto"/>
        <w:jc w:val="both"/>
        <w:rPr>
          <w:rFonts w:ascii="Trebuchet MS" w:hAnsi="Trebuchet MS" w:cs="Arial"/>
          <w:color w:val="244061" w:themeColor="accent1" w:themeShade="80"/>
        </w:rPr>
      </w:pPr>
      <w:r w:rsidRPr="0048620E">
        <w:rPr>
          <w:rFonts w:ascii="Trebuchet MS" w:hAnsi="Trebuchet MS" w:cs="Arial"/>
          <w:color w:val="244061" w:themeColor="accent1" w:themeShade="80"/>
        </w:rPr>
        <w:t xml:space="preserve">Este obligatoriu </w:t>
      </w:r>
      <w:r w:rsidR="00D523EB" w:rsidRPr="0048620E">
        <w:rPr>
          <w:rFonts w:ascii="Trebuchet MS" w:hAnsi="Trebuchet MS" w:cs="Arial"/>
          <w:color w:val="244061" w:themeColor="accent1" w:themeShade="80"/>
        </w:rPr>
        <w:t xml:space="preserve">ca proiectul să includă </w:t>
      </w:r>
      <w:r w:rsidRPr="0048620E">
        <w:rPr>
          <w:rFonts w:ascii="Trebuchet MS" w:hAnsi="Trebuchet MS" w:cs="Arial"/>
          <w:color w:val="244061" w:themeColor="accent1" w:themeShade="80"/>
        </w:rPr>
        <w:t>acțiuni corelate și unitare din cadrul OS 6.</w:t>
      </w:r>
      <w:r w:rsidR="00200E13" w:rsidRPr="0048620E">
        <w:rPr>
          <w:rFonts w:ascii="Trebuchet MS" w:hAnsi="Trebuchet MS" w:cs="Arial"/>
          <w:color w:val="244061" w:themeColor="accent1" w:themeShade="80"/>
        </w:rPr>
        <w:t>3</w:t>
      </w:r>
      <w:r w:rsidRPr="0048620E">
        <w:rPr>
          <w:rFonts w:ascii="Trebuchet MS" w:hAnsi="Trebuchet MS" w:cs="Arial"/>
          <w:color w:val="244061" w:themeColor="accent1" w:themeShade="80"/>
        </w:rPr>
        <w:t>.</w:t>
      </w:r>
      <w:r w:rsidR="00E75EE4" w:rsidRPr="0048620E">
        <w:rPr>
          <w:rFonts w:ascii="Trebuchet MS" w:hAnsi="Trebuchet MS" w:cs="Arial"/>
          <w:color w:val="244061" w:themeColor="accent1" w:themeShade="80"/>
        </w:rPr>
        <w:t xml:space="preserve">, </w:t>
      </w:r>
      <w:r w:rsidR="00416030" w:rsidRPr="0048620E">
        <w:rPr>
          <w:rFonts w:ascii="Trebuchet MS" w:hAnsi="Trebuchet MS" w:cs="Arial"/>
          <w:color w:val="244061" w:themeColor="accent1" w:themeShade="80"/>
        </w:rPr>
        <w:t>6.5 și 6.6</w:t>
      </w:r>
      <w:r w:rsidR="00482FCC" w:rsidRPr="0048620E">
        <w:rPr>
          <w:rFonts w:ascii="Trebuchet MS" w:hAnsi="Trebuchet MS" w:cs="Arial"/>
          <w:color w:val="244061" w:themeColor="accent1" w:themeShade="80"/>
        </w:rPr>
        <w:t>.</w:t>
      </w:r>
    </w:p>
    <w:p w14:paraId="17487897" w14:textId="04E6E64E" w:rsidR="00072D0C" w:rsidRPr="0048620E" w:rsidRDefault="00072D0C" w:rsidP="00BC64BC">
      <w:pPr>
        <w:jc w:val="both"/>
        <w:rPr>
          <w:rFonts w:ascii="Trebuchet MS" w:hAnsi="Trebuchet MS" w:cs="Arial"/>
          <w:color w:val="244061" w:themeColor="accent1" w:themeShade="80"/>
        </w:rPr>
      </w:pPr>
      <w:bookmarkStart w:id="6" w:name="_Toc435003189"/>
    </w:p>
    <w:p w14:paraId="291E00CD" w14:textId="7AB8FC8E" w:rsidR="00E75EE4" w:rsidRPr="0048620E" w:rsidRDefault="00E75EE4" w:rsidP="006B2653">
      <w:pPr>
        <w:pBdr>
          <w:top w:val="single" w:sz="4" w:space="1" w:color="auto"/>
          <w:left w:val="single" w:sz="4" w:space="4" w:color="auto"/>
          <w:bottom w:val="single" w:sz="4" w:space="1" w:color="auto"/>
          <w:right w:val="single" w:sz="4" w:space="4" w:color="auto"/>
        </w:pBdr>
        <w:shd w:val="clear" w:color="auto" w:fill="DAEEF3" w:themeFill="accent5" w:themeFillTint="33"/>
        <w:spacing w:after="0" w:line="240" w:lineRule="auto"/>
        <w:jc w:val="both"/>
        <w:rPr>
          <w:rFonts w:ascii="Trebuchet MS" w:hAnsi="Trebuchet MS" w:cs="Arial"/>
          <w:color w:val="244061" w:themeColor="accent1" w:themeShade="80"/>
        </w:rPr>
      </w:pPr>
      <w:r w:rsidRPr="0048620E">
        <w:rPr>
          <w:rFonts w:ascii="Trebuchet MS" w:hAnsi="Trebuchet MS" w:cs="Arial"/>
          <w:color w:val="244061" w:themeColor="accent1" w:themeShade="80"/>
        </w:rPr>
        <w:t xml:space="preserve">Pentru evitarea suprapunerilor și a dublei finanțări, persoanele din grupul țintă care beneficiază de acțiunile vizate în cadrul </w:t>
      </w:r>
      <w:r w:rsidR="0088010F" w:rsidRPr="0048620E">
        <w:rPr>
          <w:rFonts w:ascii="Trebuchet MS" w:hAnsi="Trebuchet MS" w:cs="Arial"/>
          <w:color w:val="244061" w:themeColor="accent1" w:themeShade="80"/>
        </w:rPr>
        <w:t>acestui apel</w:t>
      </w:r>
      <w:r w:rsidRPr="0048620E">
        <w:rPr>
          <w:rFonts w:ascii="Trebuchet MS" w:hAnsi="Trebuchet MS" w:cs="Arial"/>
          <w:color w:val="244061" w:themeColor="accent1" w:themeShade="80"/>
        </w:rPr>
        <w:t xml:space="preserve"> de proiecte nu vor putea beneficia de aceleași acțiuni finanțate prin alte apeluri de proiecte în cadrul POCU</w:t>
      </w:r>
      <w:r w:rsidR="00AE3545" w:rsidRPr="0048620E">
        <w:rPr>
          <w:rFonts w:ascii="Trebuchet MS" w:hAnsi="Trebuchet MS" w:cs="Arial"/>
          <w:color w:val="244061" w:themeColor="accent1" w:themeShade="80"/>
        </w:rPr>
        <w:t xml:space="preserve"> (apeluri similare anterior subsumate OS 6.3</w:t>
      </w:r>
      <w:r w:rsidR="009479CB" w:rsidRPr="0048620E">
        <w:rPr>
          <w:rFonts w:ascii="Trebuchet MS" w:hAnsi="Trebuchet MS" w:cs="Arial"/>
          <w:color w:val="244061" w:themeColor="accent1" w:themeShade="80"/>
        </w:rPr>
        <w:t xml:space="preserve"> </w:t>
      </w:r>
      <w:r w:rsidR="00AE3545" w:rsidRPr="0048620E">
        <w:rPr>
          <w:rFonts w:ascii="Trebuchet MS" w:hAnsi="Trebuchet MS" w:cs="Arial"/>
          <w:color w:val="244061" w:themeColor="accent1" w:themeShade="80"/>
        </w:rPr>
        <w:t>si 6.6)</w:t>
      </w:r>
      <w:r w:rsidRPr="0048620E">
        <w:rPr>
          <w:rFonts w:ascii="Trebuchet MS" w:hAnsi="Trebuchet MS" w:cs="Arial"/>
          <w:color w:val="244061" w:themeColor="accent1" w:themeShade="80"/>
        </w:rPr>
        <w:t xml:space="preserve"> sau din alte surse de finanțare, pe perioada derulării proiectului.</w:t>
      </w:r>
    </w:p>
    <w:p w14:paraId="0B31BADD" w14:textId="0FEB7A76" w:rsidR="00E75EE4" w:rsidRPr="0048620E" w:rsidRDefault="00E75EE4" w:rsidP="006B2653">
      <w:pPr>
        <w:pStyle w:val="Heading3"/>
        <w:ind w:left="720"/>
        <w:jc w:val="both"/>
        <w:rPr>
          <w:rFonts w:ascii="Trebuchet MS" w:hAnsi="Trebuchet MS" w:cs="Arial"/>
          <w:b/>
          <w:color w:val="244061" w:themeColor="accent1" w:themeShade="80"/>
          <w:sz w:val="22"/>
          <w:szCs w:val="22"/>
        </w:rPr>
      </w:pPr>
    </w:p>
    <w:p w14:paraId="57C5AE20" w14:textId="77777777" w:rsidR="00FC00D8" w:rsidRPr="0048620E" w:rsidRDefault="00FC00D8" w:rsidP="0048620E">
      <w:pPr>
        <w:rPr>
          <w:color w:val="244061" w:themeColor="accent1" w:themeShade="80"/>
        </w:rPr>
      </w:pPr>
    </w:p>
    <w:p w14:paraId="48E669AD" w14:textId="77777777" w:rsidR="009517B6" w:rsidRPr="0048620E" w:rsidRDefault="009517B6" w:rsidP="0048620E">
      <w:pPr>
        <w:rPr>
          <w:color w:val="244061" w:themeColor="accent1" w:themeShade="80"/>
        </w:rPr>
      </w:pPr>
    </w:p>
    <w:p w14:paraId="3B5DC27E" w14:textId="6ED8B8AD" w:rsidR="00614800" w:rsidRPr="0048620E" w:rsidRDefault="00614800" w:rsidP="00EA561B">
      <w:pPr>
        <w:pStyle w:val="Heading3"/>
        <w:numPr>
          <w:ilvl w:val="0"/>
          <w:numId w:val="25"/>
        </w:numPr>
        <w:jc w:val="both"/>
        <w:rPr>
          <w:rFonts w:ascii="Trebuchet MS" w:hAnsi="Trebuchet MS" w:cs="Arial"/>
          <w:b/>
          <w:color w:val="244061" w:themeColor="accent1" w:themeShade="80"/>
          <w:sz w:val="22"/>
          <w:szCs w:val="22"/>
        </w:rPr>
      </w:pPr>
      <w:bookmarkStart w:id="7" w:name="_Toc82600532"/>
      <w:r w:rsidRPr="0048620E">
        <w:rPr>
          <w:rFonts w:ascii="Trebuchet MS" w:hAnsi="Trebuchet MS" w:cs="Arial"/>
          <w:b/>
          <w:color w:val="244061" w:themeColor="accent1" w:themeShade="80"/>
          <w:sz w:val="22"/>
          <w:szCs w:val="22"/>
        </w:rPr>
        <w:t>Teme secundare FSE</w:t>
      </w:r>
      <w:bookmarkEnd w:id="7"/>
    </w:p>
    <w:p w14:paraId="16FB41FA" w14:textId="77777777" w:rsidR="00614800" w:rsidRPr="0048620E" w:rsidRDefault="00614800" w:rsidP="00BC64BC">
      <w:pPr>
        <w:pStyle w:val="ListParagraph"/>
        <w:spacing w:after="0" w:line="240" w:lineRule="auto"/>
        <w:jc w:val="both"/>
        <w:rPr>
          <w:rFonts w:ascii="Trebuchet MS" w:hAnsi="Trebuchet MS" w:cs="Arial"/>
          <w:color w:val="244061" w:themeColor="accent1" w:themeShade="80"/>
        </w:rPr>
      </w:pPr>
    </w:p>
    <w:p w14:paraId="401EE45E" w14:textId="1E4026C5" w:rsidR="00614800" w:rsidRPr="0048620E" w:rsidRDefault="00614800" w:rsidP="00BC64BC">
      <w:pPr>
        <w:spacing w:after="0" w:line="240" w:lineRule="auto"/>
        <w:jc w:val="both"/>
        <w:rPr>
          <w:rFonts w:ascii="Trebuchet MS" w:eastAsia="Calibri" w:hAnsi="Trebuchet MS" w:cs="Arial"/>
          <w:color w:val="244061" w:themeColor="accent1" w:themeShade="80"/>
        </w:rPr>
      </w:pPr>
      <w:r w:rsidRPr="0048620E">
        <w:rPr>
          <w:rFonts w:ascii="Trebuchet MS" w:eastAsia="Calibri" w:hAnsi="Trebuchet MS" w:cs="Arial"/>
          <w:color w:val="244061" w:themeColor="accent1" w:themeShade="80"/>
        </w:rPr>
        <w:t>În proiectul dumneavoastră</w:t>
      </w:r>
      <w:r w:rsidR="00DF27BC" w:rsidRPr="0048620E">
        <w:rPr>
          <w:rFonts w:ascii="Trebuchet MS" w:eastAsia="Calibri" w:hAnsi="Trebuchet MS" w:cs="Arial"/>
          <w:color w:val="244061" w:themeColor="accent1" w:themeShade="80"/>
        </w:rPr>
        <w:t>,</w:t>
      </w:r>
      <w:r w:rsidRPr="0048620E">
        <w:rPr>
          <w:rFonts w:ascii="Trebuchet MS" w:eastAsia="Calibri" w:hAnsi="Trebuchet MS" w:cs="Arial"/>
          <w:color w:val="244061" w:themeColor="accent1" w:themeShade="80"/>
        </w:rPr>
        <w:t xml:space="preserve"> va trebui să evidențiați în secțiunea relevantă (tema secundară vizată) în ce constă contribuția proiectului la o anumită temă secundară, precum și costul estimat al respectivelor măsuri. </w:t>
      </w:r>
    </w:p>
    <w:p w14:paraId="1DBE4243" w14:textId="3899B0E1" w:rsidR="001623C5" w:rsidRPr="0048620E" w:rsidRDefault="001623C5" w:rsidP="00BC64BC">
      <w:pPr>
        <w:spacing w:after="0" w:line="240" w:lineRule="auto"/>
        <w:jc w:val="both"/>
        <w:rPr>
          <w:rFonts w:ascii="Trebuchet MS" w:eastAsia="Calibri" w:hAnsi="Trebuchet MS" w:cs="Arial"/>
          <w:b/>
          <w:color w:val="244061" w:themeColor="accent1" w:themeShade="80"/>
        </w:rPr>
      </w:pPr>
      <w:r w:rsidRPr="0048620E">
        <w:rPr>
          <w:rFonts w:ascii="Trebuchet MS" w:eastAsia="Calibri" w:hAnsi="Trebuchet MS" w:cs="Arial"/>
          <w:b/>
          <w:color w:val="244061" w:themeColor="accent1" w:themeShade="80"/>
        </w:rPr>
        <w:t>Alocările din tabelul de mai jos reprezintă alocări indicative la nivelul AP 6.</w:t>
      </w:r>
      <w:r w:rsidR="00DF27BC" w:rsidRPr="0048620E">
        <w:rPr>
          <w:rFonts w:ascii="Trebuchet MS" w:eastAsia="Calibri" w:hAnsi="Trebuchet MS" w:cs="Arial"/>
          <w:b/>
          <w:color w:val="244061" w:themeColor="accent1" w:themeShade="80"/>
        </w:rPr>
        <w:t xml:space="preserve"> </w:t>
      </w:r>
      <w:r w:rsidRPr="0048620E">
        <w:rPr>
          <w:rFonts w:ascii="Trebuchet MS" w:eastAsia="Calibri" w:hAnsi="Trebuchet MS" w:cs="Arial"/>
          <w:b/>
          <w:color w:val="244061" w:themeColor="accent1" w:themeShade="80"/>
        </w:rPr>
        <w:t>Prin urmare, în cadrul proiectului</w:t>
      </w:r>
      <w:r w:rsidR="00DF27BC" w:rsidRPr="0048620E">
        <w:rPr>
          <w:rFonts w:ascii="Trebuchet MS" w:eastAsia="Calibri" w:hAnsi="Trebuchet MS" w:cs="Arial"/>
          <w:b/>
          <w:color w:val="244061" w:themeColor="accent1" w:themeShade="80"/>
        </w:rPr>
        <w:t>,</w:t>
      </w:r>
      <w:r w:rsidRPr="0048620E">
        <w:rPr>
          <w:rFonts w:ascii="Trebuchet MS" w:eastAsia="Calibri" w:hAnsi="Trebuchet MS" w:cs="Arial"/>
          <w:b/>
          <w:color w:val="244061" w:themeColor="accent1" w:themeShade="80"/>
        </w:rPr>
        <w:t xml:space="preserve"> va trebui să evidențiați sume calculate pentru măsurile care vizează teme secundare relevante pentru proiect.</w:t>
      </w:r>
    </w:p>
    <w:p w14:paraId="65D44CC4" w14:textId="77777777" w:rsidR="00726951" w:rsidRPr="0048620E" w:rsidRDefault="00726951" w:rsidP="00BC64BC">
      <w:pPr>
        <w:spacing w:after="0" w:line="240" w:lineRule="auto"/>
        <w:jc w:val="both"/>
        <w:rPr>
          <w:rFonts w:ascii="Trebuchet MS" w:eastAsia="Calibri" w:hAnsi="Trebuchet MS" w:cs="Arial"/>
          <w:b/>
          <w:color w:val="244061" w:themeColor="accent1" w:themeShade="80"/>
        </w:rPr>
      </w:pPr>
    </w:p>
    <w:p w14:paraId="2700CAD9" w14:textId="1C91E454" w:rsidR="001623C5" w:rsidRPr="0048620E" w:rsidRDefault="002C3028" w:rsidP="00BC64BC">
      <w:pPr>
        <w:spacing w:after="0" w:line="240" w:lineRule="auto"/>
        <w:jc w:val="both"/>
        <w:rPr>
          <w:rFonts w:ascii="Trebuchet MS" w:eastAsia="Calibri" w:hAnsi="Trebuchet MS" w:cs="Arial"/>
          <w:color w:val="244061" w:themeColor="accent1" w:themeShade="80"/>
        </w:rPr>
      </w:pPr>
      <w:r w:rsidRPr="0048620E">
        <w:rPr>
          <w:rFonts w:ascii="Trebuchet MS" w:eastAsia="Calibri" w:hAnsi="Trebuchet MS" w:cs="Arial"/>
          <w:color w:val="244061" w:themeColor="accent1" w:themeShade="80"/>
        </w:rPr>
        <w:t>În cadrul AP 6/ PI 10.1/ OS 6.</w:t>
      </w:r>
      <w:r w:rsidR="00E47368" w:rsidRPr="0048620E">
        <w:rPr>
          <w:rFonts w:ascii="Trebuchet MS" w:eastAsia="Calibri" w:hAnsi="Trebuchet MS" w:cs="Arial"/>
          <w:color w:val="244061" w:themeColor="accent1" w:themeShade="80"/>
        </w:rPr>
        <w:t>3</w:t>
      </w:r>
      <w:r w:rsidRPr="0048620E">
        <w:rPr>
          <w:rFonts w:ascii="Trebuchet MS" w:eastAsia="Calibri" w:hAnsi="Trebuchet MS" w:cs="Arial"/>
          <w:color w:val="244061" w:themeColor="accent1" w:themeShade="80"/>
        </w:rPr>
        <w:t>. și 6.6. sunt vizate temele secundare prezentate în tabelul următor</w:t>
      </w:r>
      <w:r w:rsidR="00726951" w:rsidRPr="0048620E">
        <w:rPr>
          <w:rFonts w:ascii="Trebuchet MS" w:eastAsia="Calibri" w:hAnsi="Trebuchet MS" w:cs="Arial"/>
          <w:color w:val="244061" w:themeColor="accent1" w:themeShade="80"/>
        </w:rPr>
        <w:t>,</w:t>
      </w:r>
      <w:r w:rsidRPr="0048620E">
        <w:rPr>
          <w:rFonts w:ascii="Trebuchet MS" w:eastAsia="Calibri" w:hAnsi="Trebuchet MS" w:cs="Arial"/>
          <w:color w:val="244061" w:themeColor="accent1" w:themeShade="80"/>
        </w:rPr>
        <w:t xml:space="preserve"> iar p</w:t>
      </w:r>
      <w:r w:rsidR="001623C5" w:rsidRPr="0048620E">
        <w:rPr>
          <w:rFonts w:ascii="Trebuchet MS" w:eastAsia="Times New Roman" w:hAnsi="Trebuchet MS" w:cs="Arial"/>
          <w:color w:val="244061" w:themeColor="accent1" w:themeShade="80"/>
          <w:lang w:eastAsia="ar-SA"/>
        </w:rPr>
        <w:t>rocentele reprezintă ponderi din totalul alocărilor aferente temelor secundare la nivel de axă prioritară/ PI.</w:t>
      </w:r>
    </w:p>
    <w:p w14:paraId="378EA120" w14:textId="77777777" w:rsidR="00614800" w:rsidRPr="0048620E" w:rsidRDefault="00614800" w:rsidP="00BC64BC">
      <w:pPr>
        <w:spacing w:after="0" w:line="240" w:lineRule="auto"/>
        <w:jc w:val="both"/>
        <w:rPr>
          <w:rFonts w:ascii="Trebuchet MS" w:eastAsia="Calibri" w:hAnsi="Trebuchet MS" w:cs="Arial"/>
          <w:b/>
          <w:color w:val="244061" w:themeColor="accent1" w:themeShade="80"/>
        </w:rPr>
      </w:pPr>
    </w:p>
    <w:tbl>
      <w:tblPr>
        <w:tblStyle w:val="GrilTabel2"/>
        <w:tblW w:w="9634" w:type="dxa"/>
        <w:tblLook w:val="04A0" w:firstRow="1" w:lastRow="0" w:firstColumn="1" w:lastColumn="0" w:noHBand="0" w:noVBand="1"/>
      </w:tblPr>
      <w:tblGrid>
        <w:gridCol w:w="7650"/>
        <w:gridCol w:w="1984"/>
      </w:tblGrid>
      <w:tr w:rsidR="0048620E" w:rsidRPr="0048620E" w14:paraId="0CF56D67" w14:textId="77777777" w:rsidTr="00C97E76">
        <w:tc>
          <w:tcPr>
            <w:tcW w:w="7650" w:type="dxa"/>
            <w:tcBorders>
              <w:bottom w:val="single" w:sz="4" w:space="0" w:color="auto"/>
            </w:tcBorders>
            <w:shd w:val="clear" w:color="auto" w:fill="DBE5F1" w:themeFill="accent1" w:themeFillTint="33"/>
          </w:tcPr>
          <w:p w14:paraId="3859E82D" w14:textId="77777777" w:rsidR="00101249" w:rsidRPr="0048620E" w:rsidRDefault="00101249" w:rsidP="00BC64BC">
            <w:pPr>
              <w:jc w:val="both"/>
              <w:rPr>
                <w:rFonts w:ascii="Trebuchet MS" w:eastAsia="Calibri" w:hAnsi="Trebuchet MS" w:cs="Arial"/>
                <w:b/>
                <w:color w:val="244061" w:themeColor="accent1" w:themeShade="80"/>
                <w:lang w:val="ro-RO"/>
              </w:rPr>
            </w:pPr>
            <w:r w:rsidRPr="0048620E">
              <w:rPr>
                <w:rFonts w:ascii="Trebuchet MS" w:eastAsia="Calibri" w:hAnsi="Trebuchet MS" w:cs="Arial"/>
                <w:b/>
                <w:color w:val="244061" w:themeColor="accent1" w:themeShade="80"/>
                <w:lang w:val="ro-RO"/>
              </w:rPr>
              <w:t>Tema secundară</w:t>
            </w:r>
          </w:p>
        </w:tc>
        <w:tc>
          <w:tcPr>
            <w:tcW w:w="1984" w:type="dxa"/>
            <w:tcBorders>
              <w:bottom w:val="single" w:sz="4" w:space="0" w:color="auto"/>
            </w:tcBorders>
            <w:shd w:val="clear" w:color="auto" w:fill="DBE5F1" w:themeFill="accent1" w:themeFillTint="33"/>
          </w:tcPr>
          <w:p w14:paraId="6C2CC7AF" w14:textId="77777777" w:rsidR="00101249" w:rsidRPr="0048620E" w:rsidRDefault="00101249" w:rsidP="00BC64BC">
            <w:pPr>
              <w:jc w:val="both"/>
              <w:rPr>
                <w:rFonts w:ascii="Trebuchet MS" w:eastAsia="Calibri" w:hAnsi="Trebuchet MS" w:cs="Arial"/>
                <w:b/>
                <w:color w:val="244061" w:themeColor="accent1" w:themeShade="80"/>
                <w:lang w:val="ro-RO"/>
              </w:rPr>
            </w:pPr>
            <w:r w:rsidRPr="0048620E">
              <w:rPr>
                <w:rFonts w:ascii="Trebuchet MS" w:eastAsia="Calibri" w:hAnsi="Trebuchet MS" w:cs="Arial"/>
                <w:b/>
                <w:color w:val="244061" w:themeColor="accent1" w:themeShade="80"/>
                <w:lang w:val="ro-RO"/>
              </w:rPr>
              <w:t>Pondere din alocarea pe tip de regiune de dezvoltare</w:t>
            </w:r>
          </w:p>
        </w:tc>
      </w:tr>
      <w:tr w:rsidR="0048620E" w:rsidRPr="0048620E" w14:paraId="660E8F37" w14:textId="77777777" w:rsidTr="00C97E76">
        <w:tc>
          <w:tcPr>
            <w:tcW w:w="7650" w:type="dxa"/>
            <w:shd w:val="clear" w:color="auto" w:fill="FFFFFF" w:themeFill="background1"/>
          </w:tcPr>
          <w:p w14:paraId="67CBCADA" w14:textId="77777777" w:rsidR="00101249" w:rsidRPr="0048620E" w:rsidRDefault="00101249" w:rsidP="00BC64BC">
            <w:pPr>
              <w:jc w:val="both"/>
              <w:rPr>
                <w:rFonts w:ascii="Trebuchet MS" w:eastAsia="Calibri" w:hAnsi="Trebuchet MS" w:cs="Arial"/>
                <w:b/>
                <w:color w:val="244061" w:themeColor="accent1" w:themeShade="80"/>
                <w:lang w:val="ro-RO"/>
              </w:rPr>
            </w:pPr>
            <w:r w:rsidRPr="0048620E">
              <w:rPr>
                <w:rFonts w:ascii="Trebuchet MS" w:eastAsia="Calibri" w:hAnsi="Trebuchet MS" w:cs="Arial"/>
                <w:color w:val="244061" w:themeColor="accent1" w:themeShade="80"/>
                <w:lang w:val="ro-RO"/>
              </w:rPr>
              <w:t>02 Inovare socială</w:t>
            </w:r>
          </w:p>
        </w:tc>
        <w:tc>
          <w:tcPr>
            <w:tcW w:w="1984" w:type="dxa"/>
            <w:shd w:val="clear" w:color="auto" w:fill="FFFFFF" w:themeFill="background1"/>
          </w:tcPr>
          <w:p w14:paraId="1031EAEF" w14:textId="77777777" w:rsidR="00101249" w:rsidRPr="0048620E" w:rsidRDefault="00101249" w:rsidP="00BC64BC">
            <w:pPr>
              <w:jc w:val="both"/>
              <w:rPr>
                <w:rFonts w:ascii="Trebuchet MS" w:eastAsia="Calibri" w:hAnsi="Trebuchet MS" w:cs="Arial"/>
                <w:b/>
                <w:color w:val="244061" w:themeColor="accent1" w:themeShade="80"/>
                <w:lang w:val="ro-RO"/>
              </w:rPr>
            </w:pPr>
            <w:r w:rsidRPr="0048620E">
              <w:rPr>
                <w:rFonts w:ascii="Trebuchet MS" w:eastAsia="Calibri" w:hAnsi="Trebuchet MS" w:cs="Arial"/>
                <w:color w:val="244061" w:themeColor="accent1" w:themeShade="80"/>
                <w:lang w:val="ro-RO"/>
              </w:rPr>
              <w:t>5%</w:t>
            </w:r>
          </w:p>
        </w:tc>
      </w:tr>
      <w:tr w:rsidR="0048620E" w:rsidRPr="0048620E" w14:paraId="3C422BA9" w14:textId="77777777" w:rsidTr="00C97E76">
        <w:tc>
          <w:tcPr>
            <w:tcW w:w="7650" w:type="dxa"/>
            <w:shd w:val="clear" w:color="auto" w:fill="FFFFFF" w:themeFill="background1"/>
          </w:tcPr>
          <w:p w14:paraId="03FE423B" w14:textId="77777777" w:rsidR="00101249" w:rsidRPr="0048620E" w:rsidRDefault="00101249" w:rsidP="00BC64BC">
            <w:pPr>
              <w:jc w:val="both"/>
              <w:rPr>
                <w:rFonts w:ascii="Trebuchet MS" w:eastAsia="Calibri" w:hAnsi="Trebuchet MS" w:cs="Arial"/>
                <w:b/>
                <w:color w:val="244061" w:themeColor="accent1" w:themeShade="80"/>
                <w:lang w:val="ro-RO"/>
              </w:rPr>
            </w:pPr>
            <w:r w:rsidRPr="0048620E">
              <w:rPr>
                <w:rFonts w:ascii="Trebuchet MS" w:eastAsia="Calibri" w:hAnsi="Trebuchet MS" w:cs="Arial"/>
                <w:color w:val="244061" w:themeColor="accent1" w:themeShade="80"/>
                <w:lang w:val="ro-RO"/>
              </w:rPr>
              <w:t>05 Îmbunătățirea accesibilității, a utilizării și a calității tehnologiilor informației și comunicațiilor</w:t>
            </w:r>
          </w:p>
        </w:tc>
        <w:tc>
          <w:tcPr>
            <w:tcW w:w="1984" w:type="dxa"/>
            <w:shd w:val="clear" w:color="auto" w:fill="FFFFFF" w:themeFill="background1"/>
          </w:tcPr>
          <w:p w14:paraId="4C3F879B" w14:textId="5882D5C2" w:rsidR="00101249" w:rsidRPr="0048620E" w:rsidRDefault="00EB48E2" w:rsidP="00BC64BC">
            <w:pPr>
              <w:jc w:val="both"/>
              <w:rPr>
                <w:rFonts w:ascii="Trebuchet MS" w:eastAsia="Calibri" w:hAnsi="Trebuchet MS" w:cs="Arial"/>
                <w:b/>
                <w:color w:val="244061" w:themeColor="accent1" w:themeShade="80"/>
                <w:lang w:val="ro-RO"/>
              </w:rPr>
            </w:pPr>
            <w:r w:rsidRPr="0048620E">
              <w:rPr>
                <w:rFonts w:ascii="Trebuchet MS" w:eastAsia="Calibri" w:hAnsi="Trebuchet MS" w:cs="Arial"/>
                <w:color w:val="244061" w:themeColor="accent1" w:themeShade="80"/>
                <w:lang w:val="ro-RO"/>
              </w:rPr>
              <w:t>5</w:t>
            </w:r>
            <w:r w:rsidR="00101249" w:rsidRPr="0048620E">
              <w:rPr>
                <w:rFonts w:ascii="Trebuchet MS" w:eastAsia="Calibri" w:hAnsi="Trebuchet MS" w:cs="Arial"/>
                <w:color w:val="244061" w:themeColor="accent1" w:themeShade="80"/>
                <w:lang w:val="ro-RO"/>
              </w:rPr>
              <w:t>%</w:t>
            </w:r>
          </w:p>
        </w:tc>
      </w:tr>
      <w:tr w:rsidR="0048620E" w:rsidRPr="0048620E" w14:paraId="284574DC" w14:textId="77777777" w:rsidTr="00C97E76">
        <w:tc>
          <w:tcPr>
            <w:tcW w:w="7650" w:type="dxa"/>
            <w:shd w:val="clear" w:color="auto" w:fill="FFFFFF" w:themeFill="background1"/>
          </w:tcPr>
          <w:p w14:paraId="5499A795" w14:textId="77777777" w:rsidR="00101249" w:rsidRPr="0048620E" w:rsidRDefault="00101249" w:rsidP="00BC64BC">
            <w:pPr>
              <w:jc w:val="both"/>
              <w:rPr>
                <w:rFonts w:ascii="Trebuchet MS" w:eastAsia="Calibri" w:hAnsi="Trebuchet MS" w:cs="Arial"/>
                <w:b/>
                <w:color w:val="244061" w:themeColor="accent1" w:themeShade="80"/>
                <w:lang w:val="ro-RO"/>
              </w:rPr>
            </w:pPr>
            <w:r w:rsidRPr="0048620E">
              <w:rPr>
                <w:rFonts w:ascii="Trebuchet MS" w:eastAsia="Calibri" w:hAnsi="Trebuchet MS" w:cs="Arial"/>
                <w:color w:val="244061" w:themeColor="accent1" w:themeShade="80"/>
                <w:lang w:val="ro-RO"/>
              </w:rPr>
              <w:t>06 Nediscriminare</w:t>
            </w:r>
          </w:p>
        </w:tc>
        <w:tc>
          <w:tcPr>
            <w:tcW w:w="1984" w:type="dxa"/>
            <w:shd w:val="clear" w:color="auto" w:fill="FFFFFF" w:themeFill="background1"/>
          </w:tcPr>
          <w:p w14:paraId="25BEEAE1" w14:textId="43AE9D9C" w:rsidR="00101249" w:rsidRPr="0048620E" w:rsidRDefault="00EB48E2" w:rsidP="00BC64BC">
            <w:pPr>
              <w:jc w:val="both"/>
              <w:rPr>
                <w:rFonts w:ascii="Trebuchet MS" w:eastAsia="Calibri" w:hAnsi="Trebuchet MS" w:cs="Arial"/>
                <w:b/>
                <w:color w:val="244061" w:themeColor="accent1" w:themeShade="80"/>
                <w:lang w:val="ro-RO"/>
              </w:rPr>
            </w:pPr>
            <w:r w:rsidRPr="0048620E">
              <w:rPr>
                <w:rFonts w:ascii="Trebuchet MS" w:eastAsia="Calibri" w:hAnsi="Trebuchet MS" w:cs="Arial"/>
                <w:color w:val="244061" w:themeColor="accent1" w:themeShade="80"/>
                <w:lang w:val="ro-RO"/>
              </w:rPr>
              <w:t>5</w:t>
            </w:r>
            <w:r w:rsidR="00101249" w:rsidRPr="0048620E">
              <w:rPr>
                <w:rFonts w:ascii="Trebuchet MS" w:eastAsia="Calibri" w:hAnsi="Trebuchet MS" w:cs="Arial"/>
                <w:color w:val="244061" w:themeColor="accent1" w:themeShade="80"/>
                <w:lang w:val="ro-RO"/>
              </w:rPr>
              <w:t>%</w:t>
            </w:r>
          </w:p>
        </w:tc>
      </w:tr>
    </w:tbl>
    <w:p w14:paraId="2BFD6B65" w14:textId="77777777" w:rsidR="00614800" w:rsidRPr="0048620E" w:rsidRDefault="00614800" w:rsidP="00BC64BC">
      <w:pPr>
        <w:keepNext/>
        <w:keepLines/>
        <w:suppressAutoHyphens/>
        <w:spacing w:after="0" w:line="240" w:lineRule="auto"/>
        <w:jc w:val="both"/>
        <w:outlineLvl w:val="1"/>
        <w:rPr>
          <w:rFonts w:ascii="Trebuchet MS" w:eastAsia="Times New Roman" w:hAnsi="Trebuchet MS" w:cs="Arial"/>
          <w:b/>
          <w:color w:val="244061" w:themeColor="accent1" w:themeShade="80"/>
          <w:lang w:eastAsia="ar-SA"/>
        </w:rPr>
      </w:pPr>
    </w:p>
    <w:p w14:paraId="20E63D34" w14:textId="62CF60D1" w:rsidR="001623C5" w:rsidRPr="0048620E" w:rsidRDefault="001623C5" w:rsidP="00BC64BC">
      <w:pPr>
        <w:suppressAutoHyphens/>
        <w:spacing w:after="0" w:line="240" w:lineRule="auto"/>
        <w:jc w:val="both"/>
        <w:rPr>
          <w:rFonts w:ascii="Trebuchet MS" w:eastAsia="Times New Roman" w:hAnsi="Trebuchet MS" w:cs="Arial"/>
          <w:b/>
          <w:color w:val="244061" w:themeColor="accent1" w:themeShade="80"/>
          <w:lang w:eastAsia="ar-SA"/>
        </w:rPr>
      </w:pPr>
      <w:r w:rsidRPr="0048620E">
        <w:rPr>
          <w:rFonts w:ascii="Trebuchet MS" w:eastAsia="Times New Roman" w:hAnsi="Trebuchet MS" w:cs="Arial"/>
          <w:color w:val="244061" w:themeColor="accent1" w:themeShade="80"/>
          <w:lang w:eastAsia="ar-SA"/>
        </w:rPr>
        <w:t>În elaborarea cererii de finanțare, prin anumite activități, veți viza</w:t>
      </w:r>
      <w:r w:rsidRPr="0048620E">
        <w:rPr>
          <w:rFonts w:ascii="Trebuchet MS" w:eastAsia="Times New Roman" w:hAnsi="Trebuchet MS" w:cs="Arial"/>
          <w:b/>
          <w:color w:val="244061" w:themeColor="accent1" w:themeShade="80"/>
          <w:lang w:eastAsia="ar-SA"/>
        </w:rPr>
        <w:t xml:space="preserve"> cel puțin o temă secundară </w:t>
      </w:r>
      <w:r w:rsidRPr="0048620E">
        <w:rPr>
          <w:rFonts w:ascii="Trebuchet MS" w:eastAsia="Times New Roman" w:hAnsi="Trebuchet MS" w:cs="Arial"/>
          <w:color w:val="244061" w:themeColor="accent1" w:themeShade="80"/>
          <w:lang w:eastAsia="ar-SA"/>
        </w:rPr>
        <w:t xml:space="preserve">dintre cele aferente axei prioritare/ priorității de investiții. Pentru respectiva temă secundară veți avea în vedere un buget care să reprezinte </w:t>
      </w:r>
      <w:r w:rsidRPr="0048620E">
        <w:rPr>
          <w:rFonts w:ascii="Trebuchet MS" w:eastAsia="Times New Roman" w:hAnsi="Trebuchet MS" w:cs="Arial"/>
          <w:b/>
          <w:color w:val="244061" w:themeColor="accent1" w:themeShade="80"/>
          <w:u w:val="single"/>
          <w:lang w:eastAsia="ar-SA"/>
        </w:rPr>
        <w:t>minim</w:t>
      </w:r>
      <w:r w:rsidR="00DF27BC" w:rsidRPr="0048620E">
        <w:rPr>
          <w:rFonts w:ascii="Trebuchet MS" w:eastAsia="Times New Roman" w:hAnsi="Trebuchet MS" w:cs="Arial"/>
          <w:b/>
          <w:color w:val="244061" w:themeColor="accent1" w:themeShade="80"/>
          <w:u w:val="single"/>
          <w:lang w:eastAsia="ar-SA"/>
        </w:rPr>
        <w:t>um</w:t>
      </w:r>
      <w:r w:rsidRPr="0048620E">
        <w:rPr>
          <w:rFonts w:ascii="Trebuchet MS" w:eastAsia="Times New Roman" w:hAnsi="Trebuchet MS" w:cs="Arial"/>
          <w:b/>
          <w:color w:val="244061" w:themeColor="accent1" w:themeShade="80"/>
          <w:u w:val="single"/>
          <w:lang w:eastAsia="ar-SA"/>
        </w:rPr>
        <w:t xml:space="preserve"> procentul indicat</w:t>
      </w:r>
      <w:r w:rsidRPr="0048620E">
        <w:rPr>
          <w:rFonts w:ascii="Trebuchet MS" w:eastAsia="Times New Roman" w:hAnsi="Trebuchet MS" w:cs="Arial"/>
          <w:b/>
          <w:color w:val="244061" w:themeColor="accent1" w:themeShade="80"/>
          <w:lang w:eastAsia="ar-SA"/>
        </w:rPr>
        <w:t xml:space="preserve"> </w:t>
      </w:r>
      <w:r w:rsidRPr="0048620E">
        <w:rPr>
          <w:rFonts w:ascii="Trebuchet MS" w:eastAsia="Times New Roman" w:hAnsi="Trebuchet MS" w:cs="Arial"/>
          <w:color w:val="244061" w:themeColor="accent1" w:themeShade="80"/>
          <w:lang w:eastAsia="ar-SA"/>
        </w:rPr>
        <w:t>în tabel</w:t>
      </w:r>
      <w:r w:rsidR="00DF27BC" w:rsidRPr="0048620E">
        <w:rPr>
          <w:rFonts w:ascii="Trebuchet MS" w:eastAsia="Times New Roman" w:hAnsi="Trebuchet MS" w:cs="Arial"/>
          <w:color w:val="244061" w:themeColor="accent1" w:themeShade="80"/>
          <w:lang w:eastAsia="ar-SA"/>
        </w:rPr>
        <w:t>,</w:t>
      </w:r>
      <w:r w:rsidRPr="0048620E">
        <w:rPr>
          <w:rFonts w:ascii="Trebuchet MS" w:eastAsia="Times New Roman" w:hAnsi="Trebuchet MS" w:cs="Arial"/>
          <w:color w:val="244061" w:themeColor="accent1" w:themeShade="80"/>
          <w:lang w:eastAsia="ar-SA"/>
        </w:rPr>
        <w:t xml:space="preserve"> calculat la totalul cheltuielilor eligibile ale proiectului.</w:t>
      </w:r>
    </w:p>
    <w:p w14:paraId="7C5127A8" w14:textId="77777777" w:rsidR="00B245D2" w:rsidRPr="0048620E" w:rsidRDefault="00B245D2" w:rsidP="00BC64BC">
      <w:pPr>
        <w:keepNext/>
        <w:keepLines/>
        <w:suppressAutoHyphens/>
        <w:spacing w:after="0" w:line="240" w:lineRule="auto"/>
        <w:ind w:left="576" w:hanging="576"/>
        <w:jc w:val="both"/>
        <w:outlineLvl w:val="1"/>
        <w:rPr>
          <w:rFonts w:ascii="Trebuchet MS" w:eastAsia="Times New Roman" w:hAnsi="Trebuchet MS" w:cs="Arial"/>
          <w:b/>
          <w:color w:val="244061" w:themeColor="accent1" w:themeShade="80"/>
          <w:lang w:eastAsia="ar-SA"/>
        </w:rPr>
      </w:pPr>
    </w:p>
    <w:p w14:paraId="42C874AA" w14:textId="7535E744" w:rsidR="002F1CD6" w:rsidRPr="0048620E" w:rsidRDefault="00B245D2" w:rsidP="00DA7E20">
      <w:pPr>
        <w:jc w:val="both"/>
        <w:rPr>
          <w:rFonts w:ascii="Trebuchet MS" w:eastAsia="Times New Roman" w:hAnsi="Trebuchet MS" w:cs="Arial"/>
          <w:b/>
          <w:color w:val="244061" w:themeColor="accent1" w:themeShade="80"/>
          <w:lang w:eastAsia="ar-SA"/>
        </w:rPr>
      </w:pPr>
      <w:bookmarkStart w:id="8" w:name="_Toc442084036"/>
      <w:r w:rsidRPr="0048620E">
        <w:rPr>
          <w:rFonts w:ascii="Trebuchet MS" w:eastAsia="Times New Roman" w:hAnsi="Trebuchet MS" w:cs="Arial"/>
          <w:b/>
          <w:color w:val="244061" w:themeColor="accent1" w:themeShade="80"/>
          <w:lang w:eastAsia="ar-SA"/>
        </w:rPr>
        <w:t xml:space="preserve"> </w:t>
      </w:r>
      <w:bookmarkStart w:id="9" w:name="_Toc443477779"/>
      <w:r w:rsidRPr="0048620E">
        <w:rPr>
          <w:rFonts w:ascii="Trebuchet MS" w:eastAsia="Times New Roman" w:hAnsi="Trebuchet MS" w:cs="Arial"/>
          <w:b/>
          <w:color w:val="244061" w:themeColor="accent1" w:themeShade="80"/>
          <w:lang w:eastAsia="ar-SA"/>
        </w:rPr>
        <w:t>Aspecte privind inovarea socială</w:t>
      </w:r>
      <w:bookmarkEnd w:id="6"/>
      <w:bookmarkEnd w:id="8"/>
      <w:bookmarkEnd w:id="9"/>
    </w:p>
    <w:p w14:paraId="1F3063E5" w14:textId="77777777" w:rsidR="00B245D2" w:rsidRPr="0048620E" w:rsidRDefault="00B245D2" w:rsidP="00BC64BC">
      <w:pPr>
        <w:suppressAutoHyphens/>
        <w:spacing w:after="0" w:line="240" w:lineRule="auto"/>
        <w:jc w:val="both"/>
        <w:rPr>
          <w:rFonts w:ascii="Trebuchet MS" w:eastAsia="Times New Roman" w:hAnsi="Trebuchet MS" w:cs="Arial"/>
          <w:color w:val="244061" w:themeColor="accent1" w:themeShade="80"/>
          <w:lang w:eastAsia="ar-SA"/>
        </w:rPr>
      </w:pPr>
      <w:r w:rsidRPr="0048620E">
        <w:rPr>
          <w:rFonts w:ascii="Trebuchet MS" w:eastAsia="Times New Roman" w:hAnsi="Trebuchet MS" w:cs="Arial"/>
          <w:b/>
          <w:color w:val="244061" w:themeColor="accent1" w:themeShade="80"/>
          <w:lang w:eastAsia="ar-SA"/>
        </w:rPr>
        <w:t>Inovarea socială</w:t>
      </w:r>
      <w:r w:rsidRPr="0048620E">
        <w:rPr>
          <w:rFonts w:ascii="Trebuchet MS" w:eastAsia="Times New Roman" w:hAnsi="Trebuchet MS" w:cs="Arial"/>
          <w:color w:val="244061" w:themeColor="accent1" w:themeShade="80"/>
          <w:lang w:eastAsia="ar-SA"/>
        </w:rPr>
        <w:t xml:space="preserve"> presupune dezvoltarea de idei, servicii și modele prin care pot fi mai bine abordate provocările sociale, cu participarea actorilor publici și privați, inclusiv a societății civile, cu scopul îmbunătățirii serviciilor sociale</w:t>
      </w:r>
      <w:r w:rsidRPr="0048620E">
        <w:rPr>
          <w:rFonts w:ascii="Trebuchet MS" w:eastAsia="Times New Roman" w:hAnsi="Trebuchet MS" w:cs="Arial"/>
          <w:color w:val="244061" w:themeColor="accent1" w:themeShade="80"/>
          <w:vertAlign w:val="superscript"/>
          <w:lang w:eastAsia="ar-SA"/>
        </w:rPr>
        <w:footnoteReference w:id="1"/>
      </w:r>
      <w:r w:rsidRPr="0048620E">
        <w:rPr>
          <w:rFonts w:ascii="Trebuchet MS" w:eastAsia="Times New Roman" w:hAnsi="Trebuchet MS" w:cs="Arial"/>
          <w:color w:val="244061" w:themeColor="accent1" w:themeShade="80"/>
          <w:lang w:eastAsia="ar-SA"/>
        </w:rPr>
        <w:t>.</w:t>
      </w:r>
    </w:p>
    <w:p w14:paraId="1E74FC45" w14:textId="77777777" w:rsidR="00B245D2" w:rsidRPr="0048620E" w:rsidRDefault="00B245D2" w:rsidP="00BC64BC">
      <w:pPr>
        <w:suppressAutoHyphens/>
        <w:spacing w:after="0" w:line="240" w:lineRule="auto"/>
        <w:jc w:val="both"/>
        <w:rPr>
          <w:rFonts w:ascii="Trebuchet MS" w:eastAsia="Times New Roman" w:hAnsi="Trebuchet MS" w:cs="Arial"/>
          <w:color w:val="244061" w:themeColor="accent1" w:themeShade="80"/>
          <w:kern w:val="1"/>
          <w:lang w:eastAsia="ar-SA"/>
        </w:rPr>
      </w:pPr>
      <w:r w:rsidRPr="0048620E">
        <w:rPr>
          <w:rFonts w:ascii="Trebuchet MS" w:eastAsia="Times New Roman" w:hAnsi="Trebuchet MS" w:cs="Arial"/>
          <w:color w:val="244061" w:themeColor="accent1" w:themeShade="80"/>
          <w:lang w:eastAsia="ar-SA"/>
        </w:rPr>
        <w:t>Programul Operațional Capital Uman promovează inovarea socială, în special cu scopul de a testa, și, eventual, a implementa la scară largă soluții inovatoare, la nivel local sau regional, pentru a aborda provocările sociale.</w:t>
      </w:r>
    </w:p>
    <w:p w14:paraId="08FE9FC3" w14:textId="577B0DAD" w:rsidR="00B245D2" w:rsidRPr="0048620E" w:rsidRDefault="00B245D2" w:rsidP="00BC64BC">
      <w:pPr>
        <w:widowControl w:val="0"/>
        <w:suppressAutoHyphens/>
        <w:spacing w:after="0" w:line="240" w:lineRule="auto"/>
        <w:ind w:right="96"/>
        <w:jc w:val="both"/>
        <w:rPr>
          <w:rFonts w:ascii="Trebuchet MS" w:eastAsia="Times New Roman" w:hAnsi="Trebuchet MS" w:cs="Arial"/>
          <w:color w:val="244061" w:themeColor="accent1" w:themeShade="80"/>
          <w:kern w:val="1"/>
          <w:lang w:eastAsia="ar-SA"/>
        </w:rPr>
      </w:pPr>
      <w:r w:rsidRPr="0048620E">
        <w:rPr>
          <w:rFonts w:ascii="Trebuchet MS" w:eastAsia="Times New Roman" w:hAnsi="Trebuchet MS" w:cs="Arial"/>
          <w:color w:val="244061" w:themeColor="accent1" w:themeShade="80"/>
          <w:kern w:val="1"/>
          <w:lang w:eastAsia="ar-SA"/>
        </w:rPr>
        <w:t>Inovarea socială are o importanță deosebită mai ales în contextul inițiativelor din domeniul incluziunii sociale și a combaterii sărăciei, având în vedere faptul că acestea vizează cu prioritate comunitățile marginalizate aflate în risc de sărăcie și excluziune socială.</w:t>
      </w:r>
    </w:p>
    <w:p w14:paraId="26C885E8" w14:textId="77777777" w:rsidR="00DF27BC" w:rsidRPr="0048620E" w:rsidRDefault="00DF27BC" w:rsidP="00BC64BC">
      <w:pPr>
        <w:widowControl w:val="0"/>
        <w:suppressAutoHyphens/>
        <w:spacing w:after="0" w:line="240" w:lineRule="auto"/>
        <w:ind w:right="96"/>
        <w:jc w:val="both"/>
        <w:rPr>
          <w:rFonts w:ascii="Trebuchet MS" w:eastAsia="Times New Roman" w:hAnsi="Trebuchet MS" w:cs="Arial"/>
          <w:color w:val="244061" w:themeColor="accent1" w:themeShade="80"/>
          <w:kern w:val="1"/>
          <w:lang w:eastAsia="ar-SA"/>
        </w:rPr>
      </w:pPr>
    </w:p>
    <w:p w14:paraId="2B43B443" w14:textId="2DB06752" w:rsidR="00B245D2" w:rsidRPr="0048620E" w:rsidRDefault="00B245D2" w:rsidP="00BC64BC">
      <w:pPr>
        <w:widowControl w:val="0"/>
        <w:suppressAutoHyphens/>
        <w:spacing w:after="0" w:line="240" w:lineRule="auto"/>
        <w:ind w:right="96"/>
        <w:jc w:val="both"/>
        <w:rPr>
          <w:rFonts w:ascii="Trebuchet MS" w:eastAsia="Times New Roman" w:hAnsi="Trebuchet MS" w:cs="Arial"/>
          <w:color w:val="244061" w:themeColor="accent1" w:themeShade="80"/>
          <w:kern w:val="1"/>
          <w:lang w:eastAsia="ar-SA"/>
        </w:rPr>
      </w:pPr>
      <w:r w:rsidRPr="0048620E">
        <w:rPr>
          <w:rFonts w:ascii="Trebuchet MS" w:eastAsia="Times New Roman" w:hAnsi="Trebuchet MS" w:cs="Arial"/>
          <w:color w:val="244061" w:themeColor="accent1" w:themeShade="80"/>
          <w:kern w:val="1"/>
          <w:lang w:eastAsia="ar-SA"/>
        </w:rPr>
        <w:t xml:space="preserve">Exemple de teme de </w:t>
      </w:r>
      <w:r w:rsidRPr="0048620E">
        <w:rPr>
          <w:rFonts w:ascii="Trebuchet MS" w:eastAsia="Times New Roman" w:hAnsi="Trebuchet MS" w:cs="Arial"/>
          <w:b/>
          <w:color w:val="244061" w:themeColor="accent1" w:themeShade="80"/>
          <w:kern w:val="1"/>
          <w:u w:val="single"/>
          <w:lang w:eastAsia="ar-SA"/>
        </w:rPr>
        <w:t>inovare socială</w:t>
      </w:r>
      <w:r w:rsidRPr="0048620E">
        <w:rPr>
          <w:rFonts w:ascii="Trebuchet MS" w:eastAsia="Times New Roman" w:hAnsi="Trebuchet MS" w:cs="Arial"/>
          <w:color w:val="244061" w:themeColor="accent1" w:themeShade="80"/>
          <w:kern w:val="1"/>
          <w:lang w:eastAsia="ar-SA"/>
        </w:rPr>
        <w:t xml:space="preserve"> care ar putea fi utilizate în cadrul acestui </w:t>
      </w:r>
      <w:r w:rsidR="00C12A1E" w:rsidRPr="0048620E">
        <w:rPr>
          <w:rFonts w:ascii="Trebuchet MS" w:eastAsia="Times New Roman" w:hAnsi="Trebuchet MS" w:cs="Arial"/>
          <w:color w:val="244061" w:themeColor="accent1" w:themeShade="80"/>
          <w:kern w:val="1"/>
          <w:lang w:eastAsia="ar-SA"/>
        </w:rPr>
        <w:t>apel</w:t>
      </w:r>
      <w:r w:rsidRPr="0048620E">
        <w:rPr>
          <w:rFonts w:ascii="Trebuchet MS" w:eastAsia="Times New Roman" w:hAnsi="Trebuchet MS" w:cs="Arial"/>
          <w:color w:val="244061" w:themeColor="accent1" w:themeShade="80"/>
          <w:kern w:val="1"/>
          <w:lang w:eastAsia="ar-SA"/>
        </w:rPr>
        <w:t>:</w:t>
      </w:r>
    </w:p>
    <w:p w14:paraId="5F673F8F" w14:textId="7D4065B1" w:rsidR="001E257C" w:rsidRPr="0048620E" w:rsidRDefault="00CE1427" w:rsidP="00BC64BC">
      <w:pPr>
        <w:pStyle w:val="ListParagraph"/>
        <w:numPr>
          <w:ilvl w:val="0"/>
          <w:numId w:val="8"/>
        </w:numPr>
        <w:autoSpaceDE w:val="0"/>
        <w:autoSpaceDN w:val="0"/>
        <w:adjustRightInd w:val="0"/>
        <w:spacing w:after="0" w:line="240" w:lineRule="auto"/>
        <w:jc w:val="both"/>
        <w:rPr>
          <w:rFonts w:ascii="Trebuchet MS" w:hAnsi="Trebuchet MS" w:cs="Arial"/>
          <w:color w:val="244061" w:themeColor="accent1" w:themeShade="80"/>
        </w:rPr>
      </w:pPr>
      <w:r w:rsidRPr="0048620E">
        <w:rPr>
          <w:rFonts w:ascii="Trebuchet MS" w:hAnsi="Trebuchet MS" w:cs="Arial"/>
          <w:color w:val="244061" w:themeColor="accent1" w:themeShade="80"/>
        </w:rPr>
        <w:lastRenderedPageBreak/>
        <w:t xml:space="preserve">activități și inițiative inovative </w:t>
      </w:r>
      <w:r w:rsidR="001916D2" w:rsidRPr="0048620E">
        <w:rPr>
          <w:rFonts w:ascii="Trebuchet MS" w:hAnsi="Trebuchet MS" w:cs="Arial"/>
          <w:color w:val="244061" w:themeColor="accent1" w:themeShade="80"/>
        </w:rPr>
        <w:t xml:space="preserve">(inclusiv cu participarea actorilor sociali de la nivelul comunităților locale) </w:t>
      </w:r>
      <w:r w:rsidRPr="0048620E">
        <w:rPr>
          <w:rFonts w:ascii="Trebuchet MS" w:hAnsi="Trebuchet MS" w:cs="Arial"/>
          <w:color w:val="244061" w:themeColor="accent1" w:themeShade="80"/>
        </w:rPr>
        <w:t xml:space="preserve">care vizează, pe de-o parte, creșterea participării la învățământul </w:t>
      </w:r>
      <w:r w:rsidR="00E47368" w:rsidRPr="0048620E">
        <w:rPr>
          <w:rFonts w:ascii="Trebuchet MS" w:hAnsi="Trebuchet MS" w:cs="Arial"/>
          <w:color w:val="244061" w:themeColor="accent1" w:themeShade="80"/>
        </w:rPr>
        <w:t>primar</w:t>
      </w:r>
      <w:r w:rsidR="00AE3545" w:rsidRPr="0048620E">
        <w:rPr>
          <w:rFonts w:ascii="Trebuchet MS" w:hAnsi="Trebuchet MS" w:cs="Arial"/>
          <w:color w:val="244061" w:themeColor="accent1" w:themeShade="80"/>
        </w:rPr>
        <w:t>,</w:t>
      </w:r>
      <w:r w:rsidR="00BD6875" w:rsidRPr="0048620E">
        <w:rPr>
          <w:rFonts w:ascii="Trebuchet MS" w:hAnsi="Trebuchet MS" w:cs="Arial"/>
          <w:color w:val="244061" w:themeColor="accent1" w:themeShade="80"/>
        </w:rPr>
        <w:t xml:space="preserve"> </w:t>
      </w:r>
      <w:r w:rsidR="00E47368" w:rsidRPr="0048620E">
        <w:rPr>
          <w:rFonts w:ascii="Trebuchet MS" w:hAnsi="Trebuchet MS" w:cs="Arial"/>
          <w:color w:val="244061" w:themeColor="accent1" w:themeShade="80"/>
        </w:rPr>
        <w:t>gimnazial</w:t>
      </w:r>
      <w:r w:rsidR="00AE3545" w:rsidRPr="0048620E">
        <w:rPr>
          <w:rFonts w:ascii="Trebuchet MS" w:hAnsi="Trebuchet MS" w:cs="Arial"/>
          <w:color w:val="244061" w:themeColor="accent1" w:themeShade="80"/>
        </w:rPr>
        <w:t xml:space="preserve"> si ciclu inferior de liceu</w:t>
      </w:r>
      <w:r w:rsidRPr="0048620E">
        <w:rPr>
          <w:rFonts w:ascii="Trebuchet MS" w:hAnsi="Trebuchet MS" w:cs="Arial"/>
          <w:color w:val="244061" w:themeColor="accent1" w:themeShade="80"/>
        </w:rPr>
        <w:t xml:space="preserve">, în special pentru </w:t>
      </w:r>
      <w:r w:rsidR="00B63D46" w:rsidRPr="0048620E">
        <w:rPr>
          <w:rFonts w:ascii="Trebuchet MS" w:hAnsi="Trebuchet MS" w:cs="Arial"/>
          <w:color w:val="244061" w:themeColor="accent1" w:themeShade="80"/>
        </w:rPr>
        <w:t>copiii</w:t>
      </w:r>
      <w:r w:rsidR="004B17EA" w:rsidRPr="0048620E">
        <w:rPr>
          <w:rFonts w:ascii="Trebuchet MS" w:hAnsi="Trebuchet MS" w:cs="Arial"/>
          <w:color w:val="244061" w:themeColor="accent1" w:themeShade="80"/>
        </w:rPr>
        <w:t xml:space="preserve"> aparținând minorităților naționale</w:t>
      </w:r>
      <w:r w:rsidR="00544E39" w:rsidRPr="0048620E">
        <w:rPr>
          <w:rFonts w:ascii="Trebuchet MS" w:hAnsi="Trebuchet MS" w:cs="Arial"/>
          <w:color w:val="244061" w:themeColor="accent1" w:themeShade="80"/>
        </w:rPr>
        <w:t xml:space="preserve"> </w:t>
      </w:r>
      <w:r w:rsidRPr="0048620E">
        <w:rPr>
          <w:rFonts w:ascii="Trebuchet MS" w:hAnsi="Trebuchet MS" w:cs="Arial"/>
          <w:color w:val="244061" w:themeColor="accent1" w:themeShade="80"/>
        </w:rPr>
        <w:t xml:space="preserve">care provin din mediul rural, din comunități dezavantajate și, pe de altă parte, promovarea unor metode inovative de </w:t>
      </w:r>
      <w:r w:rsidR="00B63D46" w:rsidRPr="0048620E">
        <w:rPr>
          <w:rFonts w:ascii="Trebuchet MS" w:hAnsi="Trebuchet MS" w:cs="Arial"/>
          <w:color w:val="244061" w:themeColor="accent1" w:themeShade="80"/>
        </w:rPr>
        <w:t>educație</w:t>
      </w:r>
      <w:r w:rsidRPr="0048620E">
        <w:rPr>
          <w:rFonts w:ascii="Trebuchet MS" w:hAnsi="Trebuchet MS" w:cs="Arial"/>
          <w:color w:val="244061" w:themeColor="accent1" w:themeShade="80"/>
        </w:rPr>
        <w:t xml:space="preserve">, cu scopul </w:t>
      </w:r>
      <w:r w:rsidR="00B63D46" w:rsidRPr="0048620E">
        <w:rPr>
          <w:rFonts w:ascii="Trebuchet MS" w:hAnsi="Trebuchet MS" w:cs="Arial"/>
          <w:color w:val="244061" w:themeColor="accent1" w:themeShade="80"/>
        </w:rPr>
        <w:t xml:space="preserve">asigurării timpurii a egalității șanselor de acces la </w:t>
      </w:r>
      <w:r w:rsidR="00DC7BC5" w:rsidRPr="0048620E">
        <w:rPr>
          <w:rFonts w:ascii="Trebuchet MS" w:hAnsi="Trebuchet MS" w:cs="Arial"/>
          <w:color w:val="244061" w:themeColor="accent1" w:themeShade="80"/>
        </w:rPr>
        <w:t xml:space="preserve">o </w:t>
      </w:r>
      <w:r w:rsidR="00B63D46" w:rsidRPr="0048620E">
        <w:rPr>
          <w:rFonts w:ascii="Trebuchet MS" w:hAnsi="Trebuchet MS" w:cs="Arial"/>
          <w:color w:val="244061" w:themeColor="accent1" w:themeShade="80"/>
        </w:rPr>
        <w:t>educație</w:t>
      </w:r>
      <w:r w:rsidR="00DC7BC5" w:rsidRPr="0048620E">
        <w:rPr>
          <w:rFonts w:ascii="Trebuchet MS" w:hAnsi="Trebuchet MS" w:cs="Arial"/>
          <w:color w:val="244061" w:themeColor="accent1" w:themeShade="80"/>
        </w:rPr>
        <w:t xml:space="preserve"> de calitate</w:t>
      </w:r>
      <w:r w:rsidR="00B63D46" w:rsidRPr="0048620E">
        <w:rPr>
          <w:rFonts w:ascii="Trebuchet MS" w:hAnsi="Trebuchet MS" w:cs="Arial"/>
          <w:color w:val="244061" w:themeColor="accent1" w:themeShade="80"/>
        </w:rPr>
        <w:t xml:space="preserve">, pentru asigurarea </w:t>
      </w:r>
      <w:r w:rsidR="009A5093" w:rsidRPr="0048620E">
        <w:rPr>
          <w:rFonts w:ascii="Trebuchet MS" w:hAnsi="Trebuchet MS" w:cs="Arial"/>
          <w:color w:val="244061" w:themeColor="accent1" w:themeShade="80"/>
        </w:rPr>
        <w:t>creșterii</w:t>
      </w:r>
      <w:r w:rsidR="00B63D46" w:rsidRPr="0048620E">
        <w:rPr>
          <w:rFonts w:ascii="Trebuchet MS" w:hAnsi="Trebuchet MS" w:cs="Arial"/>
          <w:color w:val="244061" w:themeColor="accent1" w:themeShade="80"/>
        </w:rPr>
        <w:t xml:space="preserve"> rate</w:t>
      </w:r>
      <w:r w:rsidR="009A5093" w:rsidRPr="0048620E">
        <w:rPr>
          <w:rFonts w:ascii="Trebuchet MS" w:hAnsi="Trebuchet MS" w:cs="Arial"/>
          <w:color w:val="244061" w:themeColor="accent1" w:themeShade="80"/>
        </w:rPr>
        <w:t>i</w:t>
      </w:r>
      <w:r w:rsidR="00B63D46" w:rsidRPr="0048620E">
        <w:rPr>
          <w:rFonts w:ascii="Trebuchet MS" w:hAnsi="Trebuchet MS" w:cs="Arial"/>
          <w:color w:val="244061" w:themeColor="accent1" w:themeShade="80"/>
        </w:rPr>
        <w:t xml:space="preserve"> </w:t>
      </w:r>
      <w:r w:rsidR="00DC7BC5" w:rsidRPr="0048620E">
        <w:rPr>
          <w:rFonts w:ascii="Trebuchet MS" w:hAnsi="Trebuchet MS" w:cs="Arial"/>
          <w:color w:val="244061" w:themeColor="accent1" w:themeShade="80"/>
        </w:rPr>
        <w:t xml:space="preserve">de participare la nivele superioare de </w:t>
      </w:r>
      <w:r w:rsidR="00A4496D" w:rsidRPr="0048620E">
        <w:rPr>
          <w:rFonts w:ascii="Trebuchet MS" w:hAnsi="Trebuchet MS" w:cs="Arial"/>
          <w:color w:val="244061" w:themeColor="accent1" w:themeShade="80"/>
        </w:rPr>
        <w:t>educație</w:t>
      </w:r>
      <w:r w:rsidR="00B63D46" w:rsidRPr="0048620E">
        <w:rPr>
          <w:rFonts w:ascii="Trebuchet MS" w:hAnsi="Trebuchet MS" w:cs="Arial"/>
          <w:color w:val="244061" w:themeColor="accent1" w:themeShade="80"/>
        </w:rPr>
        <w:t xml:space="preserve">, cu consecințe favorabile pe termen mediu asupra </w:t>
      </w:r>
      <w:r w:rsidRPr="0048620E">
        <w:rPr>
          <w:rFonts w:ascii="Trebuchet MS" w:hAnsi="Trebuchet MS" w:cs="Arial"/>
          <w:color w:val="244061" w:themeColor="accent1" w:themeShade="80"/>
        </w:rPr>
        <w:t xml:space="preserve">reducerii </w:t>
      </w:r>
      <w:r w:rsidR="00B63D46" w:rsidRPr="0048620E">
        <w:rPr>
          <w:rFonts w:ascii="Trebuchet MS" w:hAnsi="Trebuchet MS" w:cs="Arial"/>
          <w:color w:val="244061" w:themeColor="accent1" w:themeShade="80"/>
        </w:rPr>
        <w:t xml:space="preserve">fenomenului </w:t>
      </w:r>
      <w:r w:rsidRPr="0048620E">
        <w:rPr>
          <w:rFonts w:ascii="Trebuchet MS" w:hAnsi="Trebuchet MS" w:cs="Arial"/>
          <w:color w:val="244061" w:themeColor="accent1" w:themeShade="80"/>
        </w:rPr>
        <w:t>părăsirii timpurii a școlii</w:t>
      </w:r>
      <w:r w:rsidR="001E257C" w:rsidRPr="0048620E">
        <w:rPr>
          <w:rFonts w:ascii="Trebuchet MS" w:hAnsi="Trebuchet MS" w:cs="Arial"/>
          <w:color w:val="244061" w:themeColor="accent1" w:themeShade="80"/>
        </w:rPr>
        <w:t>.</w:t>
      </w:r>
    </w:p>
    <w:p w14:paraId="16FE4D42" w14:textId="64EFF7DE" w:rsidR="00B24E17" w:rsidRPr="0048620E" w:rsidRDefault="00B24E17" w:rsidP="00BC64BC">
      <w:pPr>
        <w:pStyle w:val="ListParagraph"/>
        <w:numPr>
          <w:ilvl w:val="0"/>
          <w:numId w:val="8"/>
        </w:numPr>
        <w:autoSpaceDE w:val="0"/>
        <w:autoSpaceDN w:val="0"/>
        <w:adjustRightInd w:val="0"/>
        <w:spacing w:after="0" w:line="240" w:lineRule="auto"/>
        <w:jc w:val="both"/>
        <w:rPr>
          <w:rFonts w:ascii="Trebuchet MS" w:hAnsi="Trebuchet MS" w:cs="Arial"/>
          <w:color w:val="244061" w:themeColor="accent1" w:themeShade="80"/>
        </w:rPr>
      </w:pPr>
      <w:r w:rsidRPr="0048620E">
        <w:rPr>
          <w:rFonts w:ascii="Trebuchet MS" w:hAnsi="Trebuchet MS" w:cs="Arial"/>
          <w:color w:val="244061" w:themeColor="accent1" w:themeShade="80"/>
        </w:rPr>
        <w:t xml:space="preserve">Activități și practici inovatoare în ceea ce privește formarea inițială și continuă a personalului didactic și managerial care va asigura dezvoltarea și furnizarea unor servicii de educație </w:t>
      </w:r>
      <w:r w:rsidR="00AA4503" w:rsidRPr="0048620E">
        <w:rPr>
          <w:rFonts w:ascii="Trebuchet MS" w:hAnsi="Trebuchet MS" w:cs="Arial"/>
          <w:color w:val="244061" w:themeColor="accent1" w:themeShade="80"/>
        </w:rPr>
        <w:t xml:space="preserve">și îngrijire </w:t>
      </w:r>
      <w:r w:rsidRPr="0048620E">
        <w:rPr>
          <w:rFonts w:ascii="Trebuchet MS" w:hAnsi="Trebuchet MS" w:cs="Arial"/>
          <w:color w:val="244061" w:themeColor="accent1" w:themeShade="80"/>
        </w:rPr>
        <w:t xml:space="preserve">de calitate pentru copii de vârstă </w:t>
      </w:r>
      <w:r w:rsidR="00E47368" w:rsidRPr="0048620E">
        <w:rPr>
          <w:rFonts w:ascii="Trebuchet MS" w:hAnsi="Trebuchet MS" w:cs="Arial"/>
          <w:color w:val="244061" w:themeColor="accent1" w:themeShade="80"/>
        </w:rPr>
        <w:t>școlară</w:t>
      </w:r>
      <w:r w:rsidRPr="0048620E">
        <w:rPr>
          <w:rFonts w:ascii="Trebuchet MS" w:hAnsi="Trebuchet MS" w:cs="Arial"/>
          <w:color w:val="244061" w:themeColor="accent1" w:themeShade="80"/>
        </w:rPr>
        <w:t>.</w:t>
      </w:r>
    </w:p>
    <w:p w14:paraId="34E69D91" w14:textId="4254E438" w:rsidR="00B245D2" w:rsidRPr="0048620E" w:rsidRDefault="00B245D2" w:rsidP="006C1560">
      <w:pPr>
        <w:autoSpaceDE w:val="0"/>
        <w:autoSpaceDN w:val="0"/>
        <w:adjustRightInd w:val="0"/>
        <w:spacing w:after="0" w:line="240" w:lineRule="auto"/>
        <w:jc w:val="both"/>
        <w:rPr>
          <w:rFonts w:ascii="Trebuchet MS" w:hAnsi="Trebuchet MS" w:cs="Arial"/>
          <w:color w:val="244061" w:themeColor="accent1" w:themeShade="80"/>
        </w:rPr>
      </w:pPr>
    </w:p>
    <w:p w14:paraId="6CC47A55" w14:textId="394E29E1" w:rsidR="006C1560" w:rsidRPr="0048620E" w:rsidRDefault="00B245D2" w:rsidP="00905A9B">
      <w:pPr>
        <w:suppressAutoHyphens/>
        <w:spacing w:after="0" w:line="240" w:lineRule="auto"/>
        <w:jc w:val="both"/>
        <w:rPr>
          <w:rFonts w:ascii="Trebuchet MS" w:eastAsia="Times New Roman" w:hAnsi="Trebuchet MS" w:cs="Arial"/>
          <w:b/>
          <w:color w:val="244061" w:themeColor="accent1" w:themeShade="80"/>
          <w:lang w:eastAsia="ar-SA"/>
        </w:rPr>
      </w:pPr>
      <w:r w:rsidRPr="0048620E">
        <w:rPr>
          <w:rFonts w:ascii="Trebuchet MS" w:eastAsia="Times New Roman" w:hAnsi="Trebuchet MS" w:cs="Arial"/>
          <w:b/>
          <w:color w:val="244061" w:themeColor="accent1" w:themeShade="80"/>
          <w:lang w:eastAsia="ar-SA"/>
        </w:rPr>
        <w:t>Solicitan</w:t>
      </w:r>
      <w:r w:rsidR="008524C0" w:rsidRPr="0048620E">
        <w:rPr>
          <w:rFonts w:ascii="Trebuchet MS" w:eastAsia="Times New Roman" w:hAnsi="Trebuchet MS" w:cs="Arial"/>
          <w:b/>
          <w:color w:val="244061" w:themeColor="accent1" w:themeShade="80"/>
          <w:lang w:eastAsia="ar-SA"/>
        </w:rPr>
        <w:t>tul</w:t>
      </w:r>
      <w:r w:rsidRPr="0048620E">
        <w:rPr>
          <w:rFonts w:ascii="Trebuchet MS" w:eastAsia="Times New Roman" w:hAnsi="Trebuchet MS" w:cs="Arial"/>
          <w:b/>
          <w:color w:val="244061" w:themeColor="accent1" w:themeShade="80"/>
          <w:lang w:eastAsia="ar-SA"/>
        </w:rPr>
        <w:t xml:space="preserve"> și partenerii eligibili trebuie să evidențieze în formularul de aplicație </w:t>
      </w:r>
      <w:r w:rsidR="008524C0" w:rsidRPr="0048620E">
        <w:rPr>
          <w:rFonts w:ascii="Trebuchet MS" w:eastAsia="Times New Roman" w:hAnsi="Trebuchet MS" w:cs="Arial"/>
          <w:b/>
          <w:color w:val="244061" w:themeColor="accent1" w:themeShade="80"/>
          <w:lang w:eastAsia="ar-SA"/>
        </w:rPr>
        <w:t>modul în care</w:t>
      </w:r>
      <w:r w:rsidRPr="0048620E">
        <w:rPr>
          <w:rFonts w:ascii="Trebuchet MS" w:eastAsia="Times New Roman" w:hAnsi="Trebuchet MS" w:cs="Arial"/>
          <w:b/>
          <w:color w:val="244061" w:themeColor="accent1" w:themeShade="80"/>
          <w:lang w:eastAsia="ar-SA"/>
        </w:rPr>
        <w:t xml:space="preserve"> propunerea de proiect contribuie la inovarea socială, conform celor prezentate mai sus.</w:t>
      </w:r>
      <w:bookmarkStart w:id="10" w:name="_Toc407105761"/>
      <w:bookmarkStart w:id="11" w:name="_Toc423596511"/>
      <w:bookmarkEnd w:id="10"/>
      <w:r w:rsidR="00905A9B" w:rsidRPr="0048620E">
        <w:rPr>
          <w:rFonts w:ascii="Trebuchet MS" w:eastAsia="Times New Roman" w:hAnsi="Trebuchet MS" w:cs="Arial"/>
          <w:b/>
          <w:color w:val="244061" w:themeColor="accent1" w:themeShade="80"/>
          <w:lang w:eastAsia="ar-SA"/>
        </w:rPr>
        <w:t xml:space="preserve"> </w:t>
      </w:r>
      <w:r w:rsidR="006C1560" w:rsidRPr="0048620E">
        <w:rPr>
          <w:rFonts w:ascii="Trebuchet MS" w:eastAsia="Times New Roman" w:hAnsi="Trebuchet MS" w:cs="Arial"/>
          <w:b/>
          <w:color w:val="244061" w:themeColor="accent1" w:themeShade="80"/>
          <w:lang w:eastAsia="ar-SA"/>
        </w:rPr>
        <w:t>În cadrul cererii de finanțare, la secțiunea „Buget - Activități și cheltuieli”, solicitantul va menționa în câmpul „Justificarea cheltuielii” tema secundară vizată de cheltuiala respectivă și va explica modul în care cheltuiala contribuie la tema secundară și care este procentul din cheltuială aferent temei secundare vizate.</w:t>
      </w:r>
    </w:p>
    <w:p w14:paraId="6BEFB41E" w14:textId="5F4F8326" w:rsidR="006C1560" w:rsidRPr="0048620E" w:rsidRDefault="006C1560" w:rsidP="00726951">
      <w:pPr>
        <w:suppressAutoHyphens/>
        <w:spacing w:after="0" w:line="240" w:lineRule="auto"/>
        <w:jc w:val="both"/>
        <w:rPr>
          <w:rFonts w:ascii="Trebuchet MS" w:eastAsia="Times New Roman" w:hAnsi="Trebuchet MS" w:cs="Arial"/>
          <w:b/>
          <w:color w:val="244061" w:themeColor="accent1" w:themeShade="80"/>
          <w:lang w:eastAsia="ar-SA"/>
        </w:rPr>
      </w:pPr>
    </w:p>
    <w:p w14:paraId="20C65305" w14:textId="77777777" w:rsidR="001623C5" w:rsidRPr="0048620E" w:rsidRDefault="001623C5" w:rsidP="00991481">
      <w:pPr>
        <w:keepNext/>
        <w:keepLines/>
        <w:suppressAutoHyphens/>
        <w:spacing w:after="0" w:line="240" w:lineRule="auto"/>
        <w:jc w:val="both"/>
        <w:outlineLvl w:val="1"/>
        <w:rPr>
          <w:rFonts w:ascii="Trebuchet MS" w:eastAsia="Times New Roman" w:hAnsi="Trebuchet MS" w:cs="Arial"/>
          <w:b/>
          <w:color w:val="244061" w:themeColor="accent1" w:themeShade="80"/>
          <w:lang w:eastAsia="ar-SA"/>
        </w:rPr>
      </w:pPr>
    </w:p>
    <w:p w14:paraId="49A49D06" w14:textId="06A1E541" w:rsidR="00B245D2" w:rsidRPr="0048620E" w:rsidRDefault="00B245D2" w:rsidP="00EA561B">
      <w:pPr>
        <w:pStyle w:val="Heading3"/>
        <w:numPr>
          <w:ilvl w:val="0"/>
          <w:numId w:val="25"/>
        </w:numPr>
        <w:jc w:val="both"/>
        <w:rPr>
          <w:rFonts w:ascii="Trebuchet MS" w:eastAsia="Times New Roman" w:hAnsi="Trebuchet MS" w:cs="Arial"/>
          <w:color w:val="244061" w:themeColor="accent1" w:themeShade="80"/>
          <w:sz w:val="22"/>
          <w:szCs w:val="22"/>
          <w:lang w:eastAsia="ar-SA"/>
        </w:rPr>
      </w:pPr>
      <w:bookmarkStart w:id="12" w:name="_Toc435003190"/>
      <w:bookmarkStart w:id="13" w:name="_Toc442084037"/>
      <w:bookmarkStart w:id="14" w:name="_Toc443477780"/>
      <w:bookmarkStart w:id="15" w:name="_Toc82600533"/>
      <w:r w:rsidRPr="0048620E">
        <w:rPr>
          <w:rFonts w:ascii="Trebuchet MS" w:eastAsia="Times New Roman" w:hAnsi="Trebuchet MS" w:cs="Arial"/>
          <w:b/>
          <w:color w:val="244061" w:themeColor="accent1" w:themeShade="80"/>
          <w:sz w:val="22"/>
          <w:szCs w:val="22"/>
          <w:lang w:eastAsia="ar-SA"/>
        </w:rPr>
        <w:t>Teme orizontale</w:t>
      </w:r>
      <w:bookmarkEnd w:id="11"/>
      <w:bookmarkEnd w:id="12"/>
      <w:bookmarkEnd w:id="13"/>
      <w:bookmarkEnd w:id="14"/>
      <w:bookmarkEnd w:id="15"/>
    </w:p>
    <w:p w14:paraId="4B28BE9A" w14:textId="77777777" w:rsidR="00B245D2" w:rsidRPr="0048620E" w:rsidRDefault="00B245D2" w:rsidP="00BC64BC">
      <w:pPr>
        <w:suppressAutoHyphens/>
        <w:spacing w:after="0" w:line="240" w:lineRule="auto"/>
        <w:jc w:val="both"/>
        <w:rPr>
          <w:rFonts w:ascii="Trebuchet MS" w:eastAsia="Times New Roman" w:hAnsi="Trebuchet MS" w:cs="Arial"/>
          <w:color w:val="244061" w:themeColor="accent1" w:themeShade="80"/>
          <w:lang w:eastAsia="ar-SA"/>
        </w:rPr>
      </w:pPr>
    </w:p>
    <w:p w14:paraId="1B19D787" w14:textId="0A9D14AE" w:rsidR="00726951" w:rsidRPr="0048620E" w:rsidRDefault="00B245D2" w:rsidP="00BC64BC">
      <w:pPr>
        <w:suppressAutoHyphens/>
        <w:spacing w:after="0" w:line="240" w:lineRule="auto"/>
        <w:jc w:val="both"/>
        <w:rPr>
          <w:rFonts w:ascii="Trebuchet MS" w:eastAsia="Times New Roman" w:hAnsi="Trebuchet MS" w:cs="Arial"/>
          <w:color w:val="244061" w:themeColor="accent1" w:themeShade="80"/>
          <w:lang w:eastAsia="ar-SA"/>
        </w:rPr>
      </w:pPr>
      <w:r w:rsidRPr="0048620E">
        <w:rPr>
          <w:rFonts w:ascii="Trebuchet MS" w:eastAsia="Times New Roman" w:hAnsi="Trebuchet MS" w:cs="Arial"/>
          <w:color w:val="244061" w:themeColor="accent1" w:themeShade="80"/>
          <w:lang w:eastAsia="ar-SA"/>
        </w:rPr>
        <w:t xml:space="preserve">În cadrul proiectului dumneavoastră va trebui să evidențiați, în secțiunea relevantă din cadrul aplicației electronice, contribuția proiectului la temele orizontale stabilite prin POCU 2014-2020. </w:t>
      </w:r>
      <w:r w:rsidR="006B2653" w:rsidRPr="0048620E">
        <w:rPr>
          <w:rFonts w:ascii="Trebuchet MS" w:eastAsia="Times New Roman" w:hAnsi="Trebuchet MS" w:cs="Arial"/>
          <w:color w:val="244061" w:themeColor="accent1" w:themeShade="80"/>
          <w:lang w:eastAsia="ar-SA"/>
        </w:rPr>
        <w:t>https://mfe.gov.ro/orientari-privind-accesarea-finantarilor-in-cadrul-programului-operational-capital-uman/</w:t>
      </w:r>
    </w:p>
    <w:p w14:paraId="75250876" w14:textId="09686E5F" w:rsidR="00B245D2" w:rsidRPr="0048620E" w:rsidRDefault="00B245D2" w:rsidP="00BC64BC">
      <w:pPr>
        <w:suppressAutoHyphens/>
        <w:spacing w:after="0" w:line="240" w:lineRule="auto"/>
        <w:jc w:val="both"/>
        <w:rPr>
          <w:rFonts w:ascii="Trebuchet MS" w:eastAsia="Times New Roman" w:hAnsi="Trebuchet MS" w:cs="Arial"/>
          <w:color w:val="244061" w:themeColor="accent1" w:themeShade="80"/>
          <w:lang w:eastAsia="ar-SA"/>
        </w:rPr>
      </w:pPr>
      <w:r w:rsidRPr="0048620E">
        <w:rPr>
          <w:rFonts w:ascii="Trebuchet MS" w:eastAsia="Times New Roman" w:hAnsi="Trebuchet MS" w:cs="Arial"/>
          <w:b/>
          <w:color w:val="244061" w:themeColor="accent1" w:themeShade="80"/>
          <w:u w:val="single"/>
          <w:lang w:eastAsia="ar-SA"/>
        </w:rPr>
        <w:t>Prin activitățile propuse în cadrul proiectului va trebui să asigurați contribuția la cel puțin una din temele orizontale de mai jos</w:t>
      </w:r>
      <w:r w:rsidR="0082514C" w:rsidRPr="0048620E">
        <w:rPr>
          <w:rFonts w:ascii="Trebuchet MS" w:eastAsia="Times New Roman" w:hAnsi="Trebuchet MS" w:cs="Arial"/>
          <w:b/>
          <w:color w:val="244061" w:themeColor="accent1" w:themeShade="80"/>
          <w:lang w:eastAsia="ar-SA"/>
        </w:rPr>
        <w:t>:</w:t>
      </w:r>
      <w:r w:rsidRPr="0048620E">
        <w:rPr>
          <w:rFonts w:ascii="Trebuchet MS" w:eastAsia="Times New Roman" w:hAnsi="Trebuchet MS" w:cs="Arial"/>
          <w:color w:val="244061" w:themeColor="accent1" w:themeShade="80"/>
          <w:lang w:eastAsia="ar-SA"/>
        </w:rPr>
        <w:t xml:space="preserve"> </w:t>
      </w:r>
    </w:p>
    <w:p w14:paraId="1DB22204" w14:textId="77777777" w:rsidR="00726951" w:rsidRPr="0048620E" w:rsidRDefault="00726951" w:rsidP="00BC64BC">
      <w:pPr>
        <w:suppressAutoHyphens/>
        <w:spacing w:after="0" w:line="240" w:lineRule="auto"/>
        <w:jc w:val="both"/>
        <w:rPr>
          <w:rFonts w:ascii="Trebuchet MS" w:eastAsia="Times New Roman" w:hAnsi="Trebuchet MS" w:cs="Arial"/>
          <w:b/>
          <w:color w:val="244061" w:themeColor="accent1" w:themeShade="80"/>
          <w:lang w:eastAsia="ar-SA"/>
        </w:rPr>
      </w:pPr>
    </w:p>
    <w:p w14:paraId="28C29400" w14:textId="77777777" w:rsidR="00B245D2" w:rsidRPr="0048620E" w:rsidRDefault="00B245D2" w:rsidP="00BC64BC">
      <w:pPr>
        <w:numPr>
          <w:ilvl w:val="0"/>
          <w:numId w:val="4"/>
        </w:numPr>
        <w:suppressAutoHyphens/>
        <w:spacing w:after="0" w:line="240" w:lineRule="auto"/>
        <w:jc w:val="both"/>
        <w:rPr>
          <w:rFonts w:ascii="Trebuchet MS" w:eastAsia="Calibri" w:hAnsi="Trebuchet MS" w:cs="Arial"/>
          <w:color w:val="244061" w:themeColor="accent1" w:themeShade="80"/>
          <w:lang w:eastAsia="ar-SA"/>
        </w:rPr>
      </w:pPr>
      <w:r w:rsidRPr="0048620E">
        <w:rPr>
          <w:rFonts w:ascii="Trebuchet MS" w:eastAsia="Times New Roman" w:hAnsi="Trebuchet MS" w:cs="Arial"/>
          <w:b/>
          <w:color w:val="244061" w:themeColor="accent1" w:themeShade="80"/>
          <w:lang w:eastAsia="ar-SA"/>
        </w:rPr>
        <w:t>Dezvoltare durabilă</w:t>
      </w:r>
      <w:r w:rsidRPr="0048620E">
        <w:rPr>
          <w:rFonts w:ascii="Trebuchet MS" w:eastAsia="Times New Roman" w:hAnsi="Trebuchet MS" w:cs="Arial"/>
          <w:color w:val="244061" w:themeColor="accent1" w:themeShade="80"/>
          <w:lang w:eastAsia="ar-SA"/>
        </w:rPr>
        <w:t xml:space="preserve"> </w:t>
      </w:r>
    </w:p>
    <w:p w14:paraId="441004AB" w14:textId="5C91F0C4" w:rsidR="00B245D2" w:rsidRPr="0048620E" w:rsidRDefault="00B245D2" w:rsidP="00BC64BC">
      <w:pPr>
        <w:numPr>
          <w:ilvl w:val="0"/>
          <w:numId w:val="7"/>
        </w:numPr>
        <w:tabs>
          <w:tab w:val="left" w:pos="0"/>
        </w:tabs>
        <w:suppressAutoHyphens/>
        <w:spacing w:after="0" w:line="240" w:lineRule="auto"/>
        <w:jc w:val="both"/>
        <w:rPr>
          <w:rFonts w:ascii="Trebuchet MS" w:eastAsia="Times New Roman" w:hAnsi="Trebuchet MS" w:cs="Arial"/>
          <w:color w:val="244061" w:themeColor="accent1" w:themeShade="80"/>
          <w:lang w:eastAsia="ar-SA"/>
        </w:rPr>
      </w:pPr>
      <w:r w:rsidRPr="0048620E">
        <w:rPr>
          <w:rFonts w:ascii="Trebuchet MS" w:eastAsia="Times New Roman" w:hAnsi="Trebuchet MS" w:cs="Arial"/>
          <w:b/>
          <w:color w:val="244061" w:themeColor="accent1" w:themeShade="80"/>
          <w:lang w:eastAsia="ar-SA"/>
        </w:rPr>
        <w:t>Egalitatea de șanse și non-discriminarea</w:t>
      </w:r>
    </w:p>
    <w:p w14:paraId="65CE73FB" w14:textId="77777777" w:rsidR="00726951" w:rsidRPr="0048620E" w:rsidRDefault="00726951" w:rsidP="00726951">
      <w:pPr>
        <w:suppressAutoHyphens/>
        <w:spacing w:after="0" w:line="240" w:lineRule="auto"/>
        <w:ind w:left="720"/>
        <w:jc w:val="both"/>
        <w:rPr>
          <w:rFonts w:ascii="Trebuchet MS" w:eastAsia="Times New Roman" w:hAnsi="Trebuchet MS" w:cs="Arial"/>
          <w:color w:val="244061" w:themeColor="accent1" w:themeShade="80"/>
          <w:lang w:eastAsia="ar-SA"/>
        </w:rPr>
      </w:pPr>
    </w:p>
    <w:p w14:paraId="3590003E" w14:textId="77777777" w:rsidR="00B245D2" w:rsidRPr="0048620E" w:rsidRDefault="00B245D2" w:rsidP="00BC64BC">
      <w:pPr>
        <w:suppressAutoHyphens/>
        <w:spacing w:after="0" w:line="240" w:lineRule="auto"/>
        <w:jc w:val="both"/>
        <w:rPr>
          <w:rFonts w:ascii="Trebuchet MS" w:eastAsia="Times New Roman" w:hAnsi="Trebuchet MS" w:cs="Arial"/>
          <w:color w:val="244061" w:themeColor="accent1" w:themeShade="80"/>
          <w:lang w:eastAsia="ar-SA"/>
        </w:rPr>
      </w:pPr>
      <w:r w:rsidRPr="0048620E">
        <w:rPr>
          <w:rFonts w:ascii="Trebuchet MS" w:eastAsia="Times New Roman" w:hAnsi="Trebuchet MS" w:cs="Arial"/>
          <w:color w:val="244061" w:themeColor="accent1" w:themeShade="80"/>
          <w:lang w:eastAsia="ar-SA"/>
        </w:rPr>
        <w:t>Promovarea egalității de șanse, combaterea discriminării pe criterii de origine rasială sau etnică, religie sau credință, handicap, vârstă sau orientare sexuală și a dificultăților de acces de orice tip și asigurarea accesului egal la serviciile de interes general sunt teme orizontale care contribuie la atingerea obiectivelor Strategiei Europa 2020.</w:t>
      </w:r>
    </w:p>
    <w:p w14:paraId="4EB3EFCF" w14:textId="6803ABAB" w:rsidR="00CE1E1A" w:rsidRPr="0048620E" w:rsidRDefault="00CE1E1A" w:rsidP="00BC64BC">
      <w:pPr>
        <w:spacing w:after="0" w:line="240" w:lineRule="auto"/>
        <w:jc w:val="both"/>
        <w:rPr>
          <w:rFonts w:ascii="Trebuchet MS" w:eastAsia="Times New Roman" w:hAnsi="Trebuchet MS" w:cs="Arial"/>
          <w:color w:val="244061" w:themeColor="accent1" w:themeShade="80"/>
          <w:lang w:eastAsia="ar-SA"/>
        </w:rPr>
      </w:pPr>
    </w:p>
    <w:p w14:paraId="6FDDA64B" w14:textId="4A180922" w:rsidR="00CE1E1A" w:rsidRPr="0048620E" w:rsidRDefault="00CE1E1A" w:rsidP="00BC64BC">
      <w:pPr>
        <w:spacing w:after="0" w:line="240" w:lineRule="auto"/>
        <w:jc w:val="both"/>
        <w:rPr>
          <w:rFonts w:ascii="Trebuchet MS" w:eastAsia="Times New Roman" w:hAnsi="Trebuchet MS" w:cs="Arial"/>
          <w:color w:val="244061" w:themeColor="accent1" w:themeShade="80"/>
          <w:lang w:eastAsia="ar-SA"/>
        </w:rPr>
      </w:pPr>
      <w:r w:rsidRPr="0048620E">
        <w:rPr>
          <w:rFonts w:ascii="Trebuchet MS" w:eastAsia="Times New Roman" w:hAnsi="Trebuchet MS" w:cs="Arial"/>
          <w:color w:val="244061" w:themeColor="accent1" w:themeShade="80"/>
          <w:lang w:eastAsia="ar-SA"/>
        </w:rPr>
        <w:t xml:space="preserve">Pentru informații privind temele orizontale se va consulta: Ghid integrare teme orizontale în cadrul proiectelor finanțate din FESI 2014-2020 disponibil la </w:t>
      </w:r>
      <w:hyperlink r:id="rId8" w:history="1">
        <w:r w:rsidRPr="0048620E">
          <w:rPr>
            <w:rStyle w:val="Hyperlink"/>
            <w:rFonts w:ascii="Trebuchet MS" w:eastAsia="Times New Roman" w:hAnsi="Trebuchet MS" w:cs="Arial"/>
            <w:color w:val="244061" w:themeColor="accent1" w:themeShade="80"/>
            <w:lang w:eastAsia="ar-SA"/>
          </w:rPr>
          <w:t>http://www.fonduri-ue.ro/orientari-beneficiari</w:t>
        </w:r>
      </w:hyperlink>
      <w:r w:rsidRPr="0048620E">
        <w:rPr>
          <w:rFonts w:ascii="Trebuchet MS" w:eastAsia="Times New Roman" w:hAnsi="Trebuchet MS" w:cs="Arial"/>
          <w:color w:val="244061" w:themeColor="accent1" w:themeShade="80"/>
          <w:lang w:eastAsia="ar-SA"/>
        </w:rPr>
        <w:t xml:space="preserve">.   </w:t>
      </w:r>
    </w:p>
    <w:p w14:paraId="5F3EE48F" w14:textId="77777777" w:rsidR="00CE1E1A" w:rsidRPr="0048620E" w:rsidRDefault="00CE1E1A" w:rsidP="00BC64BC">
      <w:pPr>
        <w:spacing w:after="0" w:line="240" w:lineRule="auto"/>
        <w:jc w:val="both"/>
        <w:rPr>
          <w:rFonts w:ascii="Trebuchet MS" w:eastAsia="Calibri" w:hAnsi="Trebuchet MS" w:cs="Arial"/>
          <w:i/>
          <w:color w:val="244061" w:themeColor="accent1" w:themeShade="80"/>
        </w:rPr>
      </w:pPr>
    </w:p>
    <w:p w14:paraId="3D3C3C77" w14:textId="77777777" w:rsidR="00F32D96" w:rsidRPr="0048620E" w:rsidRDefault="00F32D96" w:rsidP="00BC64BC">
      <w:pPr>
        <w:spacing w:after="0" w:line="240" w:lineRule="auto"/>
        <w:jc w:val="both"/>
        <w:rPr>
          <w:rFonts w:ascii="Trebuchet MS" w:eastAsia="Calibri" w:hAnsi="Trebuchet MS" w:cs="Arial"/>
          <w:i/>
          <w:color w:val="244061" w:themeColor="accent1" w:themeShade="80"/>
        </w:rPr>
      </w:pPr>
    </w:p>
    <w:p w14:paraId="4AC3ED45" w14:textId="4A365611" w:rsidR="00101249" w:rsidRPr="0048620E" w:rsidRDefault="00101249" w:rsidP="00EA561B">
      <w:pPr>
        <w:pStyle w:val="Heading3"/>
        <w:numPr>
          <w:ilvl w:val="0"/>
          <w:numId w:val="25"/>
        </w:numPr>
        <w:jc w:val="both"/>
        <w:rPr>
          <w:rFonts w:ascii="Trebuchet MS" w:eastAsia="Times New Roman" w:hAnsi="Trebuchet MS" w:cs="Arial"/>
          <w:b/>
          <w:color w:val="244061" w:themeColor="accent1" w:themeShade="80"/>
          <w:sz w:val="22"/>
          <w:szCs w:val="22"/>
          <w:lang w:eastAsia="ar-SA"/>
        </w:rPr>
      </w:pPr>
      <w:bookmarkStart w:id="16" w:name="_Toc483990856"/>
      <w:bookmarkStart w:id="17" w:name="_Toc483991256"/>
      <w:bookmarkStart w:id="18" w:name="_Toc82600534"/>
      <w:r w:rsidRPr="0048620E">
        <w:rPr>
          <w:rFonts w:ascii="Trebuchet MS" w:eastAsia="Times New Roman" w:hAnsi="Trebuchet MS" w:cs="Arial"/>
          <w:b/>
          <w:color w:val="244061" w:themeColor="accent1" w:themeShade="80"/>
          <w:sz w:val="22"/>
          <w:szCs w:val="22"/>
          <w:lang w:eastAsia="ar-SA"/>
        </w:rPr>
        <w:t>Informare și publicitate</w:t>
      </w:r>
      <w:bookmarkEnd w:id="16"/>
      <w:bookmarkEnd w:id="17"/>
      <w:bookmarkEnd w:id="18"/>
    </w:p>
    <w:p w14:paraId="597248EE" w14:textId="5B79D556" w:rsidR="00101249" w:rsidRPr="0048620E" w:rsidRDefault="00101249" w:rsidP="00BC64BC">
      <w:pPr>
        <w:suppressAutoHyphens/>
        <w:spacing w:before="120" w:after="120" w:line="240" w:lineRule="auto"/>
        <w:jc w:val="both"/>
        <w:rPr>
          <w:rFonts w:ascii="Trebuchet MS" w:eastAsia="Times New Roman" w:hAnsi="Trebuchet MS" w:cs="Arial"/>
          <w:color w:val="244061" w:themeColor="accent1" w:themeShade="80"/>
          <w:lang w:eastAsia="ar-SA"/>
        </w:rPr>
      </w:pPr>
      <w:r w:rsidRPr="0048620E">
        <w:rPr>
          <w:rFonts w:ascii="Trebuchet MS" w:hAnsi="Trebuchet MS" w:cs="Arial"/>
          <w:color w:val="244061" w:themeColor="accent1" w:themeShade="80"/>
          <w:lang w:eastAsia="ro-RO"/>
        </w:rPr>
        <w:t>Conform</w:t>
      </w:r>
      <w:r w:rsidRPr="0048620E">
        <w:rPr>
          <w:rFonts w:ascii="Trebuchet MS" w:hAnsi="Trebuchet MS" w:cs="Arial"/>
          <w:i/>
          <w:color w:val="244061" w:themeColor="accent1" w:themeShade="80"/>
          <w:lang w:eastAsia="ro-RO"/>
        </w:rPr>
        <w:t xml:space="preserve"> </w:t>
      </w:r>
      <w:r w:rsidRPr="0048620E">
        <w:rPr>
          <w:rFonts w:ascii="Trebuchet MS" w:eastAsia="Times New Roman" w:hAnsi="Trebuchet MS" w:cs="Arial"/>
          <w:i/>
          <w:color w:val="244061" w:themeColor="accent1" w:themeShade="80"/>
          <w:lang w:eastAsia="ar-SA"/>
        </w:rPr>
        <w:t xml:space="preserve">Metodologiei de verificare, evaluare </w:t>
      </w:r>
      <w:proofErr w:type="spellStart"/>
      <w:r w:rsidRPr="0048620E">
        <w:rPr>
          <w:rFonts w:ascii="Trebuchet MS" w:eastAsia="Times New Roman" w:hAnsi="Trebuchet MS" w:cs="Arial"/>
          <w:i/>
          <w:color w:val="244061" w:themeColor="accent1" w:themeShade="80"/>
          <w:lang w:eastAsia="ar-SA"/>
        </w:rPr>
        <w:t>şi</w:t>
      </w:r>
      <w:proofErr w:type="spellEnd"/>
      <w:r w:rsidRPr="0048620E">
        <w:rPr>
          <w:rFonts w:ascii="Trebuchet MS" w:eastAsia="Times New Roman" w:hAnsi="Trebuchet MS" w:cs="Arial"/>
          <w:i/>
          <w:color w:val="244061" w:themeColor="accent1" w:themeShade="80"/>
          <w:lang w:eastAsia="ar-SA"/>
        </w:rPr>
        <w:t xml:space="preserve"> selecție a proiectelor, </w:t>
      </w:r>
      <w:r w:rsidR="00991481" w:rsidRPr="0048620E">
        <w:rPr>
          <w:rFonts w:ascii="Trebuchet MS" w:eastAsia="Times New Roman" w:hAnsi="Trebuchet MS" w:cs="Arial"/>
          <w:color w:val="244061" w:themeColor="accent1" w:themeShade="80"/>
          <w:lang w:eastAsia="ar-SA"/>
        </w:rPr>
        <w:t>solicitantul</w:t>
      </w:r>
      <w:r w:rsidRPr="0048620E">
        <w:rPr>
          <w:rFonts w:ascii="Trebuchet MS" w:eastAsia="Times New Roman" w:hAnsi="Trebuchet MS" w:cs="Arial"/>
          <w:color w:val="244061" w:themeColor="accent1" w:themeShade="80"/>
          <w:lang w:eastAsia="ar-SA"/>
        </w:rPr>
        <w:t xml:space="preserve"> </w:t>
      </w:r>
      <w:r w:rsidR="00B23CA7" w:rsidRPr="0048620E">
        <w:rPr>
          <w:rFonts w:ascii="Trebuchet MS" w:eastAsia="Times New Roman" w:hAnsi="Trebuchet MS" w:cs="Arial"/>
          <w:color w:val="244061" w:themeColor="accent1" w:themeShade="80"/>
          <w:lang w:eastAsia="ar-SA"/>
        </w:rPr>
        <w:t>trebuie</w:t>
      </w:r>
      <w:r w:rsidRPr="0048620E">
        <w:rPr>
          <w:rFonts w:ascii="Trebuchet MS" w:eastAsia="Times New Roman" w:hAnsi="Trebuchet MS" w:cs="Arial"/>
          <w:color w:val="244061" w:themeColor="accent1" w:themeShade="80"/>
          <w:lang w:eastAsia="ar-SA"/>
        </w:rPr>
        <w:t xml:space="preserve"> să descrie în cererea de finanțare activitățile obligatorii de informare și publicitate </w:t>
      </w:r>
      <w:r w:rsidRPr="0048620E">
        <w:rPr>
          <w:rFonts w:ascii="Trebuchet MS" w:eastAsia="Times New Roman" w:hAnsi="Trebuchet MS" w:cs="Arial"/>
          <w:color w:val="244061" w:themeColor="accent1" w:themeShade="80"/>
          <w:u w:val="single"/>
          <w:lang w:eastAsia="ar-SA"/>
        </w:rPr>
        <w:t>proiect</w:t>
      </w:r>
      <w:r w:rsidRPr="0048620E">
        <w:rPr>
          <w:rFonts w:ascii="Trebuchet MS" w:eastAsia="Times New Roman" w:hAnsi="Trebuchet MS" w:cs="Arial"/>
          <w:color w:val="244061" w:themeColor="accent1" w:themeShade="80"/>
          <w:lang w:eastAsia="ar-SA"/>
        </w:rPr>
        <w:t xml:space="preserve"> (</w:t>
      </w:r>
      <w:r w:rsidRPr="0048620E">
        <w:rPr>
          <w:rFonts w:ascii="Trebuchet MS" w:eastAsia="Times New Roman" w:hAnsi="Trebuchet MS" w:cs="Arial"/>
          <w:i/>
          <w:color w:val="244061" w:themeColor="accent1" w:themeShade="80"/>
          <w:lang w:eastAsia="ar-SA"/>
        </w:rPr>
        <w:t>criteriu de eligibilitate proiect</w:t>
      </w:r>
      <w:r w:rsidRPr="0048620E">
        <w:rPr>
          <w:rFonts w:ascii="Trebuchet MS" w:eastAsia="Times New Roman" w:hAnsi="Trebuchet MS" w:cs="Arial"/>
          <w:color w:val="244061" w:themeColor="accent1" w:themeShade="80"/>
          <w:lang w:eastAsia="ar-SA"/>
        </w:rPr>
        <w:t xml:space="preserve">) prevăzute în </w:t>
      </w:r>
      <w:r w:rsidRPr="0048620E">
        <w:rPr>
          <w:rFonts w:ascii="Trebuchet MS" w:eastAsia="Times New Roman" w:hAnsi="Trebuchet MS" w:cs="Arial"/>
          <w:i/>
          <w:color w:val="244061" w:themeColor="accent1" w:themeShade="80"/>
          <w:lang w:eastAsia="ar-SA"/>
        </w:rPr>
        <w:t xml:space="preserve">Orientări privind accesarea finanțărilor în cadrul </w:t>
      </w:r>
      <w:r w:rsidRPr="0048620E">
        <w:rPr>
          <w:rFonts w:ascii="Trebuchet MS" w:eastAsia="Times New Roman" w:hAnsi="Trebuchet MS" w:cs="Arial"/>
          <w:i/>
          <w:color w:val="244061" w:themeColor="accent1" w:themeShade="80"/>
          <w:lang w:eastAsia="ar-SA"/>
        </w:rPr>
        <w:lastRenderedPageBreak/>
        <w:t>Programului Operațional Capital Uman 2014-2020</w:t>
      </w:r>
      <w:r w:rsidRPr="0048620E">
        <w:rPr>
          <w:rFonts w:ascii="Trebuchet MS" w:eastAsia="Times New Roman" w:hAnsi="Trebuchet MS" w:cs="Arial"/>
          <w:color w:val="244061" w:themeColor="accent1" w:themeShade="80"/>
          <w:lang w:eastAsia="ar-SA"/>
        </w:rPr>
        <w:t>, CAPITOLUL 9 „Informare și publicitate”, respectiv:</w:t>
      </w:r>
    </w:p>
    <w:p w14:paraId="1064BCA3" w14:textId="77777777" w:rsidR="00101249" w:rsidRPr="0048620E" w:rsidRDefault="00101249" w:rsidP="00EA561B">
      <w:pPr>
        <w:pStyle w:val="ListParagraph"/>
        <w:numPr>
          <w:ilvl w:val="0"/>
          <w:numId w:val="23"/>
        </w:numPr>
        <w:suppressAutoHyphens/>
        <w:spacing w:before="120" w:after="120" w:line="240" w:lineRule="auto"/>
        <w:jc w:val="both"/>
        <w:rPr>
          <w:rFonts w:ascii="Trebuchet MS" w:eastAsia="Times New Roman" w:hAnsi="Trebuchet MS" w:cs="Arial"/>
          <w:color w:val="244061" w:themeColor="accent1" w:themeShade="80"/>
          <w:lang w:eastAsia="ar-SA"/>
        </w:rPr>
      </w:pPr>
      <w:r w:rsidRPr="0048620E">
        <w:rPr>
          <w:rFonts w:ascii="Trebuchet MS" w:eastAsia="Times New Roman" w:hAnsi="Trebuchet MS" w:cs="Arial"/>
          <w:color w:val="244061" w:themeColor="accent1" w:themeShade="80"/>
          <w:lang w:eastAsia="ar-SA"/>
        </w:rPr>
        <w:t>asigurarea vizibilității proiectului (prin expunerea unui afiș) la sediul de implementare a proiectului;</w:t>
      </w:r>
    </w:p>
    <w:p w14:paraId="03A57B75" w14:textId="77777777" w:rsidR="00101249" w:rsidRPr="0048620E" w:rsidRDefault="00101249" w:rsidP="00EA561B">
      <w:pPr>
        <w:pStyle w:val="ListParagraph"/>
        <w:numPr>
          <w:ilvl w:val="0"/>
          <w:numId w:val="23"/>
        </w:numPr>
        <w:suppressAutoHyphens/>
        <w:spacing w:before="120" w:after="120" w:line="240" w:lineRule="auto"/>
        <w:jc w:val="both"/>
        <w:rPr>
          <w:rFonts w:ascii="Trebuchet MS" w:eastAsia="Times New Roman" w:hAnsi="Trebuchet MS" w:cs="Arial"/>
          <w:color w:val="244061" w:themeColor="accent1" w:themeShade="80"/>
          <w:lang w:eastAsia="ar-SA"/>
        </w:rPr>
      </w:pPr>
      <w:r w:rsidRPr="0048620E">
        <w:rPr>
          <w:rFonts w:ascii="Trebuchet MS" w:eastAsia="Times New Roman" w:hAnsi="Trebuchet MS" w:cs="Arial"/>
          <w:color w:val="244061" w:themeColor="accent1" w:themeShade="80"/>
          <w:lang w:eastAsia="ar-SA"/>
        </w:rPr>
        <w:t>beneficiarii se asigură că cei care participă în cadrul proiectului sunt informați în mod specific cu privire la sprijinul acordat prin FSE;</w:t>
      </w:r>
    </w:p>
    <w:p w14:paraId="7E7DDA7E" w14:textId="77777777" w:rsidR="00101249" w:rsidRPr="0048620E" w:rsidRDefault="00101249" w:rsidP="00EA561B">
      <w:pPr>
        <w:pStyle w:val="ListParagraph"/>
        <w:numPr>
          <w:ilvl w:val="0"/>
          <w:numId w:val="23"/>
        </w:numPr>
        <w:suppressAutoHyphens/>
        <w:spacing w:before="120" w:after="120" w:line="240" w:lineRule="auto"/>
        <w:jc w:val="both"/>
        <w:rPr>
          <w:rFonts w:ascii="Trebuchet MS" w:eastAsia="Times New Roman" w:hAnsi="Trebuchet MS" w:cs="Arial"/>
          <w:color w:val="244061" w:themeColor="accent1" w:themeShade="80"/>
          <w:lang w:eastAsia="ar-SA"/>
        </w:rPr>
      </w:pPr>
      <w:r w:rsidRPr="0048620E">
        <w:rPr>
          <w:rFonts w:ascii="Trebuchet MS" w:eastAsia="Times New Roman" w:hAnsi="Trebuchet MS" w:cs="Arial"/>
          <w:color w:val="244061" w:themeColor="accent1" w:themeShade="80"/>
          <w:lang w:eastAsia="ar-SA"/>
        </w:rPr>
        <w:t>orice fel de documente referitoare la implementarea proiectelor și publicate pentru public sau participanți, inclusiv certificatele de prezență sau alte certificate, trebuie să includă o mențiune cu privire la faptul că operațiunea a fost sprijinită în cadrul FSE.</w:t>
      </w:r>
    </w:p>
    <w:p w14:paraId="10EF5B28" w14:textId="21D77241" w:rsidR="00101249" w:rsidRPr="0048620E" w:rsidRDefault="00101249" w:rsidP="00DA7E20">
      <w:pPr>
        <w:suppressAutoHyphens/>
        <w:spacing w:before="120" w:after="120" w:line="240" w:lineRule="auto"/>
        <w:jc w:val="both"/>
        <w:rPr>
          <w:rFonts w:ascii="Trebuchet MS" w:eastAsia="Times New Roman" w:hAnsi="Trebuchet MS" w:cs="Arial"/>
          <w:color w:val="244061" w:themeColor="accent1" w:themeShade="80"/>
          <w:lang w:eastAsia="ar-SA"/>
        </w:rPr>
      </w:pPr>
      <w:r w:rsidRPr="0048620E">
        <w:rPr>
          <w:rFonts w:ascii="Trebuchet MS" w:eastAsia="Times New Roman" w:hAnsi="Trebuchet MS" w:cs="Arial"/>
          <w:color w:val="244061" w:themeColor="accent1" w:themeShade="80"/>
          <w:lang w:eastAsia="ar-SA"/>
        </w:rPr>
        <w:t xml:space="preserve"> Cheltuielile aferente activității de informare și publicitate </w:t>
      </w:r>
      <w:r w:rsidRPr="0048620E">
        <w:rPr>
          <w:rFonts w:ascii="Trebuchet MS" w:eastAsia="Times New Roman" w:hAnsi="Trebuchet MS" w:cs="Arial"/>
          <w:color w:val="244061" w:themeColor="accent1" w:themeShade="80"/>
          <w:u w:val="single"/>
          <w:lang w:eastAsia="ar-SA"/>
        </w:rPr>
        <w:t>proiect</w:t>
      </w:r>
      <w:r w:rsidRPr="0048620E">
        <w:rPr>
          <w:rFonts w:ascii="Trebuchet MS" w:eastAsia="Times New Roman" w:hAnsi="Trebuchet MS" w:cs="Arial"/>
          <w:color w:val="244061" w:themeColor="accent1" w:themeShade="80"/>
          <w:lang w:eastAsia="ar-SA"/>
        </w:rPr>
        <w:t xml:space="preserve"> vor fi incluse la capitolul </w:t>
      </w:r>
      <w:r w:rsidRPr="0048620E">
        <w:rPr>
          <w:rFonts w:ascii="Trebuchet MS" w:eastAsia="Times New Roman" w:hAnsi="Trebuchet MS" w:cs="Arial"/>
          <w:color w:val="244061" w:themeColor="accent1" w:themeShade="80"/>
          <w:u w:val="single"/>
          <w:lang w:eastAsia="ar-SA"/>
        </w:rPr>
        <w:t>cheltuieli indirecte</w:t>
      </w:r>
      <w:r w:rsidR="00DA7E20" w:rsidRPr="0048620E">
        <w:rPr>
          <w:rFonts w:ascii="Trebuchet MS" w:eastAsia="Times New Roman" w:hAnsi="Trebuchet MS" w:cs="Arial"/>
          <w:color w:val="244061" w:themeColor="accent1" w:themeShade="80"/>
          <w:lang w:eastAsia="ar-SA"/>
        </w:rPr>
        <w:t>.</w:t>
      </w:r>
    </w:p>
    <w:p w14:paraId="559997B9" w14:textId="77777777" w:rsidR="00700C2E" w:rsidRPr="0048620E" w:rsidRDefault="00700C2E" w:rsidP="00BC64BC">
      <w:pPr>
        <w:spacing w:after="0" w:line="240" w:lineRule="auto"/>
        <w:jc w:val="both"/>
        <w:rPr>
          <w:rFonts w:ascii="Trebuchet MS" w:eastAsia="Calibri" w:hAnsi="Trebuchet MS" w:cs="Arial"/>
          <w:i/>
          <w:color w:val="244061" w:themeColor="accent1" w:themeShade="80"/>
        </w:rPr>
      </w:pPr>
    </w:p>
    <w:p w14:paraId="4AE86DA8" w14:textId="116544D4" w:rsidR="00DA2666" w:rsidRPr="0048620E" w:rsidRDefault="00DA2666" w:rsidP="00EA561B">
      <w:pPr>
        <w:pStyle w:val="Heading2"/>
        <w:numPr>
          <w:ilvl w:val="0"/>
          <w:numId w:val="24"/>
        </w:numPr>
        <w:ind w:left="392"/>
        <w:jc w:val="both"/>
        <w:rPr>
          <w:rFonts w:ascii="Trebuchet MS" w:eastAsia="Calibri" w:hAnsi="Trebuchet MS" w:cs="Arial"/>
          <w:b/>
          <w:color w:val="244061" w:themeColor="accent1" w:themeShade="80"/>
          <w:sz w:val="22"/>
          <w:szCs w:val="22"/>
        </w:rPr>
      </w:pPr>
      <w:bookmarkStart w:id="19" w:name="_Toc82600535"/>
      <w:r w:rsidRPr="0048620E">
        <w:rPr>
          <w:rFonts w:ascii="Trebuchet MS" w:eastAsia="Calibri" w:hAnsi="Trebuchet MS" w:cs="Arial"/>
          <w:b/>
          <w:color w:val="244061" w:themeColor="accent1" w:themeShade="80"/>
          <w:sz w:val="22"/>
          <w:szCs w:val="22"/>
        </w:rPr>
        <w:t xml:space="preserve">Tipuri de solicitanți </w:t>
      </w:r>
      <w:r w:rsidR="00FC22C2" w:rsidRPr="0048620E">
        <w:rPr>
          <w:rFonts w:ascii="Trebuchet MS" w:eastAsia="Calibri" w:hAnsi="Trebuchet MS" w:cs="Arial"/>
          <w:b/>
          <w:color w:val="244061" w:themeColor="accent1" w:themeShade="80"/>
          <w:sz w:val="22"/>
          <w:szCs w:val="22"/>
        </w:rPr>
        <w:t>eligibili</w:t>
      </w:r>
      <w:bookmarkEnd w:id="19"/>
    </w:p>
    <w:p w14:paraId="51C3AA5C" w14:textId="77777777" w:rsidR="00BF0ED1" w:rsidRPr="0048620E" w:rsidRDefault="00BF0ED1" w:rsidP="00BC64BC">
      <w:pPr>
        <w:spacing w:after="0" w:line="240" w:lineRule="auto"/>
        <w:jc w:val="both"/>
        <w:rPr>
          <w:rFonts w:ascii="Trebuchet MS" w:eastAsia="Calibri" w:hAnsi="Trebuchet MS" w:cs="Arial"/>
          <w:i/>
          <w:color w:val="244061" w:themeColor="accent1" w:themeShade="80"/>
        </w:rPr>
      </w:pPr>
    </w:p>
    <w:p w14:paraId="41BD6002" w14:textId="53C90464" w:rsidR="00991481" w:rsidRPr="0048620E" w:rsidRDefault="00965DD7" w:rsidP="00305B01">
      <w:pPr>
        <w:spacing w:after="0" w:line="240" w:lineRule="auto"/>
        <w:jc w:val="both"/>
        <w:rPr>
          <w:rFonts w:ascii="Trebuchet MS" w:eastAsia="Calibri" w:hAnsi="Trebuchet MS" w:cs="Arial"/>
          <w:color w:val="244061" w:themeColor="accent1" w:themeShade="80"/>
        </w:rPr>
      </w:pPr>
      <w:r w:rsidRPr="0048620E">
        <w:rPr>
          <w:rFonts w:ascii="Trebuchet MS" w:eastAsia="Calibri" w:hAnsi="Trebuchet MS" w:cs="Arial"/>
          <w:color w:val="244061" w:themeColor="accent1" w:themeShade="80"/>
        </w:rPr>
        <w:t>Pentru această cerere de propuneri de proiect</w:t>
      </w:r>
      <w:r w:rsidR="00416030" w:rsidRPr="0048620E">
        <w:rPr>
          <w:rFonts w:ascii="Trebuchet MS" w:eastAsia="Calibri" w:hAnsi="Trebuchet MS" w:cs="Arial"/>
          <w:color w:val="244061" w:themeColor="accent1" w:themeShade="80"/>
        </w:rPr>
        <w:t>e solicitantul eligibil este Ministerul Educației</w:t>
      </w:r>
      <w:r w:rsidR="00617BEE" w:rsidRPr="0048620E">
        <w:rPr>
          <w:rFonts w:ascii="Trebuchet MS" w:eastAsia="Calibri" w:hAnsi="Trebuchet MS" w:cs="Arial"/>
          <w:color w:val="244061" w:themeColor="accent1" w:themeShade="80"/>
        </w:rPr>
        <w:t>.</w:t>
      </w:r>
      <w:r w:rsidR="00617BEE" w:rsidRPr="0048620E" w:rsidDel="00617BEE">
        <w:rPr>
          <w:rFonts w:ascii="Trebuchet MS" w:eastAsia="Calibri" w:hAnsi="Trebuchet MS" w:cs="Arial"/>
          <w:color w:val="244061" w:themeColor="accent1" w:themeShade="80"/>
        </w:rPr>
        <w:t xml:space="preserve"> </w:t>
      </w:r>
    </w:p>
    <w:p w14:paraId="6CED5F13" w14:textId="77777777" w:rsidR="00991481" w:rsidRPr="0048620E" w:rsidRDefault="00991481" w:rsidP="00617BEE">
      <w:pPr>
        <w:spacing w:after="0" w:line="240" w:lineRule="auto"/>
        <w:jc w:val="both"/>
        <w:rPr>
          <w:rFonts w:ascii="Trebuchet MS" w:eastAsia="Calibri" w:hAnsi="Trebuchet MS" w:cs="Arial"/>
          <w:color w:val="244061" w:themeColor="accent1" w:themeShade="80"/>
        </w:rPr>
      </w:pPr>
    </w:p>
    <w:p w14:paraId="51F67F9C" w14:textId="77777777" w:rsidR="00EE4DF9" w:rsidRPr="0048620E" w:rsidRDefault="00416030" w:rsidP="00416030">
      <w:pPr>
        <w:spacing w:after="0" w:line="240" w:lineRule="auto"/>
        <w:jc w:val="both"/>
        <w:rPr>
          <w:rFonts w:ascii="Trebuchet MS" w:eastAsia="Calibri" w:hAnsi="Trebuchet MS" w:cs="Arial"/>
          <w:color w:val="244061" w:themeColor="accent1" w:themeShade="80"/>
        </w:rPr>
      </w:pPr>
      <w:r w:rsidRPr="0048620E">
        <w:rPr>
          <w:rFonts w:ascii="Trebuchet MS" w:eastAsia="Calibri" w:hAnsi="Trebuchet MS" w:cs="Arial"/>
          <w:color w:val="244061" w:themeColor="accent1" w:themeShade="80"/>
        </w:rPr>
        <w:t>Ministerul Educației</w:t>
      </w:r>
      <w:r w:rsidR="00991481" w:rsidRPr="0048620E">
        <w:rPr>
          <w:rFonts w:ascii="Trebuchet MS" w:eastAsia="Calibri" w:hAnsi="Trebuchet MS" w:cs="Arial"/>
          <w:color w:val="244061" w:themeColor="accent1" w:themeShade="80"/>
        </w:rPr>
        <w:t xml:space="preserve"> po</w:t>
      </w:r>
      <w:r w:rsidRPr="0048620E">
        <w:rPr>
          <w:rFonts w:ascii="Trebuchet MS" w:eastAsia="Calibri" w:hAnsi="Trebuchet MS" w:cs="Arial"/>
          <w:color w:val="244061" w:themeColor="accent1" w:themeShade="80"/>
        </w:rPr>
        <w:t>a</w:t>
      </w:r>
      <w:r w:rsidR="00991481" w:rsidRPr="0048620E">
        <w:rPr>
          <w:rFonts w:ascii="Trebuchet MS" w:eastAsia="Calibri" w:hAnsi="Trebuchet MS" w:cs="Arial"/>
          <w:color w:val="244061" w:themeColor="accent1" w:themeShade="80"/>
        </w:rPr>
        <w:t>t</w:t>
      </w:r>
      <w:r w:rsidRPr="0048620E">
        <w:rPr>
          <w:rFonts w:ascii="Trebuchet MS" w:eastAsia="Calibri" w:hAnsi="Trebuchet MS" w:cs="Arial"/>
          <w:color w:val="244061" w:themeColor="accent1" w:themeShade="80"/>
        </w:rPr>
        <w:t>e</w:t>
      </w:r>
      <w:r w:rsidR="00991481" w:rsidRPr="0048620E">
        <w:rPr>
          <w:rFonts w:ascii="Trebuchet MS" w:eastAsia="Calibri" w:hAnsi="Trebuchet MS" w:cs="Arial"/>
          <w:color w:val="244061" w:themeColor="accent1" w:themeShade="80"/>
        </w:rPr>
        <w:t xml:space="preserve"> aplica </w:t>
      </w:r>
      <w:r w:rsidR="00A47090" w:rsidRPr="0048620E">
        <w:rPr>
          <w:rFonts w:ascii="Trebuchet MS" w:eastAsia="Calibri" w:hAnsi="Trebuchet MS" w:cs="Arial"/>
          <w:color w:val="244061" w:themeColor="accent1" w:themeShade="80"/>
        </w:rPr>
        <w:t>î</w:t>
      </w:r>
      <w:r w:rsidR="00305B01" w:rsidRPr="0048620E">
        <w:rPr>
          <w:rFonts w:ascii="Trebuchet MS" w:eastAsia="Calibri" w:hAnsi="Trebuchet MS" w:cs="Arial"/>
          <w:color w:val="244061" w:themeColor="accent1" w:themeShade="80"/>
        </w:rPr>
        <w:t>n parteneriat cu</w:t>
      </w:r>
      <w:r w:rsidR="0036310B" w:rsidRPr="0048620E">
        <w:rPr>
          <w:rFonts w:ascii="Trebuchet MS" w:eastAsia="Calibri" w:hAnsi="Trebuchet MS" w:cs="Arial"/>
          <w:color w:val="244061" w:themeColor="accent1" w:themeShade="80"/>
        </w:rPr>
        <w:t>:</w:t>
      </w:r>
      <w:r w:rsidRPr="0048620E">
        <w:rPr>
          <w:rFonts w:ascii="Trebuchet MS" w:eastAsia="Calibri" w:hAnsi="Trebuchet MS" w:cs="Arial"/>
          <w:color w:val="244061" w:themeColor="accent1" w:themeShade="80"/>
        </w:rPr>
        <w:t xml:space="preserve"> </w:t>
      </w:r>
    </w:p>
    <w:p w14:paraId="719F2053" w14:textId="77777777" w:rsidR="00EE4DF9" w:rsidRPr="0048620E" w:rsidRDefault="00EE4DF9" w:rsidP="00416030">
      <w:pPr>
        <w:spacing w:after="0" w:line="240" w:lineRule="auto"/>
        <w:jc w:val="both"/>
        <w:rPr>
          <w:rFonts w:ascii="Trebuchet MS" w:eastAsia="Calibri" w:hAnsi="Trebuchet MS" w:cs="Arial"/>
          <w:color w:val="244061" w:themeColor="accent1" w:themeShade="80"/>
        </w:rPr>
      </w:pPr>
    </w:p>
    <w:p w14:paraId="01517C5C" w14:textId="788A6DB1" w:rsidR="00F80A97" w:rsidRPr="0048620E" w:rsidRDefault="009415F8" w:rsidP="00EE4DF9">
      <w:pPr>
        <w:pStyle w:val="ListParagraph"/>
        <w:numPr>
          <w:ilvl w:val="0"/>
          <w:numId w:val="41"/>
        </w:numPr>
        <w:spacing w:after="0" w:line="240" w:lineRule="auto"/>
        <w:jc w:val="both"/>
        <w:rPr>
          <w:rFonts w:ascii="Trebuchet MS" w:hAnsi="Trebuchet MS" w:cs="Arial"/>
          <w:iCs/>
          <w:color w:val="244061" w:themeColor="accent1" w:themeShade="80"/>
        </w:rPr>
      </w:pPr>
      <w:r w:rsidRPr="0048620E">
        <w:rPr>
          <w:rFonts w:ascii="Trebuchet MS" w:hAnsi="Trebuchet MS" w:cs="Arial"/>
          <w:iCs/>
          <w:color w:val="244061" w:themeColor="accent1" w:themeShade="80"/>
        </w:rPr>
        <w:t>Agenții</w:t>
      </w:r>
      <w:r w:rsidR="00F80A97" w:rsidRPr="0048620E">
        <w:rPr>
          <w:rFonts w:ascii="Trebuchet MS" w:hAnsi="Trebuchet MS" w:cs="Arial"/>
          <w:iCs/>
          <w:color w:val="244061" w:themeColor="accent1" w:themeShade="80"/>
        </w:rPr>
        <w:t>, structuri/alte organisme aflate</w:t>
      </w:r>
      <w:r w:rsidR="002C3028" w:rsidRPr="0048620E">
        <w:rPr>
          <w:rFonts w:ascii="Trebuchet MS" w:hAnsi="Trebuchet MS" w:cs="Arial"/>
          <w:iCs/>
          <w:color w:val="244061" w:themeColor="accent1" w:themeShade="80"/>
        </w:rPr>
        <w:t xml:space="preserve"> în subordinea/coordonarea ME</w:t>
      </w:r>
      <w:r w:rsidR="00F80A97" w:rsidRPr="0048620E">
        <w:rPr>
          <w:rFonts w:ascii="Trebuchet MS" w:hAnsi="Trebuchet MS" w:cs="Arial"/>
          <w:iCs/>
          <w:color w:val="244061" w:themeColor="accent1" w:themeShade="80"/>
        </w:rPr>
        <w:t xml:space="preserve"> </w:t>
      </w:r>
      <w:proofErr w:type="spellStart"/>
      <w:r w:rsidR="00F80A97" w:rsidRPr="0048620E">
        <w:rPr>
          <w:rFonts w:ascii="Trebuchet MS" w:hAnsi="Trebuchet MS" w:cs="Arial"/>
          <w:iCs/>
          <w:color w:val="244061" w:themeColor="accent1" w:themeShade="80"/>
        </w:rPr>
        <w:t>şi</w:t>
      </w:r>
      <w:proofErr w:type="spellEnd"/>
      <w:r w:rsidR="00F80A97" w:rsidRPr="0048620E">
        <w:rPr>
          <w:rFonts w:ascii="Trebuchet MS" w:hAnsi="Trebuchet MS" w:cs="Arial"/>
          <w:iCs/>
          <w:color w:val="244061" w:themeColor="accent1" w:themeShade="80"/>
        </w:rPr>
        <w:t xml:space="preserve"> alte organisme publice cu </w:t>
      </w:r>
      <w:r w:rsidRPr="0048620E">
        <w:rPr>
          <w:rFonts w:ascii="Trebuchet MS" w:hAnsi="Trebuchet MS" w:cs="Arial"/>
          <w:iCs/>
          <w:color w:val="244061" w:themeColor="accent1" w:themeShade="80"/>
        </w:rPr>
        <w:t>atribuții</w:t>
      </w:r>
      <w:r w:rsidR="00F80A97" w:rsidRPr="0048620E">
        <w:rPr>
          <w:rFonts w:ascii="Trebuchet MS" w:hAnsi="Trebuchet MS" w:cs="Arial"/>
          <w:iCs/>
          <w:color w:val="244061" w:themeColor="accent1" w:themeShade="80"/>
        </w:rPr>
        <w:t xml:space="preserve"> în domeniul </w:t>
      </w:r>
      <w:r w:rsidRPr="0048620E">
        <w:rPr>
          <w:rFonts w:ascii="Trebuchet MS" w:hAnsi="Trebuchet MS" w:cs="Arial"/>
          <w:iCs/>
          <w:color w:val="244061" w:themeColor="accent1" w:themeShade="80"/>
        </w:rPr>
        <w:t>educației</w:t>
      </w:r>
      <w:r w:rsidR="00F80A97" w:rsidRPr="0048620E">
        <w:rPr>
          <w:rFonts w:ascii="Trebuchet MS" w:hAnsi="Trebuchet MS" w:cs="Arial"/>
          <w:iCs/>
          <w:color w:val="244061" w:themeColor="accent1" w:themeShade="80"/>
        </w:rPr>
        <w:t xml:space="preserve"> </w:t>
      </w:r>
      <w:proofErr w:type="spellStart"/>
      <w:r w:rsidR="00F80A97" w:rsidRPr="0048620E">
        <w:rPr>
          <w:rFonts w:ascii="Trebuchet MS" w:hAnsi="Trebuchet MS" w:cs="Arial"/>
          <w:iCs/>
          <w:color w:val="244061" w:themeColor="accent1" w:themeShade="80"/>
        </w:rPr>
        <w:t>şi</w:t>
      </w:r>
      <w:proofErr w:type="spellEnd"/>
      <w:r w:rsidR="00F80A97" w:rsidRPr="0048620E">
        <w:rPr>
          <w:rFonts w:ascii="Trebuchet MS" w:hAnsi="Trebuchet MS" w:cs="Arial"/>
          <w:iCs/>
          <w:color w:val="244061" w:themeColor="accent1" w:themeShade="80"/>
        </w:rPr>
        <w:t xml:space="preserve"> formării profesionale, inclusiv asigurarea calității în învățământul preuniversitar</w:t>
      </w:r>
      <w:r w:rsidRPr="0048620E">
        <w:rPr>
          <w:rFonts w:ascii="Trebuchet MS" w:hAnsi="Trebuchet MS" w:cs="Arial"/>
          <w:iCs/>
          <w:color w:val="244061" w:themeColor="accent1" w:themeShade="80"/>
        </w:rPr>
        <w:t>.</w:t>
      </w:r>
    </w:p>
    <w:p w14:paraId="1F95147B" w14:textId="77777777" w:rsidR="009415F8" w:rsidRPr="0048620E" w:rsidRDefault="009415F8" w:rsidP="00416030">
      <w:pPr>
        <w:spacing w:after="0" w:line="240" w:lineRule="auto"/>
        <w:jc w:val="both"/>
        <w:rPr>
          <w:rFonts w:ascii="Trebuchet MS" w:hAnsi="Trebuchet MS" w:cs="Arial"/>
          <w:iCs/>
          <w:color w:val="244061" w:themeColor="accent1" w:themeShade="80"/>
        </w:rPr>
      </w:pPr>
    </w:p>
    <w:p w14:paraId="3DAF8EB2" w14:textId="4A4DA3E3" w:rsidR="00416030" w:rsidRPr="0048620E" w:rsidRDefault="00416030" w:rsidP="00416030">
      <w:pPr>
        <w:spacing w:after="0" w:line="240" w:lineRule="auto"/>
        <w:jc w:val="both"/>
        <w:rPr>
          <w:rFonts w:ascii="Trebuchet MS" w:eastAsia="Calibri" w:hAnsi="Trebuchet MS" w:cs="Arial"/>
          <w:color w:val="244061" w:themeColor="accent1" w:themeShade="80"/>
        </w:rPr>
      </w:pPr>
      <w:r w:rsidRPr="0048620E">
        <w:rPr>
          <w:rFonts w:ascii="Trebuchet MS" w:hAnsi="Trebuchet MS" w:cs="Arial"/>
          <w:iCs/>
          <w:color w:val="244061" w:themeColor="accent1" w:themeShade="80"/>
        </w:rPr>
        <w:t>În cadrul categoriei de parteneri eligibili mai sus menționați se înscriu și Instituțiile de învățământ superior publice acreditate.</w:t>
      </w:r>
    </w:p>
    <w:p w14:paraId="0332CECB" w14:textId="05CC0115" w:rsidR="001D067E" w:rsidRPr="0048620E" w:rsidRDefault="001D067E" w:rsidP="00BC64BC">
      <w:pPr>
        <w:tabs>
          <w:tab w:val="left" w:pos="1290"/>
        </w:tabs>
        <w:spacing w:after="0" w:line="240" w:lineRule="auto"/>
        <w:jc w:val="both"/>
        <w:rPr>
          <w:rFonts w:ascii="Trebuchet MS" w:eastAsia="Calibri" w:hAnsi="Trebuchet MS" w:cs="Arial"/>
          <w:b/>
          <w:color w:val="244061" w:themeColor="accent1" w:themeShade="80"/>
        </w:rPr>
      </w:pPr>
    </w:p>
    <w:p w14:paraId="00E25463" w14:textId="77777777" w:rsidR="00B23CA7" w:rsidRPr="0048620E" w:rsidRDefault="00B23CA7" w:rsidP="00BC64BC">
      <w:pPr>
        <w:tabs>
          <w:tab w:val="left" w:pos="1290"/>
        </w:tabs>
        <w:spacing w:after="0" w:line="240" w:lineRule="auto"/>
        <w:jc w:val="both"/>
        <w:rPr>
          <w:rFonts w:ascii="Trebuchet MS" w:eastAsia="Calibri" w:hAnsi="Trebuchet MS" w:cs="Arial"/>
          <w:b/>
          <w:color w:val="244061" w:themeColor="accent1" w:themeShade="80"/>
        </w:rPr>
      </w:pPr>
    </w:p>
    <w:p w14:paraId="703079DB" w14:textId="6A04649F" w:rsidR="00CD5DF4" w:rsidRPr="0048620E" w:rsidRDefault="00CD5DF4" w:rsidP="00EA561B">
      <w:pPr>
        <w:pStyle w:val="Heading2"/>
        <w:numPr>
          <w:ilvl w:val="0"/>
          <w:numId w:val="24"/>
        </w:numPr>
        <w:ind w:left="392"/>
        <w:jc w:val="both"/>
        <w:rPr>
          <w:rFonts w:ascii="Trebuchet MS" w:eastAsia="Calibri" w:hAnsi="Trebuchet MS" w:cs="Arial"/>
          <w:b/>
          <w:color w:val="244061" w:themeColor="accent1" w:themeShade="80"/>
          <w:sz w:val="22"/>
          <w:szCs w:val="22"/>
        </w:rPr>
      </w:pPr>
      <w:bookmarkStart w:id="20" w:name="_Toc82600536"/>
      <w:r w:rsidRPr="0048620E">
        <w:rPr>
          <w:rFonts w:ascii="Trebuchet MS" w:eastAsia="Calibri" w:hAnsi="Trebuchet MS" w:cs="Arial"/>
          <w:b/>
          <w:color w:val="244061" w:themeColor="accent1" w:themeShade="80"/>
          <w:sz w:val="22"/>
          <w:szCs w:val="22"/>
        </w:rPr>
        <w:t>Durata proiectului</w:t>
      </w:r>
      <w:bookmarkEnd w:id="20"/>
    </w:p>
    <w:p w14:paraId="2C547888" w14:textId="77777777" w:rsidR="00C97E76" w:rsidRPr="0048620E" w:rsidRDefault="00C97E76" w:rsidP="00BC64BC">
      <w:pPr>
        <w:tabs>
          <w:tab w:val="left" w:pos="3240"/>
        </w:tabs>
        <w:spacing w:after="0" w:line="240" w:lineRule="auto"/>
        <w:jc w:val="both"/>
        <w:outlineLvl w:val="1"/>
        <w:rPr>
          <w:rFonts w:ascii="Trebuchet MS" w:eastAsia="Calibri" w:hAnsi="Trebuchet MS" w:cs="Arial"/>
          <w:b/>
          <w:color w:val="244061" w:themeColor="accent1" w:themeShade="80"/>
        </w:rPr>
      </w:pPr>
    </w:p>
    <w:p w14:paraId="0EBFB3BC" w14:textId="7DE76D32" w:rsidR="00CD5DF4" w:rsidRPr="0048620E" w:rsidRDefault="00CD5DF4" w:rsidP="00411F19">
      <w:pPr>
        <w:spacing w:after="0" w:line="240" w:lineRule="auto"/>
        <w:jc w:val="both"/>
        <w:rPr>
          <w:rFonts w:ascii="Trebuchet MS" w:eastAsia="Calibri" w:hAnsi="Trebuchet MS" w:cs="Arial"/>
          <w:color w:val="244061" w:themeColor="accent1" w:themeShade="80"/>
        </w:rPr>
      </w:pPr>
      <w:r w:rsidRPr="0048620E">
        <w:rPr>
          <w:rFonts w:ascii="Trebuchet MS" w:eastAsia="Calibri" w:hAnsi="Trebuchet MS" w:cs="Arial"/>
          <w:color w:val="244061" w:themeColor="accent1" w:themeShade="80"/>
        </w:rPr>
        <w:t xml:space="preserve">Perioada de implementare a proiectului este de </w:t>
      </w:r>
      <w:r w:rsidR="00B84B37" w:rsidRPr="0048620E">
        <w:rPr>
          <w:rFonts w:ascii="Trebuchet MS" w:eastAsia="Calibri" w:hAnsi="Trebuchet MS" w:cs="Arial"/>
          <w:color w:val="244061" w:themeColor="accent1" w:themeShade="80"/>
        </w:rPr>
        <w:t xml:space="preserve">maximum </w:t>
      </w:r>
      <w:r w:rsidR="00416030" w:rsidRPr="0048620E">
        <w:rPr>
          <w:rFonts w:ascii="Trebuchet MS" w:eastAsia="Calibri" w:hAnsi="Trebuchet MS" w:cs="Arial"/>
          <w:color w:val="244061" w:themeColor="accent1" w:themeShade="80"/>
        </w:rPr>
        <w:t>24</w:t>
      </w:r>
      <w:r w:rsidRPr="0048620E">
        <w:rPr>
          <w:rFonts w:ascii="Trebuchet MS" w:eastAsia="Calibri" w:hAnsi="Trebuchet MS" w:cs="Arial"/>
          <w:color w:val="244061" w:themeColor="accent1" w:themeShade="80"/>
        </w:rPr>
        <w:t xml:space="preserve"> luni. </w:t>
      </w:r>
      <w:r w:rsidR="00AF1319" w:rsidRPr="0048620E">
        <w:rPr>
          <w:rFonts w:ascii="Trebuchet MS" w:eastAsia="Calibri" w:hAnsi="Trebuchet MS" w:cs="Arial"/>
          <w:color w:val="244061" w:themeColor="accent1" w:themeShade="80"/>
        </w:rPr>
        <w:t xml:space="preserve">Proiectele care vor prevedea o perioadă de implementare mai mare de </w:t>
      </w:r>
      <w:r w:rsidR="00416030" w:rsidRPr="0048620E">
        <w:rPr>
          <w:rFonts w:ascii="Trebuchet MS" w:eastAsia="Calibri" w:hAnsi="Trebuchet MS" w:cs="Arial"/>
          <w:color w:val="244061" w:themeColor="accent1" w:themeShade="80"/>
        </w:rPr>
        <w:t>24</w:t>
      </w:r>
      <w:r w:rsidR="00AF1319" w:rsidRPr="0048620E">
        <w:rPr>
          <w:rFonts w:ascii="Trebuchet MS" w:eastAsia="Calibri" w:hAnsi="Trebuchet MS" w:cs="Arial"/>
          <w:color w:val="244061" w:themeColor="accent1" w:themeShade="80"/>
        </w:rPr>
        <w:t xml:space="preserve"> luni vor fi respinse.</w:t>
      </w:r>
    </w:p>
    <w:p w14:paraId="6B5ED96F" w14:textId="77777777" w:rsidR="00CD5DF4" w:rsidRPr="0048620E" w:rsidRDefault="00CD5DF4">
      <w:pPr>
        <w:spacing w:after="0" w:line="240" w:lineRule="auto"/>
        <w:jc w:val="both"/>
        <w:rPr>
          <w:rFonts w:ascii="Trebuchet MS" w:eastAsia="Calibri" w:hAnsi="Trebuchet MS" w:cs="Arial"/>
          <w:color w:val="244061" w:themeColor="accent1" w:themeShade="80"/>
        </w:rPr>
      </w:pPr>
      <w:r w:rsidRPr="0048620E">
        <w:rPr>
          <w:rFonts w:ascii="Trebuchet MS" w:eastAsia="Calibri" w:hAnsi="Trebuchet MS" w:cs="Arial"/>
          <w:color w:val="244061" w:themeColor="accent1" w:themeShade="80"/>
        </w:rPr>
        <w:t xml:space="preserve">La completarea cererii de finanțare în sistemul electronic va trebui evidențiată durata fiecărei activități și </w:t>
      </w:r>
      <w:proofErr w:type="spellStart"/>
      <w:r w:rsidRPr="0048620E">
        <w:rPr>
          <w:rFonts w:ascii="Trebuchet MS" w:eastAsia="Calibri" w:hAnsi="Trebuchet MS" w:cs="Arial"/>
          <w:color w:val="244061" w:themeColor="accent1" w:themeShade="80"/>
        </w:rPr>
        <w:t>subactivități</w:t>
      </w:r>
      <w:proofErr w:type="spellEnd"/>
      <w:r w:rsidRPr="0048620E">
        <w:rPr>
          <w:rFonts w:ascii="Trebuchet MS" w:eastAsia="Calibri" w:hAnsi="Trebuchet MS" w:cs="Arial"/>
          <w:color w:val="244061" w:themeColor="accent1" w:themeShade="80"/>
        </w:rPr>
        <w:t xml:space="preserve"> incluse în proiect.</w:t>
      </w:r>
    </w:p>
    <w:p w14:paraId="30C8629F" w14:textId="77777777" w:rsidR="00CD5DF4" w:rsidRPr="0048620E" w:rsidRDefault="00CD5DF4" w:rsidP="00BC64BC">
      <w:pPr>
        <w:tabs>
          <w:tab w:val="left" w:pos="3240"/>
        </w:tabs>
        <w:spacing w:after="0" w:line="240" w:lineRule="auto"/>
        <w:jc w:val="both"/>
        <w:rPr>
          <w:rFonts w:ascii="Trebuchet MS" w:eastAsia="Calibri" w:hAnsi="Trebuchet MS" w:cs="Arial"/>
          <w:b/>
          <w:color w:val="244061" w:themeColor="accent1" w:themeShade="80"/>
        </w:rPr>
      </w:pPr>
    </w:p>
    <w:p w14:paraId="11C2984D" w14:textId="77777777" w:rsidR="00C97E76" w:rsidRPr="0048620E" w:rsidRDefault="00C97E76" w:rsidP="00BC64BC">
      <w:pPr>
        <w:tabs>
          <w:tab w:val="left" w:pos="3240"/>
        </w:tabs>
        <w:spacing w:after="0" w:line="240" w:lineRule="auto"/>
        <w:jc w:val="both"/>
        <w:rPr>
          <w:rFonts w:ascii="Trebuchet MS" w:eastAsia="Calibri" w:hAnsi="Trebuchet MS" w:cs="Arial"/>
          <w:b/>
          <w:color w:val="244061" w:themeColor="accent1" w:themeShade="80"/>
        </w:rPr>
      </w:pPr>
    </w:p>
    <w:p w14:paraId="127C4BCD" w14:textId="03A4D498" w:rsidR="00CD5DF4" w:rsidRPr="0048620E" w:rsidRDefault="00CD5DF4" w:rsidP="00EA561B">
      <w:pPr>
        <w:pStyle w:val="Heading2"/>
        <w:numPr>
          <w:ilvl w:val="0"/>
          <w:numId w:val="24"/>
        </w:numPr>
        <w:ind w:left="392"/>
        <w:jc w:val="both"/>
        <w:rPr>
          <w:rFonts w:ascii="Trebuchet MS" w:eastAsia="Calibri" w:hAnsi="Trebuchet MS" w:cs="Arial"/>
          <w:b/>
          <w:color w:val="244061" w:themeColor="accent1" w:themeShade="80"/>
          <w:sz w:val="22"/>
          <w:szCs w:val="22"/>
        </w:rPr>
      </w:pPr>
      <w:bookmarkStart w:id="21" w:name="_Toc82600537"/>
      <w:r w:rsidRPr="0048620E">
        <w:rPr>
          <w:rFonts w:ascii="Trebuchet MS" w:eastAsia="Calibri" w:hAnsi="Trebuchet MS" w:cs="Arial"/>
          <w:b/>
          <w:color w:val="244061" w:themeColor="accent1" w:themeShade="80"/>
          <w:sz w:val="22"/>
          <w:szCs w:val="22"/>
        </w:rPr>
        <w:t>Grupul țintă al proiectului</w:t>
      </w:r>
      <w:bookmarkEnd w:id="21"/>
      <w:r w:rsidRPr="0048620E">
        <w:rPr>
          <w:rFonts w:ascii="Trebuchet MS" w:eastAsia="Calibri" w:hAnsi="Trebuchet MS" w:cs="Arial"/>
          <w:b/>
          <w:color w:val="244061" w:themeColor="accent1" w:themeShade="80"/>
          <w:sz w:val="22"/>
          <w:szCs w:val="22"/>
        </w:rPr>
        <w:t xml:space="preserve"> </w:t>
      </w:r>
    </w:p>
    <w:p w14:paraId="14BE3B21" w14:textId="77777777" w:rsidR="00356EA3" w:rsidRPr="0048620E" w:rsidRDefault="00356EA3" w:rsidP="00BC64BC">
      <w:pPr>
        <w:spacing w:after="0" w:line="240" w:lineRule="auto"/>
        <w:jc w:val="both"/>
        <w:rPr>
          <w:rFonts w:ascii="Trebuchet MS" w:eastAsia="Calibri" w:hAnsi="Trebuchet MS" w:cs="Arial"/>
          <w:color w:val="244061" w:themeColor="accent1" w:themeShade="80"/>
        </w:rPr>
      </w:pPr>
    </w:p>
    <w:p w14:paraId="50A2F760" w14:textId="71BF5B46" w:rsidR="00356EA3" w:rsidRPr="0048620E" w:rsidRDefault="00356EA3" w:rsidP="00BC64BC">
      <w:pPr>
        <w:spacing w:after="0" w:line="240" w:lineRule="auto"/>
        <w:jc w:val="both"/>
        <w:rPr>
          <w:rFonts w:ascii="Trebuchet MS" w:hAnsi="Trebuchet MS" w:cs="Arial"/>
          <w:b/>
          <w:color w:val="244061" w:themeColor="accent1" w:themeShade="80"/>
        </w:rPr>
      </w:pPr>
      <w:r w:rsidRPr="0048620E">
        <w:rPr>
          <w:rFonts w:ascii="Trebuchet MS" w:eastAsia="Calibri" w:hAnsi="Trebuchet MS" w:cs="Arial"/>
          <w:color w:val="244061" w:themeColor="accent1" w:themeShade="80"/>
        </w:rPr>
        <w:t>În cadrul prezentei cereri de propuner</w:t>
      </w:r>
      <w:r w:rsidR="00203CA9" w:rsidRPr="0048620E">
        <w:rPr>
          <w:rFonts w:ascii="Trebuchet MS" w:eastAsia="Calibri" w:hAnsi="Trebuchet MS" w:cs="Arial"/>
          <w:color w:val="244061" w:themeColor="accent1" w:themeShade="80"/>
        </w:rPr>
        <w:t>i</w:t>
      </w:r>
      <w:r w:rsidRPr="0048620E">
        <w:rPr>
          <w:rFonts w:ascii="Trebuchet MS" w:eastAsia="Calibri" w:hAnsi="Trebuchet MS" w:cs="Arial"/>
          <w:color w:val="244061" w:themeColor="accent1" w:themeShade="80"/>
        </w:rPr>
        <w:t xml:space="preserve"> de proiect</w:t>
      </w:r>
      <w:r w:rsidR="008D2364" w:rsidRPr="0048620E">
        <w:rPr>
          <w:rFonts w:ascii="Trebuchet MS" w:eastAsia="Calibri" w:hAnsi="Trebuchet MS" w:cs="Arial"/>
          <w:color w:val="244061" w:themeColor="accent1" w:themeShade="80"/>
        </w:rPr>
        <w:t>,</w:t>
      </w:r>
      <w:r w:rsidRPr="0048620E">
        <w:rPr>
          <w:rFonts w:ascii="Trebuchet MS" w:eastAsia="Calibri" w:hAnsi="Trebuchet MS" w:cs="Arial"/>
          <w:color w:val="244061" w:themeColor="accent1" w:themeShade="80"/>
        </w:rPr>
        <w:t xml:space="preserve"> grupul țintă cuprinde </w:t>
      </w:r>
      <w:r w:rsidR="00203CA9" w:rsidRPr="0048620E">
        <w:rPr>
          <w:rFonts w:ascii="Trebuchet MS" w:eastAsia="Calibri" w:hAnsi="Trebuchet MS" w:cs="Arial"/>
          <w:color w:val="244061" w:themeColor="accent1" w:themeShade="80"/>
        </w:rPr>
        <w:t>următoarele</w:t>
      </w:r>
      <w:r w:rsidRPr="0048620E">
        <w:rPr>
          <w:rFonts w:ascii="Trebuchet MS" w:eastAsia="Calibri" w:hAnsi="Trebuchet MS" w:cs="Arial"/>
          <w:color w:val="244061" w:themeColor="accent1" w:themeShade="80"/>
        </w:rPr>
        <w:t xml:space="preserve"> categorii:</w:t>
      </w:r>
    </w:p>
    <w:p w14:paraId="16F8EECD" w14:textId="77777777" w:rsidR="000518C4" w:rsidRPr="0048620E" w:rsidRDefault="000518C4" w:rsidP="00BC64BC">
      <w:pPr>
        <w:autoSpaceDE w:val="0"/>
        <w:autoSpaceDN w:val="0"/>
        <w:adjustRightInd w:val="0"/>
        <w:spacing w:after="0" w:line="240" w:lineRule="auto"/>
        <w:jc w:val="both"/>
        <w:rPr>
          <w:rFonts w:ascii="Trebuchet MS" w:hAnsi="Trebuchet MS" w:cs="Arial"/>
          <w:i/>
          <w:iCs/>
          <w:color w:val="244061" w:themeColor="accent1" w:themeShade="80"/>
        </w:rPr>
      </w:pPr>
    </w:p>
    <w:p w14:paraId="66EDE88A" w14:textId="1E51098F" w:rsidR="00D6008C" w:rsidRPr="0048620E" w:rsidRDefault="00D6008C" w:rsidP="00BC64BC">
      <w:pPr>
        <w:autoSpaceDE w:val="0"/>
        <w:autoSpaceDN w:val="0"/>
        <w:adjustRightInd w:val="0"/>
        <w:spacing w:after="0" w:line="240" w:lineRule="auto"/>
        <w:jc w:val="both"/>
        <w:rPr>
          <w:rFonts w:ascii="Trebuchet MS" w:hAnsi="Trebuchet MS" w:cs="Arial"/>
          <w:i/>
          <w:iCs/>
          <w:color w:val="244061" w:themeColor="accent1" w:themeShade="80"/>
        </w:rPr>
      </w:pPr>
      <w:r w:rsidRPr="0048620E">
        <w:rPr>
          <w:rFonts w:ascii="Trebuchet MS" w:hAnsi="Trebuchet MS" w:cs="Arial"/>
          <w:i/>
          <w:iCs/>
          <w:color w:val="244061" w:themeColor="accent1" w:themeShade="80"/>
        </w:rPr>
        <w:t xml:space="preserve">Pentru </w:t>
      </w:r>
      <w:r w:rsidR="00C61457" w:rsidRPr="0048620E">
        <w:rPr>
          <w:rFonts w:ascii="Trebuchet MS" w:hAnsi="Trebuchet MS" w:cs="Arial"/>
          <w:i/>
          <w:iCs/>
          <w:color w:val="244061" w:themeColor="accent1" w:themeShade="80"/>
        </w:rPr>
        <w:t xml:space="preserve">realizarea OS </w:t>
      </w:r>
      <w:r w:rsidR="00FA0471" w:rsidRPr="0048620E">
        <w:rPr>
          <w:rFonts w:ascii="Trebuchet MS" w:hAnsi="Trebuchet MS" w:cs="Arial"/>
          <w:i/>
          <w:iCs/>
          <w:color w:val="244061" w:themeColor="accent1" w:themeShade="80"/>
        </w:rPr>
        <w:t>6.</w:t>
      </w:r>
      <w:r w:rsidR="000F7581" w:rsidRPr="0048620E">
        <w:rPr>
          <w:rFonts w:ascii="Trebuchet MS" w:hAnsi="Trebuchet MS" w:cs="Arial"/>
          <w:i/>
          <w:iCs/>
          <w:color w:val="244061" w:themeColor="accent1" w:themeShade="80"/>
        </w:rPr>
        <w:t>3</w:t>
      </w:r>
      <w:r w:rsidRPr="0048620E">
        <w:rPr>
          <w:rFonts w:ascii="Trebuchet MS" w:hAnsi="Trebuchet MS" w:cs="Arial"/>
          <w:i/>
          <w:iCs/>
          <w:color w:val="244061" w:themeColor="accent1" w:themeShade="80"/>
        </w:rPr>
        <w:t>.:</w:t>
      </w:r>
    </w:p>
    <w:p w14:paraId="4FFEED91" w14:textId="77777777" w:rsidR="001D067E" w:rsidRPr="0048620E" w:rsidRDefault="001D067E" w:rsidP="00BC64BC">
      <w:pPr>
        <w:autoSpaceDE w:val="0"/>
        <w:autoSpaceDN w:val="0"/>
        <w:adjustRightInd w:val="0"/>
        <w:spacing w:after="0" w:line="240" w:lineRule="auto"/>
        <w:jc w:val="both"/>
        <w:rPr>
          <w:rFonts w:ascii="Trebuchet MS" w:hAnsi="Trebuchet MS" w:cs="Arial"/>
          <w:i/>
          <w:iCs/>
          <w:color w:val="244061" w:themeColor="accent1" w:themeShade="80"/>
        </w:rPr>
      </w:pPr>
    </w:p>
    <w:p w14:paraId="259C938F" w14:textId="597DA863" w:rsidR="00D6008C" w:rsidRPr="0048620E" w:rsidRDefault="001D0C6A" w:rsidP="00BC64BC">
      <w:pPr>
        <w:pStyle w:val="ListParagraph"/>
        <w:numPr>
          <w:ilvl w:val="0"/>
          <w:numId w:val="9"/>
        </w:numPr>
        <w:autoSpaceDE w:val="0"/>
        <w:autoSpaceDN w:val="0"/>
        <w:adjustRightInd w:val="0"/>
        <w:spacing w:after="0" w:line="240" w:lineRule="auto"/>
        <w:jc w:val="both"/>
        <w:rPr>
          <w:rFonts w:ascii="Trebuchet MS" w:hAnsi="Trebuchet MS" w:cs="Arial"/>
          <w:i/>
          <w:iCs/>
          <w:color w:val="244061" w:themeColor="accent1" w:themeShade="80"/>
        </w:rPr>
      </w:pPr>
      <w:r w:rsidRPr="0048620E">
        <w:rPr>
          <w:rFonts w:ascii="Trebuchet MS" w:hAnsi="Trebuchet MS" w:cs="Arial"/>
          <w:i/>
          <w:color w:val="244061" w:themeColor="accent1" w:themeShade="80"/>
        </w:rPr>
        <w:t xml:space="preserve">Elevi (din </w:t>
      </w:r>
      <w:proofErr w:type="spellStart"/>
      <w:r w:rsidRPr="0048620E">
        <w:rPr>
          <w:rFonts w:ascii="Trebuchet MS" w:hAnsi="Trebuchet MS" w:cs="Arial"/>
          <w:i/>
          <w:color w:val="244061" w:themeColor="accent1" w:themeShade="80"/>
        </w:rPr>
        <w:t>învăţământul</w:t>
      </w:r>
      <w:proofErr w:type="spellEnd"/>
      <w:r w:rsidRPr="0048620E">
        <w:rPr>
          <w:rFonts w:ascii="Trebuchet MS" w:hAnsi="Trebuchet MS" w:cs="Arial"/>
          <w:i/>
          <w:color w:val="244061" w:themeColor="accent1" w:themeShade="80"/>
        </w:rPr>
        <w:t xml:space="preserve"> preuniversitar, ISCED </w:t>
      </w:r>
      <w:r w:rsidR="0036310B" w:rsidRPr="0048620E">
        <w:rPr>
          <w:rFonts w:ascii="Trebuchet MS" w:hAnsi="Trebuchet MS" w:cs="Arial"/>
          <w:i/>
          <w:color w:val="244061" w:themeColor="accent1" w:themeShade="80"/>
        </w:rPr>
        <w:t>1-3</w:t>
      </w:r>
      <w:r w:rsidRPr="0048620E">
        <w:rPr>
          <w:rFonts w:ascii="Trebuchet MS" w:hAnsi="Trebuchet MS" w:cs="Arial"/>
          <w:i/>
          <w:color w:val="244061" w:themeColor="accent1" w:themeShade="80"/>
        </w:rPr>
        <w:t>)</w:t>
      </w:r>
      <w:r w:rsidRPr="0048620E">
        <w:rPr>
          <w:rFonts w:ascii="Trebuchet MS" w:hAnsi="Trebuchet MS" w:cs="Arial"/>
          <w:iCs/>
          <w:color w:val="244061" w:themeColor="accent1" w:themeShade="80"/>
        </w:rPr>
        <w:t xml:space="preserve">, în special elevi din grupurile vulnerabile, cu accent pe elevii aparținând minorității </w:t>
      </w:r>
      <w:r w:rsidR="00AF1319" w:rsidRPr="0048620E">
        <w:rPr>
          <w:rFonts w:ascii="Trebuchet MS" w:hAnsi="Trebuchet MS" w:cs="Arial"/>
          <w:iCs/>
          <w:color w:val="244061" w:themeColor="accent1" w:themeShade="80"/>
        </w:rPr>
        <w:t>r</w:t>
      </w:r>
      <w:r w:rsidRPr="0048620E">
        <w:rPr>
          <w:rFonts w:ascii="Trebuchet MS" w:hAnsi="Trebuchet MS" w:cs="Arial"/>
          <w:iCs/>
          <w:color w:val="244061" w:themeColor="accent1" w:themeShade="80"/>
        </w:rPr>
        <w:t>om</w:t>
      </w:r>
      <w:r w:rsidR="00AF1319" w:rsidRPr="0048620E">
        <w:rPr>
          <w:rFonts w:ascii="Trebuchet MS" w:hAnsi="Trebuchet MS" w:cs="Arial"/>
          <w:iCs/>
          <w:color w:val="244061" w:themeColor="accent1" w:themeShade="80"/>
        </w:rPr>
        <w:t>e</w:t>
      </w:r>
      <w:r w:rsidRPr="0048620E">
        <w:rPr>
          <w:rFonts w:ascii="Trebuchet MS" w:hAnsi="Trebuchet MS" w:cs="Arial"/>
          <w:iCs/>
          <w:color w:val="244061" w:themeColor="accent1" w:themeShade="80"/>
        </w:rPr>
        <w:t xml:space="preserve">, elevi din mediul rural, elevi cu dezabilități, elevi din comunitățile dezavantajate </w:t>
      </w:r>
      <w:proofErr w:type="spellStart"/>
      <w:r w:rsidRPr="0048620E">
        <w:rPr>
          <w:rFonts w:ascii="Trebuchet MS" w:hAnsi="Trebuchet MS" w:cs="Arial"/>
          <w:iCs/>
          <w:color w:val="244061" w:themeColor="accent1" w:themeShade="80"/>
        </w:rPr>
        <w:t>socio</w:t>
      </w:r>
      <w:proofErr w:type="spellEnd"/>
      <w:r w:rsidRPr="0048620E">
        <w:rPr>
          <w:rFonts w:ascii="Trebuchet MS" w:hAnsi="Trebuchet MS" w:cs="Arial"/>
          <w:iCs/>
          <w:color w:val="244061" w:themeColor="accent1" w:themeShade="80"/>
        </w:rPr>
        <w:t>-economic</w:t>
      </w:r>
      <w:r w:rsidR="003E0B38" w:rsidRPr="0048620E">
        <w:rPr>
          <w:rFonts w:ascii="Trebuchet MS" w:hAnsi="Trebuchet MS" w:cs="Arial"/>
          <w:iCs/>
          <w:color w:val="244061" w:themeColor="accent1" w:themeShade="80"/>
        </w:rPr>
        <w:t>;</w:t>
      </w:r>
    </w:p>
    <w:p w14:paraId="126A652A" w14:textId="4E1AF098" w:rsidR="0086409B" w:rsidRPr="0048620E" w:rsidRDefault="0086409B" w:rsidP="00BC64BC">
      <w:pPr>
        <w:pStyle w:val="ListParagraph"/>
        <w:autoSpaceDE w:val="0"/>
        <w:autoSpaceDN w:val="0"/>
        <w:adjustRightInd w:val="0"/>
        <w:spacing w:after="0" w:line="240" w:lineRule="auto"/>
        <w:ind w:left="1080"/>
        <w:jc w:val="both"/>
        <w:rPr>
          <w:rFonts w:ascii="Trebuchet MS" w:hAnsi="Trebuchet MS" w:cs="Arial"/>
          <w:i/>
          <w:iCs/>
          <w:color w:val="244061" w:themeColor="accent1" w:themeShade="80"/>
        </w:rPr>
      </w:pPr>
    </w:p>
    <w:p w14:paraId="02D5ADBE" w14:textId="77777777" w:rsidR="00F43861" w:rsidRPr="0048620E" w:rsidRDefault="00D6008C" w:rsidP="00BC64BC">
      <w:pPr>
        <w:spacing w:after="0" w:line="240" w:lineRule="auto"/>
        <w:jc w:val="both"/>
        <w:rPr>
          <w:rFonts w:ascii="Trebuchet MS" w:eastAsia="Calibri" w:hAnsi="Trebuchet MS" w:cs="Arial"/>
          <w:i/>
          <w:color w:val="244061" w:themeColor="accent1" w:themeShade="80"/>
        </w:rPr>
      </w:pPr>
      <w:r w:rsidRPr="0048620E">
        <w:rPr>
          <w:rFonts w:ascii="Trebuchet MS" w:eastAsia="Calibri" w:hAnsi="Trebuchet MS" w:cs="Arial"/>
          <w:i/>
          <w:color w:val="244061" w:themeColor="accent1" w:themeShade="80"/>
        </w:rPr>
        <w:t>Pentru</w:t>
      </w:r>
      <w:r w:rsidR="001936DE" w:rsidRPr="0048620E">
        <w:rPr>
          <w:rFonts w:ascii="Trebuchet MS" w:eastAsia="Calibri" w:hAnsi="Trebuchet MS" w:cs="Arial"/>
          <w:i/>
          <w:color w:val="244061" w:themeColor="accent1" w:themeShade="80"/>
        </w:rPr>
        <w:t xml:space="preserve"> realizarea</w:t>
      </w:r>
      <w:r w:rsidRPr="0048620E">
        <w:rPr>
          <w:rFonts w:ascii="Trebuchet MS" w:eastAsia="Calibri" w:hAnsi="Trebuchet MS" w:cs="Arial"/>
          <w:i/>
          <w:color w:val="244061" w:themeColor="accent1" w:themeShade="80"/>
        </w:rPr>
        <w:t xml:space="preserve"> OS 6.6.:</w:t>
      </w:r>
    </w:p>
    <w:p w14:paraId="78B0354E" w14:textId="77777777" w:rsidR="00072D0C" w:rsidRPr="0048620E" w:rsidRDefault="00072D0C" w:rsidP="00BC64BC">
      <w:pPr>
        <w:spacing w:after="0" w:line="240" w:lineRule="auto"/>
        <w:jc w:val="both"/>
        <w:rPr>
          <w:rFonts w:ascii="Trebuchet MS" w:eastAsia="Calibri" w:hAnsi="Trebuchet MS" w:cs="Arial"/>
          <w:i/>
          <w:color w:val="244061" w:themeColor="accent1" w:themeShade="80"/>
        </w:rPr>
      </w:pPr>
    </w:p>
    <w:p w14:paraId="5A770EDD" w14:textId="40BC0872" w:rsidR="00555098" w:rsidRPr="0048620E" w:rsidRDefault="00555098" w:rsidP="00BC64BC">
      <w:pPr>
        <w:pStyle w:val="ListParagraph"/>
        <w:numPr>
          <w:ilvl w:val="0"/>
          <w:numId w:val="6"/>
        </w:numPr>
        <w:autoSpaceDE w:val="0"/>
        <w:autoSpaceDN w:val="0"/>
        <w:adjustRightInd w:val="0"/>
        <w:spacing w:after="0" w:line="240" w:lineRule="auto"/>
        <w:jc w:val="both"/>
        <w:rPr>
          <w:rFonts w:ascii="Trebuchet MS" w:hAnsi="Trebuchet MS" w:cs="Arial"/>
          <w:iCs/>
          <w:color w:val="244061" w:themeColor="accent1" w:themeShade="80"/>
        </w:rPr>
      </w:pPr>
      <w:r w:rsidRPr="0048620E">
        <w:rPr>
          <w:rFonts w:ascii="Trebuchet MS" w:hAnsi="Trebuchet MS" w:cs="Arial"/>
          <w:i/>
          <w:color w:val="244061" w:themeColor="accent1" w:themeShade="80"/>
        </w:rPr>
        <w:t>Personal didactic din învățământul preuniversitar</w:t>
      </w:r>
      <w:r w:rsidR="006A1448" w:rsidRPr="0048620E">
        <w:rPr>
          <w:rFonts w:ascii="Trebuchet MS" w:hAnsi="Trebuchet MS" w:cs="Arial"/>
          <w:i/>
          <w:color w:val="244061" w:themeColor="accent1" w:themeShade="80"/>
        </w:rPr>
        <w:t xml:space="preserve"> de nivel</w:t>
      </w:r>
      <w:r w:rsidR="00416030" w:rsidRPr="0048620E">
        <w:rPr>
          <w:rFonts w:ascii="Trebuchet MS" w:hAnsi="Trebuchet MS" w:cs="Arial"/>
          <w:i/>
          <w:color w:val="244061" w:themeColor="accent1" w:themeShade="80"/>
        </w:rPr>
        <w:t xml:space="preserve"> preșcola</w:t>
      </w:r>
      <w:r w:rsidR="00196873" w:rsidRPr="0048620E">
        <w:rPr>
          <w:rFonts w:ascii="Trebuchet MS" w:hAnsi="Trebuchet MS" w:cs="Arial"/>
          <w:i/>
          <w:color w:val="244061" w:themeColor="accent1" w:themeShade="80"/>
        </w:rPr>
        <w:t>r</w:t>
      </w:r>
      <w:r w:rsidR="00416030" w:rsidRPr="0048620E">
        <w:rPr>
          <w:rFonts w:ascii="Trebuchet MS" w:hAnsi="Trebuchet MS" w:cs="Arial"/>
          <w:i/>
          <w:color w:val="244061" w:themeColor="accent1" w:themeShade="80"/>
        </w:rPr>
        <w:t>,</w:t>
      </w:r>
      <w:r w:rsidR="00283B42" w:rsidRPr="0048620E">
        <w:rPr>
          <w:rFonts w:ascii="Trebuchet MS" w:hAnsi="Trebuchet MS" w:cs="Arial"/>
          <w:i/>
          <w:color w:val="244061" w:themeColor="accent1" w:themeShade="80"/>
        </w:rPr>
        <w:t xml:space="preserve"> </w:t>
      </w:r>
      <w:r w:rsidR="000F7581" w:rsidRPr="0048620E">
        <w:rPr>
          <w:rFonts w:ascii="Trebuchet MS" w:hAnsi="Trebuchet MS" w:cs="Arial"/>
          <w:i/>
          <w:color w:val="244061" w:themeColor="accent1" w:themeShade="80"/>
        </w:rPr>
        <w:t>primar</w:t>
      </w:r>
      <w:r w:rsidR="006F0186" w:rsidRPr="0048620E">
        <w:rPr>
          <w:rFonts w:ascii="Trebuchet MS" w:hAnsi="Trebuchet MS" w:cs="Arial"/>
          <w:i/>
          <w:color w:val="244061" w:themeColor="accent1" w:themeShade="80"/>
        </w:rPr>
        <w:t xml:space="preserve">, </w:t>
      </w:r>
      <w:r w:rsidR="000F7581" w:rsidRPr="0048620E">
        <w:rPr>
          <w:rFonts w:ascii="Trebuchet MS" w:hAnsi="Trebuchet MS" w:cs="Arial"/>
          <w:i/>
          <w:color w:val="244061" w:themeColor="accent1" w:themeShade="80"/>
        </w:rPr>
        <w:t xml:space="preserve">gimnazial </w:t>
      </w:r>
      <w:r w:rsidR="006F0186" w:rsidRPr="0048620E">
        <w:rPr>
          <w:rFonts w:ascii="Trebuchet MS" w:hAnsi="Trebuchet MS" w:cs="Arial"/>
          <w:i/>
          <w:color w:val="244061" w:themeColor="accent1" w:themeShade="80"/>
        </w:rPr>
        <w:t xml:space="preserve">și secundar inferior </w:t>
      </w:r>
      <w:r w:rsidR="00286767" w:rsidRPr="0048620E">
        <w:rPr>
          <w:rFonts w:ascii="Trebuchet MS" w:hAnsi="Trebuchet MS" w:cs="Arial"/>
          <w:i/>
          <w:color w:val="244061" w:themeColor="accent1" w:themeShade="80"/>
        </w:rPr>
        <w:t>(</w:t>
      </w:r>
      <w:r w:rsidR="006A1448" w:rsidRPr="0048620E">
        <w:rPr>
          <w:rFonts w:ascii="Trebuchet MS" w:hAnsi="Trebuchet MS" w:cs="Arial"/>
          <w:i/>
          <w:color w:val="244061" w:themeColor="accent1" w:themeShade="80"/>
        </w:rPr>
        <w:t xml:space="preserve">ISCED </w:t>
      </w:r>
      <w:r w:rsidR="00416030" w:rsidRPr="0048620E">
        <w:rPr>
          <w:rFonts w:ascii="Trebuchet MS" w:hAnsi="Trebuchet MS" w:cs="Arial"/>
          <w:i/>
          <w:color w:val="244061" w:themeColor="accent1" w:themeShade="80"/>
        </w:rPr>
        <w:t>0</w:t>
      </w:r>
      <w:r w:rsidR="0036310B" w:rsidRPr="0048620E">
        <w:rPr>
          <w:rFonts w:ascii="Trebuchet MS" w:hAnsi="Trebuchet MS" w:cs="Arial"/>
          <w:i/>
          <w:color w:val="244061" w:themeColor="accent1" w:themeShade="80"/>
        </w:rPr>
        <w:t>-3</w:t>
      </w:r>
      <w:r w:rsidR="006A1448" w:rsidRPr="0048620E">
        <w:rPr>
          <w:rFonts w:ascii="Trebuchet MS" w:hAnsi="Trebuchet MS" w:cs="Arial"/>
          <w:i/>
          <w:color w:val="244061" w:themeColor="accent1" w:themeShade="80"/>
        </w:rPr>
        <w:t>)</w:t>
      </w:r>
      <w:r w:rsidRPr="0048620E">
        <w:rPr>
          <w:rFonts w:ascii="Trebuchet MS" w:hAnsi="Trebuchet MS" w:cs="Arial"/>
          <w:iCs/>
          <w:color w:val="244061" w:themeColor="accent1" w:themeShade="80"/>
        </w:rPr>
        <w:t>;</w:t>
      </w:r>
    </w:p>
    <w:p w14:paraId="1108E610" w14:textId="77777777" w:rsidR="00EA5022" w:rsidRPr="0048620E" w:rsidRDefault="00EA5022" w:rsidP="00BC64BC">
      <w:pPr>
        <w:pStyle w:val="ListParagraph"/>
        <w:autoSpaceDE w:val="0"/>
        <w:autoSpaceDN w:val="0"/>
        <w:adjustRightInd w:val="0"/>
        <w:spacing w:after="0" w:line="240" w:lineRule="auto"/>
        <w:ind w:left="1080"/>
        <w:jc w:val="both"/>
        <w:rPr>
          <w:rFonts w:ascii="Trebuchet MS" w:hAnsi="Trebuchet MS" w:cs="Arial"/>
          <w:iCs/>
          <w:color w:val="244061" w:themeColor="accent1" w:themeShade="80"/>
        </w:rPr>
      </w:pPr>
    </w:p>
    <w:p w14:paraId="52888CA2" w14:textId="77777777" w:rsidR="00072D0C" w:rsidRPr="0048620E" w:rsidRDefault="00072D0C" w:rsidP="00BC64BC">
      <w:pPr>
        <w:autoSpaceDE w:val="0"/>
        <w:autoSpaceDN w:val="0"/>
        <w:adjustRightInd w:val="0"/>
        <w:spacing w:after="0" w:line="240" w:lineRule="auto"/>
        <w:jc w:val="both"/>
        <w:rPr>
          <w:rFonts w:ascii="Trebuchet MS" w:hAnsi="Trebuchet MS" w:cs="Arial"/>
          <w:iCs/>
          <w:color w:val="244061" w:themeColor="accent1" w:themeShade="80"/>
        </w:rPr>
      </w:pPr>
    </w:p>
    <w:p w14:paraId="1C36BEEA" w14:textId="77777777" w:rsidR="00276CB6" w:rsidRPr="0048620E" w:rsidRDefault="00276CB6" w:rsidP="00BC64BC">
      <w:pPr>
        <w:autoSpaceDE w:val="0"/>
        <w:autoSpaceDN w:val="0"/>
        <w:adjustRightInd w:val="0"/>
        <w:spacing w:after="0" w:line="240" w:lineRule="auto"/>
        <w:jc w:val="both"/>
        <w:rPr>
          <w:rFonts w:ascii="Trebuchet MS" w:hAnsi="Trebuchet MS" w:cs="Arial"/>
          <w:color w:val="244061" w:themeColor="accent1" w:themeShade="80"/>
        </w:rPr>
      </w:pPr>
      <w:r w:rsidRPr="0048620E">
        <w:rPr>
          <w:rFonts w:ascii="Trebuchet MS" w:hAnsi="Trebuchet MS" w:cs="Arial"/>
          <w:color w:val="244061" w:themeColor="accent1" w:themeShade="80"/>
        </w:rPr>
        <w:t xml:space="preserve">Grupul </w:t>
      </w:r>
      <w:proofErr w:type="spellStart"/>
      <w:r w:rsidRPr="0048620E">
        <w:rPr>
          <w:rFonts w:ascii="Trebuchet MS" w:hAnsi="Trebuchet MS" w:cs="Arial"/>
          <w:color w:val="244061" w:themeColor="accent1" w:themeShade="80"/>
        </w:rPr>
        <w:t>ţintă</w:t>
      </w:r>
      <w:proofErr w:type="spellEnd"/>
      <w:r w:rsidRPr="0048620E">
        <w:rPr>
          <w:rFonts w:ascii="Trebuchet MS" w:hAnsi="Trebuchet MS" w:cs="Arial"/>
          <w:color w:val="244061" w:themeColor="accent1" w:themeShade="80"/>
        </w:rPr>
        <w:t xml:space="preserve"> eligibil în cadrul acestei cereri de propuneri de proiecte include numai </w:t>
      </w:r>
      <w:proofErr w:type="spellStart"/>
      <w:r w:rsidRPr="0048620E">
        <w:rPr>
          <w:rFonts w:ascii="Trebuchet MS" w:hAnsi="Trebuchet MS" w:cs="Arial"/>
          <w:color w:val="244061" w:themeColor="accent1" w:themeShade="80"/>
        </w:rPr>
        <w:t>cetăţeni</w:t>
      </w:r>
      <w:proofErr w:type="spellEnd"/>
      <w:r w:rsidRPr="0048620E">
        <w:rPr>
          <w:rFonts w:ascii="Trebuchet MS" w:hAnsi="Trebuchet MS" w:cs="Arial"/>
          <w:color w:val="244061" w:themeColor="accent1" w:themeShade="80"/>
        </w:rPr>
        <w:t xml:space="preserve"> UE cu domiciliul sau </w:t>
      </w:r>
      <w:proofErr w:type="spellStart"/>
      <w:r w:rsidRPr="0048620E">
        <w:rPr>
          <w:rFonts w:ascii="Trebuchet MS" w:hAnsi="Trebuchet MS" w:cs="Arial"/>
          <w:color w:val="244061" w:themeColor="accent1" w:themeShade="80"/>
        </w:rPr>
        <w:t>reşedinţa</w:t>
      </w:r>
      <w:proofErr w:type="spellEnd"/>
      <w:r w:rsidRPr="0048620E">
        <w:rPr>
          <w:rFonts w:ascii="Trebuchet MS" w:hAnsi="Trebuchet MS" w:cs="Arial"/>
          <w:color w:val="244061" w:themeColor="accent1" w:themeShade="80"/>
        </w:rPr>
        <w:t xml:space="preserve"> legală în România.</w:t>
      </w:r>
    </w:p>
    <w:p w14:paraId="04EDEA5E" w14:textId="77777777" w:rsidR="00CD5DF4" w:rsidRPr="0048620E" w:rsidRDefault="00CD5DF4" w:rsidP="00BC64BC">
      <w:pPr>
        <w:spacing w:after="0" w:line="240" w:lineRule="auto"/>
        <w:jc w:val="both"/>
        <w:rPr>
          <w:rFonts w:ascii="Trebuchet MS" w:eastAsia="Calibri" w:hAnsi="Trebuchet MS" w:cs="Arial"/>
          <w:b/>
          <w:color w:val="244061" w:themeColor="accent1" w:themeShade="80"/>
        </w:rPr>
      </w:pPr>
    </w:p>
    <w:p w14:paraId="78F36C0E" w14:textId="2A8A3927" w:rsidR="0061191D" w:rsidRPr="0048620E" w:rsidRDefault="0061191D" w:rsidP="00EA561B">
      <w:pPr>
        <w:pStyle w:val="ListParagraph"/>
        <w:numPr>
          <w:ilvl w:val="0"/>
          <w:numId w:val="28"/>
        </w:numPr>
        <w:spacing w:after="0" w:line="240" w:lineRule="auto"/>
        <w:jc w:val="both"/>
        <w:rPr>
          <w:rFonts w:ascii="Trebuchet MS" w:hAnsi="Trebuchet MS" w:cs="Arial"/>
          <w:b/>
          <w:iCs/>
          <w:color w:val="244061" w:themeColor="accent1" w:themeShade="80"/>
        </w:rPr>
      </w:pPr>
      <w:r w:rsidRPr="0048620E">
        <w:rPr>
          <w:rFonts w:ascii="Trebuchet MS" w:hAnsi="Trebuchet MS" w:cs="Arial"/>
          <w:b/>
          <w:iCs/>
          <w:color w:val="244061" w:themeColor="accent1" w:themeShade="80"/>
        </w:rPr>
        <w:t>Pentru a fi eligibile</w:t>
      </w:r>
      <w:r w:rsidRPr="0048620E">
        <w:rPr>
          <w:rFonts w:ascii="Trebuchet MS" w:hAnsi="Trebuchet MS" w:cs="Arial"/>
          <w:iCs/>
          <w:color w:val="244061" w:themeColor="accent1" w:themeShade="80"/>
        </w:rPr>
        <w:t xml:space="preserve">, </w:t>
      </w:r>
      <w:r w:rsidRPr="0048620E">
        <w:rPr>
          <w:rFonts w:ascii="Trebuchet MS" w:hAnsi="Trebuchet MS" w:cs="Arial"/>
          <w:b/>
          <w:iCs/>
          <w:color w:val="244061" w:themeColor="accent1" w:themeShade="80"/>
        </w:rPr>
        <w:t xml:space="preserve">persoanele din grupul țintă formate din </w:t>
      </w:r>
      <w:r w:rsidR="001D0C6A" w:rsidRPr="0048620E">
        <w:rPr>
          <w:rFonts w:ascii="Trebuchet MS" w:hAnsi="Trebuchet MS" w:cs="Arial"/>
          <w:b/>
          <w:i/>
          <w:color w:val="244061" w:themeColor="accent1" w:themeShade="80"/>
        </w:rPr>
        <w:t xml:space="preserve">elevi </w:t>
      </w:r>
      <w:r w:rsidR="00AF1319" w:rsidRPr="0048620E">
        <w:rPr>
          <w:rFonts w:ascii="Trebuchet MS" w:hAnsi="Trebuchet MS" w:cs="Arial"/>
          <w:b/>
          <w:i/>
          <w:color w:val="244061" w:themeColor="accent1" w:themeShade="80"/>
        </w:rPr>
        <w:t xml:space="preserve">din </w:t>
      </w:r>
      <w:proofErr w:type="spellStart"/>
      <w:r w:rsidR="00AF1319" w:rsidRPr="0048620E">
        <w:rPr>
          <w:rFonts w:ascii="Trebuchet MS" w:hAnsi="Trebuchet MS" w:cs="Arial"/>
          <w:b/>
          <w:i/>
          <w:color w:val="244061" w:themeColor="accent1" w:themeShade="80"/>
        </w:rPr>
        <w:t>învăţământul</w:t>
      </w:r>
      <w:proofErr w:type="spellEnd"/>
      <w:r w:rsidR="00AF1319" w:rsidRPr="0048620E">
        <w:rPr>
          <w:rFonts w:ascii="Trebuchet MS" w:hAnsi="Trebuchet MS" w:cs="Arial"/>
          <w:b/>
          <w:i/>
          <w:color w:val="244061" w:themeColor="accent1" w:themeShade="80"/>
        </w:rPr>
        <w:t xml:space="preserve"> preuniversitar</w:t>
      </w:r>
      <w:r w:rsidR="00AF1319" w:rsidRPr="0048620E" w:rsidDel="00AF1319">
        <w:rPr>
          <w:rFonts w:ascii="Trebuchet MS" w:hAnsi="Trebuchet MS" w:cs="Arial"/>
          <w:b/>
          <w:i/>
          <w:color w:val="244061" w:themeColor="accent1" w:themeShade="80"/>
        </w:rPr>
        <w:t xml:space="preserve"> </w:t>
      </w:r>
      <w:r w:rsidR="00AF1319" w:rsidRPr="0048620E">
        <w:rPr>
          <w:rFonts w:ascii="Trebuchet MS" w:hAnsi="Trebuchet MS" w:cs="Arial"/>
          <w:b/>
          <w:i/>
          <w:color w:val="244061" w:themeColor="accent1" w:themeShade="80"/>
        </w:rPr>
        <w:t>-</w:t>
      </w:r>
      <w:r w:rsidR="001D0C6A" w:rsidRPr="0048620E">
        <w:rPr>
          <w:rFonts w:ascii="Trebuchet MS" w:hAnsi="Trebuchet MS" w:cs="Arial"/>
          <w:b/>
          <w:i/>
          <w:color w:val="244061" w:themeColor="accent1" w:themeShade="80"/>
        </w:rPr>
        <w:t xml:space="preserve"> nivel ISCED </w:t>
      </w:r>
      <w:r w:rsidR="007D4B5F" w:rsidRPr="0048620E">
        <w:rPr>
          <w:rFonts w:ascii="Trebuchet MS" w:hAnsi="Trebuchet MS" w:cs="Arial"/>
          <w:b/>
          <w:i/>
          <w:color w:val="244061" w:themeColor="accent1" w:themeShade="80"/>
        </w:rPr>
        <w:t>1</w:t>
      </w:r>
      <w:r w:rsidR="0036310B" w:rsidRPr="0048620E">
        <w:rPr>
          <w:rFonts w:ascii="Trebuchet MS" w:hAnsi="Trebuchet MS" w:cs="Arial"/>
          <w:b/>
          <w:i/>
          <w:color w:val="244061" w:themeColor="accent1" w:themeShade="80"/>
        </w:rPr>
        <w:t>-3</w:t>
      </w:r>
      <w:r w:rsidRPr="0048620E">
        <w:rPr>
          <w:rFonts w:ascii="Trebuchet MS" w:hAnsi="Trebuchet MS" w:cs="Arial"/>
          <w:b/>
          <w:iCs/>
          <w:color w:val="244061" w:themeColor="accent1" w:themeShade="80"/>
        </w:rPr>
        <w:t xml:space="preserve"> trebuie să îndeplinească CUMULATIV următoarele condiții:</w:t>
      </w:r>
    </w:p>
    <w:p w14:paraId="37CE9A85" w14:textId="77777777" w:rsidR="002C3028" w:rsidRPr="0048620E" w:rsidRDefault="002C3028" w:rsidP="00BC64BC">
      <w:pPr>
        <w:pStyle w:val="ListParagraph"/>
        <w:spacing w:after="0" w:line="240" w:lineRule="auto"/>
        <w:jc w:val="both"/>
        <w:rPr>
          <w:rFonts w:ascii="Trebuchet MS" w:hAnsi="Trebuchet MS" w:cs="Arial"/>
          <w:b/>
          <w:iCs/>
          <w:color w:val="244061" w:themeColor="accent1" w:themeShade="80"/>
        </w:rPr>
      </w:pPr>
    </w:p>
    <w:p w14:paraId="115D48CC" w14:textId="76B7D50B" w:rsidR="00416030" w:rsidRPr="0048620E" w:rsidRDefault="003B2AEE" w:rsidP="00EA561B">
      <w:pPr>
        <w:pStyle w:val="ListParagraph"/>
        <w:numPr>
          <w:ilvl w:val="0"/>
          <w:numId w:val="10"/>
        </w:numPr>
        <w:spacing w:after="0" w:line="240" w:lineRule="auto"/>
        <w:contextualSpacing w:val="0"/>
        <w:jc w:val="both"/>
        <w:rPr>
          <w:rFonts w:ascii="Trebuchet MS" w:eastAsia="Calibri" w:hAnsi="Trebuchet MS" w:cs="Arial"/>
          <w:color w:val="244061" w:themeColor="accent1" w:themeShade="80"/>
        </w:rPr>
      </w:pPr>
      <w:r w:rsidRPr="0048620E">
        <w:rPr>
          <w:rFonts w:ascii="Trebuchet MS" w:eastAsia="Calibri" w:hAnsi="Trebuchet MS" w:cs="Arial"/>
          <w:color w:val="244061" w:themeColor="accent1" w:themeShade="80"/>
        </w:rPr>
        <w:t>este</w:t>
      </w:r>
      <w:r w:rsidR="00A5705C" w:rsidRPr="0048620E">
        <w:rPr>
          <w:rFonts w:ascii="Trebuchet MS" w:eastAsia="Calibri" w:hAnsi="Trebuchet MS" w:cs="Arial"/>
          <w:color w:val="244061" w:themeColor="accent1" w:themeShade="80"/>
        </w:rPr>
        <w:t xml:space="preserve"> </w:t>
      </w:r>
      <w:r w:rsidR="00A47090" w:rsidRPr="0048620E">
        <w:rPr>
          <w:rFonts w:ascii="Trebuchet MS" w:eastAsia="Calibri" w:hAnsi="Trebuchet MS" w:cs="Arial"/>
          <w:color w:val="244061" w:themeColor="accent1" w:themeShade="80"/>
        </w:rPr>
        <w:t>î</w:t>
      </w:r>
      <w:r w:rsidR="00A5705C" w:rsidRPr="0048620E">
        <w:rPr>
          <w:rFonts w:ascii="Trebuchet MS" w:eastAsia="Calibri" w:hAnsi="Trebuchet MS" w:cs="Arial"/>
          <w:color w:val="244061" w:themeColor="accent1" w:themeShade="80"/>
        </w:rPr>
        <w:t>nmatricula</w:t>
      </w:r>
      <w:r w:rsidRPr="0048620E">
        <w:rPr>
          <w:rFonts w:ascii="Trebuchet MS" w:eastAsia="Calibri" w:hAnsi="Trebuchet MS" w:cs="Arial"/>
          <w:color w:val="244061" w:themeColor="accent1" w:themeShade="80"/>
        </w:rPr>
        <w:t>t</w:t>
      </w:r>
      <w:r w:rsidR="00A5705C" w:rsidRPr="0048620E">
        <w:rPr>
          <w:rFonts w:ascii="Trebuchet MS" w:eastAsia="Calibri" w:hAnsi="Trebuchet MS" w:cs="Arial"/>
          <w:color w:val="244061" w:themeColor="accent1" w:themeShade="80"/>
        </w:rPr>
        <w:t xml:space="preserve"> în învățământul primar/gimnazial</w:t>
      </w:r>
      <w:r w:rsidR="00AE3545" w:rsidRPr="0048620E">
        <w:rPr>
          <w:rFonts w:ascii="Trebuchet MS" w:eastAsia="Calibri" w:hAnsi="Trebuchet MS" w:cs="Arial"/>
          <w:color w:val="244061" w:themeColor="accent1" w:themeShade="80"/>
        </w:rPr>
        <w:t>/</w:t>
      </w:r>
      <w:r w:rsidR="00617BEE" w:rsidRPr="0048620E">
        <w:rPr>
          <w:rFonts w:ascii="Trebuchet MS" w:eastAsia="Calibri" w:hAnsi="Trebuchet MS" w:cs="Arial"/>
          <w:color w:val="244061" w:themeColor="accent1" w:themeShade="80"/>
        </w:rPr>
        <w:t>secundar</w:t>
      </w:r>
      <w:r w:rsidR="00AE3545" w:rsidRPr="0048620E">
        <w:rPr>
          <w:rFonts w:ascii="Trebuchet MS" w:eastAsia="Calibri" w:hAnsi="Trebuchet MS" w:cs="Arial"/>
          <w:color w:val="244061" w:themeColor="accent1" w:themeShade="80"/>
        </w:rPr>
        <w:t xml:space="preserve"> inferior</w:t>
      </w:r>
      <w:r w:rsidR="00AF1319" w:rsidRPr="0048620E">
        <w:rPr>
          <w:rFonts w:ascii="Trebuchet MS" w:eastAsia="Calibri" w:hAnsi="Trebuchet MS" w:cs="Arial"/>
          <w:color w:val="244061" w:themeColor="accent1" w:themeShade="80"/>
        </w:rPr>
        <w:t xml:space="preserve"> la data la care persoana va beneficia pentru prima dată de sprijinul oferit prin proiect</w:t>
      </w:r>
      <w:r w:rsidR="0017798B" w:rsidRPr="0048620E">
        <w:rPr>
          <w:rFonts w:ascii="Trebuchet MS" w:eastAsia="Calibri" w:hAnsi="Trebuchet MS" w:cs="Arial"/>
          <w:color w:val="244061" w:themeColor="accent1" w:themeShade="80"/>
        </w:rPr>
        <w:t>;</w:t>
      </w:r>
    </w:p>
    <w:p w14:paraId="0A6B18DB" w14:textId="37DF6A19" w:rsidR="00F80834" w:rsidRPr="0048620E" w:rsidRDefault="00F80834" w:rsidP="00EA561B">
      <w:pPr>
        <w:pStyle w:val="ListParagraph"/>
        <w:numPr>
          <w:ilvl w:val="0"/>
          <w:numId w:val="10"/>
        </w:numPr>
        <w:spacing w:after="0" w:line="240" w:lineRule="auto"/>
        <w:contextualSpacing w:val="0"/>
        <w:jc w:val="both"/>
        <w:rPr>
          <w:rFonts w:ascii="Trebuchet MS" w:eastAsia="Calibri" w:hAnsi="Trebuchet MS" w:cs="Arial"/>
          <w:color w:val="244061" w:themeColor="accent1" w:themeShade="80"/>
        </w:rPr>
      </w:pPr>
      <w:r w:rsidRPr="0048620E">
        <w:rPr>
          <w:rFonts w:ascii="Trebuchet MS" w:eastAsia="Calibri" w:hAnsi="Trebuchet MS" w:cs="Arial"/>
          <w:color w:val="244061" w:themeColor="accent1" w:themeShade="80"/>
        </w:rPr>
        <w:t xml:space="preserve">are domiciliul/reședința în una din cele 7 regiuni mai puțin dezvoltate eligibile </w:t>
      </w:r>
      <w:r w:rsidR="00B56DAA" w:rsidRPr="0048620E">
        <w:rPr>
          <w:rFonts w:ascii="Trebuchet MS" w:eastAsia="Calibri" w:hAnsi="Trebuchet MS" w:cs="Arial"/>
          <w:color w:val="244061" w:themeColor="accent1" w:themeShade="80"/>
        </w:rPr>
        <w:t>(</w:t>
      </w:r>
      <w:r w:rsidRPr="0048620E">
        <w:rPr>
          <w:rFonts w:ascii="Trebuchet MS" w:hAnsi="Trebuchet MS" w:cs="Arial"/>
          <w:color w:val="244061" w:themeColor="accent1" w:themeShade="80"/>
        </w:rPr>
        <w:t>Vest, Centru, Sud Vest</w:t>
      </w:r>
      <w:r w:rsidR="00B56DAA" w:rsidRPr="0048620E">
        <w:rPr>
          <w:rFonts w:ascii="Trebuchet MS" w:hAnsi="Trebuchet MS" w:cs="Arial"/>
          <w:color w:val="244061" w:themeColor="accent1" w:themeShade="80"/>
        </w:rPr>
        <w:t xml:space="preserve"> Oltenia</w:t>
      </w:r>
      <w:r w:rsidRPr="0048620E">
        <w:rPr>
          <w:rFonts w:ascii="Trebuchet MS" w:hAnsi="Trebuchet MS" w:cs="Arial"/>
          <w:color w:val="244061" w:themeColor="accent1" w:themeShade="80"/>
        </w:rPr>
        <w:t>, Sud Muntenia, Sud Est, Nord Est, Nord Vest)</w:t>
      </w:r>
      <w:r w:rsidR="0017798B" w:rsidRPr="0048620E">
        <w:rPr>
          <w:rFonts w:ascii="Trebuchet MS" w:hAnsi="Trebuchet MS" w:cs="Arial"/>
          <w:color w:val="244061" w:themeColor="accent1" w:themeShade="80"/>
        </w:rPr>
        <w:t>;</w:t>
      </w:r>
    </w:p>
    <w:p w14:paraId="1E434C29" w14:textId="6BF32EF7" w:rsidR="00394CE6" w:rsidRPr="0048620E" w:rsidRDefault="00394CE6" w:rsidP="00394CE6">
      <w:pPr>
        <w:pStyle w:val="ListParagraph"/>
        <w:numPr>
          <w:ilvl w:val="0"/>
          <w:numId w:val="10"/>
        </w:numPr>
        <w:spacing w:after="0" w:line="240" w:lineRule="auto"/>
        <w:contextualSpacing w:val="0"/>
        <w:jc w:val="both"/>
        <w:rPr>
          <w:rFonts w:ascii="Trebuchet MS" w:eastAsia="Calibri" w:hAnsi="Trebuchet MS" w:cs="Arial"/>
          <w:color w:val="244061" w:themeColor="accent1" w:themeShade="80"/>
        </w:rPr>
      </w:pPr>
      <w:r w:rsidRPr="0048620E">
        <w:rPr>
          <w:rFonts w:ascii="Trebuchet MS" w:hAnsi="Trebuchet MS" w:cs="TimesNewRomanPSMT"/>
          <w:color w:val="244061" w:themeColor="accent1" w:themeShade="80"/>
        </w:rPr>
        <w:t xml:space="preserve">elevi care provin din zone rurale sau zone </w:t>
      </w:r>
      <w:proofErr w:type="spellStart"/>
      <w:r w:rsidRPr="0048620E">
        <w:rPr>
          <w:rFonts w:ascii="Trebuchet MS" w:hAnsi="Trebuchet MS" w:cs="TimesNewRomanPSMT"/>
          <w:color w:val="244061" w:themeColor="accent1" w:themeShade="80"/>
        </w:rPr>
        <w:t>periurbane</w:t>
      </w:r>
      <w:proofErr w:type="spellEnd"/>
      <w:r w:rsidRPr="0048620E">
        <w:rPr>
          <w:rFonts w:ascii="Trebuchet MS" w:hAnsi="Trebuchet MS" w:cs="TimesNewRomanPSMT"/>
          <w:color w:val="244061" w:themeColor="accent1" w:themeShade="80"/>
        </w:rPr>
        <w:t xml:space="preserve"> dezindustrializate </w:t>
      </w:r>
      <w:r w:rsidR="000B7A1D" w:rsidRPr="0048620E">
        <w:rPr>
          <w:rFonts w:ascii="Trebuchet MS" w:hAnsi="Trebuchet MS" w:cs="TimesNewRomanPSMT"/>
          <w:color w:val="244061" w:themeColor="accent1" w:themeShade="80"/>
        </w:rPr>
        <w:t xml:space="preserve">- </w:t>
      </w:r>
      <w:r w:rsidRPr="0048620E">
        <w:rPr>
          <w:rFonts w:ascii="Trebuchet MS" w:hAnsi="Trebuchet MS" w:cs="TimesNewRomanPSMT"/>
          <w:color w:val="244061" w:themeColor="accent1" w:themeShade="80"/>
        </w:rPr>
        <w:t>minim 10% din total elevi;</w:t>
      </w:r>
    </w:p>
    <w:p w14:paraId="089FE251" w14:textId="2FA357A0" w:rsidR="0061191D" w:rsidRPr="0048620E" w:rsidRDefault="002D6B4C" w:rsidP="00EA561B">
      <w:pPr>
        <w:pStyle w:val="ListParagraph"/>
        <w:numPr>
          <w:ilvl w:val="0"/>
          <w:numId w:val="10"/>
        </w:numPr>
        <w:spacing w:after="0" w:line="240" w:lineRule="auto"/>
        <w:contextualSpacing w:val="0"/>
        <w:jc w:val="both"/>
        <w:rPr>
          <w:rFonts w:ascii="Trebuchet MS" w:eastAsia="Calibri" w:hAnsi="Trebuchet MS" w:cs="Arial"/>
          <w:color w:val="244061" w:themeColor="accent1" w:themeShade="80"/>
        </w:rPr>
      </w:pPr>
      <w:r w:rsidRPr="0048620E">
        <w:rPr>
          <w:rFonts w:ascii="Trebuchet MS" w:eastAsia="Calibri" w:hAnsi="Trebuchet MS" w:cs="Arial"/>
          <w:color w:val="244061" w:themeColor="accent1" w:themeShade="80"/>
        </w:rPr>
        <w:t xml:space="preserve">studiază într-o clasă cu predare în limbile minorităților naționale/studiază într-o </w:t>
      </w:r>
      <w:r w:rsidR="0069278A" w:rsidRPr="0048620E">
        <w:rPr>
          <w:rFonts w:ascii="Trebuchet MS" w:eastAsia="Calibri" w:hAnsi="Trebuchet MS" w:cs="Arial"/>
          <w:color w:val="244061" w:themeColor="accent1" w:themeShade="80"/>
        </w:rPr>
        <w:t xml:space="preserve">clasă </w:t>
      </w:r>
      <w:r w:rsidRPr="0048620E">
        <w:rPr>
          <w:rFonts w:ascii="Trebuchet MS" w:eastAsia="Calibri" w:hAnsi="Trebuchet MS" w:cs="Arial"/>
          <w:color w:val="244061" w:themeColor="accent1" w:themeShade="80"/>
        </w:rPr>
        <w:t>cu predare în limba română dar la solicitarea scrisă a părinților studiază și limba maternă</w:t>
      </w:r>
      <w:r w:rsidRPr="0048620E">
        <w:rPr>
          <w:rStyle w:val="FootnoteReference"/>
          <w:rFonts w:ascii="Trebuchet MS" w:eastAsia="Calibri" w:hAnsi="Trebuchet MS" w:cs="Arial"/>
          <w:color w:val="244061" w:themeColor="accent1" w:themeShade="80"/>
        </w:rPr>
        <w:footnoteReference w:id="2"/>
      </w:r>
      <w:r w:rsidR="003B2AEE" w:rsidRPr="0048620E">
        <w:rPr>
          <w:rFonts w:ascii="Trebuchet MS" w:eastAsia="Calibri" w:hAnsi="Trebuchet MS" w:cs="Arial"/>
          <w:color w:val="244061" w:themeColor="accent1" w:themeShade="80"/>
        </w:rPr>
        <w:t>.</w:t>
      </w:r>
      <w:r w:rsidR="0061191D" w:rsidRPr="0048620E">
        <w:rPr>
          <w:rFonts w:ascii="Trebuchet MS" w:eastAsia="Calibri" w:hAnsi="Trebuchet MS" w:cs="Arial"/>
          <w:color w:val="244061" w:themeColor="accent1" w:themeShade="80"/>
        </w:rPr>
        <w:t xml:space="preserve"> </w:t>
      </w:r>
    </w:p>
    <w:p w14:paraId="6682FCC1" w14:textId="77777777" w:rsidR="0041794C" w:rsidRPr="0048620E" w:rsidRDefault="0041794C" w:rsidP="00BC64BC">
      <w:pPr>
        <w:spacing w:after="0" w:line="240" w:lineRule="auto"/>
        <w:jc w:val="both"/>
        <w:rPr>
          <w:rFonts w:ascii="Trebuchet MS" w:hAnsi="Trebuchet MS" w:cs="Arial"/>
          <w:iCs/>
          <w:color w:val="244061" w:themeColor="accent1" w:themeShade="80"/>
        </w:rPr>
      </w:pPr>
    </w:p>
    <w:p w14:paraId="63939763" w14:textId="792B7827" w:rsidR="0041794C" w:rsidRPr="0048620E" w:rsidRDefault="0041794C" w:rsidP="00EA561B">
      <w:pPr>
        <w:pStyle w:val="ListParagraph"/>
        <w:numPr>
          <w:ilvl w:val="0"/>
          <w:numId w:val="28"/>
        </w:numPr>
        <w:spacing w:after="0" w:line="240" w:lineRule="auto"/>
        <w:jc w:val="both"/>
        <w:rPr>
          <w:rFonts w:ascii="Trebuchet MS" w:hAnsi="Trebuchet MS" w:cs="Arial"/>
          <w:b/>
          <w:iCs/>
          <w:color w:val="244061" w:themeColor="accent1" w:themeShade="80"/>
        </w:rPr>
      </w:pPr>
      <w:r w:rsidRPr="0048620E">
        <w:rPr>
          <w:rFonts w:ascii="Trebuchet MS" w:hAnsi="Trebuchet MS" w:cs="Arial"/>
          <w:b/>
          <w:iCs/>
          <w:color w:val="244061" w:themeColor="accent1" w:themeShade="80"/>
        </w:rPr>
        <w:t>Pentru a fi eligibile</w:t>
      </w:r>
      <w:r w:rsidRPr="0048620E">
        <w:rPr>
          <w:rFonts w:ascii="Trebuchet MS" w:hAnsi="Trebuchet MS" w:cs="Arial"/>
          <w:iCs/>
          <w:color w:val="244061" w:themeColor="accent1" w:themeShade="80"/>
        </w:rPr>
        <w:t xml:space="preserve">, </w:t>
      </w:r>
      <w:r w:rsidRPr="0048620E">
        <w:rPr>
          <w:rFonts w:ascii="Trebuchet MS" w:hAnsi="Trebuchet MS" w:cs="Arial"/>
          <w:b/>
          <w:iCs/>
          <w:color w:val="244061" w:themeColor="accent1" w:themeShade="80"/>
        </w:rPr>
        <w:t xml:space="preserve">persoanele din grupul țintă formate din </w:t>
      </w:r>
      <w:r w:rsidR="00AF1319" w:rsidRPr="0048620E">
        <w:rPr>
          <w:rFonts w:ascii="Trebuchet MS" w:hAnsi="Trebuchet MS" w:cs="Arial"/>
          <w:b/>
          <w:i/>
          <w:iCs/>
          <w:color w:val="244061" w:themeColor="accent1" w:themeShade="80"/>
        </w:rPr>
        <w:t>p</w:t>
      </w:r>
      <w:r w:rsidRPr="0048620E">
        <w:rPr>
          <w:rFonts w:ascii="Trebuchet MS" w:hAnsi="Trebuchet MS" w:cs="Arial"/>
          <w:b/>
          <w:i/>
          <w:iCs/>
          <w:color w:val="244061" w:themeColor="accent1" w:themeShade="80"/>
        </w:rPr>
        <w:t xml:space="preserve">ersonalul didactic </w:t>
      </w:r>
      <w:r w:rsidR="008056E3" w:rsidRPr="0048620E">
        <w:rPr>
          <w:rFonts w:ascii="Trebuchet MS" w:hAnsi="Trebuchet MS" w:cs="Arial"/>
          <w:b/>
          <w:i/>
          <w:iCs/>
          <w:color w:val="244061" w:themeColor="accent1" w:themeShade="80"/>
        </w:rPr>
        <w:t xml:space="preserve">din învățământul preuniversitar de nivel </w:t>
      </w:r>
      <w:r w:rsidR="00AF1319" w:rsidRPr="0048620E">
        <w:rPr>
          <w:rFonts w:ascii="Trebuchet MS" w:hAnsi="Trebuchet MS" w:cs="Arial"/>
          <w:b/>
          <w:i/>
          <w:iCs/>
          <w:color w:val="244061" w:themeColor="accent1" w:themeShade="80"/>
        </w:rPr>
        <w:t xml:space="preserve">ISCED </w:t>
      </w:r>
      <w:r w:rsidR="00416030" w:rsidRPr="0048620E">
        <w:rPr>
          <w:rFonts w:ascii="Trebuchet MS" w:hAnsi="Trebuchet MS" w:cs="Arial"/>
          <w:b/>
          <w:i/>
          <w:iCs/>
          <w:color w:val="244061" w:themeColor="accent1" w:themeShade="80"/>
        </w:rPr>
        <w:t>0</w:t>
      </w:r>
      <w:r w:rsidR="0036310B" w:rsidRPr="0048620E">
        <w:rPr>
          <w:rFonts w:ascii="Trebuchet MS" w:hAnsi="Trebuchet MS" w:cs="Arial"/>
          <w:b/>
          <w:i/>
          <w:iCs/>
          <w:color w:val="244061" w:themeColor="accent1" w:themeShade="80"/>
        </w:rPr>
        <w:t>-3</w:t>
      </w:r>
      <w:r w:rsidRPr="0048620E">
        <w:rPr>
          <w:rFonts w:ascii="Trebuchet MS" w:hAnsi="Trebuchet MS" w:cs="Arial"/>
          <w:b/>
          <w:iCs/>
          <w:color w:val="244061" w:themeColor="accent1" w:themeShade="80"/>
        </w:rPr>
        <w:t xml:space="preserve"> trebuie să îndeplinească CUMULATIV următoarele condiții:</w:t>
      </w:r>
    </w:p>
    <w:p w14:paraId="0024E442" w14:textId="77777777" w:rsidR="0041794C" w:rsidRPr="0048620E" w:rsidRDefault="0041794C" w:rsidP="00BC64BC">
      <w:pPr>
        <w:pStyle w:val="ListParagraph"/>
        <w:spacing w:after="0" w:line="240" w:lineRule="auto"/>
        <w:ind w:left="450"/>
        <w:jc w:val="both"/>
        <w:rPr>
          <w:rFonts w:ascii="Trebuchet MS" w:hAnsi="Trebuchet MS" w:cs="Arial"/>
          <w:b/>
          <w:iCs/>
          <w:color w:val="244061" w:themeColor="accent1" w:themeShade="80"/>
        </w:rPr>
      </w:pPr>
    </w:p>
    <w:p w14:paraId="30238F3A" w14:textId="0905F570" w:rsidR="0041794C" w:rsidRPr="0048620E" w:rsidRDefault="00E768DE" w:rsidP="00EA561B">
      <w:pPr>
        <w:pStyle w:val="ListParagraph"/>
        <w:numPr>
          <w:ilvl w:val="0"/>
          <w:numId w:val="11"/>
        </w:numPr>
        <w:spacing w:after="0" w:line="240" w:lineRule="auto"/>
        <w:jc w:val="both"/>
        <w:rPr>
          <w:rFonts w:ascii="Trebuchet MS" w:hAnsi="Trebuchet MS" w:cs="Arial"/>
          <w:iCs/>
          <w:color w:val="244061" w:themeColor="accent1" w:themeShade="80"/>
        </w:rPr>
      </w:pPr>
      <w:r w:rsidRPr="0048620E">
        <w:rPr>
          <w:rFonts w:ascii="Trebuchet MS" w:hAnsi="Trebuchet MS" w:cs="Arial"/>
          <w:iCs/>
          <w:color w:val="244061" w:themeColor="accent1" w:themeShade="80"/>
        </w:rPr>
        <w:t xml:space="preserve">este </w:t>
      </w:r>
      <w:r w:rsidR="0041794C" w:rsidRPr="0048620E">
        <w:rPr>
          <w:rFonts w:ascii="Trebuchet MS" w:hAnsi="Trebuchet MS" w:cs="Arial"/>
          <w:iCs/>
          <w:color w:val="244061" w:themeColor="accent1" w:themeShade="80"/>
        </w:rPr>
        <w:t xml:space="preserve">angajat într-o instituție de educație </w:t>
      </w:r>
      <w:r w:rsidR="00A5705C" w:rsidRPr="0048620E">
        <w:rPr>
          <w:rFonts w:ascii="Trebuchet MS" w:hAnsi="Trebuchet MS" w:cs="Arial"/>
          <w:iCs/>
          <w:color w:val="244061" w:themeColor="accent1" w:themeShade="80"/>
        </w:rPr>
        <w:t xml:space="preserve">publică sau privată de nivel ISCED </w:t>
      </w:r>
      <w:r w:rsidR="00416030" w:rsidRPr="0048620E">
        <w:rPr>
          <w:rFonts w:ascii="Trebuchet MS" w:hAnsi="Trebuchet MS" w:cs="Arial"/>
          <w:iCs/>
          <w:color w:val="244061" w:themeColor="accent1" w:themeShade="80"/>
        </w:rPr>
        <w:t>0</w:t>
      </w:r>
      <w:r w:rsidR="00A5705C" w:rsidRPr="0048620E">
        <w:rPr>
          <w:rFonts w:ascii="Trebuchet MS" w:hAnsi="Trebuchet MS" w:cs="Arial"/>
          <w:iCs/>
          <w:color w:val="244061" w:themeColor="accent1" w:themeShade="80"/>
        </w:rPr>
        <w:t>-</w:t>
      </w:r>
      <w:r w:rsidR="005A6928" w:rsidRPr="0048620E">
        <w:rPr>
          <w:rFonts w:ascii="Trebuchet MS" w:hAnsi="Trebuchet MS" w:cs="Arial"/>
          <w:iCs/>
          <w:color w:val="244061" w:themeColor="accent1" w:themeShade="80"/>
        </w:rPr>
        <w:t>3</w:t>
      </w:r>
      <w:r w:rsidR="0041794C" w:rsidRPr="0048620E">
        <w:rPr>
          <w:rFonts w:ascii="Trebuchet MS" w:hAnsi="Trebuchet MS" w:cs="Arial"/>
          <w:iCs/>
          <w:color w:val="244061" w:themeColor="accent1" w:themeShade="80"/>
        </w:rPr>
        <w:t>;</w:t>
      </w:r>
    </w:p>
    <w:p w14:paraId="44A58E06" w14:textId="70E99AB6" w:rsidR="00F80834" w:rsidRPr="0048620E" w:rsidRDefault="00F80834" w:rsidP="00F80834">
      <w:pPr>
        <w:pStyle w:val="ListParagraph"/>
        <w:numPr>
          <w:ilvl w:val="0"/>
          <w:numId w:val="11"/>
        </w:numPr>
        <w:spacing w:after="0" w:line="240" w:lineRule="auto"/>
        <w:contextualSpacing w:val="0"/>
        <w:jc w:val="both"/>
        <w:rPr>
          <w:rFonts w:ascii="Trebuchet MS" w:eastAsia="Calibri" w:hAnsi="Trebuchet MS" w:cs="Arial"/>
          <w:color w:val="244061" w:themeColor="accent1" w:themeShade="80"/>
        </w:rPr>
      </w:pPr>
      <w:r w:rsidRPr="0048620E">
        <w:rPr>
          <w:rFonts w:ascii="Trebuchet MS" w:eastAsia="Calibri" w:hAnsi="Trebuchet MS" w:cs="Arial"/>
          <w:color w:val="244061" w:themeColor="accent1" w:themeShade="80"/>
        </w:rPr>
        <w:t xml:space="preserve">are domiciliul/reședința în una din cele 7 regiuni mai puțin dezvoltate eligibile </w:t>
      </w:r>
      <w:r w:rsidR="00DE6F79" w:rsidRPr="0048620E">
        <w:rPr>
          <w:rFonts w:ascii="Trebuchet MS" w:eastAsia="Calibri" w:hAnsi="Trebuchet MS" w:cs="Arial"/>
          <w:color w:val="244061" w:themeColor="accent1" w:themeShade="80"/>
        </w:rPr>
        <w:t>(</w:t>
      </w:r>
      <w:r w:rsidRPr="0048620E">
        <w:rPr>
          <w:rFonts w:ascii="Trebuchet MS" w:hAnsi="Trebuchet MS" w:cs="Arial"/>
          <w:color w:val="244061" w:themeColor="accent1" w:themeShade="80"/>
        </w:rPr>
        <w:t>Vest, Centru, Sud Vest</w:t>
      </w:r>
      <w:r w:rsidR="00DE6F79" w:rsidRPr="0048620E">
        <w:rPr>
          <w:rFonts w:ascii="Trebuchet MS" w:hAnsi="Trebuchet MS" w:cs="Arial"/>
          <w:color w:val="244061" w:themeColor="accent1" w:themeShade="80"/>
        </w:rPr>
        <w:t xml:space="preserve"> Oltenia</w:t>
      </w:r>
      <w:r w:rsidRPr="0048620E">
        <w:rPr>
          <w:rFonts w:ascii="Trebuchet MS" w:hAnsi="Trebuchet MS" w:cs="Arial"/>
          <w:color w:val="244061" w:themeColor="accent1" w:themeShade="80"/>
        </w:rPr>
        <w:t>, Sud Muntenia, Sud Est, Nord Est, Nord Vest)</w:t>
      </w:r>
      <w:r w:rsidR="00DE6F79" w:rsidRPr="0048620E">
        <w:rPr>
          <w:rFonts w:ascii="Trebuchet MS" w:hAnsi="Trebuchet MS" w:cs="Arial"/>
          <w:color w:val="244061" w:themeColor="accent1" w:themeShade="80"/>
        </w:rPr>
        <w:t>;</w:t>
      </w:r>
    </w:p>
    <w:p w14:paraId="373C3207" w14:textId="28656779" w:rsidR="00072D0C" w:rsidRPr="0048620E" w:rsidRDefault="003B2AEE" w:rsidP="00BC64BC">
      <w:pPr>
        <w:pStyle w:val="ListParagraph"/>
        <w:numPr>
          <w:ilvl w:val="0"/>
          <w:numId w:val="11"/>
        </w:numPr>
        <w:spacing w:after="0" w:line="240" w:lineRule="auto"/>
        <w:jc w:val="both"/>
        <w:rPr>
          <w:rFonts w:ascii="Trebuchet MS" w:hAnsi="Trebuchet MS" w:cs="Arial"/>
          <w:iCs/>
          <w:color w:val="244061" w:themeColor="accent1" w:themeShade="80"/>
        </w:rPr>
      </w:pPr>
      <w:r w:rsidRPr="0048620E">
        <w:rPr>
          <w:rFonts w:ascii="Trebuchet MS" w:hAnsi="Trebuchet MS" w:cs="Arial"/>
          <w:iCs/>
          <w:color w:val="244061" w:themeColor="accent1" w:themeShade="80"/>
        </w:rPr>
        <w:t>este implicat în activități de predare-învățare-evaluare a</w:t>
      </w:r>
      <w:r w:rsidR="007E7C0D" w:rsidRPr="0048620E">
        <w:rPr>
          <w:rFonts w:ascii="Trebuchet MS" w:hAnsi="Trebuchet MS" w:cs="Arial"/>
          <w:iCs/>
          <w:color w:val="244061" w:themeColor="accent1" w:themeShade="80"/>
        </w:rPr>
        <w:t>dresate</w:t>
      </w:r>
      <w:r w:rsidR="00C61A3A" w:rsidRPr="0048620E">
        <w:rPr>
          <w:rFonts w:ascii="Trebuchet MS" w:hAnsi="Trebuchet MS" w:cs="Arial"/>
          <w:iCs/>
          <w:color w:val="244061" w:themeColor="accent1" w:themeShade="80"/>
        </w:rPr>
        <w:t xml:space="preserve"> </w:t>
      </w:r>
      <w:r w:rsidR="007D4B5F" w:rsidRPr="0048620E">
        <w:rPr>
          <w:rFonts w:ascii="Trebuchet MS" w:hAnsi="Trebuchet MS" w:cs="Arial"/>
          <w:iCs/>
          <w:color w:val="244061" w:themeColor="accent1" w:themeShade="80"/>
        </w:rPr>
        <w:t>preșcolarilor/</w:t>
      </w:r>
      <w:r w:rsidR="00C61A3A" w:rsidRPr="0048620E">
        <w:rPr>
          <w:rFonts w:ascii="Trebuchet MS" w:hAnsi="Trebuchet MS" w:cs="Arial"/>
          <w:iCs/>
          <w:color w:val="244061" w:themeColor="accent1" w:themeShade="80"/>
        </w:rPr>
        <w:t>elevilor aparținând minorități</w:t>
      </w:r>
      <w:r w:rsidR="00C82394" w:rsidRPr="0048620E">
        <w:rPr>
          <w:rFonts w:ascii="Trebuchet MS" w:hAnsi="Trebuchet MS" w:cs="Arial"/>
          <w:iCs/>
          <w:color w:val="244061" w:themeColor="accent1" w:themeShade="80"/>
        </w:rPr>
        <w:t>lor</w:t>
      </w:r>
      <w:r w:rsidR="00C61A3A" w:rsidRPr="0048620E">
        <w:rPr>
          <w:rFonts w:ascii="Trebuchet MS" w:hAnsi="Trebuchet MS" w:cs="Arial"/>
          <w:iCs/>
          <w:color w:val="244061" w:themeColor="accent1" w:themeShade="80"/>
        </w:rPr>
        <w:t xml:space="preserve"> naționale.</w:t>
      </w:r>
    </w:p>
    <w:p w14:paraId="61CBCF93" w14:textId="62E733B6" w:rsidR="00AC4633" w:rsidRPr="0048620E" w:rsidRDefault="00AC4633" w:rsidP="00BC64BC">
      <w:pPr>
        <w:spacing w:after="0" w:line="240" w:lineRule="auto"/>
        <w:jc w:val="both"/>
        <w:rPr>
          <w:rFonts w:ascii="Trebuchet MS" w:hAnsi="Trebuchet MS" w:cs="Arial"/>
          <w:iCs/>
          <w:color w:val="244061" w:themeColor="accent1" w:themeShade="80"/>
        </w:rPr>
      </w:pPr>
    </w:p>
    <w:p w14:paraId="5AB7A9E1" w14:textId="2888FD73" w:rsidR="00AC4633" w:rsidRPr="0048620E" w:rsidRDefault="00AC4633" w:rsidP="00BC64BC">
      <w:pPr>
        <w:spacing w:after="0" w:line="240" w:lineRule="auto"/>
        <w:jc w:val="both"/>
        <w:rPr>
          <w:rFonts w:ascii="Trebuchet MS" w:hAnsi="Trebuchet MS" w:cs="Arial"/>
          <w:iCs/>
          <w:color w:val="244061" w:themeColor="accent1" w:themeShade="80"/>
        </w:rPr>
      </w:pPr>
      <w:r w:rsidRPr="0048620E">
        <w:rPr>
          <w:rFonts w:ascii="Trebuchet MS" w:hAnsi="Trebuchet MS" w:cs="Arial"/>
          <w:iCs/>
          <w:color w:val="244061" w:themeColor="accent1" w:themeShade="80"/>
        </w:rPr>
        <w:t>Grup țintă minim:</w:t>
      </w:r>
    </w:p>
    <w:p w14:paraId="2A6FF387" w14:textId="23DE5836" w:rsidR="00AC4633" w:rsidRPr="0048620E" w:rsidRDefault="00AC4633" w:rsidP="00BC64BC">
      <w:pPr>
        <w:spacing w:after="0" w:line="240" w:lineRule="auto"/>
        <w:jc w:val="both"/>
        <w:rPr>
          <w:rFonts w:ascii="Trebuchet MS" w:hAnsi="Trebuchet MS" w:cs="Arial"/>
          <w:iCs/>
          <w:color w:val="244061" w:themeColor="accent1" w:themeShade="80"/>
        </w:rPr>
      </w:pPr>
    </w:p>
    <w:tbl>
      <w:tblPr>
        <w:tblStyle w:val="TableGrid"/>
        <w:tblW w:w="5388" w:type="pct"/>
        <w:tblLook w:val="04A0" w:firstRow="1" w:lastRow="0" w:firstColumn="1" w:lastColumn="0" w:noHBand="0" w:noVBand="1"/>
      </w:tblPr>
      <w:tblGrid>
        <w:gridCol w:w="5240"/>
        <w:gridCol w:w="4836"/>
      </w:tblGrid>
      <w:tr w:rsidR="0048620E" w:rsidRPr="0048620E" w14:paraId="3198794F" w14:textId="77777777" w:rsidTr="0048620E">
        <w:tc>
          <w:tcPr>
            <w:tcW w:w="2600" w:type="pct"/>
          </w:tcPr>
          <w:p w14:paraId="19954BF8" w14:textId="4D4EF33A" w:rsidR="00C61A3A" w:rsidRPr="0048620E" w:rsidRDefault="00C61A3A" w:rsidP="00C61A3A">
            <w:pPr>
              <w:jc w:val="center"/>
              <w:rPr>
                <w:rFonts w:ascii="Trebuchet MS" w:hAnsi="Trebuchet MS" w:cs="Arial"/>
                <w:iCs/>
                <w:color w:val="244061" w:themeColor="accent1" w:themeShade="80"/>
                <w:lang w:val="ro-RO"/>
              </w:rPr>
            </w:pPr>
            <w:r w:rsidRPr="0048620E">
              <w:rPr>
                <w:rFonts w:ascii="Trebuchet MS" w:hAnsi="Trebuchet MS" w:cs="Arial"/>
                <w:iCs/>
                <w:color w:val="244061" w:themeColor="accent1" w:themeShade="80"/>
                <w:lang w:val="ro-RO"/>
              </w:rPr>
              <w:t>Categorie de grup țintă</w:t>
            </w:r>
          </w:p>
        </w:tc>
        <w:tc>
          <w:tcPr>
            <w:tcW w:w="2400" w:type="pct"/>
          </w:tcPr>
          <w:p w14:paraId="7512B149" w14:textId="08DD713A" w:rsidR="00C61A3A" w:rsidRPr="0048620E" w:rsidRDefault="00C61A3A" w:rsidP="0048620E">
            <w:pPr>
              <w:jc w:val="both"/>
              <w:rPr>
                <w:rFonts w:ascii="Trebuchet MS" w:hAnsi="Trebuchet MS" w:cs="Arial"/>
                <w:iCs/>
                <w:color w:val="244061" w:themeColor="accent1" w:themeShade="80"/>
                <w:lang w:val="ro-RO"/>
              </w:rPr>
            </w:pPr>
            <w:r w:rsidRPr="0048620E">
              <w:rPr>
                <w:rFonts w:ascii="Trebuchet MS" w:hAnsi="Trebuchet MS" w:cs="Arial"/>
                <w:iCs/>
                <w:color w:val="244061" w:themeColor="accent1" w:themeShade="80"/>
                <w:lang w:val="ro-RO"/>
              </w:rPr>
              <w:t>Valoare minimă obligatorie</w:t>
            </w:r>
            <w:r w:rsidR="00FC00D8" w:rsidRPr="0048620E">
              <w:rPr>
                <w:rFonts w:ascii="Trebuchet MS" w:eastAsia="Calibri" w:hAnsi="Trebuchet MS" w:cs="Times New Roman"/>
                <w:color w:val="244061" w:themeColor="accent1" w:themeShade="80"/>
              </w:rPr>
              <w:t xml:space="preserve"> </w:t>
            </w:r>
            <w:proofErr w:type="spellStart"/>
            <w:r w:rsidR="00FC00D8" w:rsidRPr="0048620E">
              <w:rPr>
                <w:rFonts w:ascii="Trebuchet MS" w:eastAsia="Calibri" w:hAnsi="Trebuchet MS" w:cs="Times New Roman"/>
                <w:color w:val="244061" w:themeColor="accent1" w:themeShade="80"/>
              </w:rPr>
              <w:t>pentru</w:t>
            </w:r>
            <w:proofErr w:type="spellEnd"/>
            <w:r w:rsidR="00FC00D8" w:rsidRPr="0048620E">
              <w:rPr>
                <w:rFonts w:ascii="Trebuchet MS" w:eastAsia="Calibri" w:hAnsi="Trebuchet MS" w:cs="Times New Roman"/>
                <w:color w:val="244061" w:themeColor="accent1" w:themeShade="80"/>
              </w:rPr>
              <w:t xml:space="preserve"> </w:t>
            </w:r>
            <w:proofErr w:type="spellStart"/>
            <w:r w:rsidR="00FC00D8" w:rsidRPr="0048620E">
              <w:rPr>
                <w:rFonts w:ascii="Trebuchet MS" w:eastAsia="Calibri" w:hAnsi="Trebuchet MS" w:cs="Times New Roman"/>
                <w:color w:val="244061" w:themeColor="accent1" w:themeShade="80"/>
              </w:rPr>
              <w:t>grupul</w:t>
            </w:r>
            <w:proofErr w:type="spellEnd"/>
            <w:r w:rsidR="00FC00D8" w:rsidRPr="0048620E">
              <w:rPr>
                <w:rFonts w:ascii="Trebuchet MS" w:eastAsia="Calibri" w:hAnsi="Trebuchet MS" w:cs="Times New Roman"/>
                <w:color w:val="244061" w:themeColor="accent1" w:themeShade="80"/>
              </w:rPr>
              <w:t xml:space="preserve"> </w:t>
            </w:r>
            <w:proofErr w:type="spellStart"/>
            <w:r w:rsidR="00FC00D8" w:rsidRPr="0048620E">
              <w:rPr>
                <w:rFonts w:ascii="Trebuchet MS" w:eastAsia="Calibri" w:hAnsi="Trebuchet MS" w:cs="Times New Roman"/>
                <w:color w:val="244061" w:themeColor="accent1" w:themeShade="80"/>
              </w:rPr>
              <w:t>țintă</w:t>
            </w:r>
            <w:proofErr w:type="spellEnd"/>
            <w:r w:rsidR="00FC00D8" w:rsidRPr="0048620E">
              <w:rPr>
                <w:rFonts w:ascii="Trebuchet MS" w:eastAsia="Calibri" w:hAnsi="Trebuchet MS" w:cs="Times New Roman"/>
                <w:color w:val="244061" w:themeColor="accent1" w:themeShade="80"/>
              </w:rPr>
              <w:t xml:space="preserve"> cu </w:t>
            </w:r>
            <w:proofErr w:type="spellStart"/>
            <w:r w:rsidR="00FC00D8" w:rsidRPr="0048620E">
              <w:rPr>
                <w:rFonts w:ascii="Trebuchet MS" w:eastAsia="Calibri" w:hAnsi="Trebuchet MS" w:cs="Times New Roman"/>
                <w:color w:val="244061" w:themeColor="accent1" w:themeShade="80"/>
              </w:rPr>
              <w:t>domiciliul</w:t>
            </w:r>
            <w:proofErr w:type="spellEnd"/>
            <w:r w:rsidR="00FC00D8" w:rsidRPr="0048620E">
              <w:rPr>
                <w:rFonts w:ascii="Trebuchet MS" w:eastAsia="Calibri" w:hAnsi="Trebuchet MS" w:cs="Times New Roman"/>
                <w:color w:val="244061" w:themeColor="accent1" w:themeShade="80"/>
              </w:rPr>
              <w:t xml:space="preserve"> </w:t>
            </w:r>
            <w:proofErr w:type="spellStart"/>
            <w:r w:rsidR="00FC00D8" w:rsidRPr="0048620E">
              <w:rPr>
                <w:rFonts w:ascii="Trebuchet MS" w:eastAsia="Calibri" w:hAnsi="Trebuchet MS" w:cs="Times New Roman"/>
                <w:color w:val="244061" w:themeColor="accent1" w:themeShade="80"/>
              </w:rPr>
              <w:t>stabil</w:t>
            </w:r>
            <w:proofErr w:type="spellEnd"/>
            <w:r w:rsidR="00FC00D8" w:rsidRPr="0048620E">
              <w:rPr>
                <w:rFonts w:ascii="Trebuchet MS" w:eastAsia="Calibri" w:hAnsi="Trebuchet MS" w:cs="Times New Roman"/>
                <w:color w:val="244061" w:themeColor="accent1" w:themeShade="80"/>
              </w:rPr>
              <w:t xml:space="preserve"> </w:t>
            </w:r>
            <w:proofErr w:type="spellStart"/>
            <w:r w:rsidR="00FC00D8" w:rsidRPr="0048620E">
              <w:rPr>
                <w:rFonts w:ascii="Trebuchet MS" w:eastAsia="Calibri" w:hAnsi="Trebuchet MS" w:cs="Times New Roman"/>
                <w:color w:val="244061" w:themeColor="accent1" w:themeShade="80"/>
              </w:rPr>
              <w:t>în</w:t>
            </w:r>
            <w:proofErr w:type="spellEnd"/>
            <w:r w:rsidR="00FC00D8" w:rsidRPr="0048620E">
              <w:rPr>
                <w:rFonts w:ascii="Trebuchet MS" w:eastAsia="Calibri" w:hAnsi="Trebuchet MS" w:cs="Times New Roman"/>
                <w:color w:val="244061" w:themeColor="accent1" w:themeShade="80"/>
              </w:rPr>
              <w:t xml:space="preserve"> </w:t>
            </w:r>
            <w:proofErr w:type="spellStart"/>
            <w:r w:rsidR="00FC00D8" w:rsidRPr="0048620E">
              <w:rPr>
                <w:rFonts w:ascii="Trebuchet MS" w:hAnsi="Trebuchet MS" w:cs="TimesNewRomanPSMT"/>
                <w:color w:val="244061" w:themeColor="accent1" w:themeShade="80"/>
              </w:rPr>
              <w:t>cele</w:t>
            </w:r>
            <w:proofErr w:type="spellEnd"/>
            <w:r w:rsidR="00FC00D8" w:rsidRPr="0048620E">
              <w:rPr>
                <w:rFonts w:ascii="Trebuchet MS" w:hAnsi="Trebuchet MS" w:cs="TimesNewRomanPSMT"/>
                <w:color w:val="244061" w:themeColor="accent1" w:themeShade="80"/>
              </w:rPr>
              <w:t xml:space="preserve"> 7 </w:t>
            </w:r>
            <w:proofErr w:type="spellStart"/>
            <w:r w:rsidR="00FC00D8" w:rsidRPr="0048620E">
              <w:rPr>
                <w:rFonts w:ascii="Trebuchet MS" w:hAnsi="Trebuchet MS" w:cs="TimesNewRomanPSMT"/>
                <w:color w:val="244061" w:themeColor="accent1" w:themeShade="80"/>
              </w:rPr>
              <w:t>regiuni</w:t>
            </w:r>
            <w:proofErr w:type="spellEnd"/>
            <w:r w:rsidR="00FC00D8" w:rsidRPr="0048620E">
              <w:rPr>
                <w:rFonts w:ascii="Trebuchet MS" w:hAnsi="Trebuchet MS" w:cs="TimesNewRomanPSMT"/>
                <w:color w:val="244061" w:themeColor="accent1" w:themeShade="80"/>
              </w:rPr>
              <w:t xml:space="preserve"> </w:t>
            </w:r>
            <w:proofErr w:type="spellStart"/>
            <w:r w:rsidR="00FC00D8" w:rsidRPr="0048620E">
              <w:rPr>
                <w:rFonts w:ascii="Trebuchet MS" w:hAnsi="Trebuchet MS" w:cs="TimesNewRomanPSMT"/>
                <w:color w:val="244061" w:themeColor="accent1" w:themeShade="80"/>
              </w:rPr>
              <w:t>mai</w:t>
            </w:r>
            <w:proofErr w:type="spellEnd"/>
            <w:r w:rsidR="00FC00D8" w:rsidRPr="0048620E">
              <w:rPr>
                <w:rFonts w:ascii="Trebuchet MS" w:hAnsi="Trebuchet MS" w:cs="TimesNewRomanPSMT"/>
                <w:color w:val="244061" w:themeColor="accent1" w:themeShade="80"/>
              </w:rPr>
              <w:t xml:space="preserve"> </w:t>
            </w:r>
            <w:proofErr w:type="spellStart"/>
            <w:r w:rsidR="00FC00D8" w:rsidRPr="0048620E">
              <w:rPr>
                <w:rFonts w:ascii="Trebuchet MS" w:hAnsi="Trebuchet MS" w:cs="TimesNewRomanPSMT"/>
                <w:color w:val="244061" w:themeColor="accent1" w:themeShade="80"/>
              </w:rPr>
              <w:t>puțin</w:t>
            </w:r>
            <w:proofErr w:type="spellEnd"/>
            <w:r w:rsidR="00FC00D8" w:rsidRPr="0048620E">
              <w:rPr>
                <w:rFonts w:ascii="Trebuchet MS" w:hAnsi="Trebuchet MS" w:cs="TimesNewRomanPSMT"/>
                <w:color w:val="244061" w:themeColor="accent1" w:themeShade="80"/>
              </w:rPr>
              <w:t xml:space="preserve"> </w:t>
            </w:r>
            <w:proofErr w:type="spellStart"/>
            <w:r w:rsidR="00FC00D8" w:rsidRPr="0048620E">
              <w:rPr>
                <w:rFonts w:ascii="Trebuchet MS" w:hAnsi="Trebuchet MS" w:cs="TimesNewRomanPSMT"/>
                <w:color w:val="244061" w:themeColor="accent1" w:themeShade="80"/>
              </w:rPr>
              <w:t>dezvoltate</w:t>
            </w:r>
            <w:proofErr w:type="spellEnd"/>
            <w:r w:rsidR="00FC00D8" w:rsidRPr="0048620E">
              <w:rPr>
                <w:rFonts w:ascii="Trebuchet MS" w:hAnsi="Trebuchet MS" w:cs="TimesNewRomanPSMT"/>
                <w:color w:val="244061" w:themeColor="accent1" w:themeShade="80"/>
              </w:rPr>
              <w:t xml:space="preserve"> ale </w:t>
            </w:r>
            <w:proofErr w:type="spellStart"/>
            <w:r w:rsidR="00FC00D8" w:rsidRPr="0048620E">
              <w:rPr>
                <w:rFonts w:ascii="Trebuchet MS" w:hAnsi="Trebuchet MS" w:cs="TimesNewRomanPSMT"/>
                <w:color w:val="244061" w:themeColor="accent1" w:themeShade="80"/>
              </w:rPr>
              <w:t>României</w:t>
            </w:r>
            <w:proofErr w:type="spellEnd"/>
          </w:p>
        </w:tc>
      </w:tr>
      <w:tr w:rsidR="0048620E" w:rsidRPr="0048620E" w14:paraId="5E91B6C0" w14:textId="77777777" w:rsidTr="0048620E">
        <w:trPr>
          <w:trHeight w:val="353"/>
        </w:trPr>
        <w:tc>
          <w:tcPr>
            <w:tcW w:w="2600" w:type="pct"/>
          </w:tcPr>
          <w:p w14:paraId="3DA68649" w14:textId="4B7754AA" w:rsidR="00C61A3A" w:rsidRPr="0048620E" w:rsidRDefault="00C61A3A" w:rsidP="00C61A3A">
            <w:pPr>
              <w:spacing w:after="200" w:line="276" w:lineRule="auto"/>
              <w:jc w:val="both"/>
              <w:rPr>
                <w:rFonts w:ascii="Trebuchet MS" w:hAnsi="Trebuchet MS" w:cs="Arial"/>
                <w:iCs/>
                <w:color w:val="244061" w:themeColor="accent1" w:themeShade="80"/>
                <w:lang w:val="ro-RO"/>
              </w:rPr>
            </w:pPr>
            <w:r w:rsidRPr="0048620E">
              <w:rPr>
                <w:rFonts w:ascii="Trebuchet MS" w:hAnsi="Trebuchet MS" w:cs="Arial"/>
                <w:iCs/>
                <w:color w:val="244061" w:themeColor="accent1" w:themeShade="80"/>
                <w:lang w:val="ro-RO"/>
              </w:rPr>
              <w:t xml:space="preserve">Elevi (din </w:t>
            </w:r>
            <w:proofErr w:type="spellStart"/>
            <w:r w:rsidRPr="0048620E">
              <w:rPr>
                <w:rFonts w:ascii="Trebuchet MS" w:hAnsi="Trebuchet MS" w:cs="Arial"/>
                <w:iCs/>
                <w:color w:val="244061" w:themeColor="accent1" w:themeShade="80"/>
                <w:lang w:val="ro-RO"/>
              </w:rPr>
              <w:t>învăţământul</w:t>
            </w:r>
            <w:proofErr w:type="spellEnd"/>
            <w:r w:rsidRPr="0048620E">
              <w:rPr>
                <w:rFonts w:ascii="Trebuchet MS" w:hAnsi="Trebuchet MS" w:cs="Arial"/>
                <w:iCs/>
                <w:color w:val="244061" w:themeColor="accent1" w:themeShade="80"/>
                <w:lang w:val="ro-RO"/>
              </w:rPr>
              <w:t xml:space="preserve"> preuniversitar, ISCED 1-3)</w:t>
            </w:r>
          </w:p>
        </w:tc>
        <w:tc>
          <w:tcPr>
            <w:tcW w:w="2400" w:type="pct"/>
          </w:tcPr>
          <w:p w14:paraId="460758BF" w14:textId="4C0B0EB5" w:rsidR="00C61A3A" w:rsidRPr="0048620E" w:rsidRDefault="00C61A3A" w:rsidP="00C61A3A">
            <w:pPr>
              <w:jc w:val="both"/>
              <w:rPr>
                <w:rFonts w:ascii="Trebuchet MS" w:hAnsi="Trebuchet MS" w:cs="Arial"/>
                <w:iCs/>
                <w:color w:val="244061" w:themeColor="accent1" w:themeShade="80"/>
                <w:lang w:val="ro-RO"/>
              </w:rPr>
            </w:pPr>
            <w:r w:rsidRPr="0048620E">
              <w:rPr>
                <w:rFonts w:ascii="Trebuchet MS" w:hAnsi="Trebuchet MS" w:cs="Arial"/>
                <w:iCs/>
                <w:color w:val="244061" w:themeColor="accent1" w:themeShade="80"/>
                <w:lang w:val="ro-RO"/>
              </w:rPr>
              <w:t>3</w:t>
            </w:r>
            <w:r w:rsidR="0075121A">
              <w:rPr>
                <w:rFonts w:ascii="Trebuchet MS" w:hAnsi="Trebuchet MS" w:cs="Arial"/>
                <w:iCs/>
                <w:color w:val="244061" w:themeColor="accent1" w:themeShade="80"/>
                <w:lang w:val="ro-RO"/>
              </w:rPr>
              <w:t>5</w:t>
            </w:r>
            <w:r w:rsidRPr="0048620E">
              <w:rPr>
                <w:rFonts w:ascii="Trebuchet MS" w:hAnsi="Trebuchet MS" w:cs="Arial"/>
                <w:iCs/>
                <w:color w:val="244061" w:themeColor="accent1" w:themeShade="80"/>
                <w:lang w:val="ro-RO"/>
              </w:rPr>
              <w:t>0 elevi</w:t>
            </w:r>
          </w:p>
        </w:tc>
      </w:tr>
      <w:tr w:rsidR="0048620E" w:rsidRPr="0048620E" w14:paraId="26943D40" w14:textId="77777777" w:rsidTr="0048620E">
        <w:tc>
          <w:tcPr>
            <w:tcW w:w="2600" w:type="pct"/>
          </w:tcPr>
          <w:p w14:paraId="34430FC9" w14:textId="70043B22" w:rsidR="00C61A3A" w:rsidRPr="0048620E" w:rsidRDefault="00C61A3A" w:rsidP="00C61A3A">
            <w:pPr>
              <w:spacing w:after="200" w:line="276" w:lineRule="auto"/>
              <w:jc w:val="both"/>
              <w:rPr>
                <w:rFonts w:ascii="Trebuchet MS" w:hAnsi="Trebuchet MS" w:cs="Arial"/>
                <w:iCs/>
                <w:color w:val="244061" w:themeColor="accent1" w:themeShade="80"/>
                <w:lang w:val="ro-RO"/>
              </w:rPr>
            </w:pPr>
            <w:r w:rsidRPr="0048620E">
              <w:rPr>
                <w:rFonts w:ascii="Trebuchet MS" w:hAnsi="Trebuchet MS" w:cs="Arial"/>
                <w:iCs/>
                <w:color w:val="244061" w:themeColor="accent1" w:themeShade="80"/>
                <w:lang w:val="ro-RO"/>
              </w:rPr>
              <w:t>Personal didactic din învățământul preuniversitar de nivel preșcolar, primar, gimnazial și secundar inferior (ISCED 0-3)</w:t>
            </w:r>
          </w:p>
        </w:tc>
        <w:tc>
          <w:tcPr>
            <w:tcW w:w="2400" w:type="pct"/>
          </w:tcPr>
          <w:p w14:paraId="33BB4E82" w14:textId="371BF1F8" w:rsidR="00C61A3A" w:rsidRPr="0048620E" w:rsidRDefault="00C61A3A" w:rsidP="00C61A3A">
            <w:pPr>
              <w:jc w:val="both"/>
              <w:rPr>
                <w:rFonts w:ascii="Trebuchet MS" w:hAnsi="Trebuchet MS" w:cs="Arial"/>
                <w:iCs/>
                <w:color w:val="244061" w:themeColor="accent1" w:themeShade="80"/>
                <w:lang w:val="ro-RO"/>
              </w:rPr>
            </w:pPr>
            <w:r w:rsidRPr="0048620E">
              <w:rPr>
                <w:rFonts w:ascii="Trebuchet MS" w:hAnsi="Trebuchet MS" w:cs="Arial"/>
                <w:iCs/>
                <w:color w:val="244061" w:themeColor="accent1" w:themeShade="80"/>
                <w:lang w:val="ro-RO"/>
              </w:rPr>
              <w:t>6.</w:t>
            </w:r>
            <w:r w:rsidR="0075121A">
              <w:rPr>
                <w:rFonts w:ascii="Trebuchet MS" w:hAnsi="Trebuchet MS" w:cs="Arial"/>
                <w:iCs/>
                <w:color w:val="244061" w:themeColor="accent1" w:themeShade="80"/>
                <w:lang w:val="ro-RO"/>
              </w:rPr>
              <w:t>0</w:t>
            </w:r>
            <w:r w:rsidRPr="0048620E">
              <w:rPr>
                <w:rFonts w:ascii="Trebuchet MS" w:hAnsi="Trebuchet MS" w:cs="Arial"/>
                <w:iCs/>
                <w:color w:val="244061" w:themeColor="accent1" w:themeShade="80"/>
                <w:lang w:val="ro-RO"/>
              </w:rPr>
              <w:t>00 cadre didactice</w:t>
            </w:r>
          </w:p>
        </w:tc>
      </w:tr>
    </w:tbl>
    <w:p w14:paraId="23EAE51D" w14:textId="7FEC3566" w:rsidR="00AC4633" w:rsidRPr="0048620E" w:rsidRDefault="00AC4633" w:rsidP="00BC64BC">
      <w:pPr>
        <w:spacing w:after="0" w:line="240" w:lineRule="auto"/>
        <w:jc w:val="both"/>
        <w:rPr>
          <w:rFonts w:ascii="Trebuchet MS" w:eastAsia="Calibri" w:hAnsi="Trebuchet MS" w:cs="Arial"/>
          <w:color w:val="244061" w:themeColor="accent1" w:themeShade="80"/>
        </w:rPr>
      </w:pPr>
    </w:p>
    <w:p w14:paraId="23C9C7DE" w14:textId="77777777" w:rsidR="0024547A" w:rsidRPr="0048620E" w:rsidRDefault="0024547A" w:rsidP="00BC64BC">
      <w:pPr>
        <w:spacing w:after="0" w:line="240" w:lineRule="auto"/>
        <w:jc w:val="both"/>
        <w:rPr>
          <w:rFonts w:ascii="Trebuchet MS" w:eastAsia="Calibri" w:hAnsi="Trebuchet MS" w:cs="Arial"/>
          <w:color w:val="244061" w:themeColor="accent1" w:themeShade="80"/>
        </w:rPr>
      </w:pPr>
    </w:p>
    <w:p w14:paraId="4C24472D" w14:textId="02A20822" w:rsidR="00AC4633" w:rsidRPr="0048620E" w:rsidRDefault="00AC4633" w:rsidP="00AC4633">
      <w:pPr>
        <w:pBdr>
          <w:top w:val="single" w:sz="4" w:space="1" w:color="auto"/>
          <w:left w:val="single" w:sz="4" w:space="4" w:color="auto"/>
          <w:bottom w:val="single" w:sz="4" w:space="1" w:color="auto"/>
          <w:right w:val="single" w:sz="4" w:space="4" w:color="auto"/>
        </w:pBdr>
        <w:shd w:val="clear" w:color="auto" w:fill="B6DDE8" w:themeFill="accent5" w:themeFillTint="66"/>
        <w:autoSpaceDE w:val="0"/>
        <w:autoSpaceDN w:val="0"/>
        <w:adjustRightInd w:val="0"/>
        <w:spacing w:after="0" w:line="240" w:lineRule="auto"/>
        <w:jc w:val="both"/>
        <w:rPr>
          <w:rFonts w:ascii="Trebuchet MS" w:hAnsi="Trebuchet MS" w:cs="Arial"/>
          <w:bCs/>
          <w:color w:val="244061" w:themeColor="accent1" w:themeShade="80"/>
        </w:rPr>
      </w:pPr>
      <w:r w:rsidRPr="0048620E">
        <w:rPr>
          <w:rFonts w:ascii="Trebuchet MS" w:hAnsi="Trebuchet MS" w:cs="Arial"/>
          <w:bCs/>
          <w:color w:val="244061" w:themeColor="accent1" w:themeShade="80"/>
        </w:rPr>
        <w:t xml:space="preserve">Proiectele care au un grup </w:t>
      </w:r>
      <w:proofErr w:type="spellStart"/>
      <w:r w:rsidRPr="0048620E">
        <w:rPr>
          <w:rFonts w:ascii="Trebuchet MS" w:hAnsi="Trebuchet MS" w:cs="Arial"/>
          <w:bCs/>
          <w:color w:val="244061" w:themeColor="accent1" w:themeShade="80"/>
        </w:rPr>
        <w:t>ţint</w:t>
      </w:r>
      <w:r w:rsidRPr="0048620E">
        <w:rPr>
          <w:rFonts w:ascii="Trebuchet MS" w:hAnsi="Trebuchet MS" w:cs="Arial"/>
          <w:color w:val="244061" w:themeColor="accent1" w:themeShade="80"/>
        </w:rPr>
        <w:t>ă</w:t>
      </w:r>
      <w:proofErr w:type="spellEnd"/>
      <w:r w:rsidRPr="0048620E">
        <w:rPr>
          <w:rFonts w:ascii="Trebuchet MS" w:hAnsi="Trebuchet MS" w:cs="Arial"/>
          <w:color w:val="244061" w:themeColor="accent1" w:themeShade="80"/>
        </w:rPr>
        <w:t xml:space="preserve"> </w:t>
      </w:r>
      <w:r w:rsidRPr="0048620E">
        <w:rPr>
          <w:rFonts w:ascii="Trebuchet MS" w:hAnsi="Trebuchet MS" w:cs="Arial"/>
          <w:bCs/>
          <w:color w:val="244061" w:themeColor="accent1" w:themeShade="80"/>
        </w:rPr>
        <w:t xml:space="preserve">mai mic decât cel precizat în </w:t>
      </w:r>
      <w:r w:rsidR="00094BF2" w:rsidRPr="0048620E">
        <w:rPr>
          <w:rFonts w:ascii="Trebuchet MS" w:hAnsi="Trebuchet MS" w:cs="Arial"/>
          <w:bCs/>
          <w:color w:val="244061" w:themeColor="accent1" w:themeShade="80"/>
        </w:rPr>
        <w:t>tabelul</w:t>
      </w:r>
      <w:r w:rsidRPr="0048620E">
        <w:rPr>
          <w:rFonts w:ascii="Trebuchet MS" w:hAnsi="Trebuchet MS" w:cs="Arial"/>
          <w:bCs/>
          <w:color w:val="244061" w:themeColor="accent1" w:themeShade="80"/>
        </w:rPr>
        <w:t xml:space="preserve"> de mai sus vor fi respinse</w:t>
      </w:r>
      <w:r w:rsidR="00094BF2" w:rsidRPr="0048620E">
        <w:rPr>
          <w:rFonts w:ascii="Trebuchet MS" w:hAnsi="Trebuchet MS" w:cs="Arial"/>
          <w:bCs/>
          <w:color w:val="244061" w:themeColor="accent1" w:themeShade="80"/>
        </w:rPr>
        <w:t>.</w:t>
      </w:r>
    </w:p>
    <w:p w14:paraId="5B0E3C18" w14:textId="0F055B1B" w:rsidR="00AC4633" w:rsidRPr="0048620E" w:rsidRDefault="00AC4633" w:rsidP="00BC64BC">
      <w:pPr>
        <w:spacing w:after="0" w:line="240" w:lineRule="auto"/>
        <w:jc w:val="both"/>
        <w:rPr>
          <w:rFonts w:ascii="Trebuchet MS" w:eastAsia="Calibri" w:hAnsi="Trebuchet MS" w:cs="Arial"/>
          <w:color w:val="244061" w:themeColor="accent1" w:themeShade="80"/>
        </w:rPr>
      </w:pPr>
    </w:p>
    <w:p w14:paraId="3CE5C933" w14:textId="77777777" w:rsidR="00094BF2" w:rsidRPr="0048620E" w:rsidRDefault="00094BF2" w:rsidP="00BC64BC">
      <w:pPr>
        <w:spacing w:after="0" w:line="240" w:lineRule="auto"/>
        <w:jc w:val="both"/>
        <w:rPr>
          <w:rFonts w:ascii="Trebuchet MS" w:hAnsi="Trebuchet MS" w:cs="Arial"/>
          <w:color w:val="244061" w:themeColor="accent1" w:themeShade="80"/>
        </w:rPr>
      </w:pPr>
    </w:p>
    <w:p w14:paraId="6426567E" w14:textId="691C7693" w:rsidR="00CD3C69" w:rsidRPr="0048620E" w:rsidRDefault="00DA2666" w:rsidP="00EA561B">
      <w:pPr>
        <w:pStyle w:val="Heading2"/>
        <w:numPr>
          <w:ilvl w:val="0"/>
          <w:numId w:val="24"/>
        </w:numPr>
        <w:ind w:left="392"/>
        <w:jc w:val="both"/>
        <w:rPr>
          <w:rFonts w:ascii="Trebuchet MS" w:eastAsia="Calibri" w:hAnsi="Trebuchet MS" w:cs="Arial"/>
          <w:b/>
          <w:color w:val="244061" w:themeColor="accent1" w:themeShade="80"/>
          <w:sz w:val="22"/>
          <w:szCs w:val="22"/>
        </w:rPr>
      </w:pPr>
      <w:bookmarkStart w:id="22" w:name="_Toc82600538"/>
      <w:r w:rsidRPr="0048620E">
        <w:rPr>
          <w:rFonts w:ascii="Trebuchet MS" w:eastAsia="Calibri" w:hAnsi="Trebuchet MS" w:cs="Arial"/>
          <w:b/>
          <w:color w:val="244061" w:themeColor="accent1" w:themeShade="80"/>
          <w:sz w:val="22"/>
          <w:szCs w:val="22"/>
        </w:rPr>
        <w:t>Indicatori</w:t>
      </w:r>
      <w:bookmarkEnd w:id="22"/>
    </w:p>
    <w:p w14:paraId="03FDCA43" w14:textId="77777777" w:rsidR="00C61A3A" w:rsidRPr="0048620E" w:rsidRDefault="00C61A3A" w:rsidP="00C61A3A">
      <w:pPr>
        <w:rPr>
          <w:color w:val="244061" w:themeColor="accent1" w:themeShade="80"/>
        </w:rPr>
      </w:pPr>
    </w:p>
    <w:tbl>
      <w:tblPr>
        <w:tblStyle w:val="TableGrid"/>
        <w:tblW w:w="5228" w:type="pct"/>
        <w:tblLook w:val="04A0" w:firstRow="1" w:lastRow="0" w:firstColumn="1" w:lastColumn="0" w:noHBand="0" w:noVBand="1"/>
      </w:tblPr>
      <w:tblGrid>
        <w:gridCol w:w="4815"/>
        <w:gridCol w:w="2550"/>
        <w:gridCol w:w="2411"/>
      </w:tblGrid>
      <w:tr w:rsidR="0048620E" w:rsidRPr="0048620E" w14:paraId="070FAD2D" w14:textId="77777777" w:rsidTr="0048620E">
        <w:tc>
          <w:tcPr>
            <w:tcW w:w="2463" w:type="pct"/>
          </w:tcPr>
          <w:p w14:paraId="48BB2A1E" w14:textId="77777777" w:rsidR="00FC00D8" w:rsidRPr="0048620E" w:rsidRDefault="00FC00D8" w:rsidP="002D164C">
            <w:pPr>
              <w:jc w:val="center"/>
              <w:rPr>
                <w:rFonts w:ascii="Trebuchet MS" w:hAnsi="Trebuchet MS"/>
                <w:b/>
                <w:bCs/>
                <w:color w:val="244061" w:themeColor="accent1" w:themeShade="80"/>
              </w:rPr>
            </w:pPr>
          </w:p>
        </w:tc>
        <w:tc>
          <w:tcPr>
            <w:tcW w:w="2537" w:type="pct"/>
            <w:gridSpan w:val="2"/>
          </w:tcPr>
          <w:p w14:paraId="2B1D6C02" w14:textId="776DC212" w:rsidR="00FC00D8" w:rsidRPr="0048620E" w:rsidRDefault="00FC00D8" w:rsidP="002D164C">
            <w:pPr>
              <w:jc w:val="center"/>
              <w:rPr>
                <w:rFonts w:ascii="Trebuchet MS" w:hAnsi="Trebuchet MS"/>
                <w:b/>
                <w:bCs/>
                <w:color w:val="244061" w:themeColor="accent1" w:themeShade="80"/>
                <w:lang w:val="ro-RO"/>
              </w:rPr>
            </w:pPr>
            <w:r w:rsidRPr="0048620E">
              <w:rPr>
                <w:rFonts w:ascii="Trebuchet MS" w:hAnsi="Trebuchet MS"/>
                <w:b/>
                <w:bCs/>
                <w:color w:val="244061" w:themeColor="accent1" w:themeShade="80"/>
                <w:lang w:val="ro-RO"/>
              </w:rPr>
              <w:t>INDICATORI DE REALIZARE</w:t>
            </w:r>
          </w:p>
        </w:tc>
      </w:tr>
      <w:tr w:rsidR="0048620E" w:rsidRPr="0048620E" w14:paraId="0A478A87" w14:textId="77777777" w:rsidTr="0048620E">
        <w:tc>
          <w:tcPr>
            <w:tcW w:w="2463" w:type="pct"/>
          </w:tcPr>
          <w:p w14:paraId="0726C4FE" w14:textId="06EC073E" w:rsidR="00FC00D8" w:rsidRPr="0048620E" w:rsidRDefault="00FC00D8" w:rsidP="002D164C">
            <w:pPr>
              <w:jc w:val="center"/>
              <w:rPr>
                <w:rFonts w:ascii="Trebuchet MS" w:hAnsi="Trebuchet MS"/>
                <w:b/>
                <w:bCs/>
                <w:color w:val="244061" w:themeColor="accent1" w:themeShade="80"/>
                <w:lang w:val="ro-RO"/>
              </w:rPr>
            </w:pPr>
            <w:r w:rsidRPr="0048620E">
              <w:rPr>
                <w:rFonts w:ascii="Trebuchet MS" w:hAnsi="Trebuchet MS"/>
                <w:b/>
                <w:bCs/>
                <w:color w:val="244061" w:themeColor="accent1" w:themeShade="80"/>
                <w:lang w:val="ro-RO"/>
              </w:rPr>
              <w:t>Denumire indicator/sub-indicator</w:t>
            </w:r>
          </w:p>
        </w:tc>
        <w:tc>
          <w:tcPr>
            <w:tcW w:w="1304" w:type="pct"/>
          </w:tcPr>
          <w:p w14:paraId="24F479E2" w14:textId="312F54EB" w:rsidR="00FC00D8" w:rsidRPr="0048620E" w:rsidRDefault="00FC00D8" w:rsidP="002D164C">
            <w:pPr>
              <w:jc w:val="center"/>
              <w:rPr>
                <w:rFonts w:ascii="Trebuchet MS" w:hAnsi="Trebuchet MS"/>
                <w:b/>
                <w:bCs/>
                <w:color w:val="244061" w:themeColor="accent1" w:themeShade="80"/>
              </w:rPr>
            </w:pPr>
            <w:proofErr w:type="spellStart"/>
            <w:r w:rsidRPr="0048620E">
              <w:rPr>
                <w:rFonts w:ascii="Trebuchet MS" w:eastAsia="Calibri" w:hAnsi="Trebuchet MS" w:cs="Times New Roman"/>
                <w:color w:val="244061" w:themeColor="accent1" w:themeShade="80"/>
              </w:rPr>
              <w:t>Regiune</w:t>
            </w:r>
            <w:proofErr w:type="spellEnd"/>
            <w:r w:rsidRPr="0048620E">
              <w:rPr>
                <w:rFonts w:ascii="Trebuchet MS" w:eastAsia="Calibri" w:hAnsi="Trebuchet MS" w:cs="Times New Roman"/>
                <w:color w:val="244061" w:themeColor="accent1" w:themeShade="80"/>
              </w:rPr>
              <w:t xml:space="preserve"> de </w:t>
            </w:r>
            <w:proofErr w:type="spellStart"/>
            <w:r w:rsidRPr="0048620E">
              <w:rPr>
                <w:rFonts w:ascii="Trebuchet MS" w:eastAsia="Calibri" w:hAnsi="Trebuchet MS" w:cs="Times New Roman"/>
                <w:color w:val="244061" w:themeColor="accent1" w:themeShade="80"/>
              </w:rPr>
              <w:t>dezvoltare</w:t>
            </w:r>
            <w:proofErr w:type="spellEnd"/>
          </w:p>
        </w:tc>
        <w:tc>
          <w:tcPr>
            <w:tcW w:w="1233" w:type="pct"/>
          </w:tcPr>
          <w:p w14:paraId="05E24EB3" w14:textId="4F4BAB39" w:rsidR="00FC00D8" w:rsidRPr="0048620E" w:rsidRDefault="00FC00D8" w:rsidP="002D164C">
            <w:pPr>
              <w:jc w:val="center"/>
              <w:rPr>
                <w:rFonts w:ascii="Trebuchet MS" w:hAnsi="Trebuchet MS"/>
                <w:b/>
                <w:bCs/>
                <w:color w:val="244061" w:themeColor="accent1" w:themeShade="80"/>
                <w:lang w:val="ro-RO"/>
              </w:rPr>
            </w:pPr>
            <w:r w:rsidRPr="0048620E">
              <w:rPr>
                <w:rFonts w:ascii="Trebuchet MS" w:hAnsi="Trebuchet MS"/>
                <w:b/>
                <w:bCs/>
                <w:color w:val="244061" w:themeColor="accent1" w:themeShade="80"/>
                <w:lang w:val="ro-RO"/>
              </w:rPr>
              <w:t>Țintă minima pe proiect</w:t>
            </w:r>
          </w:p>
        </w:tc>
      </w:tr>
      <w:tr w:rsidR="0048620E" w:rsidRPr="0048620E" w14:paraId="54CFADD4" w14:textId="77777777" w:rsidTr="0048620E">
        <w:tc>
          <w:tcPr>
            <w:tcW w:w="2463" w:type="pct"/>
          </w:tcPr>
          <w:p w14:paraId="28AD2F22" w14:textId="44D92BCF" w:rsidR="00FC00D8" w:rsidRPr="0048620E" w:rsidRDefault="00FC00D8" w:rsidP="00CD3C69">
            <w:pPr>
              <w:spacing w:after="200" w:line="276" w:lineRule="auto"/>
              <w:jc w:val="both"/>
              <w:rPr>
                <w:rFonts w:ascii="Trebuchet MS" w:hAnsi="Trebuchet MS"/>
                <w:color w:val="244061" w:themeColor="accent1" w:themeShade="80"/>
                <w:lang w:val="ro-RO"/>
              </w:rPr>
            </w:pPr>
            <w:r w:rsidRPr="0048620E">
              <w:rPr>
                <w:rFonts w:ascii="Trebuchet MS" w:hAnsi="Trebuchet MS"/>
                <w:color w:val="244061" w:themeColor="accent1" w:themeShade="80"/>
                <w:lang w:val="ro-RO"/>
              </w:rPr>
              <w:t>4S223 Persoane (elevi) care beneficiază de sprijin pentru participarea la programe de educație (învățământul primar și secundar)</w:t>
            </w:r>
          </w:p>
          <w:p w14:paraId="6D0963D7" w14:textId="0014437B" w:rsidR="00FC00D8" w:rsidRPr="0048620E" w:rsidRDefault="00FC00D8" w:rsidP="00C61A3A">
            <w:pPr>
              <w:pStyle w:val="ListParagraph"/>
              <w:numPr>
                <w:ilvl w:val="0"/>
                <w:numId w:val="36"/>
              </w:numPr>
              <w:jc w:val="both"/>
              <w:rPr>
                <w:rFonts w:ascii="Trebuchet MS" w:hAnsi="Trebuchet MS"/>
                <w:color w:val="244061" w:themeColor="accent1" w:themeShade="80"/>
                <w:lang w:val="ro-RO"/>
              </w:rPr>
            </w:pPr>
            <w:r w:rsidRPr="0048620E">
              <w:rPr>
                <w:rFonts w:ascii="Trebuchet MS" w:hAnsi="Trebuchet MS"/>
                <w:color w:val="244061" w:themeColor="accent1" w:themeShade="80"/>
                <w:lang w:val="ro-RO"/>
              </w:rPr>
              <w:t>4S223.1 Persoane (elevi) care beneficiază de sprijin pentru participarea la programe de educație (învățământul primar și secundar), din care: - Elevi din învățământul primar</w:t>
            </w:r>
          </w:p>
          <w:p w14:paraId="1C481828" w14:textId="285D64EA" w:rsidR="00FC00D8" w:rsidRPr="0048620E" w:rsidRDefault="00FC00D8" w:rsidP="00866F22">
            <w:pPr>
              <w:pStyle w:val="ListParagraph"/>
              <w:numPr>
                <w:ilvl w:val="0"/>
                <w:numId w:val="38"/>
              </w:numPr>
              <w:ind w:left="1140"/>
              <w:jc w:val="both"/>
              <w:rPr>
                <w:rFonts w:ascii="Trebuchet MS" w:hAnsi="Trebuchet MS"/>
                <w:color w:val="244061" w:themeColor="accent1" w:themeShade="80"/>
                <w:lang w:val="ro-RO"/>
              </w:rPr>
            </w:pPr>
            <w:r w:rsidRPr="0048620E">
              <w:rPr>
                <w:rFonts w:ascii="Trebuchet MS" w:hAnsi="Trebuchet MS"/>
                <w:color w:val="244061" w:themeColor="accent1" w:themeShade="80"/>
                <w:lang w:val="ro-RO"/>
              </w:rPr>
              <w:t>4S223.1.1 Persoane (elevi) care beneficiază de sprijin pentru participarea la programe de educație (învățământul primar și secundar), din care: - Elevi din învățământul primar, din care: - Roma</w:t>
            </w:r>
          </w:p>
          <w:p w14:paraId="21F53D5A" w14:textId="1D17993A" w:rsidR="00FC00D8" w:rsidRPr="0048620E" w:rsidRDefault="00FC00D8" w:rsidP="00866F22">
            <w:pPr>
              <w:pStyle w:val="ListParagraph"/>
              <w:numPr>
                <w:ilvl w:val="0"/>
                <w:numId w:val="38"/>
              </w:numPr>
              <w:ind w:left="1140"/>
              <w:jc w:val="both"/>
              <w:rPr>
                <w:rFonts w:ascii="Trebuchet MS" w:hAnsi="Trebuchet MS"/>
                <w:color w:val="244061" w:themeColor="accent1" w:themeShade="80"/>
                <w:lang w:val="ro-RO"/>
              </w:rPr>
            </w:pPr>
            <w:r w:rsidRPr="0048620E">
              <w:rPr>
                <w:rFonts w:ascii="Trebuchet MS" w:hAnsi="Trebuchet MS"/>
                <w:color w:val="244061" w:themeColor="accent1" w:themeShade="80"/>
                <w:lang w:val="ro-RO"/>
              </w:rPr>
              <w:t>4S223.1.2 Persoane (elevi) care beneficiază de sprijin pentru participarea la programe de educație (învățământul primar și secundar), din care: - Elevi din învățământul primar, din care: - Din zona rurală</w:t>
            </w:r>
          </w:p>
          <w:p w14:paraId="1167F46E" w14:textId="06F8B1AD" w:rsidR="00FC00D8" w:rsidRPr="0048620E" w:rsidRDefault="00FC00D8" w:rsidP="00866F22">
            <w:pPr>
              <w:pStyle w:val="ListParagraph"/>
              <w:numPr>
                <w:ilvl w:val="0"/>
                <w:numId w:val="36"/>
              </w:numPr>
              <w:jc w:val="both"/>
              <w:rPr>
                <w:rFonts w:ascii="Trebuchet MS" w:hAnsi="Trebuchet MS"/>
                <w:color w:val="244061" w:themeColor="accent1" w:themeShade="80"/>
                <w:lang w:val="ro-RO"/>
              </w:rPr>
            </w:pPr>
            <w:r w:rsidRPr="0048620E">
              <w:rPr>
                <w:rFonts w:ascii="Trebuchet MS" w:hAnsi="Trebuchet MS"/>
                <w:color w:val="244061" w:themeColor="accent1" w:themeShade="80"/>
                <w:lang w:val="ro-RO"/>
              </w:rPr>
              <w:t>4S223.2 Persoane (elevi) care beneficiază de sprijin pentru participarea la programe de educație (</w:t>
            </w:r>
            <w:proofErr w:type="spellStart"/>
            <w:r w:rsidRPr="0048620E">
              <w:rPr>
                <w:rFonts w:ascii="Trebuchet MS" w:hAnsi="Trebuchet MS"/>
                <w:color w:val="244061" w:themeColor="accent1" w:themeShade="80"/>
                <w:lang w:val="ro-RO"/>
              </w:rPr>
              <w:t>învatamântul</w:t>
            </w:r>
            <w:proofErr w:type="spellEnd"/>
            <w:r w:rsidRPr="0048620E">
              <w:rPr>
                <w:rFonts w:ascii="Trebuchet MS" w:hAnsi="Trebuchet MS"/>
                <w:color w:val="244061" w:themeColor="accent1" w:themeShade="80"/>
                <w:lang w:val="ro-RO"/>
              </w:rPr>
              <w:t xml:space="preserve"> primar și secundar), din care: - Elevi din învățământul gimnazial</w:t>
            </w:r>
          </w:p>
          <w:p w14:paraId="5C18E545" w14:textId="0C26333B" w:rsidR="00FC00D8" w:rsidRPr="0048620E" w:rsidRDefault="00FC00D8" w:rsidP="00866F22">
            <w:pPr>
              <w:pStyle w:val="ListParagraph"/>
              <w:numPr>
                <w:ilvl w:val="0"/>
                <w:numId w:val="37"/>
              </w:numPr>
              <w:ind w:left="1320"/>
              <w:jc w:val="both"/>
              <w:rPr>
                <w:rFonts w:ascii="Trebuchet MS" w:hAnsi="Trebuchet MS"/>
                <w:color w:val="244061" w:themeColor="accent1" w:themeShade="80"/>
                <w:lang w:val="ro-RO"/>
              </w:rPr>
            </w:pPr>
            <w:r w:rsidRPr="0048620E">
              <w:rPr>
                <w:rFonts w:ascii="Trebuchet MS" w:hAnsi="Trebuchet MS"/>
                <w:color w:val="244061" w:themeColor="accent1" w:themeShade="80"/>
                <w:lang w:val="ro-RO"/>
              </w:rPr>
              <w:t>4S223.2.1 Persoane (elevi) care beneficiază de sprijin pentru participarea la programe de educație (învățământul primar și secundar), din care: - Elevi din învățământul gimnazial, din care: - Roma</w:t>
            </w:r>
          </w:p>
          <w:p w14:paraId="383488E7" w14:textId="77777777" w:rsidR="00FC00D8" w:rsidRPr="0048620E" w:rsidRDefault="00FC00D8" w:rsidP="00866F22">
            <w:pPr>
              <w:pStyle w:val="ListParagraph"/>
              <w:numPr>
                <w:ilvl w:val="0"/>
                <w:numId w:val="37"/>
              </w:numPr>
              <w:ind w:left="1320"/>
              <w:jc w:val="both"/>
              <w:rPr>
                <w:rFonts w:ascii="Trebuchet MS" w:hAnsi="Trebuchet MS"/>
                <w:color w:val="244061" w:themeColor="accent1" w:themeShade="80"/>
                <w:lang w:val="ro-RO"/>
              </w:rPr>
            </w:pPr>
            <w:r w:rsidRPr="0048620E">
              <w:rPr>
                <w:rFonts w:ascii="Trebuchet MS" w:hAnsi="Trebuchet MS"/>
                <w:color w:val="244061" w:themeColor="accent1" w:themeShade="80"/>
                <w:lang w:val="ro-RO"/>
              </w:rPr>
              <w:t xml:space="preserve">4S223.2.2 Persoane (elevi) care beneficiază de sprijin pentru participarea la programe de educație (învățământul primar și </w:t>
            </w:r>
            <w:r w:rsidRPr="0048620E">
              <w:rPr>
                <w:rFonts w:ascii="Trebuchet MS" w:hAnsi="Trebuchet MS"/>
                <w:color w:val="244061" w:themeColor="accent1" w:themeShade="80"/>
                <w:lang w:val="ro-RO"/>
              </w:rPr>
              <w:lastRenderedPageBreak/>
              <w:t>secundar), din care: - Elevi din învățământul gimnazial, din care: - Din zona rurală</w:t>
            </w:r>
          </w:p>
          <w:p w14:paraId="65B689CE" w14:textId="74E4A75E" w:rsidR="00FC00D8" w:rsidRPr="0048620E" w:rsidRDefault="00FC00D8" w:rsidP="00866F22">
            <w:pPr>
              <w:pStyle w:val="ListParagraph"/>
              <w:numPr>
                <w:ilvl w:val="0"/>
                <w:numId w:val="36"/>
              </w:numPr>
              <w:jc w:val="both"/>
              <w:rPr>
                <w:rFonts w:ascii="Trebuchet MS" w:hAnsi="Trebuchet MS"/>
                <w:color w:val="244061" w:themeColor="accent1" w:themeShade="80"/>
                <w:lang w:val="ro-RO"/>
              </w:rPr>
            </w:pPr>
            <w:r w:rsidRPr="0048620E">
              <w:rPr>
                <w:rFonts w:ascii="Trebuchet MS" w:hAnsi="Trebuchet MS"/>
                <w:color w:val="244061" w:themeColor="accent1" w:themeShade="80"/>
                <w:lang w:val="ro-RO"/>
              </w:rPr>
              <w:t>4S223.3 Persoane (elevi) care beneficiază de sprijin pentru participarea la programe de educație (</w:t>
            </w:r>
            <w:proofErr w:type="spellStart"/>
            <w:r w:rsidRPr="0048620E">
              <w:rPr>
                <w:rFonts w:ascii="Trebuchet MS" w:hAnsi="Trebuchet MS"/>
                <w:color w:val="244061" w:themeColor="accent1" w:themeShade="80"/>
                <w:lang w:val="ro-RO"/>
              </w:rPr>
              <w:t>învatamântul</w:t>
            </w:r>
            <w:proofErr w:type="spellEnd"/>
            <w:r w:rsidRPr="0048620E">
              <w:rPr>
                <w:rFonts w:ascii="Trebuchet MS" w:hAnsi="Trebuchet MS"/>
                <w:color w:val="244061" w:themeColor="accent1" w:themeShade="80"/>
                <w:lang w:val="ro-RO"/>
              </w:rPr>
              <w:t xml:space="preserve"> primar și secundar), din care: - Elevi din învățământul secundar superior</w:t>
            </w:r>
          </w:p>
          <w:p w14:paraId="4978CF3B" w14:textId="77777777" w:rsidR="00FC00D8" w:rsidRPr="0048620E" w:rsidRDefault="00FC00D8" w:rsidP="00866F22">
            <w:pPr>
              <w:pStyle w:val="ListParagraph"/>
              <w:numPr>
                <w:ilvl w:val="0"/>
                <w:numId w:val="39"/>
              </w:numPr>
              <w:ind w:left="1410"/>
              <w:jc w:val="both"/>
              <w:rPr>
                <w:rFonts w:ascii="Trebuchet MS" w:hAnsi="Trebuchet MS"/>
                <w:color w:val="244061" w:themeColor="accent1" w:themeShade="80"/>
                <w:lang w:val="ro-RO"/>
              </w:rPr>
            </w:pPr>
            <w:r w:rsidRPr="0048620E">
              <w:rPr>
                <w:rFonts w:ascii="Trebuchet MS" w:hAnsi="Trebuchet MS"/>
                <w:color w:val="244061" w:themeColor="accent1" w:themeShade="80"/>
                <w:lang w:val="ro-RO"/>
              </w:rPr>
              <w:t>4S223.3.1 Persoane (elevi) care beneficiază de sprijin pentru participarea la programe de educație (</w:t>
            </w:r>
            <w:proofErr w:type="spellStart"/>
            <w:r w:rsidRPr="0048620E">
              <w:rPr>
                <w:rFonts w:ascii="Trebuchet MS" w:hAnsi="Trebuchet MS"/>
                <w:color w:val="244061" w:themeColor="accent1" w:themeShade="80"/>
                <w:lang w:val="ro-RO"/>
              </w:rPr>
              <w:t>învatamântul</w:t>
            </w:r>
            <w:proofErr w:type="spellEnd"/>
            <w:r w:rsidRPr="0048620E">
              <w:rPr>
                <w:rFonts w:ascii="Trebuchet MS" w:hAnsi="Trebuchet MS"/>
                <w:color w:val="244061" w:themeColor="accent1" w:themeShade="80"/>
                <w:lang w:val="ro-RO"/>
              </w:rPr>
              <w:t xml:space="preserve"> primar și secundar), din care: - Elevi din învățământul secundar superior, din care: - Roma</w:t>
            </w:r>
          </w:p>
          <w:p w14:paraId="759A0D85" w14:textId="50689B42" w:rsidR="00FC00D8" w:rsidRPr="0048620E" w:rsidRDefault="00FC00D8" w:rsidP="00866F22">
            <w:pPr>
              <w:pStyle w:val="ListParagraph"/>
              <w:numPr>
                <w:ilvl w:val="0"/>
                <w:numId w:val="39"/>
              </w:numPr>
              <w:ind w:left="1410"/>
              <w:jc w:val="both"/>
              <w:rPr>
                <w:rFonts w:ascii="Trebuchet MS" w:hAnsi="Trebuchet MS"/>
                <w:color w:val="244061" w:themeColor="accent1" w:themeShade="80"/>
                <w:lang w:val="ro-RO"/>
              </w:rPr>
            </w:pPr>
            <w:r w:rsidRPr="0048620E">
              <w:rPr>
                <w:rFonts w:ascii="Trebuchet MS" w:hAnsi="Trebuchet MS"/>
                <w:color w:val="244061" w:themeColor="accent1" w:themeShade="80"/>
                <w:lang w:val="ro-RO"/>
              </w:rPr>
              <w:t>4S223.3.2 Persoane (elevi) care beneficiază de sprijin pentru participarea la programe de educație (</w:t>
            </w:r>
            <w:proofErr w:type="spellStart"/>
            <w:r w:rsidRPr="0048620E">
              <w:rPr>
                <w:rFonts w:ascii="Trebuchet MS" w:hAnsi="Trebuchet MS"/>
                <w:color w:val="244061" w:themeColor="accent1" w:themeShade="80"/>
                <w:lang w:val="ro-RO"/>
              </w:rPr>
              <w:t>învatamântul</w:t>
            </w:r>
            <w:proofErr w:type="spellEnd"/>
            <w:r w:rsidRPr="0048620E">
              <w:rPr>
                <w:rFonts w:ascii="Trebuchet MS" w:hAnsi="Trebuchet MS"/>
                <w:color w:val="244061" w:themeColor="accent1" w:themeShade="80"/>
                <w:lang w:val="ro-RO"/>
              </w:rPr>
              <w:t xml:space="preserve"> primar și secundar), din care: - Elevi din învățământul secundar superior, din care: - Din zona rurală</w:t>
            </w:r>
          </w:p>
        </w:tc>
        <w:tc>
          <w:tcPr>
            <w:tcW w:w="1304" w:type="pct"/>
          </w:tcPr>
          <w:p w14:paraId="2EE6D5E7" w14:textId="44362B90" w:rsidR="00FC00D8" w:rsidRPr="0048620E" w:rsidRDefault="00FC00D8" w:rsidP="00866F22">
            <w:pPr>
              <w:jc w:val="both"/>
              <w:rPr>
                <w:rFonts w:ascii="Trebuchet MS" w:hAnsi="Trebuchet MS"/>
                <w:color w:val="244061" w:themeColor="accent1" w:themeShade="80"/>
              </w:rPr>
            </w:pPr>
            <w:proofErr w:type="spellStart"/>
            <w:r w:rsidRPr="0048620E">
              <w:rPr>
                <w:rFonts w:ascii="Trebuchet MS" w:eastAsia="Calibri" w:hAnsi="Trebuchet MS" w:cs="Times New Roman"/>
                <w:color w:val="244061" w:themeColor="accent1" w:themeShade="80"/>
              </w:rPr>
              <w:lastRenderedPageBreak/>
              <w:t>Regiuni</w:t>
            </w:r>
            <w:proofErr w:type="spellEnd"/>
            <w:r w:rsidRPr="0048620E">
              <w:rPr>
                <w:rFonts w:ascii="Trebuchet MS" w:eastAsia="Calibri" w:hAnsi="Trebuchet MS" w:cs="Times New Roman"/>
                <w:color w:val="244061" w:themeColor="accent1" w:themeShade="80"/>
              </w:rPr>
              <w:t xml:space="preserve"> </w:t>
            </w:r>
            <w:proofErr w:type="spellStart"/>
            <w:r w:rsidRPr="0048620E">
              <w:rPr>
                <w:rFonts w:ascii="Trebuchet MS" w:eastAsia="Calibri" w:hAnsi="Trebuchet MS" w:cs="Times New Roman"/>
                <w:color w:val="244061" w:themeColor="accent1" w:themeShade="80"/>
              </w:rPr>
              <w:t>mai</w:t>
            </w:r>
            <w:proofErr w:type="spellEnd"/>
            <w:r w:rsidRPr="0048620E">
              <w:rPr>
                <w:rFonts w:ascii="Trebuchet MS" w:eastAsia="Calibri" w:hAnsi="Trebuchet MS" w:cs="Times New Roman"/>
                <w:color w:val="244061" w:themeColor="accent1" w:themeShade="80"/>
              </w:rPr>
              <w:t xml:space="preserve"> </w:t>
            </w:r>
            <w:proofErr w:type="spellStart"/>
            <w:r w:rsidRPr="0048620E">
              <w:rPr>
                <w:rFonts w:ascii="Trebuchet MS" w:eastAsia="Calibri" w:hAnsi="Trebuchet MS" w:cs="Times New Roman"/>
                <w:color w:val="244061" w:themeColor="accent1" w:themeShade="80"/>
              </w:rPr>
              <w:t>puțin</w:t>
            </w:r>
            <w:proofErr w:type="spellEnd"/>
            <w:r w:rsidRPr="0048620E">
              <w:rPr>
                <w:rFonts w:ascii="Trebuchet MS" w:eastAsia="Calibri" w:hAnsi="Trebuchet MS" w:cs="Times New Roman"/>
                <w:color w:val="244061" w:themeColor="accent1" w:themeShade="80"/>
              </w:rPr>
              <w:t xml:space="preserve"> </w:t>
            </w:r>
            <w:proofErr w:type="spellStart"/>
            <w:r w:rsidRPr="0048620E">
              <w:rPr>
                <w:rFonts w:ascii="Trebuchet MS" w:eastAsia="Calibri" w:hAnsi="Trebuchet MS" w:cs="Times New Roman"/>
                <w:color w:val="244061" w:themeColor="accent1" w:themeShade="80"/>
              </w:rPr>
              <w:t>dezvoltate</w:t>
            </w:r>
            <w:proofErr w:type="spellEnd"/>
          </w:p>
        </w:tc>
        <w:tc>
          <w:tcPr>
            <w:tcW w:w="1233" w:type="pct"/>
          </w:tcPr>
          <w:p w14:paraId="3D8AB12B" w14:textId="1DE1900B" w:rsidR="00FC00D8" w:rsidRPr="0048620E" w:rsidRDefault="00FC00D8" w:rsidP="00CD51CB">
            <w:pPr>
              <w:jc w:val="both"/>
              <w:rPr>
                <w:rFonts w:ascii="Trebuchet MS" w:hAnsi="Trebuchet MS"/>
                <w:color w:val="244061" w:themeColor="accent1" w:themeShade="80"/>
                <w:lang w:val="ro-RO"/>
              </w:rPr>
            </w:pPr>
            <w:r w:rsidRPr="0048620E">
              <w:rPr>
                <w:rFonts w:ascii="Trebuchet MS" w:hAnsi="Trebuchet MS"/>
                <w:color w:val="244061" w:themeColor="accent1" w:themeShade="80"/>
                <w:lang w:val="ro-RO"/>
              </w:rPr>
              <w:t>Minim 3</w:t>
            </w:r>
            <w:r w:rsidR="0075121A">
              <w:rPr>
                <w:rFonts w:ascii="Trebuchet MS" w:hAnsi="Trebuchet MS"/>
                <w:color w:val="244061" w:themeColor="accent1" w:themeShade="80"/>
                <w:lang w:val="ro-RO"/>
              </w:rPr>
              <w:t>5</w:t>
            </w:r>
            <w:r w:rsidRPr="0048620E">
              <w:rPr>
                <w:rFonts w:ascii="Trebuchet MS" w:hAnsi="Trebuchet MS"/>
                <w:color w:val="244061" w:themeColor="accent1" w:themeShade="80"/>
                <w:lang w:val="ro-RO"/>
              </w:rPr>
              <w:t xml:space="preserve">0 elevi </w:t>
            </w:r>
          </w:p>
        </w:tc>
      </w:tr>
      <w:tr w:rsidR="0048620E" w:rsidRPr="0048620E" w14:paraId="70861434" w14:textId="77777777" w:rsidTr="0048620E">
        <w:trPr>
          <w:trHeight w:val="640"/>
        </w:trPr>
        <w:tc>
          <w:tcPr>
            <w:tcW w:w="2463" w:type="pct"/>
          </w:tcPr>
          <w:p w14:paraId="3E4C7B4D" w14:textId="50664A7C" w:rsidR="00FC00D8" w:rsidRPr="0048620E" w:rsidRDefault="00FC00D8" w:rsidP="00DA7E20">
            <w:pPr>
              <w:jc w:val="both"/>
              <w:rPr>
                <w:rFonts w:ascii="Trebuchet MS" w:hAnsi="Trebuchet MS"/>
                <w:color w:val="244061" w:themeColor="accent1" w:themeShade="80"/>
                <w:lang w:val="ro-RO"/>
              </w:rPr>
            </w:pPr>
            <w:r w:rsidRPr="0048620E">
              <w:rPr>
                <w:rFonts w:ascii="Trebuchet MS" w:hAnsi="Trebuchet MS"/>
                <w:color w:val="244061" w:themeColor="accent1" w:themeShade="80"/>
                <w:lang w:val="ro-RO"/>
              </w:rPr>
              <w:t>4S94 Personal didactic/ personal de sprijin care beneficiază de programe de formare/ schimb de bune practici etc</w:t>
            </w:r>
          </w:p>
        </w:tc>
        <w:tc>
          <w:tcPr>
            <w:tcW w:w="1304" w:type="pct"/>
          </w:tcPr>
          <w:p w14:paraId="2D548165" w14:textId="020F9A3F" w:rsidR="00FC00D8" w:rsidRPr="0048620E" w:rsidRDefault="00FC00D8" w:rsidP="00CD3C69">
            <w:pPr>
              <w:jc w:val="both"/>
              <w:rPr>
                <w:rFonts w:ascii="Trebuchet MS" w:hAnsi="Trebuchet MS"/>
                <w:color w:val="244061" w:themeColor="accent1" w:themeShade="80"/>
              </w:rPr>
            </w:pPr>
            <w:proofErr w:type="spellStart"/>
            <w:r w:rsidRPr="0048620E">
              <w:rPr>
                <w:rFonts w:ascii="Trebuchet MS" w:eastAsia="Calibri" w:hAnsi="Trebuchet MS" w:cs="Times New Roman"/>
                <w:color w:val="244061" w:themeColor="accent1" w:themeShade="80"/>
              </w:rPr>
              <w:t>Regiuni</w:t>
            </w:r>
            <w:proofErr w:type="spellEnd"/>
            <w:r w:rsidRPr="0048620E">
              <w:rPr>
                <w:rFonts w:ascii="Trebuchet MS" w:eastAsia="Calibri" w:hAnsi="Trebuchet MS" w:cs="Times New Roman"/>
                <w:color w:val="244061" w:themeColor="accent1" w:themeShade="80"/>
              </w:rPr>
              <w:t xml:space="preserve"> </w:t>
            </w:r>
            <w:proofErr w:type="spellStart"/>
            <w:r w:rsidRPr="0048620E">
              <w:rPr>
                <w:rFonts w:ascii="Trebuchet MS" w:eastAsia="Calibri" w:hAnsi="Trebuchet MS" w:cs="Times New Roman"/>
                <w:color w:val="244061" w:themeColor="accent1" w:themeShade="80"/>
              </w:rPr>
              <w:t>mai</w:t>
            </w:r>
            <w:proofErr w:type="spellEnd"/>
            <w:r w:rsidRPr="0048620E">
              <w:rPr>
                <w:rFonts w:ascii="Trebuchet MS" w:eastAsia="Calibri" w:hAnsi="Trebuchet MS" w:cs="Times New Roman"/>
                <w:color w:val="244061" w:themeColor="accent1" w:themeShade="80"/>
              </w:rPr>
              <w:t xml:space="preserve"> </w:t>
            </w:r>
            <w:proofErr w:type="spellStart"/>
            <w:r w:rsidRPr="0048620E">
              <w:rPr>
                <w:rFonts w:ascii="Trebuchet MS" w:eastAsia="Calibri" w:hAnsi="Trebuchet MS" w:cs="Times New Roman"/>
                <w:color w:val="244061" w:themeColor="accent1" w:themeShade="80"/>
              </w:rPr>
              <w:t>puțin</w:t>
            </w:r>
            <w:proofErr w:type="spellEnd"/>
            <w:r w:rsidRPr="0048620E">
              <w:rPr>
                <w:rFonts w:ascii="Trebuchet MS" w:eastAsia="Calibri" w:hAnsi="Trebuchet MS" w:cs="Times New Roman"/>
                <w:color w:val="244061" w:themeColor="accent1" w:themeShade="80"/>
              </w:rPr>
              <w:t xml:space="preserve"> </w:t>
            </w:r>
            <w:proofErr w:type="spellStart"/>
            <w:r w:rsidRPr="0048620E">
              <w:rPr>
                <w:rFonts w:ascii="Trebuchet MS" w:eastAsia="Calibri" w:hAnsi="Trebuchet MS" w:cs="Times New Roman"/>
                <w:color w:val="244061" w:themeColor="accent1" w:themeShade="80"/>
              </w:rPr>
              <w:t>dezvoltate</w:t>
            </w:r>
            <w:proofErr w:type="spellEnd"/>
          </w:p>
        </w:tc>
        <w:tc>
          <w:tcPr>
            <w:tcW w:w="1233" w:type="pct"/>
          </w:tcPr>
          <w:p w14:paraId="15672670" w14:textId="7DA7BC1E" w:rsidR="00FC00D8" w:rsidRPr="0048620E" w:rsidRDefault="00FC00D8" w:rsidP="00CD3C69">
            <w:pPr>
              <w:jc w:val="both"/>
              <w:rPr>
                <w:rFonts w:ascii="Trebuchet MS" w:hAnsi="Trebuchet MS"/>
                <w:b/>
                <w:bCs/>
                <w:color w:val="244061" w:themeColor="accent1" w:themeShade="80"/>
                <w:lang w:val="ro-RO"/>
              </w:rPr>
            </w:pPr>
            <w:r w:rsidRPr="0048620E">
              <w:rPr>
                <w:rFonts w:ascii="Trebuchet MS" w:hAnsi="Trebuchet MS"/>
                <w:color w:val="244061" w:themeColor="accent1" w:themeShade="80"/>
                <w:lang w:val="ro-RO"/>
              </w:rPr>
              <w:t>Minim 6.</w:t>
            </w:r>
            <w:r w:rsidR="0075121A">
              <w:rPr>
                <w:rFonts w:ascii="Trebuchet MS" w:hAnsi="Trebuchet MS"/>
                <w:color w:val="244061" w:themeColor="accent1" w:themeShade="80"/>
                <w:lang w:val="ro-RO"/>
              </w:rPr>
              <w:t>0</w:t>
            </w:r>
            <w:r w:rsidRPr="0048620E">
              <w:rPr>
                <w:rFonts w:ascii="Trebuchet MS" w:hAnsi="Trebuchet MS"/>
                <w:color w:val="244061" w:themeColor="accent1" w:themeShade="80"/>
                <w:lang w:val="ro-RO"/>
              </w:rPr>
              <w:t xml:space="preserve">00 personal didactic. </w:t>
            </w:r>
          </w:p>
        </w:tc>
      </w:tr>
      <w:tr w:rsidR="0048620E" w:rsidRPr="0048620E" w14:paraId="286ACD8C" w14:textId="77777777" w:rsidTr="0048620E">
        <w:trPr>
          <w:trHeight w:val="640"/>
        </w:trPr>
        <w:tc>
          <w:tcPr>
            <w:tcW w:w="2463" w:type="pct"/>
          </w:tcPr>
          <w:p w14:paraId="2A9D6CD0" w14:textId="030B1F09" w:rsidR="00FC00D8" w:rsidRPr="0048620E" w:rsidRDefault="00FC00D8" w:rsidP="00866F22">
            <w:pPr>
              <w:pStyle w:val="Default"/>
              <w:jc w:val="both"/>
              <w:rPr>
                <w:rFonts w:ascii="Trebuchet MS" w:hAnsi="Trebuchet MS" w:cstheme="minorBidi"/>
                <w:color w:val="244061" w:themeColor="accent1" w:themeShade="80"/>
                <w:sz w:val="22"/>
                <w:szCs w:val="22"/>
                <w:lang w:val="ro-RO"/>
              </w:rPr>
            </w:pPr>
            <w:r w:rsidRPr="0048620E">
              <w:rPr>
                <w:rFonts w:ascii="Trebuchet MS" w:hAnsi="Trebuchet MS" w:cstheme="minorBidi"/>
                <w:color w:val="244061" w:themeColor="accent1" w:themeShade="80"/>
                <w:sz w:val="22"/>
                <w:szCs w:val="22"/>
                <w:lang w:val="ro-RO"/>
              </w:rPr>
              <w:t>4S93 Ofertă educațională din care:</w:t>
            </w:r>
          </w:p>
          <w:p w14:paraId="6DD150D3" w14:textId="55C2BB6F" w:rsidR="00FC00D8" w:rsidRPr="0048620E" w:rsidRDefault="00FC00D8" w:rsidP="00866F22">
            <w:pPr>
              <w:pStyle w:val="Default"/>
              <w:jc w:val="both"/>
              <w:rPr>
                <w:rFonts w:ascii="Trebuchet MS" w:hAnsi="Trebuchet MS" w:cstheme="minorBidi"/>
                <w:color w:val="244061" w:themeColor="accent1" w:themeShade="80"/>
                <w:sz w:val="22"/>
                <w:szCs w:val="22"/>
                <w:lang w:val="ro-RO"/>
              </w:rPr>
            </w:pPr>
            <w:r w:rsidRPr="0048620E">
              <w:rPr>
                <w:rFonts w:ascii="Trebuchet MS" w:hAnsi="Trebuchet MS" w:cstheme="minorBidi"/>
                <w:color w:val="244061" w:themeColor="accent1" w:themeShade="80"/>
                <w:sz w:val="22"/>
                <w:szCs w:val="22"/>
                <w:lang w:val="ro-RO"/>
              </w:rPr>
              <w:t xml:space="preserve">orientate pe formarea de competențe cheie/bazate pe utilizarea de </w:t>
            </w:r>
            <w:proofErr w:type="spellStart"/>
            <w:r w:rsidRPr="0048620E">
              <w:rPr>
                <w:rFonts w:ascii="Trebuchet MS" w:hAnsi="Trebuchet MS" w:cstheme="minorBidi"/>
                <w:color w:val="244061" w:themeColor="accent1" w:themeShade="80"/>
                <w:sz w:val="22"/>
                <w:szCs w:val="22"/>
                <w:lang w:val="ro-RO"/>
              </w:rPr>
              <w:t>soluţii</w:t>
            </w:r>
            <w:proofErr w:type="spellEnd"/>
            <w:r w:rsidRPr="0048620E">
              <w:rPr>
                <w:rFonts w:ascii="Trebuchet MS" w:hAnsi="Trebuchet MS" w:cstheme="minorBidi"/>
                <w:color w:val="244061" w:themeColor="accent1" w:themeShade="80"/>
                <w:sz w:val="22"/>
                <w:szCs w:val="22"/>
                <w:lang w:val="ro-RO"/>
              </w:rPr>
              <w:t xml:space="preserve"> digitale/de tip TIC/de tip curriculum la decizia școlii (CDS) </w:t>
            </w:r>
          </w:p>
          <w:p w14:paraId="2C9B7A43" w14:textId="77777777" w:rsidR="00FC00D8" w:rsidRPr="0048620E" w:rsidRDefault="00FC00D8" w:rsidP="00DA7E20">
            <w:pPr>
              <w:jc w:val="both"/>
              <w:rPr>
                <w:rFonts w:ascii="Trebuchet MS" w:hAnsi="Trebuchet MS"/>
                <w:color w:val="244061" w:themeColor="accent1" w:themeShade="80"/>
                <w:lang w:val="ro-RO"/>
              </w:rPr>
            </w:pPr>
          </w:p>
        </w:tc>
        <w:tc>
          <w:tcPr>
            <w:tcW w:w="1304" w:type="pct"/>
          </w:tcPr>
          <w:p w14:paraId="54DCCCFE" w14:textId="2B9D2054" w:rsidR="00FC00D8" w:rsidRPr="0048620E" w:rsidRDefault="00FC00D8" w:rsidP="00CD3C69">
            <w:pPr>
              <w:jc w:val="both"/>
              <w:rPr>
                <w:rFonts w:ascii="Trebuchet MS" w:hAnsi="Trebuchet MS"/>
                <w:color w:val="244061" w:themeColor="accent1" w:themeShade="80"/>
              </w:rPr>
            </w:pPr>
            <w:proofErr w:type="spellStart"/>
            <w:r w:rsidRPr="0048620E">
              <w:rPr>
                <w:rFonts w:ascii="Trebuchet MS" w:eastAsia="Calibri" w:hAnsi="Trebuchet MS" w:cs="Times New Roman"/>
                <w:color w:val="244061" w:themeColor="accent1" w:themeShade="80"/>
              </w:rPr>
              <w:t>Regiuni</w:t>
            </w:r>
            <w:proofErr w:type="spellEnd"/>
            <w:r w:rsidRPr="0048620E">
              <w:rPr>
                <w:rFonts w:ascii="Trebuchet MS" w:eastAsia="Calibri" w:hAnsi="Trebuchet MS" w:cs="Times New Roman"/>
                <w:color w:val="244061" w:themeColor="accent1" w:themeShade="80"/>
              </w:rPr>
              <w:t xml:space="preserve"> </w:t>
            </w:r>
            <w:proofErr w:type="spellStart"/>
            <w:r w:rsidRPr="0048620E">
              <w:rPr>
                <w:rFonts w:ascii="Trebuchet MS" w:eastAsia="Calibri" w:hAnsi="Trebuchet MS" w:cs="Times New Roman"/>
                <w:color w:val="244061" w:themeColor="accent1" w:themeShade="80"/>
              </w:rPr>
              <w:t>mai</w:t>
            </w:r>
            <w:proofErr w:type="spellEnd"/>
            <w:r w:rsidRPr="0048620E">
              <w:rPr>
                <w:rFonts w:ascii="Trebuchet MS" w:eastAsia="Calibri" w:hAnsi="Trebuchet MS" w:cs="Times New Roman"/>
                <w:color w:val="244061" w:themeColor="accent1" w:themeShade="80"/>
              </w:rPr>
              <w:t xml:space="preserve"> </w:t>
            </w:r>
            <w:proofErr w:type="spellStart"/>
            <w:r w:rsidRPr="0048620E">
              <w:rPr>
                <w:rFonts w:ascii="Trebuchet MS" w:eastAsia="Calibri" w:hAnsi="Trebuchet MS" w:cs="Times New Roman"/>
                <w:color w:val="244061" w:themeColor="accent1" w:themeShade="80"/>
              </w:rPr>
              <w:t>puțin</w:t>
            </w:r>
            <w:proofErr w:type="spellEnd"/>
            <w:r w:rsidRPr="0048620E">
              <w:rPr>
                <w:rFonts w:ascii="Trebuchet MS" w:eastAsia="Calibri" w:hAnsi="Trebuchet MS" w:cs="Times New Roman"/>
                <w:color w:val="244061" w:themeColor="accent1" w:themeShade="80"/>
              </w:rPr>
              <w:t xml:space="preserve"> </w:t>
            </w:r>
            <w:proofErr w:type="spellStart"/>
            <w:r w:rsidRPr="0048620E">
              <w:rPr>
                <w:rFonts w:ascii="Trebuchet MS" w:eastAsia="Calibri" w:hAnsi="Trebuchet MS" w:cs="Times New Roman"/>
                <w:color w:val="244061" w:themeColor="accent1" w:themeShade="80"/>
              </w:rPr>
              <w:t>dezvoltate</w:t>
            </w:r>
            <w:proofErr w:type="spellEnd"/>
          </w:p>
        </w:tc>
        <w:tc>
          <w:tcPr>
            <w:tcW w:w="1233" w:type="pct"/>
          </w:tcPr>
          <w:p w14:paraId="63AE150F" w14:textId="56552673" w:rsidR="00FC00D8" w:rsidRPr="0048620E" w:rsidRDefault="00FC00D8" w:rsidP="00CD3C69">
            <w:pPr>
              <w:jc w:val="both"/>
              <w:rPr>
                <w:rFonts w:ascii="Trebuchet MS" w:hAnsi="Trebuchet MS"/>
                <w:color w:val="244061" w:themeColor="accent1" w:themeShade="80"/>
                <w:lang w:val="ro-RO"/>
              </w:rPr>
            </w:pPr>
            <w:r w:rsidRPr="0048620E">
              <w:rPr>
                <w:rFonts w:ascii="Trebuchet MS" w:hAnsi="Trebuchet MS"/>
                <w:color w:val="244061" w:themeColor="accent1" w:themeShade="80"/>
                <w:lang w:val="ro-RO"/>
              </w:rPr>
              <w:t xml:space="preserve">Minim 1 </w:t>
            </w:r>
          </w:p>
        </w:tc>
      </w:tr>
      <w:tr w:rsidR="0048620E" w:rsidRPr="0048620E" w14:paraId="018A0FD4" w14:textId="77777777" w:rsidTr="0048620E">
        <w:trPr>
          <w:trHeight w:val="640"/>
        </w:trPr>
        <w:tc>
          <w:tcPr>
            <w:tcW w:w="2463" w:type="pct"/>
          </w:tcPr>
          <w:p w14:paraId="63ABD38D" w14:textId="77777777" w:rsidR="00FC00D8" w:rsidRPr="0048620E" w:rsidRDefault="00FC00D8" w:rsidP="00866F22">
            <w:pPr>
              <w:jc w:val="center"/>
              <w:rPr>
                <w:rFonts w:ascii="Trebuchet MS" w:hAnsi="Trebuchet MS"/>
                <w:b/>
                <w:bCs/>
                <w:color w:val="244061" w:themeColor="accent1" w:themeShade="80"/>
              </w:rPr>
            </w:pPr>
          </w:p>
        </w:tc>
        <w:tc>
          <w:tcPr>
            <w:tcW w:w="2537" w:type="pct"/>
            <w:gridSpan w:val="2"/>
          </w:tcPr>
          <w:p w14:paraId="23F1424B" w14:textId="35B108D0" w:rsidR="00FC00D8" w:rsidRPr="0048620E" w:rsidRDefault="00FC00D8" w:rsidP="00866F22">
            <w:pPr>
              <w:jc w:val="center"/>
              <w:rPr>
                <w:rFonts w:ascii="Trebuchet MS" w:hAnsi="Trebuchet MS"/>
                <w:b/>
                <w:bCs/>
                <w:color w:val="244061" w:themeColor="accent1" w:themeShade="80"/>
                <w:lang w:val="ro-RO"/>
              </w:rPr>
            </w:pPr>
            <w:r w:rsidRPr="0048620E">
              <w:rPr>
                <w:rFonts w:ascii="Trebuchet MS" w:hAnsi="Trebuchet MS"/>
                <w:b/>
                <w:bCs/>
                <w:color w:val="244061" w:themeColor="accent1" w:themeShade="80"/>
                <w:lang w:val="ro-RO"/>
              </w:rPr>
              <w:t>INDICATORI DE REZULTAT</w:t>
            </w:r>
          </w:p>
        </w:tc>
      </w:tr>
      <w:tr w:rsidR="0048620E" w:rsidRPr="0048620E" w14:paraId="6BEDA629" w14:textId="77777777" w:rsidTr="0048620E">
        <w:trPr>
          <w:trHeight w:val="640"/>
        </w:trPr>
        <w:tc>
          <w:tcPr>
            <w:tcW w:w="2463" w:type="pct"/>
          </w:tcPr>
          <w:p w14:paraId="00FFA19F" w14:textId="7F8E32F2" w:rsidR="00FC00D8" w:rsidRPr="0048620E" w:rsidRDefault="00FC00D8" w:rsidP="00FC00D8">
            <w:pPr>
              <w:jc w:val="both"/>
              <w:rPr>
                <w:rFonts w:ascii="Trebuchet MS" w:hAnsi="Trebuchet MS"/>
                <w:color w:val="244061" w:themeColor="accent1" w:themeShade="80"/>
                <w:lang w:val="ro-RO"/>
              </w:rPr>
            </w:pPr>
            <w:r w:rsidRPr="0048620E">
              <w:rPr>
                <w:rFonts w:ascii="Trebuchet MS" w:hAnsi="Trebuchet MS"/>
                <w:b/>
                <w:bCs/>
                <w:color w:val="244061" w:themeColor="accent1" w:themeShade="80"/>
                <w:lang w:val="ro-RO"/>
              </w:rPr>
              <w:t>Denumire indicator/sub-indicator</w:t>
            </w:r>
          </w:p>
        </w:tc>
        <w:tc>
          <w:tcPr>
            <w:tcW w:w="1304" w:type="pct"/>
          </w:tcPr>
          <w:p w14:paraId="0C0B4978" w14:textId="2D028009" w:rsidR="00FC00D8" w:rsidRPr="0048620E" w:rsidRDefault="00FC00D8" w:rsidP="00FC00D8">
            <w:pPr>
              <w:jc w:val="center"/>
              <w:rPr>
                <w:rFonts w:ascii="Trebuchet MS" w:hAnsi="Trebuchet MS"/>
                <w:b/>
                <w:bCs/>
                <w:color w:val="244061" w:themeColor="accent1" w:themeShade="80"/>
              </w:rPr>
            </w:pPr>
            <w:proofErr w:type="spellStart"/>
            <w:r w:rsidRPr="0048620E">
              <w:rPr>
                <w:rFonts w:ascii="Trebuchet MS" w:eastAsia="Calibri" w:hAnsi="Trebuchet MS" w:cs="Times New Roman"/>
                <w:color w:val="244061" w:themeColor="accent1" w:themeShade="80"/>
              </w:rPr>
              <w:t>Regiune</w:t>
            </w:r>
            <w:proofErr w:type="spellEnd"/>
            <w:r w:rsidRPr="0048620E">
              <w:rPr>
                <w:rFonts w:ascii="Trebuchet MS" w:eastAsia="Calibri" w:hAnsi="Trebuchet MS" w:cs="Times New Roman"/>
                <w:color w:val="244061" w:themeColor="accent1" w:themeShade="80"/>
              </w:rPr>
              <w:t xml:space="preserve"> de </w:t>
            </w:r>
            <w:proofErr w:type="spellStart"/>
            <w:r w:rsidRPr="0048620E">
              <w:rPr>
                <w:rFonts w:ascii="Trebuchet MS" w:eastAsia="Calibri" w:hAnsi="Trebuchet MS" w:cs="Times New Roman"/>
                <w:color w:val="244061" w:themeColor="accent1" w:themeShade="80"/>
              </w:rPr>
              <w:t>dezvoltare</w:t>
            </w:r>
            <w:proofErr w:type="spellEnd"/>
          </w:p>
        </w:tc>
        <w:tc>
          <w:tcPr>
            <w:tcW w:w="1233" w:type="pct"/>
          </w:tcPr>
          <w:p w14:paraId="191F5927" w14:textId="51DFA6B5" w:rsidR="00FC00D8" w:rsidRPr="0048620E" w:rsidRDefault="00FC00D8" w:rsidP="00FC00D8">
            <w:pPr>
              <w:jc w:val="center"/>
              <w:rPr>
                <w:rFonts w:ascii="Trebuchet MS" w:hAnsi="Trebuchet MS"/>
                <w:b/>
                <w:bCs/>
                <w:color w:val="244061" w:themeColor="accent1" w:themeShade="80"/>
                <w:lang w:val="ro-RO"/>
              </w:rPr>
            </w:pPr>
            <w:r w:rsidRPr="0048620E">
              <w:rPr>
                <w:rFonts w:ascii="Trebuchet MS" w:hAnsi="Trebuchet MS"/>
                <w:b/>
                <w:bCs/>
                <w:color w:val="244061" w:themeColor="accent1" w:themeShade="80"/>
                <w:lang w:val="ro-RO"/>
              </w:rPr>
              <w:t>Țintă minima pe proiect</w:t>
            </w:r>
          </w:p>
        </w:tc>
      </w:tr>
      <w:tr w:rsidR="0048620E" w:rsidRPr="0048620E" w14:paraId="26238815" w14:textId="77777777" w:rsidTr="0048620E">
        <w:trPr>
          <w:trHeight w:val="640"/>
        </w:trPr>
        <w:tc>
          <w:tcPr>
            <w:tcW w:w="2463" w:type="pct"/>
          </w:tcPr>
          <w:p w14:paraId="70F0B724" w14:textId="100AC24A" w:rsidR="00FC00D8" w:rsidRPr="0048620E" w:rsidRDefault="00FC00D8" w:rsidP="00FC00D8">
            <w:pPr>
              <w:jc w:val="both"/>
              <w:rPr>
                <w:rFonts w:ascii="Trebuchet MS" w:hAnsi="Trebuchet MS"/>
                <w:b/>
                <w:bCs/>
                <w:color w:val="244061" w:themeColor="accent1" w:themeShade="80"/>
                <w:lang w:val="ro-RO"/>
              </w:rPr>
            </w:pPr>
            <w:r w:rsidRPr="0048620E">
              <w:rPr>
                <w:rFonts w:ascii="Trebuchet MS" w:hAnsi="Trebuchet MS"/>
                <w:color w:val="244061" w:themeColor="accent1" w:themeShade="80"/>
                <w:lang w:val="ro-RO"/>
              </w:rPr>
              <w:t>4S86 Personal didactic/ personal de sprijin care și-a îmbunătățit nivelul de competente/ certificat</w:t>
            </w:r>
          </w:p>
        </w:tc>
        <w:tc>
          <w:tcPr>
            <w:tcW w:w="1304" w:type="pct"/>
          </w:tcPr>
          <w:p w14:paraId="45D3527C" w14:textId="53F69536" w:rsidR="00FC00D8" w:rsidRPr="0048620E" w:rsidRDefault="00FC00D8" w:rsidP="00FC00D8">
            <w:pPr>
              <w:jc w:val="both"/>
              <w:rPr>
                <w:rFonts w:ascii="Trebuchet MS" w:hAnsi="Trebuchet MS"/>
                <w:color w:val="244061" w:themeColor="accent1" w:themeShade="80"/>
              </w:rPr>
            </w:pPr>
            <w:proofErr w:type="spellStart"/>
            <w:r w:rsidRPr="0048620E">
              <w:rPr>
                <w:rFonts w:ascii="Trebuchet MS" w:eastAsia="Calibri" w:hAnsi="Trebuchet MS" w:cs="Times New Roman"/>
                <w:color w:val="244061" w:themeColor="accent1" w:themeShade="80"/>
              </w:rPr>
              <w:t>Regiuni</w:t>
            </w:r>
            <w:proofErr w:type="spellEnd"/>
            <w:r w:rsidRPr="0048620E">
              <w:rPr>
                <w:rFonts w:ascii="Trebuchet MS" w:eastAsia="Calibri" w:hAnsi="Trebuchet MS" w:cs="Times New Roman"/>
                <w:color w:val="244061" w:themeColor="accent1" w:themeShade="80"/>
              </w:rPr>
              <w:t xml:space="preserve"> </w:t>
            </w:r>
            <w:proofErr w:type="spellStart"/>
            <w:r w:rsidRPr="0048620E">
              <w:rPr>
                <w:rFonts w:ascii="Trebuchet MS" w:eastAsia="Calibri" w:hAnsi="Trebuchet MS" w:cs="Times New Roman"/>
                <w:color w:val="244061" w:themeColor="accent1" w:themeShade="80"/>
              </w:rPr>
              <w:t>mai</w:t>
            </w:r>
            <w:proofErr w:type="spellEnd"/>
            <w:r w:rsidRPr="0048620E">
              <w:rPr>
                <w:rFonts w:ascii="Trebuchet MS" w:eastAsia="Calibri" w:hAnsi="Trebuchet MS" w:cs="Times New Roman"/>
                <w:color w:val="244061" w:themeColor="accent1" w:themeShade="80"/>
              </w:rPr>
              <w:t xml:space="preserve"> </w:t>
            </w:r>
            <w:proofErr w:type="spellStart"/>
            <w:r w:rsidRPr="0048620E">
              <w:rPr>
                <w:rFonts w:ascii="Trebuchet MS" w:eastAsia="Calibri" w:hAnsi="Trebuchet MS" w:cs="Times New Roman"/>
                <w:color w:val="244061" w:themeColor="accent1" w:themeShade="80"/>
              </w:rPr>
              <w:t>puțin</w:t>
            </w:r>
            <w:proofErr w:type="spellEnd"/>
            <w:r w:rsidRPr="0048620E">
              <w:rPr>
                <w:rFonts w:ascii="Trebuchet MS" w:eastAsia="Calibri" w:hAnsi="Trebuchet MS" w:cs="Times New Roman"/>
                <w:color w:val="244061" w:themeColor="accent1" w:themeShade="80"/>
              </w:rPr>
              <w:t xml:space="preserve"> </w:t>
            </w:r>
            <w:proofErr w:type="spellStart"/>
            <w:r w:rsidRPr="0048620E">
              <w:rPr>
                <w:rFonts w:ascii="Trebuchet MS" w:eastAsia="Calibri" w:hAnsi="Trebuchet MS" w:cs="Times New Roman"/>
                <w:color w:val="244061" w:themeColor="accent1" w:themeShade="80"/>
              </w:rPr>
              <w:t>dezvoltate</w:t>
            </w:r>
            <w:proofErr w:type="spellEnd"/>
          </w:p>
        </w:tc>
        <w:tc>
          <w:tcPr>
            <w:tcW w:w="1233" w:type="pct"/>
          </w:tcPr>
          <w:p w14:paraId="76F86A0F" w14:textId="280E40A9" w:rsidR="00FC00D8" w:rsidRPr="0048620E" w:rsidRDefault="00FC00D8" w:rsidP="00FC00D8">
            <w:pPr>
              <w:jc w:val="both"/>
              <w:rPr>
                <w:rFonts w:ascii="Trebuchet MS" w:hAnsi="Trebuchet MS"/>
                <w:b/>
                <w:bCs/>
                <w:color w:val="244061" w:themeColor="accent1" w:themeShade="80"/>
                <w:lang w:val="ro-RO"/>
              </w:rPr>
            </w:pPr>
            <w:r w:rsidRPr="0048620E">
              <w:rPr>
                <w:rFonts w:ascii="Trebuchet MS" w:hAnsi="Trebuchet MS"/>
                <w:color w:val="244061" w:themeColor="accent1" w:themeShade="80"/>
                <w:lang w:val="ro-RO"/>
              </w:rPr>
              <w:t>Minim 90% din valoarea asumată a indicatorului 4S94</w:t>
            </w:r>
          </w:p>
        </w:tc>
      </w:tr>
      <w:tr w:rsidR="0048620E" w:rsidRPr="0048620E" w14:paraId="6C1D28D9" w14:textId="77777777" w:rsidTr="0048620E">
        <w:trPr>
          <w:trHeight w:val="640"/>
        </w:trPr>
        <w:tc>
          <w:tcPr>
            <w:tcW w:w="2463" w:type="pct"/>
          </w:tcPr>
          <w:p w14:paraId="7F8F43DB" w14:textId="77777777" w:rsidR="00FC00D8" w:rsidRPr="0048620E" w:rsidRDefault="00FC00D8" w:rsidP="00FC00D8">
            <w:pPr>
              <w:pStyle w:val="Default"/>
              <w:jc w:val="both"/>
              <w:rPr>
                <w:rFonts w:ascii="Trebuchet MS" w:hAnsi="Trebuchet MS" w:cstheme="minorBidi"/>
                <w:color w:val="244061" w:themeColor="accent1" w:themeShade="80"/>
                <w:sz w:val="22"/>
                <w:szCs w:val="22"/>
                <w:lang w:val="ro-RO"/>
              </w:rPr>
            </w:pPr>
            <w:r w:rsidRPr="0048620E">
              <w:rPr>
                <w:rFonts w:ascii="Trebuchet MS" w:hAnsi="Trebuchet MS" w:cstheme="minorBidi"/>
                <w:color w:val="244061" w:themeColor="accent1" w:themeShade="80"/>
                <w:sz w:val="22"/>
                <w:szCs w:val="22"/>
                <w:lang w:val="ro-RO"/>
              </w:rPr>
              <w:t xml:space="preserve">4S84 Oferte educaționale validate din care: orientate pe formarea de competențe cheie/bazate pe utilizarea de </w:t>
            </w:r>
            <w:proofErr w:type="spellStart"/>
            <w:r w:rsidRPr="0048620E">
              <w:rPr>
                <w:rFonts w:ascii="Trebuchet MS" w:hAnsi="Trebuchet MS" w:cstheme="minorBidi"/>
                <w:color w:val="244061" w:themeColor="accent1" w:themeShade="80"/>
                <w:sz w:val="22"/>
                <w:szCs w:val="22"/>
                <w:lang w:val="ro-RO"/>
              </w:rPr>
              <w:t>soluţii</w:t>
            </w:r>
            <w:proofErr w:type="spellEnd"/>
            <w:r w:rsidRPr="0048620E">
              <w:rPr>
                <w:rFonts w:ascii="Trebuchet MS" w:hAnsi="Trebuchet MS" w:cstheme="minorBidi"/>
                <w:color w:val="244061" w:themeColor="accent1" w:themeShade="80"/>
                <w:sz w:val="22"/>
                <w:szCs w:val="22"/>
                <w:lang w:val="ro-RO"/>
              </w:rPr>
              <w:t xml:space="preserve"> digitale/de tip TIC/de tip curriculum la decizia școlii (CDS) </w:t>
            </w:r>
          </w:p>
          <w:p w14:paraId="61642546" w14:textId="77777777" w:rsidR="00FC00D8" w:rsidRPr="0048620E" w:rsidRDefault="00FC00D8" w:rsidP="00FC00D8">
            <w:pPr>
              <w:jc w:val="both"/>
              <w:rPr>
                <w:rFonts w:ascii="Trebuchet MS" w:hAnsi="Trebuchet MS"/>
                <w:color w:val="244061" w:themeColor="accent1" w:themeShade="80"/>
                <w:lang w:val="ro-RO"/>
              </w:rPr>
            </w:pPr>
          </w:p>
        </w:tc>
        <w:tc>
          <w:tcPr>
            <w:tcW w:w="1304" w:type="pct"/>
          </w:tcPr>
          <w:p w14:paraId="240CF205" w14:textId="32E7CF7C" w:rsidR="00FC00D8" w:rsidRPr="0048620E" w:rsidRDefault="00FC00D8" w:rsidP="00FC00D8">
            <w:pPr>
              <w:jc w:val="both"/>
              <w:rPr>
                <w:rFonts w:ascii="Trebuchet MS" w:hAnsi="Trebuchet MS"/>
                <w:color w:val="244061" w:themeColor="accent1" w:themeShade="80"/>
              </w:rPr>
            </w:pPr>
            <w:proofErr w:type="spellStart"/>
            <w:r w:rsidRPr="0048620E">
              <w:rPr>
                <w:rFonts w:ascii="Trebuchet MS" w:eastAsia="Calibri" w:hAnsi="Trebuchet MS" w:cs="Times New Roman"/>
                <w:color w:val="244061" w:themeColor="accent1" w:themeShade="80"/>
              </w:rPr>
              <w:t>Regiuni</w:t>
            </w:r>
            <w:proofErr w:type="spellEnd"/>
            <w:r w:rsidRPr="0048620E">
              <w:rPr>
                <w:rFonts w:ascii="Trebuchet MS" w:eastAsia="Calibri" w:hAnsi="Trebuchet MS" w:cs="Times New Roman"/>
                <w:color w:val="244061" w:themeColor="accent1" w:themeShade="80"/>
              </w:rPr>
              <w:t xml:space="preserve"> </w:t>
            </w:r>
            <w:proofErr w:type="spellStart"/>
            <w:r w:rsidRPr="0048620E">
              <w:rPr>
                <w:rFonts w:ascii="Trebuchet MS" w:eastAsia="Calibri" w:hAnsi="Trebuchet MS" w:cs="Times New Roman"/>
                <w:color w:val="244061" w:themeColor="accent1" w:themeShade="80"/>
              </w:rPr>
              <w:t>mai</w:t>
            </w:r>
            <w:proofErr w:type="spellEnd"/>
            <w:r w:rsidRPr="0048620E">
              <w:rPr>
                <w:rFonts w:ascii="Trebuchet MS" w:eastAsia="Calibri" w:hAnsi="Trebuchet MS" w:cs="Times New Roman"/>
                <w:color w:val="244061" w:themeColor="accent1" w:themeShade="80"/>
              </w:rPr>
              <w:t xml:space="preserve"> </w:t>
            </w:r>
            <w:proofErr w:type="spellStart"/>
            <w:r w:rsidRPr="0048620E">
              <w:rPr>
                <w:rFonts w:ascii="Trebuchet MS" w:eastAsia="Calibri" w:hAnsi="Trebuchet MS" w:cs="Times New Roman"/>
                <w:color w:val="244061" w:themeColor="accent1" w:themeShade="80"/>
              </w:rPr>
              <w:t>puțin</w:t>
            </w:r>
            <w:proofErr w:type="spellEnd"/>
            <w:r w:rsidRPr="0048620E">
              <w:rPr>
                <w:rFonts w:ascii="Trebuchet MS" w:eastAsia="Calibri" w:hAnsi="Trebuchet MS" w:cs="Times New Roman"/>
                <w:color w:val="244061" w:themeColor="accent1" w:themeShade="80"/>
              </w:rPr>
              <w:t xml:space="preserve"> </w:t>
            </w:r>
            <w:proofErr w:type="spellStart"/>
            <w:r w:rsidRPr="0048620E">
              <w:rPr>
                <w:rFonts w:ascii="Trebuchet MS" w:eastAsia="Calibri" w:hAnsi="Trebuchet MS" w:cs="Times New Roman"/>
                <w:color w:val="244061" w:themeColor="accent1" w:themeShade="80"/>
              </w:rPr>
              <w:t>dezvoltate</w:t>
            </w:r>
            <w:proofErr w:type="spellEnd"/>
          </w:p>
        </w:tc>
        <w:tc>
          <w:tcPr>
            <w:tcW w:w="1233" w:type="pct"/>
          </w:tcPr>
          <w:p w14:paraId="59F6CCD7" w14:textId="1BB0F108" w:rsidR="00FC00D8" w:rsidRPr="0048620E" w:rsidRDefault="00FC00D8" w:rsidP="00FC00D8">
            <w:pPr>
              <w:jc w:val="both"/>
              <w:rPr>
                <w:rFonts w:ascii="Trebuchet MS" w:hAnsi="Trebuchet MS"/>
                <w:color w:val="244061" w:themeColor="accent1" w:themeShade="80"/>
                <w:lang w:val="ro-RO"/>
              </w:rPr>
            </w:pPr>
            <w:r w:rsidRPr="0048620E">
              <w:rPr>
                <w:rFonts w:ascii="Trebuchet MS" w:hAnsi="Trebuchet MS"/>
                <w:color w:val="244061" w:themeColor="accent1" w:themeShade="80"/>
                <w:lang w:val="ro-RO"/>
              </w:rPr>
              <w:t>Minim 1</w:t>
            </w:r>
            <w:r w:rsidRPr="0048620E">
              <w:rPr>
                <w:color w:val="244061" w:themeColor="accent1" w:themeShade="80"/>
                <w:lang w:val="ro-RO"/>
              </w:rPr>
              <w:t xml:space="preserve"> </w:t>
            </w:r>
          </w:p>
        </w:tc>
      </w:tr>
    </w:tbl>
    <w:p w14:paraId="17E27019" w14:textId="29158976" w:rsidR="00305B01" w:rsidRPr="0048620E" w:rsidRDefault="00305B01" w:rsidP="00305B01">
      <w:pPr>
        <w:autoSpaceDE w:val="0"/>
        <w:autoSpaceDN w:val="0"/>
        <w:adjustRightInd w:val="0"/>
        <w:spacing w:after="0" w:line="240" w:lineRule="auto"/>
        <w:jc w:val="both"/>
        <w:rPr>
          <w:rFonts w:ascii="Trebuchet MS" w:hAnsi="Trebuchet MS" w:cs="Arial"/>
          <w:b/>
          <w:bCs/>
          <w:iCs/>
          <w:color w:val="244061" w:themeColor="accent1" w:themeShade="80"/>
        </w:rPr>
      </w:pPr>
    </w:p>
    <w:p w14:paraId="4B2DC9D3" w14:textId="77777777" w:rsidR="00A25A19" w:rsidRPr="0048620E" w:rsidRDefault="00A25A19" w:rsidP="00A25A19">
      <w:pPr>
        <w:autoSpaceDE w:val="0"/>
        <w:autoSpaceDN w:val="0"/>
        <w:adjustRightInd w:val="0"/>
        <w:spacing w:after="0" w:line="240" w:lineRule="auto"/>
        <w:jc w:val="both"/>
        <w:rPr>
          <w:rFonts w:ascii="Trebuchet MS" w:hAnsi="Trebuchet MS" w:cs="Arial"/>
          <w:b/>
          <w:bCs/>
          <w:iCs/>
          <w:color w:val="244061" w:themeColor="accent1" w:themeShade="80"/>
        </w:rPr>
      </w:pPr>
      <w:r w:rsidRPr="0048620E">
        <w:rPr>
          <w:rFonts w:ascii="Trebuchet MS" w:hAnsi="Trebuchet MS" w:cs="Arial"/>
          <w:b/>
          <w:bCs/>
          <w:iCs/>
          <w:color w:val="244061" w:themeColor="accent1" w:themeShade="80"/>
        </w:rPr>
        <w:lastRenderedPageBreak/>
        <w:t>Raportarea indicatorilor</w:t>
      </w:r>
    </w:p>
    <w:p w14:paraId="36A48044" w14:textId="77777777" w:rsidR="00A25A19" w:rsidRPr="0048620E" w:rsidRDefault="00A25A19" w:rsidP="00A25A19">
      <w:pPr>
        <w:autoSpaceDE w:val="0"/>
        <w:autoSpaceDN w:val="0"/>
        <w:adjustRightInd w:val="0"/>
        <w:spacing w:after="0" w:line="240" w:lineRule="auto"/>
        <w:jc w:val="both"/>
        <w:rPr>
          <w:rFonts w:ascii="Trebuchet MS" w:hAnsi="Trebuchet MS" w:cs="Arial"/>
          <w:iCs/>
          <w:color w:val="244061" w:themeColor="accent1" w:themeShade="80"/>
        </w:rPr>
      </w:pPr>
      <w:r w:rsidRPr="0048620E">
        <w:rPr>
          <w:rFonts w:ascii="Trebuchet MS" w:hAnsi="Trebuchet MS" w:cs="Arial"/>
          <w:iCs/>
          <w:color w:val="244061" w:themeColor="accent1" w:themeShade="80"/>
        </w:rPr>
        <w:t>Conform Regulamentului (UE) nr. 1304/2013, „Participanți” sunt persoanele care beneficiază în mod direct de o intervenție din FSE, care pot fi identificate și cărora li se pot solicita caracteristicile, și pentru care sunt angajate cheltuieli specifice. Alte persoane nu vor fi clasificate ca participanți.</w:t>
      </w:r>
    </w:p>
    <w:p w14:paraId="5FD977A9" w14:textId="77777777" w:rsidR="00A25A19" w:rsidRPr="0048620E" w:rsidRDefault="00A25A19" w:rsidP="00A25A19">
      <w:pPr>
        <w:autoSpaceDE w:val="0"/>
        <w:autoSpaceDN w:val="0"/>
        <w:adjustRightInd w:val="0"/>
        <w:spacing w:after="0" w:line="240" w:lineRule="auto"/>
        <w:jc w:val="both"/>
        <w:rPr>
          <w:rFonts w:ascii="Trebuchet MS" w:hAnsi="Trebuchet MS" w:cs="Arial"/>
          <w:iCs/>
          <w:color w:val="244061" w:themeColor="accent1" w:themeShade="80"/>
        </w:rPr>
      </w:pPr>
      <w:r w:rsidRPr="0048620E">
        <w:rPr>
          <w:rFonts w:ascii="Trebuchet MS" w:hAnsi="Trebuchet MS" w:cs="Arial"/>
          <w:iCs/>
          <w:color w:val="244061" w:themeColor="accent1" w:themeShade="80"/>
        </w:rPr>
        <w:t>Solicitantul va avea obligația raportării indicatorilor comuni, având in vedere prevederile Regulamentului (UE) nr. 1304/2013 al Parlamentului European și al Consiliului din 17 decembrie 2013 privind Fondul social european și de abrogare a Regulamentului (CE) nr. 1081/2006 al Consiliului, art. 5: ”Toți indicatorii comuni de realizare și de rezultat trebuie raportați pentru toate prioritățile de investiții”.</w:t>
      </w:r>
    </w:p>
    <w:p w14:paraId="34D068C2" w14:textId="77777777" w:rsidR="00A25A19" w:rsidRPr="0048620E" w:rsidRDefault="00A25A19" w:rsidP="00A25A19">
      <w:pPr>
        <w:autoSpaceDE w:val="0"/>
        <w:autoSpaceDN w:val="0"/>
        <w:adjustRightInd w:val="0"/>
        <w:spacing w:after="0" w:line="240" w:lineRule="auto"/>
        <w:jc w:val="both"/>
        <w:rPr>
          <w:rFonts w:ascii="Trebuchet MS" w:hAnsi="Trebuchet MS" w:cs="Arial"/>
          <w:iCs/>
          <w:color w:val="244061" w:themeColor="accent1" w:themeShade="80"/>
        </w:rPr>
      </w:pPr>
    </w:p>
    <w:p w14:paraId="3A4FB690" w14:textId="77777777" w:rsidR="00A25A19" w:rsidRPr="0048620E" w:rsidRDefault="00A25A19" w:rsidP="00A25A19">
      <w:pPr>
        <w:autoSpaceDE w:val="0"/>
        <w:autoSpaceDN w:val="0"/>
        <w:adjustRightInd w:val="0"/>
        <w:spacing w:after="0" w:line="240" w:lineRule="auto"/>
        <w:jc w:val="both"/>
        <w:rPr>
          <w:rFonts w:ascii="Trebuchet MS" w:hAnsi="Trebuchet MS" w:cs="Arial"/>
          <w:iCs/>
          <w:color w:val="244061" w:themeColor="accent1" w:themeShade="80"/>
        </w:rPr>
      </w:pPr>
      <w:r w:rsidRPr="0048620E">
        <w:rPr>
          <w:rFonts w:ascii="Trebuchet MS" w:hAnsi="Trebuchet MS" w:cs="Arial"/>
          <w:iCs/>
          <w:color w:val="244061" w:themeColor="accent1" w:themeShade="80"/>
        </w:rPr>
        <w:t>Toate datele aferente indicatorilor privind participanții trebuie raportate conform atributelor menționate în anexa I a Regulamentului (UE) nr. 1304/2013 al Parlamentului European și al Consiliului din 17 decembrie 2013 privind Fondul social european și de abrogare a Regulamentului (CE) nr. 1081/2006 al Consiliului).</w:t>
      </w:r>
    </w:p>
    <w:p w14:paraId="1F1B9538" w14:textId="77777777" w:rsidR="00A25A19" w:rsidRPr="0048620E" w:rsidRDefault="00A25A19" w:rsidP="00A25A19">
      <w:pPr>
        <w:autoSpaceDE w:val="0"/>
        <w:autoSpaceDN w:val="0"/>
        <w:adjustRightInd w:val="0"/>
        <w:spacing w:after="0" w:line="240" w:lineRule="auto"/>
        <w:jc w:val="both"/>
        <w:rPr>
          <w:rFonts w:ascii="Trebuchet MS" w:hAnsi="Trebuchet MS" w:cs="Arial"/>
          <w:iCs/>
          <w:color w:val="244061" w:themeColor="accent1" w:themeShade="80"/>
        </w:rPr>
      </w:pPr>
      <w:r w:rsidRPr="0048620E">
        <w:rPr>
          <w:rFonts w:ascii="Trebuchet MS" w:hAnsi="Trebuchet MS" w:cs="Arial"/>
          <w:iCs/>
          <w:color w:val="244061" w:themeColor="accent1" w:themeShade="80"/>
        </w:rPr>
        <w:t>Solicitantul va putea selecta dintr-o listă predefinită în aplicația informatică indicatorii aferenți cererii de propuneri de proiecte și va completa ținte pentru acei indicatori pentru care se solicită acest lucru, așa cum i se va semnala și în sistemul informatic.</w:t>
      </w:r>
    </w:p>
    <w:p w14:paraId="00385632" w14:textId="77777777" w:rsidR="00A25A19" w:rsidRPr="0048620E" w:rsidRDefault="00A25A19" w:rsidP="00A25A19">
      <w:pPr>
        <w:autoSpaceDE w:val="0"/>
        <w:autoSpaceDN w:val="0"/>
        <w:adjustRightInd w:val="0"/>
        <w:spacing w:after="0" w:line="240" w:lineRule="auto"/>
        <w:jc w:val="both"/>
        <w:rPr>
          <w:rFonts w:ascii="Trebuchet MS" w:hAnsi="Trebuchet MS" w:cs="Arial"/>
          <w:iCs/>
          <w:color w:val="244061" w:themeColor="accent1" w:themeShade="80"/>
        </w:rPr>
      </w:pPr>
    </w:p>
    <w:p w14:paraId="0C4F6F45" w14:textId="77777777" w:rsidR="00A25A19" w:rsidRPr="0048620E" w:rsidRDefault="00A25A19" w:rsidP="00A25A19">
      <w:pPr>
        <w:autoSpaceDE w:val="0"/>
        <w:autoSpaceDN w:val="0"/>
        <w:adjustRightInd w:val="0"/>
        <w:spacing w:after="0" w:line="240" w:lineRule="auto"/>
        <w:jc w:val="both"/>
        <w:rPr>
          <w:rFonts w:ascii="Trebuchet MS" w:hAnsi="Trebuchet MS" w:cs="Arial"/>
          <w:iCs/>
          <w:color w:val="244061" w:themeColor="accent1" w:themeShade="80"/>
        </w:rPr>
      </w:pPr>
      <w:r w:rsidRPr="0048620E">
        <w:rPr>
          <w:rFonts w:ascii="Trebuchet MS" w:hAnsi="Trebuchet MS" w:cs="Arial"/>
          <w:iCs/>
          <w:color w:val="244061" w:themeColor="accent1" w:themeShade="80"/>
        </w:rPr>
        <w:t>Apartenența la grupul țintă se va realiza la intrarea în  proiect (data la care persoana va beneficia pentru prima dată de sprijinul oferit prin proiect) prin declarație pe propria răspundere a persoanei din grupul țintă sau a persoanelor / instituțiilor abilitate si/sau prin atașarea de documente doveditoare.</w:t>
      </w:r>
    </w:p>
    <w:p w14:paraId="5E6C58E6" w14:textId="77777777" w:rsidR="00A25A19" w:rsidRPr="0048620E" w:rsidRDefault="00A25A19" w:rsidP="00A25A19">
      <w:pPr>
        <w:autoSpaceDE w:val="0"/>
        <w:autoSpaceDN w:val="0"/>
        <w:adjustRightInd w:val="0"/>
        <w:spacing w:after="0" w:line="240" w:lineRule="auto"/>
        <w:jc w:val="both"/>
        <w:rPr>
          <w:rFonts w:ascii="Trebuchet MS" w:hAnsi="Trebuchet MS" w:cs="Arial"/>
          <w:iCs/>
          <w:color w:val="244061" w:themeColor="accent1" w:themeShade="80"/>
        </w:rPr>
      </w:pPr>
    </w:p>
    <w:p w14:paraId="7D9B458F" w14:textId="77777777" w:rsidR="00A25A19" w:rsidRPr="0048620E" w:rsidRDefault="00A25A19" w:rsidP="00A25A19">
      <w:pPr>
        <w:autoSpaceDE w:val="0"/>
        <w:autoSpaceDN w:val="0"/>
        <w:adjustRightInd w:val="0"/>
        <w:spacing w:after="0" w:line="240" w:lineRule="auto"/>
        <w:jc w:val="both"/>
        <w:rPr>
          <w:rFonts w:ascii="Trebuchet MS" w:hAnsi="Trebuchet MS" w:cs="Arial"/>
          <w:iCs/>
          <w:color w:val="244061" w:themeColor="accent1" w:themeShade="80"/>
        </w:rPr>
      </w:pPr>
      <w:r w:rsidRPr="0048620E">
        <w:rPr>
          <w:rFonts w:ascii="Trebuchet MS" w:hAnsi="Trebuchet MS" w:cs="Arial"/>
          <w:iCs/>
          <w:color w:val="244061" w:themeColor="accent1" w:themeShade="80"/>
        </w:rPr>
        <w:t xml:space="preserve">Beneficiarii de </w:t>
      </w:r>
      <w:proofErr w:type="spellStart"/>
      <w:r w:rsidRPr="0048620E">
        <w:rPr>
          <w:rFonts w:ascii="Trebuchet MS" w:hAnsi="Trebuchet MS" w:cs="Arial"/>
          <w:iCs/>
          <w:color w:val="244061" w:themeColor="accent1" w:themeShade="80"/>
        </w:rPr>
        <w:t>finantare</w:t>
      </w:r>
      <w:proofErr w:type="spellEnd"/>
      <w:r w:rsidRPr="0048620E">
        <w:rPr>
          <w:rFonts w:ascii="Trebuchet MS" w:hAnsi="Trebuchet MS" w:cs="Arial"/>
          <w:iCs/>
          <w:color w:val="244061" w:themeColor="accent1" w:themeShade="80"/>
        </w:rPr>
        <w:t xml:space="preserve"> nerambursabila au </w:t>
      </w:r>
      <w:proofErr w:type="spellStart"/>
      <w:r w:rsidRPr="0048620E">
        <w:rPr>
          <w:rFonts w:ascii="Trebuchet MS" w:hAnsi="Trebuchet MS" w:cs="Arial"/>
          <w:iCs/>
          <w:color w:val="244061" w:themeColor="accent1" w:themeShade="80"/>
        </w:rPr>
        <w:t>obligaţia</w:t>
      </w:r>
      <w:proofErr w:type="spellEnd"/>
      <w:r w:rsidRPr="0048620E">
        <w:rPr>
          <w:rFonts w:ascii="Trebuchet MS" w:hAnsi="Trebuchet MS" w:cs="Arial"/>
          <w:iCs/>
          <w:color w:val="244061" w:themeColor="accent1" w:themeShade="80"/>
        </w:rPr>
        <w:t xml:space="preserve"> de a respecta prevederile Regulamentului nr. 679 din 27 aprilie 2016 privind </w:t>
      </w:r>
      <w:proofErr w:type="spellStart"/>
      <w:r w:rsidRPr="0048620E">
        <w:rPr>
          <w:rFonts w:ascii="Trebuchet MS" w:hAnsi="Trebuchet MS" w:cs="Arial"/>
          <w:iCs/>
          <w:color w:val="244061" w:themeColor="accent1" w:themeShade="80"/>
        </w:rPr>
        <w:t>protecţia</w:t>
      </w:r>
      <w:proofErr w:type="spellEnd"/>
      <w:r w:rsidRPr="0048620E">
        <w:rPr>
          <w:rFonts w:ascii="Trebuchet MS" w:hAnsi="Trebuchet MS" w:cs="Arial"/>
          <w:iCs/>
          <w:color w:val="244061" w:themeColor="accent1" w:themeShade="80"/>
        </w:rPr>
        <w:t xml:space="preserve"> persoanelor fizice în ceea ce </w:t>
      </w:r>
      <w:proofErr w:type="spellStart"/>
      <w:r w:rsidRPr="0048620E">
        <w:rPr>
          <w:rFonts w:ascii="Trebuchet MS" w:hAnsi="Trebuchet MS" w:cs="Arial"/>
          <w:iCs/>
          <w:color w:val="244061" w:themeColor="accent1" w:themeShade="80"/>
        </w:rPr>
        <w:t>priveşte</w:t>
      </w:r>
      <w:proofErr w:type="spellEnd"/>
      <w:r w:rsidRPr="0048620E">
        <w:rPr>
          <w:rFonts w:ascii="Trebuchet MS" w:hAnsi="Trebuchet MS" w:cs="Arial"/>
          <w:iCs/>
          <w:color w:val="244061" w:themeColor="accent1" w:themeShade="80"/>
        </w:rPr>
        <w:t xml:space="preserve"> prelucrarea datelor cu caracter personal </w:t>
      </w:r>
      <w:proofErr w:type="spellStart"/>
      <w:r w:rsidRPr="0048620E">
        <w:rPr>
          <w:rFonts w:ascii="Trebuchet MS" w:hAnsi="Trebuchet MS" w:cs="Arial"/>
          <w:iCs/>
          <w:color w:val="244061" w:themeColor="accent1" w:themeShade="80"/>
        </w:rPr>
        <w:t>şi</w:t>
      </w:r>
      <w:proofErr w:type="spellEnd"/>
      <w:r w:rsidRPr="0048620E">
        <w:rPr>
          <w:rFonts w:ascii="Trebuchet MS" w:hAnsi="Trebuchet MS" w:cs="Arial"/>
          <w:iCs/>
          <w:color w:val="244061" w:themeColor="accent1" w:themeShade="80"/>
        </w:rPr>
        <w:t xml:space="preserve"> privind libera </w:t>
      </w:r>
      <w:proofErr w:type="spellStart"/>
      <w:r w:rsidRPr="0048620E">
        <w:rPr>
          <w:rFonts w:ascii="Trebuchet MS" w:hAnsi="Trebuchet MS" w:cs="Arial"/>
          <w:iCs/>
          <w:color w:val="244061" w:themeColor="accent1" w:themeShade="80"/>
        </w:rPr>
        <w:t>circulaţie</w:t>
      </w:r>
      <w:proofErr w:type="spellEnd"/>
      <w:r w:rsidRPr="0048620E">
        <w:rPr>
          <w:rFonts w:ascii="Trebuchet MS" w:hAnsi="Trebuchet MS" w:cs="Arial"/>
          <w:iCs/>
          <w:color w:val="244061" w:themeColor="accent1" w:themeShade="80"/>
        </w:rPr>
        <w:t xml:space="preserve"> a acestor date (Regulamentul general privind </w:t>
      </w:r>
      <w:proofErr w:type="spellStart"/>
      <w:r w:rsidRPr="0048620E">
        <w:rPr>
          <w:rFonts w:ascii="Trebuchet MS" w:hAnsi="Trebuchet MS" w:cs="Arial"/>
          <w:iCs/>
          <w:color w:val="244061" w:themeColor="accent1" w:themeShade="80"/>
        </w:rPr>
        <w:t>protecţia</w:t>
      </w:r>
      <w:proofErr w:type="spellEnd"/>
      <w:r w:rsidRPr="0048620E">
        <w:rPr>
          <w:rFonts w:ascii="Trebuchet MS" w:hAnsi="Trebuchet MS" w:cs="Arial"/>
          <w:iCs/>
          <w:color w:val="244061" w:themeColor="accent1" w:themeShade="80"/>
        </w:rPr>
        <w:t xml:space="preserve"> datelor), precum </w:t>
      </w:r>
      <w:proofErr w:type="spellStart"/>
      <w:r w:rsidRPr="0048620E">
        <w:rPr>
          <w:rFonts w:ascii="Trebuchet MS" w:hAnsi="Trebuchet MS" w:cs="Arial"/>
          <w:iCs/>
          <w:color w:val="244061" w:themeColor="accent1" w:themeShade="80"/>
        </w:rPr>
        <w:t>şi</w:t>
      </w:r>
      <w:proofErr w:type="spellEnd"/>
      <w:r w:rsidRPr="0048620E">
        <w:rPr>
          <w:rFonts w:ascii="Trebuchet MS" w:hAnsi="Trebuchet MS" w:cs="Arial"/>
          <w:iCs/>
          <w:color w:val="244061" w:themeColor="accent1" w:themeShade="80"/>
        </w:rPr>
        <w:t xml:space="preserve"> prevederile Directivei 2002/58/CE privind prelucrarea datelor personale și protejarea confidențialității în sectorul comunicațiilor publice (Directiva asupra confidențialității și comunicațiilor electronice), transpusă în </w:t>
      </w:r>
      <w:proofErr w:type="spellStart"/>
      <w:r w:rsidRPr="0048620E">
        <w:rPr>
          <w:rFonts w:ascii="Trebuchet MS" w:hAnsi="Trebuchet MS" w:cs="Arial"/>
          <w:iCs/>
          <w:color w:val="244061" w:themeColor="accent1" w:themeShade="80"/>
        </w:rPr>
        <w:t>legislaţia</w:t>
      </w:r>
      <w:proofErr w:type="spellEnd"/>
      <w:r w:rsidRPr="0048620E">
        <w:rPr>
          <w:rFonts w:ascii="Trebuchet MS" w:hAnsi="Trebuchet MS" w:cs="Arial"/>
          <w:iCs/>
          <w:color w:val="244061" w:themeColor="accent1" w:themeShade="80"/>
        </w:rPr>
        <w:t xml:space="preserve"> </w:t>
      </w:r>
      <w:proofErr w:type="spellStart"/>
      <w:r w:rsidRPr="0048620E">
        <w:rPr>
          <w:rFonts w:ascii="Trebuchet MS" w:hAnsi="Trebuchet MS" w:cs="Arial"/>
          <w:iCs/>
          <w:color w:val="244061" w:themeColor="accent1" w:themeShade="80"/>
        </w:rPr>
        <w:t>naţională</w:t>
      </w:r>
      <w:proofErr w:type="spellEnd"/>
      <w:r w:rsidRPr="0048620E">
        <w:rPr>
          <w:rFonts w:ascii="Trebuchet MS" w:hAnsi="Trebuchet MS" w:cs="Arial"/>
          <w:iCs/>
          <w:color w:val="244061" w:themeColor="accent1" w:themeShade="80"/>
        </w:rPr>
        <w:t xml:space="preserve"> prin Legea nr. 506/2004 privind prelucrarea datelor cu caracter personal </w:t>
      </w:r>
      <w:proofErr w:type="spellStart"/>
      <w:r w:rsidRPr="0048620E">
        <w:rPr>
          <w:rFonts w:ascii="Trebuchet MS" w:hAnsi="Trebuchet MS" w:cs="Arial"/>
          <w:iCs/>
          <w:color w:val="244061" w:themeColor="accent1" w:themeShade="80"/>
        </w:rPr>
        <w:t>şi</w:t>
      </w:r>
      <w:proofErr w:type="spellEnd"/>
      <w:r w:rsidRPr="0048620E">
        <w:rPr>
          <w:rFonts w:ascii="Trebuchet MS" w:hAnsi="Trebuchet MS" w:cs="Arial"/>
          <w:iCs/>
          <w:color w:val="244061" w:themeColor="accent1" w:themeShade="80"/>
        </w:rPr>
        <w:t xml:space="preserve"> </w:t>
      </w:r>
      <w:proofErr w:type="spellStart"/>
      <w:r w:rsidRPr="0048620E">
        <w:rPr>
          <w:rFonts w:ascii="Trebuchet MS" w:hAnsi="Trebuchet MS" w:cs="Arial"/>
          <w:iCs/>
          <w:color w:val="244061" w:themeColor="accent1" w:themeShade="80"/>
        </w:rPr>
        <w:t>protecţia</w:t>
      </w:r>
      <w:proofErr w:type="spellEnd"/>
      <w:r w:rsidRPr="0048620E">
        <w:rPr>
          <w:rFonts w:ascii="Trebuchet MS" w:hAnsi="Trebuchet MS" w:cs="Arial"/>
          <w:iCs/>
          <w:color w:val="244061" w:themeColor="accent1" w:themeShade="80"/>
        </w:rPr>
        <w:t xml:space="preserve"> </w:t>
      </w:r>
      <w:proofErr w:type="spellStart"/>
      <w:r w:rsidRPr="0048620E">
        <w:rPr>
          <w:rFonts w:ascii="Trebuchet MS" w:hAnsi="Trebuchet MS" w:cs="Arial"/>
          <w:iCs/>
          <w:color w:val="244061" w:themeColor="accent1" w:themeShade="80"/>
        </w:rPr>
        <w:t>vieţii</w:t>
      </w:r>
      <w:proofErr w:type="spellEnd"/>
      <w:r w:rsidRPr="0048620E">
        <w:rPr>
          <w:rFonts w:ascii="Trebuchet MS" w:hAnsi="Trebuchet MS" w:cs="Arial"/>
          <w:iCs/>
          <w:color w:val="244061" w:themeColor="accent1" w:themeShade="80"/>
        </w:rPr>
        <w:t xml:space="preserve"> private în sectorul </w:t>
      </w:r>
      <w:proofErr w:type="spellStart"/>
      <w:r w:rsidRPr="0048620E">
        <w:rPr>
          <w:rFonts w:ascii="Trebuchet MS" w:hAnsi="Trebuchet MS" w:cs="Arial"/>
          <w:iCs/>
          <w:color w:val="244061" w:themeColor="accent1" w:themeShade="80"/>
        </w:rPr>
        <w:t>comunicaţiilor</w:t>
      </w:r>
      <w:proofErr w:type="spellEnd"/>
      <w:r w:rsidRPr="0048620E">
        <w:rPr>
          <w:rFonts w:ascii="Trebuchet MS" w:hAnsi="Trebuchet MS" w:cs="Arial"/>
          <w:iCs/>
          <w:color w:val="244061" w:themeColor="accent1" w:themeShade="80"/>
        </w:rPr>
        <w:t xml:space="preserve"> electronice, cu </w:t>
      </w:r>
      <w:proofErr w:type="spellStart"/>
      <w:r w:rsidRPr="0048620E">
        <w:rPr>
          <w:rFonts w:ascii="Trebuchet MS" w:hAnsi="Trebuchet MS" w:cs="Arial"/>
          <w:iCs/>
          <w:color w:val="244061" w:themeColor="accent1" w:themeShade="80"/>
        </w:rPr>
        <w:t>modificarile</w:t>
      </w:r>
      <w:proofErr w:type="spellEnd"/>
      <w:r w:rsidRPr="0048620E">
        <w:rPr>
          <w:rFonts w:ascii="Trebuchet MS" w:hAnsi="Trebuchet MS" w:cs="Arial"/>
          <w:iCs/>
          <w:color w:val="244061" w:themeColor="accent1" w:themeShade="80"/>
        </w:rPr>
        <w:t xml:space="preserve"> si </w:t>
      </w:r>
      <w:proofErr w:type="spellStart"/>
      <w:r w:rsidRPr="0048620E">
        <w:rPr>
          <w:rFonts w:ascii="Trebuchet MS" w:hAnsi="Trebuchet MS" w:cs="Arial"/>
          <w:iCs/>
          <w:color w:val="244061" w:themeColor="accent1" w:themeShade="80"/>
        </w:rPr>
        <w:t>completarile</w:t>
      </w:r>
      <w:proofErr w:type="spellEnd"/>
      <w:r w:rsidRPr="0048620E">
        <w:rPr>
          <w:rFonts w:ascii="Trebuchet MS" w:hAnsi="Trebuchet MS" w:cs="Arial"/>
          <w:iCs/>
          <w:color w:val="244061" w:themeColor="accent1" w:themeShade="80"/>
        </w:rPr>
        <w:t xml:space="preserve"> ulterioare. </w:t>
      </w:r>
    </w:p>
    <w:p w14:paraId="48C883F2" w14:textId="77777777" w:rsidR="00A25A19" w:rsidRPr="0048620E" w:rsidRDefault="00A25A19" w:rsidP="00A25A19">
      <w:pPr>
        <w:autoSpaceDE w:val="0"/>
        <w:autoSpaceDN w:val="0"/>
        <w:adjustRightInd w:val="0"/>
        <w:spacing w:after="0" w:line="240" w:lineRule="auto"/>
        <w:jc w:val="both"/>
        <w:rPr>
          <w:rFonts w:ascii="Trebuchet MS" w:hAnsi="Trebuchet MS" w:cs="Arial"/>
          <w:iCs/>
          <w:color w:val="244061" w:themeColor="accent1" w:themeShade="80"/>
        </w:rPr>
      </w:pPr>
      <w:r w:rsidRPr="0048620E">
        <w:rPr>
          <w:rFonts w:ascii="Trebuchet MS" w:hAnsi="Trebuchet MS" w:cs="Arial"/>
          <w:iCs/>
          <w:color w:val="244061" w:themeColor="accent1" w:themeShade="80"/>
        </w:rPr>
        <w:t xml:space="preserve">Astfel, </w:t>
      </w:r>
      <w:proofErr w:type="spellStart"/>
      <w:r w:rsidRPr="0048620E">
        <w:rPr>
          <w:rFonts w:ascii="Trebuchet MS" w:hAnsi="Trebuchet MS" w:cs="Arial"/>
          <w:iCs/>
          <w:color w:val="244061" w:themeColor="accent1" w:themeShade="80"/>
        </w:rPr>
        <w:t>participantii</w:t>
      </w:r>
      <w:proofErr w:type="spellEnd"/>
      <w:r w:rsidRPr="0048620E">
        <w:rPr>
          <w:rFonts w:ascii="Trebuchet MS" w:hAnsi="Trebuchet MS" w:cs="Arial"/>
          <w:iCs/>
          <w:color w:val="244061" w:themeColor="accent1" w:themeShade="80"/>
        </w:rPr>
        <w:t xml:space="preserve"> la </w:t>
      </w:r>
      <w:proofErr w:type="spellStart"/>
      <w:r w:rsidRPr="0048620E">
        <w:rPr>
          <w:rFonts w:ascii="Trebuchet MS" w:hAnsi="Trebuchet MS" w:cs="Arial"/>
          <w:iCs/>
          <w:color w:val="244061" w:themeColor="accent1" w:themeShade="80"/>
        </w:rPr>
        <w:t>activitatile</w:t>
      </w:r>
      <w:proofErr w:type="spellEnd"/>
      <w:r w:rsidRPr="0048620E">
        <w:rPr>
          <w:rFonts w:ascii="Trebuchet MS" w:hAnsi="Trebuchet MS" w:cs="Arial"/>
          <w:iCs/>
          <w:color w:val="244061" w:themeColor="accent1" w:themeShade="80"/>
        </w:rPr>
        <w:t xml:space="preserve"> proiectului vor fi </w:t>
      </w:r>
      <w:proofErr w:type="spellStart"/>
      <w:r w:rsidRPr="0048620E">
        <w:rPr>
          <w:rFonts w:ascii="Trebuchet MS" w:hAnsi="Trebuchet MS" w:cs="Arial"/>
          <w:iCs/>
          <w:color w:val="244061" w:themeColor="accent1" w:themeShade="80"/>
        </w:rPr>
        <w:t>informati</w:t>
      </w:r>
      <w:proofErr w:type="spellEnd"/>
      <w:r w:rsidRPr="0048620E">
        <w:rPr>
          <w:rFonts w:ascii="Trebuchet MS" w:hAnsi="Trebuchet MS" w:cs="Arial"/>
          <w:iCs/>
          <w:color w:val="244061" w:themeColor="accent1" w:themeShade="80"/>
        </w:rPr>
        <w:t xml:space="preserve"> despre obligativitatea de a furniza datele lor personale si despre faptul că datele lor personale vor fi prelucrate în </w:t>
      </w:r>
      <w:proofErr w:type="spellStart"/>
      <w:r w:rsidRPr="0048620E">
        <w:rPr>
          <w:rFonts w:ascii="Trebuchet MS" w:hAnsi="Trebuchet MS" w:cs="Arial"/>
          <w:iCs/>
          <w:color w:val="244061" w:themeColor="accent1" w:themeShade="80"/>
        </w:rPr>
        <w:t>aplicatiile</w:t>
      </w:r>
      <w:proofErr w:type="spellEnd"/>
      <w:r w:rsidRPr="0048620E">
        <w:rPr>
          <w:rFonts w:ascii="Trebuchet MS" w:hAnsi="Trebuchet MS" w:cs="Arial"/>
          <w:iCs/>
          <w:color w:val="244061" w:themeColor="accent1" w:themeShade="80"/>
        </w:rPr>
        <w:t xml:space="preserve"> electronice SMIS/</w:t>
      </w:r>
      <w:proofErr w:type="spellStart"/>
      <w:r w:rsidRPr="0048620E">
        <w:rPr>
          <w:rFonts w:ascii="Trebuchet MS" w:hAnsi="Trebuchet MS" w:cs="Arial"/>
          <w:iCs/>
          <w:color w:val="244061" w:themeColor="accent1" w:themeShade="80"/>
        </w:rPr>
        <w:t>MySMIS</w:t>
      </w:r>
      <w:proofErr w:type="spellEnd"/>
      <w:r w:rsidRPr="0048620E">
        <w:rPr>
          <w:rFonts w:ascii="Trebuchet MS" w:hAnsi="Trebuchet MS" w:cs="Arial"/>
          <w:iCs/>
          <w:color w:val="244061" w:themeColor="accent1" w:themeShade="80"/>
        </w:rPr>
        <w:t xml:space="preserve">, in toate fazele de evaluare/ contractare/ implementare/ sustenabilitate a proiectului, cu respectarea </w:t>
      </w:r>
      <w:proofErr w:type="spellStart"/>
      <w:r w:rsidRPr="0048620E">
        <w:rPr>
          <w:rFonts w:ascii="Trebuchet MS" w:hAnsi="Trebuchet MS" w:cs="Arial"/>
          <w:iCs/>
          <w:color w:val="244061" w:themeColor="accent1" w:themeShade="80"/>
        </w:rPr>
        <w:t>dispoziţiilor</w:t>
      </w:r>
      <w:proofErr w:type="spellEnd"/>
      <w:r w:rsidRPr="0048620E">
        <w:rPr>
          <w:rFonts w:ascii="Trebuchet MS" w:hAnsi="Trebuchet MS" w:cs="Arial"/>
          <w:iCs/>
          <w:color w:val="244061" w:themeColor="accent1" w:themeShade="80"/>
        </w:rPr>
        <w:t xml:space="preserve"> legale </w:t>
      </w:r>
      <w:proofErr w:type="spellStart"/>
      <w:r w:rsidRPr="0048620E">
        <w:rPr>
          <w:rFonts w:ascii="Trebuchet MS" w:hAnsi="Trebuchet MS" w:cs="Arial"/>
          <w:iCs/>
          <w:color w:val="244061" w:themeColor="accent1" w:themeShade="80"/>
        </w:rPr>
        <w:t>menţionate</w:t>
      </w:r>
      <w:proofErr w:type="spellEnd"/>
      <w:r w:rsidRPr="0048620E">
        <w:rPr>
          <w:rFonts w:ascii="Trebuchet MS" w:hAnsi="Trebuchet MS" w:cs="Arial"/>
          <w:iCs/>
          <w:color w:val="244061" w:themeColor="accent1" w:themeShade="80"/>
        </w:rPr>
        <w:t xml:space="preserve">. Beneficiarii trebuie să </w:t>
      </w:r>
      <w:proofErr w:type="spellStart"/>
      <w:r w:rsidRPr="0048620E">
        <w:rPr>
          <w:rFonts w:ascii="Trebuchet MS" w:hAnsi="Trebuchet MS" w:cs="Arial"/>
          <w:iCs/>
          <w:color w:val="244061" w:themeColor="accent1" w:themeShade="80"/>
        </w:rPr>
        <w:t>faca</w:t>
      </w:r>
      <w:proofErr w:type="spellEnd"/>
      <w:r w:rsidRPr="0048620E">
        <w:rPr>
          <w:rFonts w:ascii="Trebuchet MS" w:hAnsi="Trebuchet MS" w:cs="Arial"/>
          <w:iCs/>
          <w:color w:val="244061" w:themeColor="accent1" w:themeShade="80"/>
        </w:rPr>
        <w:t xml:space="preserve"> dovada ca au </w:t>
      </w:r>
      <w:proofErr w:type="spellStart"/>
      <w:r w:rsidRPr="0048620E">
        <w:rPr>
          <w:rFonts w:ascii="Trebuchet MS" w:hAnsi="Trebuchet MS" w:cs="Arial"/>
          <w:iCs/>
          <w:color w:val="244061" w:themeColor="accent1" w:themeShade="80"/>
        </w:rPr>
        <w:t>obtinut</w:t>
      </w:r>
      <w:proofErr w:type="spellEnd"/>
      <w:r w:rsidRPr="0048620E">
        <w:rPr>
          <w:rFonts w:ascii="Trebuchet MS" w:hAnsi="Trebuchet MS" w:cs="Arial"/>
          <w:iCs/>
          <w:color w:val="244061" w:themeColor="accent1" w:themeShade="80"/>
        </w:rPr>
        <w:t xml:space="preserve"> </w:t>
      </w:r>
      <w:proofErr w:type="spellStart"/>
      <w:r w:rsidRPr="0048620E">
        <w:rPr>
          <w:rFonts w:ascii="Trebuchet MS" w:hAnsi="Trebuchet MS" w:cs="Arial"/>
          <w:iCs/>
          <w:color w:val="244061" w:themeColor="accent1" w:themeShade="80"/>
        </w:rPr>
        <w:t>consimţământul</w:t>
      </w:r>
      <w:proofErr w:type="spellEnd"/>
      <w:r w:rsidRPr="0048620E">
        <w:rPr>
          <w:rFonts w:ascii="Trebuchet MS" w:hAnsi="Trebuchet MS" w:cs="Arial"/>
          <w:iCs/>
          <w:color w:val="244061" w:themeColor="accent1" w:themeShade="80"/>
        </w:rPr>
        <w:t xml:space="preserve"> pentru prelucrarea datelor cu caracter personal de la fiecare participant, în conformitate cu prevederile legale menționate.</w:t>
      </w:r>
    </w:p>
    <w:p w14:paraId="4F7AC4A3" w14:textId="77777777" w:rsidR="00A25A19" w:rsidRPr="0048620E" w:rsidRDefault="00A25A19" w:rsidP="00A25A19">
      <w:pPr>
        <w:autoSpaceDE w:val="0"/>
        <w:autoSpaceDN w:val="0"/>
        <w:adjustRightInd w:val="0"/>
        <w:spacing w:after="0" w:line="240" w:lineRule="auto"/>
        <w:jc w:val="both"/>
        <w:rPr>
          <w:rFonts w:ascii="Trebuchet MS" w:hAnsi="Trebuchet MS" w:cs="Arial"/>
          <w:iCs/>
          <w:color w:val="244061" w:themeColor="accent1" w:themeShade="80"/>
        </w:rPr>
      </w:pPr>
      <w:r w:rsidRPr="0048620E">
        <w:rPr>
          <w:rFonts w:ascii="Trebuchet MS" w:hAnsi="Trebuchet MS" w:cs="Arial"/>
          <w:iCs/>
          <w:color w:val="244061" w:themeColor="accent1" w:themeShade="80"/>
        </w:rPr>
        <w:t>Depunerea cererii de finanțare reprezintă un angajament ferm privind acordul solicitantului în nume propriu și/sau pentru interpuși, cu privire la prelucrarea datelor cu caracter personal procesate în evaluarea proiectului.</w:t>
      </w:r>
    </w:p>
    <w:p w14:paraId="33D6865E" w14:textId="77777777" w:rsidR="00A25A19" w:rsidRPr="0048620E" w:rsidRDefault="00A25A19" w:rsidP="00A25A19">
      <w:pPr>
        <w:autoSpaceDE w:val="0"/>
        <w:autoSpaceDN w:val="0"/>
        <w:adjustRightInd w:val="0"/>
        <w:spacing w:after="0" w:line="240" w:lineRule="auto"/>
        <w:jc w:val="both"/>
        <w:rPr>
          <w:rFonts w:ascii="Trebuchet MS" w:hAnsi="Trebuchet MS" w:cs="Arial"/>
          <w:iCs/>
          <w:color w:val="244061" w:themeColor="accent1" w:themeShade="80"/>
        </w:rPr>
      </w:pPr>
    </w:p>
    <w:p w14:paraId="3A4735BB" w14:textId="0D36A4FF" w:rsidR="00A25A19" w:rsidRPr="0048620E" w:rsidRDefault="00A25A19" w:rsidP="00A25A19">
      <w:pPr>
        <w:autoSpaceDE w:val="0"/>
        <w:autoSpaceDN w:val="0"/>
        <w:adjustRightInd w:val="0"/>
        <w:spacing w:after="0" w:line="240" w:lineRule="auto"/>
        <w:jc w:val="both"/>
        <w:rPr>
          <w:rFonts w:ascii="Trebuchet MS" w:hAnsi="Trebuchet MS" w:cs="Arial"/>
          <w:iCs/>
          <w:color w:val="244061" w:themeColor="accent1" w:themeShade="80"/>
        </w:rPr>
      </w:pPr>
      <w:r w:rsidRPr="0048620E">
        <w:rPr>
          <w:rFonts w:ascii="Trebuchet MS" w:hAnsi="Trebuchet MS" w:cs="Arial"/>
          <w:iCs/>
          <w:color w:val="244061" w:themeColor="accent1" w:themeShade="80"/>
        </w:rPr>
        <w:t>Indicatorii menționați în prezent</w:t>
      </w:r>
      <w:r w:rsidR="0088010F" w:rsidRPr="0048620E">
        <w:rPr>
          <w:rFonts w:ascii="Trebuchet MS" w:hAnsi="Trebuchet MS" w:cs="Arial"/>
          <w:iCs/>
          <w:color w:val="244061" w:themeColor="accent1" w:themeShade="80"/>
        </w:rPr>
        <w:t>ului</w:t>
      </w:r>
      <w:r w:rsidRPr="0048620E">
        <w:rPr>
          <w:rFonts w:ascii="Trebuchet MS" w:hAnsi="Trebuchet MS" w:cs="Arial"/>
          <w:iCs/>
          <w:color w:val="244061" w:themeColor="accent1" w:themeShade="80"/>
        </w:rPr>
        <w:t xml:space="preserve"> apel de proiecte sunt obligatorii. Definiția indicatorilor se regăsește în Ghidul Practic pentru colectarea si raportarea indicatorilor POCU disponibil la adresa http://mfe.gov.ro/pocu/fise/.</w:t>
      </w:r>
    </w:p>
    <w:p w14:paraId="64F32D45" w14:textId="77777777" w:rsidR="00305B01" w:rsidRPr="0048620E" w:rsidRDefault="00305B01" w:rsidP="00305B01">
      <w:pPr>
        <w:autoSpaceDE w:val="0"/>
        <w:autoSpaceDN w:val="0"/>
        <w:adjustRightInd w:val="0"/>
        <w:spacing w:after="0" w:line="240" w:lineRule="auto"/>
        <w:jc w:val="both"/>
        <w:rPr>
          <w:rFonts w:ascii="Trebuchet MS" w:hAnsi="Trebuchet MS" w:cs="Arial"/>
          <w:b/>
          <w:bCs/>
          <w:color w:val="244061" w:themeColor="accent1" w:themeShade="80"/>
        </w:rPr>
      </w:pPr>
    </w:p>
    <w:p w14:paraId="10937402" w14:textId="2370C7CD" w:rsidR="00E840A1" w:rsidRPr="0048620E" w:rsidRDefault="00E840A1" w:rsidP="00BC64BC">
      <w:pPr>
        <w:spacing w:after="0" w:line="240" w:lineRule="auto"/>
        <w:jc w:val="both"/>
        <w:rPr>
          <w:rFonts w:ascii="Trebuchet MS" w:hAnsi="Trebuchet MS"/>
          <w:color w:val="244061" w:themeColor="accent1" w:themeShade="80"/>
        </w:rPr>
      </w:pPr>
    </w:p>
    <w:p w14:paraId="38ADB66D" w14:textId="77777777" w:rsidR="0024547A" w:rsidRPr="0048620E" w:rsidRDefault="0024547A" w:rsidP="00BC64BC">
      <w:pPr>
        <w:spacing w:after="0" w:line="240" w:lineRule="auto"/>
        <w:jc w:val="both"/>
        <w:rPr>
          <w:rFonts w:ascii="Trebuchet MS" w:hAnsi="Trebuchet MS"/>
          <w:color w:val="244061" w:themeColor="accent1" w:themeShade="80"/>
        </w:rPr>
      </w:pPr>
    </w:p>
    <w:p w14:paraId="4A6775C8" w14:textId="77777777" w:rsidR="00B23946" w:rsidRPr="0048620E" w:rsidRDefault="00B23946" w:rsidP="00BC64BC">
      <w:pPr>
        <w:spacing w:after="0" w:line="240" w:lineRule="auto"/>
        <w:jc w:val="both"/>
        <w:rPr>
          <w:rFonts w:ascii="Trebuchet MS" w:eastAsia="Calibri" w:hAnsi="Trebuchet MS" w:cs="Arial"/>
          <w:color w:val="244061" w:themeColor="accent1" w:themeShade="80"/>
        </w:rPr>
      </w:pPr>
    </w:p>
    <w:p w14:paraId="7A0B28A1" w14:textId="18AB92EA" w:rsidR="00DA2666" w:rsidRPr="0048620E" w:rsidRDefault="00DA2666" w:rsidP="00EA561B">
      <w:pPr>
        <w:pStyle w:val="Heading2"/>
        <w:numPr>
          <w:ilvl w:val="0"/>
          <w:numId w:val="24"/>
        </w:numPr>
        <w:ind w:left="392"/>
        <w:jc w:val="both"/>
        <w:rPr>
          <w:rFonts w:ascii="Trebuchet MS" w:eastAsia="Calibri" w:hAnsi="Trebuchet MS" w:cs="Arial"/>
          <w:b/>
          <w:color w:val="244061" w:themeColor="accent1" w:themeShade="80"/>
          <w:sz w:val="22"/>
          <w:szCs w:val="22"/>
        </w:rPr>
      </w:pPr>
      <w:bookmarkStart w:id="23" w:name="_Toc82600539"/>
      <w:r w:rsidRPr="0048620E">
        <w:rPr>
          <w:rFonts w:ascii="Trebuchet MS" w:eastAsia="Calibri" w:hAnsi="Trebuchet MS" w:cs="Arial"/>
          <w:b/>
          <w:color w:val="244061" w:themeColor="accent1" w:themeShade="80"/>
          <w:sz w:val="22"/>
          <w:szCs w:val="22"/>
        </w:rPr>
        <w:t>Alocarea stabilită pentru apelul de proiecte</w:t>
      </w:r>
      <w:bookmarkEnd w:id="23"/>
      <w:r w:rsidRPr="0048620E">
        <w:rPr>
          <w:rFonts w:ascii="Trebuchet MS" w:eastAsia="Calibri" w:hAnsi="Trebuchet MS" w:cs="Arial"/>
          <w:b/>
          <w:color w:val="244061" w:themeColor="accent1" w:themeShade="80"/>
          <w:sz w:val="22"/>
          <w:szCs w:val="22"/>
        </w:rPr>
        <w:t xml:space="preserve"> </w:t>
      </w:r>
    </w:p>
    <w:p w14:paraId="1922967C" w14:textId="77777777" w:rsidR="002C52B1" w:rsidRPr="0048620E" w:rsidRDefault="002C52B1" w:rsidP="00BC64BC">
      <w:pPr>
        <w:spacing w:after="0" w:line="240" w:lineRule="auto"/>
        <w:jc w:val="both"/>
        <w:rPr>
          <w:rFonts w:ascii="Trebuchet MS" w:eastAsia="Calibri" w:hAnsi="Trebuchet MS" w:cs="Arial"/>
          <w:b/>
          <w:color w:val="244061" w:themeColor="accent1" w:themeShade="80"/>
        </w:rPr>
      </w:pPr>
    </w:p>
    <w:p w14:paraId="586628A1" w14:textId="4EA6849A" w:rsidR="00AE72DE" w:rsidRPr="0048620E" w:rsidRDefault="00AE72DE" w:rsidP="00F80834">
      <w:pPr>
        <w:spacing w:after="0" w:line="240" w:lineRule="auto"/>
        <w:jc w:val="both"/>
        <w:rPr>
          <w:rFonts w:ascii="Trebuchet MS" w:hAnsi="Trebuchet MS" w:cs="Arial"/>
          <w:color w:val="244061" w:themeColor="accent1" w:themeShade="80"/>
        </w:rPr>
      </w:pPr>
      <w:r w:rsidRPr="0048620E">
        <w:rPr>
          <w:rFonts w:ascii="Trebuchet MS" w:hAnsi="Trebuchet MS" w:cs="Arial"/>
          <w:color w:val="244061" w:themeColor="accent1" w:themeShade="80"/>
        </w:rPr>
        <w:t xml:space="preserve">În cadrul </w:t>
      </w:r>
      <w:r w:rsidR="0088010F" w:rsidRPr="0048620E">
        <w:rPr>
          <w:rFonts w:ascii="Trebuchet MS" w:hAnsi="Trebuchet MS" w:cs="Arial"/>
          <w:color w:val="244061" w:themeColor="accent1" w:themeShade="80"/>
        </w:rPr>
        <w:t>prezentului apel</w:t>
      </w:r>
      <w:r w:rsidRPr="0048620E">
        <w:rPr>
          <w:rFonts w:ascii="Trebuchet MS" w:hAnsi="Trebuchet MS" w:cs="Arial"/>
          <w:color w:val="244061" w:themeColor="accent1" w:themeShade="80"/>
        </w:rPr>
        <w:t xml:space="preserve"> </w:t>
      </w:r>
      <w:r w:rsidR="00FC00D8" w:rsidRPr="0048620E">
        <w:rPr>
          <w:rFonts w:ascii="Trebuchet MS" w:hAnsi="Trebuchet MS" w:cs="Arial"/>
          <w:color w:val="244061" w:themeColor="accent1" w:themeShade="80"/>
        </w:rPr>
        <w:t>n</w:t>
      </w:r>
      <w:r w:rsidR="000B7A1D" w:rsidRPr="0048620E">
        <w:rPr>
          <w:rFonts w:ascii="Trebuchet MS" w:hAnsi="Trebuchet MS" w:cs="Arial"/>
          <w:color w:val="244061" w:themeColor="accent1" w:themeShade="80"/>
        </w:rPr>
        <w:t>on-</w:t>
      </w:r>
      <w:r w:rsidR="00FC00D8" w:rsidRPr="0048620E">
        <w:rPr>
          <w:rFonts w:ascii="Trebuchet MS" w:hAnsi="Trebuchet MS" w:cs="Arial"/>
          <w:color w:val="244061" w:themeColor="accent1" w:themeShade="80"/>
        </w:rPr>
        <w:t xml:space="preserve">competitiv </w:t>
      </w:r>
      <w:r w:rsidRPr="0048620E">
        <w:rPr>
          <w:rFonts w:ascii="Trebuchet MS" w:hAnsi="Trebuchet MS" w:cs="Arial"/>
          <w:color w:val="244061" w:themeColor="accent1" w:themeShade="80"/>
        </w:rPr>
        <w:t>de propuneri de proiecte lansat în contextul Axei Prioritare 6, PI 10.i., OS 6.3.</w:t>
      </w:r>
      <w:r w:rsidR="00257C15" w:rsidRPr="0048620E">
        <w:rPr>
          <w:rFonts w:ascii="Trebuchet MS" w:hAnsi="Trebuchet MS" w:cs="Arial"/>
          <w:color w:val="244061" w:themeColor="accent1" w:themeShade="80"/>
        </w:rPr>
        <w:t>; 6.5</w:t>
      </w:r>
      <w:r w:rsidRPr="0048620E">
        <w:rPr>
          <w:rFonts w:ascii="Trebuchet MS" w:hAnsi="Trebuchet MS" w:cs="Arial"/>
          <w:color w:val="244061" w:themeColor="accent1" w:themeShade="80"/>
        </w:rPr>
        <w:t xml:space="preserve"> și 6.6., din cadrul Programului Operațional Capital Uman 2014-2020, bugetul alocat este de  </w:t>
      </w:r>
      <w:r w:rsidR="00257C15" w:rsidRPr="0048620E">
        <w:rPr>
          <w:rFonts w:ascii="Trebuchet MS" w:eastAsia="Calibri" w:hAnsi="Trebuchet MS" w:cs="Arial"/>
          <w:b/>
          <w:color w:val="244061" w:themeColor="accent1" w:themeShade="80"/>
        </w:rPr>
        <w:t>10</w:t>
      </w:r>
      <w:r w:rsidRPr="0048620E">
        <w:rPr>
          <w:rFonts w:ascii="Trebuchet MS" w:eastAsia="Calibri" w:hAnsi="Trebuchet MS" w:cs="Arial"/>
          <w:b/>
          <w:color w:val="244061" w:themeColor="accent1" w:themeShade="80"/>
        </w:rPr>
        <w:t>.0</w:t>
      </w:r>
      <w:r w:rsidR="00257C15" w:rsidRPr="0048620E">
        <w:rPr>
          <w:rFonts w:ascii="Trebuchet MS" w:eastAsia="Calibri" w:hAnsi="Trebuchet MS" w:cs="Arial"/>
          <w:b/>
          <w:color w:val="244061" w:themeColor="accent1" w:themeShade="80"/>
        </w:rPr>
        <w:t>0</w:t>
      </w:r>
      <w:r w:rsidRPr="0048620E">
        <w:rPr>
          <w:rFonts w:ascii="Trebuchet MS" w:eastAsia="Calibri" w:hAnsi="Trebuchet MS" w:cs="Arial"/>
          <w:b/>
          <w:color w:val="244061" w:themeColor="accent1" w:themeShade="80"/>
        </w:rPr>
        <w:t xml:space="preserve">0.000 </w:t>
      </w:r>
      <w:r w:rsidRPr="0048620E">
        <w:rPr>
          <w:rFonts w:ascii="Trebuchet MS" w:hAnsi="Trebuchet MS" w:cs="Arial"/>
          <w:color w:val="244061" w:themeColor="accent1" w:themeShade="80"/>
        </w:rPr>
        <w:t xml:space="preserve">euro (contribuția UE+ contribuția națională), pentru </w:t>
      </w:r>
      <w:r w:rsidRPr="0048620E">
        <w:rPr>
          <w:rFonts w:ascii="Trebuchet MS" w:hAnsi="Trebuchet MS" w:cs="Arial"/>
          <w:b/>
          <w:color w:val="244061" w:themeColor="accent1" w:themeShade="80"/>
        </w:rPr>
        <w:t>regiunile mai puțin dezvoltate</w:t>
      </w:r>
      <w:r w:rsidRPr="0048620E">
        <w:rPr>
          <w:rFonts w:ascii="Trebuchet MS" w:hAnsi="Trebuchet MS" w:cs="Arial"/>
          <w:color w:val="244061" w:themeColor="accent1" w:themeShade="80"/>
        </w:rPr>
        <w:t xml:space="preserve"> (Nord-Est, Nord-Vest, Vest, Sud-Vest Oltenia, Centru, Sud-Est și Sud-Muntenia), din care contribuția UE este de </w:t>
      </w:r>
      <w:r w:rsidR="00F80834" w:rsidRPr="0048620E">
        <w:rPr>
          <w:rFonts w:ascii="Trebuchet MS" w:hAnsi="Trebuchet MS" w:cs="Arial"/>
          <w:b/>
          <w:color w:val="244061" w:themeColor="accent1" w:themeShade="80"/>
        </w:rPr>
        <w:t>8.500.000</w:t>
      </w:r>
      <w:r w:rsidR="00671546" w:rsidRPr="0048620E">
        <w:rPr>
          <w:rFonts w:ascii="Trebuchet MS" w:hAnsi="Trebuchet MS" w:cs="Arial"/>
          <w:b/>
          <w:color w:val="244061" w:themeColor="accent1" w:themeShade="80"/>
        </w:rPr>
        <w:t xml:space="preserve"> </w:t>
      </w:r>
      <w:r w:rsidRPr="0048620E">
        <w:rPr>
          <w:rFonts w:ascii="Trebuchet MS" w:hAnsi="Trebuchet MS" w:cs="Arial"/>
          <w:color w:val="244061" w:themeColor="accent1" w:themeShade="80"/>
        </w:rPr>
        <w:t xml:space="preserve">euro (corespunzând unei contribuții UE de 85%), iar contribuția națională este de </w:t>
      </w:r>
      <w:r w:rsidR="00F80834" w:rsidRPr="0048620E">
        <w:rPr>
          <w:rFonts w:ascii="Trebuchet MS" w:eastAsia="Calibri" w:hAnsi="Trebuchet MS" w:cs="Arial"/>
          <w:b/>
          <w:color w:val="244061" w:themeColor="accent1" w:themeShade="80"/>
        </w:rPr>
        <w:t>1.500.000</w:t>
      </w:r>
      <w:r w:rsidR="00671546" w:rsidRPr="0048620E">
        <w:rPr>
          <w:rFonts w:ascii="Trebuchet MS" w:eastAsia="Calibri" w:hAnsi="Trebuchet MS" w:cs="Arial"/>
          <w:b/>
          <w:color w:val="244061" w:themeColor="accent1" w:themeShade="80"/>
        </w:rPr>
        <w:t xml:space="preserve"> </w:t>
      </w:r>
      <w:r w:rsidRPr="0048620E">
        <w:rPr>
          <w:rFonts w:ascii="Trebuchet MS" w:hAnsi="Trebuchet MS" w:cs="Arial"/>
          <w:color w:val="244061" w:themeColor="accent1" w:themeShade="80"/>
        </w:rPr>
        <w:t>euro (corespunzând unei contribuții naționale de 15%).</w:t>
      </w:r>
    </w:p>
    <w:p w14:paraId="2831A1A5" w14:textId="77777777" w:rsidR="004D07B4" w:rsidRPr="0048620E" w:rsidRDefault="004D07B4" w:rsidP="00BC64BC">
      <w:pPr>
        <w:spacing w:after="0" w:line="240" w:lineRule="auto"/>
        <w:jc w:val="both"/>
        <w:rPr>
          <w:rFonts w:ascii="Trebuchet MS" w:eastAsia="Calibri" w:hAnsi="Trebuchet MS" w:cs="Arial"/>
          <w:b/>
          <w:color w:val="244061" w:themeColor="accent1" w:themeShade="80"/>
        </w:rPr>
      </w:pPr>
    </w:p>
    <w:p w14:paraId="6D9B9957" w14:textId="36524374" w:rsidR="00ED38D3" w:rsidRPr="0048620E" w:rsidRDefault="00ED38D3" w:rsidP="00EA561B">
      <w:pPr>
        <w:pStyle w:val="Heading2"/>
        <w:keepNext w:val="0"/>
        <w:keepLines w:val="0"/>
        <w:widowControl w:val="0"/>
        <w:numPr>
          <w:ilvl w:val="0"/>
          <w:numId w:val="24"/>
        </w:numPr>
        <w:ind w:left="391" w:hanging="357"/>
        <w:jc w:val="both"/>
        <w:rPr>
          <w:rFonts w:ascii="Trebuchet MS" w:eastAsia="Calibri" w:hAnsi="Trebuchet MS" w:cs="Arial"/>
          <w:color w:val="244061" w:themeColor="accent1" w:themeShade="80"/>
          <w:sz w:val="22"/>
          <w:szCs w:val="22"/>
        </w:rPr>
      </w:pPr>
      <w:bookmarkStart w:id="24" w:name="_Toc82600540"/>
      <w:r w:rsidRPr="0048620E">
        <w:rPr>
          <w:rFonts w:ascii="Trebuchet MS" w:eastAsia="Calibri" w:hAnsi="Trebuchet MS" w:cs="Arial"/>
          <w:b/>
          <w:color w:val="244061" w:themeColor="accent1" w:themeShade="80"/>
          <w:sz w:val="22"/>
          <w:szCs w:val="22"/>
        </w:rPr>
        <w:t>Valoarea minimă și maximă a proiectului, rata de cofinanțare</w:t>
      </w:r>
      <w:bookmarkEnd w:id="24"/>
      <w:r w:rsidRPr="0048620E">
        <w:rPr>
          <w:rFonts w:ascii="Trebuchet MS" w:eastAsia="Calibri" w:hAnsi="Trebuchet MS" w:cs="Arial"/>
          <w:color w:val="244061" w:themeColor="accent1" w:themeShade="80"/>
          <w:sz w:val="22"/>
          <w:szCs w:val="22"/>
        </w:rPr>
        <w:t xml:space="preserve"> </w:t>
      </w:r>
    </w:p>
    <w:p w14:paraId="05569658" w14:textId="77777777" w:rsidR="00ED38D3" w:rsidRPr="0048620E" w:rsidRDefault="00ED38D3" w:rsidP="00BC64BC">
      <w:pPr>
        <w:pStyle w:val="BodyText"/>
        <w:spacing w:after="0" w:line="240" w:lineRule="auto"/>
        <w:jc w:val="both"/>
        <w:rPr>
          <w:rFonts w:ascii="Trebuchet MS" w:hAnsi="Trebuchet MS" w:cs="Arial"/>
          <w:color w:val="244061" w:themeColor="accent1" w:themeShade="80"/>
        </w:rPr>
      </w:pPr>
    </w:p>
    <w:p w14:paraId="58A067A2" w14:textId="6539E89A" w:rsidR="009517B6" w:rsidRPr="0048620E" w:rsidRDefault="009517B6" w:rsidP="00BC64BC">
      <w:pPr>
        <w:spacing w:after="0" w:line="240" w:lineRule="auto"/>
        <w:jc w:val="both"/>
        <w:rPr>
          <w:rFonts w:ascii="Trebuchet MS" w:eastAsia="Calibri" w:hAnsi="Trebuchet MS" w:cs="Times New Roman"/>
          <w:color w:val="244061" w:themeColor="accent1" w:themeShade="80"/>
        </w:rPr>
      </w:pPr>
      <w:r w:rsidRPr="0048620E">
        <w:rPr>
          <w:rFonts w:ascii="Trebuchet MS" w:eastAsia="Calibri" w:hAnsi="Trebuchet MS" w:cs="Times New Roman"/>
          <w:color w:val="244061" w:themeColor="accent1" w:themeShade="80"/>
        </w:rPr>
        <w:t>În cadrul prezentei cereri de propuneri de proiecte se va selecta un singur proiect cu valoare maximă eligibilă de 10.000.000 eur</w:t>
      </w:r>
      <w:r w:rsidR="000B7A1D" w:rsidRPr="0048620E">
        <w:rPr>
          <w:rFonts w:ascii="Trebuchet MS" w:eastAsia="Calibri" w:hAnsi="Trebuchet MS" w:cs="Times New Roman"/>
          <w:color w:val="244061" w:themeColor="accent1" w:themeShade="80"/>
        </w:rPr>
        <w:t>o</w:t>
      </w:r>
      <w:r w:rsidRPr="0048620E">
        <w:rPr>
          <w:rFonts w:ascii="Trebuchet MS" w:eastAsia="Calibri" w:hAnsi="Trebuchet MS" w:cs="Times New Roman"/>
          <w:color w:val="244061" w:themeColor="accent1" w:themeShade="80"/>
        </w:rPr>
        <w:t>.</w:t>
      </w:r>
    </w:p>
    <w:p w14:paraId="7EE50F85" w14:textId="482BEFEE" w:rsidR="00655E48" w:rsidRPr="0048620E" w:rsidRDefault="00655E48" w:rsidP="00BC64BC">
      <w:pPr>
        <w:spacing w:after="0" w:line="240" w:lineRule="auto"/>
        <w:jc w:val="both"/>
        <w:rPr>
          <w:rFonts w:ascii="Trebuchet MS" w:eastAsia="Calibri" w:hAnsi="Trebuchet MS" w:cs="Arial"/>
          <w:color w:val="244061" w:themeColor="accent1" w:themeShade="80"/>
        </w:rPr>
      </w:pPr>
      <w:r w:rsidRPr="0048620E">
        <w:rPr>
          <w:rFonts w:ascii="Trebuchet MS" w:eastAsia="Calibri" w:hAnsi="Trebuchet MS" w:cs="Arial"/>
          <w:color w:val="244061" w:themeColor="accent1" w:themeShade="80"/>
        </w:rPr>
        <w:t xml:space="preserve">Cursul de schimb care va fi utilizat pentru stabilirea acestei valori este cursul </w:t>
      </w:r>
      <w:proofErr w:type="spellStart"/>
      <w:r w:rsidRPr="0048620E">
        <w:rPr>
          <w:rFonts w:ascii="Trebuchet MS" w:eastAsia="Calibri" w:hAnsi="Trebuchet MS" w:cs="Arial"/>
          <w:color w:val="244061" w:themeColor="accent1" w:themeShade="80"/>
        </w:rPr>
        <w:t>Inforeuro</w:t>
      </w:r>
      <w:proofErr w:type="spellEnd"/>
      <w:r w:rsidRPr="0048620E">
        <w:rPr>
          <w:rFonts w:ascii="Trebuchet MS" w:eastAsia="Calibri" w:hAnsi="Trebuchet MS" w:cs="Arial"/>
          <w:color w:val="244061" w:themeColor="accent1" w:themeShade="80"/>
        </w:rPr>
        <w:t xml:space="preserve"> aferent lunii ................, respectiv 1 EURO = ................... lei.</w:t>
      </w:r>
    </w:p>
    <w:p w14:paraId="56B984C8" w14:textId="77777777" w:rsidR="00B23946" w:rsidRPr="0048620E" w:rsidRDefault="00B23946" w:rsidP="00BC64BC">
      <w:pPr>
        <w:spacing w:after="0" w:line="240" w:lineRule="auto"/>
        <w:jc w:val="both"/>
        <w:rPr>
          <w:rFonts w:ascii="Trebuchet MS" w:eastAsia="Calibri" w:hAnsi="Trebuchet MS" w:cs="Arial"/>
          <w:color w:val="244061" w:themeColor="accent1" w:themeShade="80"/>
        </w:rPr>
      </w:pPr>
    </w:p>
    <w:p w14:paraId="674A2555" w14:textId="1783BDFF" w:rsidR="00CD5DF4" w:rsidRPr="0048620E" w:rsidRDefault="00CD5DF4" w:rsidP="00F938D9">
      <w:pPr>
        <w:spacing w:after="0" w:line="240" w:lineRule="auto"/>
        <w:jc w:val="both"/>
        <w:rPr>
          <w:rFonts w:ascii="Trebuchet MS" w:hAnsi="Trebuchet MS" w:cs="Arial"/>
          <w:color w:val="244061" w:themeColor="accent1" w:themeShade="80"/>
        </w:rPr>
      </w:pPr>
      <w:r w:rsidRPr="0048620E">
        <w:rPr>
          <w:rFonts w:ascii="Trebuchet MS" w:hAnsi="Trebuchet MS" w:cs="Arial"/>
          <w:color w:val="244061" w:themeColor="accent1" w:themeShade="80"/>
        </w:rPr>
        <w:t>Bugetul proiectului dumneavoastră va fi exprimat DOAR în lei.</w:t>
      </w:r>
    </w:p>
    <w:p w14:paraId="341C9AFB" w14:textId="24DEA876" w:rsidR="00125113" w:rsidRPr="0048620E" w:rsidRDefault="00125113" w:rsidP="00F938D9">
      <w:pPr>
        <w:spacing w:after="0" w:line="240" w:lineRule="auto"/>
        <w:jc w:val="both"/>
        <w:rPr>
          <w:rFonts w:ascii="Trebuchet MS" w:hAnsi="Trebuchet MS" w:cs="Arial"/>
          <w:color w:val="244061" w:themeColor="accent1" w:themeShade="80"/>
        </w:rPr>
      </w:pPr>
    </w:p>
    <w:p w14:paraId="0CF16A1F" w14:textId="77777777" w:rsidR="00125113" w:rsidRPr="0048620E" w:rsidRDefault="00125113" w:rsidP="00F938D9">
      <w:pPr>
        <w:spacing w:after="0" w:line="240" w:lineRule="auto"/>
        <w:jc w:val="both"/>
        <w:rPr>
          <w:rFonts w:ascii="Trebuchet MS" w:eastAsia="Calibri" w:hAnsi="Trebuchet MS" w:cs="Arial"/>
          <w:color w:val="244061" w:themeColor="accent1" w:themeShade="80"/>
        </w:rPr>
      </w:pPr>
    </w:p>
    <w:p w14:paraId="06D90712" w14:textId="55A28571" w:rsidR="00CD5DF4" w:rsidRPr="0048620E" w:rsidRDefault="00CD5DF4" w:rsidP="00EA561B">
      <w:pPr>
        <w:pStyle w:val="Heading3"/>
        <w:numPr>
          <w:ilvl w:val="0"/>
          <w:numId w:val="26"/>
        </w:numPr>
        <w:jc w:val="both"/>
        <w:rPr>
          <w:rFonts w:ascii="Trebuchet MS" w:hAnsi="Trebuchet MS" w:cs="Arial"/>
          <w:b/>
          <w:color w:val="244061" w:themeColor="accent1" w:themeShade="80"/>
          <w:sz w:val="22"/>
          <w:szCs w:val="22"/>
        </w:rPr>
      </w:pPr>
      <w:bookmarkStart w:id="25" w:name="_Toc458077169"/>
      <w:bookmarkStart w:id="26" w:name="_Toc82600541"/>
      <w:r w:rsidRPr="0048620E">
        <w:rPr>
          <w:rFonts w:ascii="Trebuchet MS" w:eastAsia="Calibri" w:hAnsi="Trebuchet MS" w:cs="Arial"/>
          <w:b/>
          <w:color w:val="244061" w:themeColor="accent1" w:themeShade="80"/>
          <w:sz w:val="22"/>
          <w:szCs w:val="22"/>
        </w:rPr>
        <w:t>Cofinanțarea națională (cofinanțarea publică și cofinanțarea proprie)</w:t>
      </w:r>
      <w:bookmarkEnd w:id="25"/>
      <w:bookmarkEnd w:id="26"/>
    </w:p>
    <w:p w14:paraId="5ABD19C1" w14:textId="77777777" w:rsidR="004D07B4" w:rsidRPr="0048620E" w:rsidRDefault="004D07B4" w:rsidP="00BC64BC">
      <w:pPr>
        <w:autoSpaceDE w:val="0"/>
        <w:autoSpaceDN w:val="0"/>
        <w:adjustRightInd w:val="0"/>
        <w:spacing w:after="0" w:line="240" w:lineRule="auto"/>
        <w:jc w:val="both"/>
        <w:rPr>
          <w:rFonts w:ascii="Trebuchet MS" w:hAnsi="Trebuchet MS" w:cs="Arial"/>
          <w:bCs/>
          <w:color w:val="244061" w:themeColor="accent1" w:themeShade="80"/>
        </w:rPr>
      </w:pPr>
    </w:p>
    <w:p w14:paraId="05EAFEDE" w14:textId="661D0F06" w:rsidR="00F533C5" w:rsidRPr="0048620E" w:rsidRDefault="00F533C5" w:rsidP="00BC64BC">
      <w:pPr>
        <w:spacing w:after="0" w:line="240" w:lineRule="auto"/>
        <w:jc w:val="both"/>
        <w:rPr>
          <w:rFonts w:ascii="Trebuchet MS" w:hAnsi="Trebuchet MS" w:cs="Arial"/>
          <w:bCs/>
          <w:color w:val="244061" w:themeColor="accent1" w:themeShade="80"/>
        </w:rPr>
      </w:pPr>
      <w:r w:rsidRPr="0048620E">
        <w:rPr>
          <w:rFonts w:ascii="Trebuchet MS" w:hAnsi="Trebuchet MS" w:cs="Arial"/>
          <w:bCs/>
          <w:color w:val="244061" w:themeColor="accent1" w:themeShade="80"/>
        </w:rPr>
        <w:t xml:space="preserve">Contribuția eligibilă minimă a solicitantului reprezintă procentul din valoarea totală eligibilă a proiectului propus, care va fi suportat de solicitant, conform cerințelor prevăzute în documentul </w:t>
      </w:r>
      <w:r w:rsidRPr="0048620E">
        <w:rPr>
          <w:rFonts w:ascii="Trebuchet MS" w:hAnsi="Trebuchet MS" w:cs="Arial"/>
          <w:bCs/>
          <w:i/>
          <w:iCs/>
          <w:color w:val="244061" w:themeColor="accent1" w:themeShade="80"/>
        </w:rPr>
        <w:t>Orientări privind accesarea finanțărilor în cadrul Programului Operațional Capital Uman 2014-2020</w:t>
      </w:r>
      <w:r w:rsidRPr="0048620E">
        <w:rPr>
          <w:rFonts w:ascii="Trebuchet MS" w:hAnsi="Trebuchet MS" w:cs="Arial"/>
          <w:bCs/>
          <w:color w:val="244061" w:themeColor="accent1" w:themeShade="80"/>
        </w:rPr>
        <w:t xml:space="preserve">. Pe parcursul implementării proiectului, cheltuielile necesare derulării proiectului angajate de Solicitant dar care nu fac parte din cheltuielile declarate eligibile în cadrul </w:t>
      </w:r>
      <w:r w:rsidR="0088010F" w:rsidRPr="0048620E">
        <w:rPr>
          <w:rFonts w:ascii="Trebuchet MS" w:hAnsi="Trebuchet MS" w:cs="Arial"/>
          <w:bCs/>
          <w:color w:val="244061" w:themeColor="accent1" w:themeShade="80"/>
        </w:rPr>
        <w:t>acestui apel</w:t>
      </w:r>
      <w:r w:rsidRPr="0048620E">
        <w:rPr>
          <w:rFonts w:ascii="Trebuchet MS" w:hAnsi="Trebuchet MS" w:cs="Arial"/>
          <w:bCs/>
          <w:color w:val="244061" w:themeColor="accent1" w:themeShade="80"/>
        </w:rPr>
        <w:t>, vor fi suportate de către acesta.</w:t>
      </w:r>
    </w:p>
    <w:p w14:paraId="2FCE95FD" w14:textId="77777777" w:rsidR="00F533C5" w:rsidRPr="0048620E" w:rsidRDefault="00F533C5" w:rsidP="00BC64BC">
      <w:pPr>
        <w:spacing w:after="0" w:line="240" w:lineRule="auto"/>
        <w:jc w:val="both"/>
        <w:rPr>
          <w:rFonts w:ascii="Trebuchet MS" w:eastAsia="Calibri" w:hAnsi="Trebuchet MS" w:cs="Arial"/>
          <w:b/>
          <w:color w:val="244061" w:themeColor="accent1" w:themeShade="80"/>
        </w:rPr>
      </w:pPr>
    </w:p>
    <w:p w14:paraId="60D4046B" w14:textId="227E6549" w:rsidR="001E73EB" w:rsidRPr="0048620E" w:rsidRDefault="00ED6C08" w:rsidP="00ED6C08">
      <w:pPr>
        <w:pStyle w:val="Heading1"/>
        <w:keepNext w:val="0"/>
        <w:keepLines w:val="0"/>
        <w:widowControl w:val="0"/>
        <w:jc w:val="both"/>
        <w:rPr>
          <w:rFonts w:ascii="Trebuchet MS" w:eastAsia="Calibri" w:hAnsi="Trebuchet MS" w:cs="Arial"/>
          <w:b/>
          <w:color w:val="244061" w:themeColor="accent1" w:themeShade="80"/>
          <w:sz w:val="22"/>
          <w:szCs w:val="22"/>
        </w:rPr>
      </w:pPr>
      <w:bookmarkStart w:id="27" w:name="_Toc82600542"/>
      <w:r w:rsidRPr="0048620E">
        <w:rPr>
          <w:rFonts w:ascii="Trebuchet MS" w:eastAsia="Calibri" w:hAnsi="Trebuchet MS" w:cs="Arial"/>
          <w:b/>
          <w:color w:val="244061" w:themeColor="accent1" w:themeShade="80"/>
          <w:sz w:val="22"/>
          <w:szCs w:val="22"/>
        </w:rPr>
        <w:t xml:space="preserve">CAPITOLUL 2. </w:t>
      </w:r>
      <w:r w:rsidR="001E73EB" w:rsidRPr="0048620E">
        <w:rPr>
          <w:rFonts w:ascii="Trebuchet MS" w:eastAsia="Calibri" w:hAnsi="Trebuchet MS" w:cs="Arial"/>
          <w:b/>
          <w:color w:val="244061" w:themeColor="accent1" w:themeShade="80"/>
          <w:sz w:val="22"/>
          <w:szCs w:val="22"/>
        </w:rPr>
        <w:t>REGULI PENTRU ACORDAREA FINANȚĂRII</w:t>
      </w:r>
      <w:bookmarkEnd w:id="27"/>
    </w:p>
    <w:p w14:paraId="40BA73A2" w14:textId="77777777" w:rsidR="001E73EB" w:rsidRPr="0048620E" w:rsidRDefault="001E73EB" w:rsidP="00BC64BC">
      <w:pPr>
        <w:widowControl w:val="0"/>
        <w:tabs>
          <w:tab w:val="left" w:pos="3240"/>
        </w:tabs>
        <w:spacing w:after="0" w:line="240" w:lineRule="auto"/>
        <w:jc w:val="both"/>
        <w:outlineLvl w:val="0"/>
        <w:rPr>
          <w:rFonts w:ascii="Trebuchet MS" w:eastAsia="Calibri" w:hAnsi="Trebuchet MS" w:cs="Arial"/>
          <w:color w:val="244061" w:themeColor="accent1" w:themeShade="80"/>
        </w:rPr>
      </w:pPr>
    </w:p>
    <w:p w14:paraId="4BF2E3DE" w14:textId="4C2C6514" w:rsidR="001E73EB" w:rsidRPr="0048620E" w:rsidRDefault="001E73EB" w:rsidP="00EA561B">
      <w:pPr>
        <w:pStyle w:val="Heading2"/>
        <w:keepNext w:val="0"/>
        <w:keepLines w:val="0"/>
        <w:widowControl w:val="0"/>
        <w:numPr>
          <w:ilvl w:val="0"/>
          <w:numId w:val="27"/>
        </w:numPr>
        <w:ind w:left="364"/>
        <w:jc w:val="both"/>
        <w:rPr>
          <w:rFonts w:ascii="Trebuchet MS" w:eastAsia="Calibri" w:hAnsi="Trebuchet MS" w:cs="Arial"/>
          <w:b/>
          <w:color w:val="244061" w:themeColor="accent1" w:themeShade="80"/>
          <w:sz w:val="22"/>
          <w:szCs w:val="22"/>
        </w:rPr>
      </w:pPr>
      <w:bookmarkStart w:id="28" w:name="_Toc82600543"/>
      <w:r w:rsidRPr="0048620E">
        <w:rPr>
          <w:rFonts w:ascii="Trebuchet MS" w:eastAsia="Calibri" w:hAnsi="Trebuchet MS" w:cs="Arial"/>
          <w:b/>
          <w:color w:val="244061" w:themeColor="accent1" w:themeShade="80"/>
          <w:sz w:val="22"/>
          <w:szCs w:val="22"/>
        </w:rPr>
        <w:t>Eligibilitatea solicitantului și a partenerilor</w:t>
      </w:r>
      <w:bookmarkEnd w:id="28"/>
      <w:r w:rsidRPr="0048620E">
        <w:rPr>
          <w:rFonts w:ascii="Trebuchet MS" w:eastAsia="Calibri" w:hAnsi="Trebuchet MS" w:cs="Arial"/>
          <w:b/>
          <w:color w:val="244061" w:themeColor="accent1" w:themeShade="80"/>
          <w:sz w:val="22"/>
          <w:szCs w:val="22"/>
        </w:rPr>
        <w:t xml:space="preserve"> </w:t>
      </w:r>
    </w:p>
    <w:p w14:paraId="272F3FE9" w14:textId="0AA2ABA3" w:rsidR="004D07B4" w:rsidRPr="0048620E" w:rsidRDefault="00D63640" w:rsidP="006B2653">
      <w:pPr>
        <w:rPr>
          <w:rFonts w:ascii="Trebuchet MS" w:hAnsi="Trebuchet MS" w:cs="Arial"/>
          <w:bCs/>
          <w:color w:val="244061" w:themeColor="accent1" w:themeShade="80"/>
        </w:rPr>
      </w:pPr>
      <w:r w:rsidRPr="0048620E">
        <w:rPr>
          <w:rFonts w:ascii="Trebuchet MS" w:hAnsi="Trebuchet MS" w:cs="Arial"/>
          <w:bCs/>
          <w:color w:val="244061" w:themeColor="accent1" w:themeShade="80"/>
        </w:rPr>
        <w:t xml:space="preserve">Se va avea în vedere capitolul relevant din </w:t>
      </w:r>
      <w:r w:rsidRPr="0048620E">
        <w:rPr>
          <w:rFonts w:ascii="Trebuchet MS" w:hAnsi="Trebuchet MS" w:cs="Arial"/>
          <w:bCs/>
          <w:i/>
          <w:iCs/>
          <w:color w:val="244061" w:themeColor="accent1" w:themeShade="80"/>
        </w:rPr>
        <w:t>Orientări privind accesarea finanțărilor în cadrul POCU 2014-2020</w:t>
      </w:r>
      <w:r w:rsidRPr="0048620E">
        <w:rPr>
          <w:rFonts w:ascii="Trebuchet MS" w:hAnsi="Trebuchet MS" w:cs="Arial"/>
          <w:bCs/>
          <w:color w:val="244061" w:themeColor="accent1" w:themeShade="80"/>
        </w:rPr>
        <w:t>.</w:t>
      </w:r>
    </w:p>
    <w:p w14:paraId="2868DA76" w14:textId="77777777" w:rsidR="0024547A" w:rsidRPr="0048620E" w:rsidRDefault="0024547A" w:rsidP="006B2653">
      <w:pPr>
        <w:rPr>
          <w:rFonts w:ascii="Trebuchet MS" w:eastAsia="MS Mincho" w:hAnsi="Trebuchet MS" w:cs="Arial"/>
          <w:color w:val="244061" w:themeColor="accent1" w:themeShade="80"/>
        </w:rPr>
      </w:pPr>
    </w:p>
    <w:p w14:paraId="26A20B6D" w14:textId="49F262EE" w:rsidR="001E73EB" w:rsidRPr="0048620E" w:rsidRDefault="001E73EB" w:rsidP="00EA561B">
      <w:pPr>
        <w:pStyle w:val="Heading2"/>
        <w:keepNext w:val="0"/>
        <w:keepLines w:val="0"/>
        <w:widowControl w:val="0"/>
        <w:numPr>
          <w:ilvl w:val="0"/>
          <w:numId w:val="27"/>
        </w:numPr>
        <w:ind w:left="364"/>
        <w:jc w:val="both"/>
        <w:rPr>
          <w:rFonts w:ascii="Trebuchet MS" w:eastAsia="Calibri" w:hAnsi="Trebuchet MS" w:cs="Arial"/>
          <w:b/>
          <w:color w:val="244061" w:themeColor="accent1" w:themeShade="80"/>
          <w:sz w:val="22"/>
          <w:szCs w:val="22"/>
        </w:rPr>
      </w:pPr>
      <w:bookmarkStart w:id="29" w:name="_Toc482195995"/>
      <w:bookmarkStart w:id="30" w:name="_Toc82600544"/>
      <w:r w:rsidRPr="0048620E">
        <w:rPr>
          <w:rFonts w:ascii="Trebuchet MS" w:eastAsia="Calibri" w:hAnsi="Trebuchet MS" w:cs="Arial"/>
          <w:b/>
          <w:color w:val="244061" w:themeColor="accent1" w:themeShade="80"/>
          <w:sz w:val="22"/>
          <w:szCs w:val="22"/>
        </w:rPr>
        <w:t>Eligibilitatea proiectului</w:t>
      </w:r>
      <w:bookmarkEnd w:id="29"/>
      <w:bookmarkEnd w:id="30"/>
      <w:r w:rsidRPr="0048620E">
        <w:rPr>
          <w:rFonts w:ascii="Trebuchet MS" w:eastAsia="Calibri" w:hAnsi="Trebuchet MS" w:cs="Arial"/>
          <w:b/>
          <w:color w:val="244061" w:themeColor="accent1" w:themeShade="80"/>
          <w:sz w:val="22"/>
          <w:szCs w:val="22"/>
        </w:rPr>
        <w:t xml:space="preserve"> </w:t>
      </w:r>
    </w:p>
    <w:p w14:paraId="4EB5D7DC" w14:textId="1F037A5A" w:rsidR="001E73EB" w:rsidRPr="0048620E" w:rsidRDefault="001E73EB" w:rsidP="00BC64BC">
      <w:pPr>
        <w:pStyle w:val="BodyText"/>
        <w:widowControl w:val="0"/>
        <w:tabs>
          <w:tab w:val="left" w:pos="5459"/>
        </w:tabs>
        <w:spacing w:after="0" w:line="240" w:lineRule="auto"/>
        <w:jc w:val="both"/>
        <w:rPr>
          <w:rFonts w:ascii="Trebuchet MS" w:hAnsi="Trebuchet MS" w:cs="Arial"/>
          <w:b/>
          <w:color w:val="244061" w:themeColor="accent1" w:themeShade="80"/>
          <w:lang w:eastAsia="ar-SA"/>
        </w:rPr>
      </w:pPr>
    </w:p>
    <w:p w14:paraId="371C0B4C" w14:textId="31B1D22B" w:rsidR="009C4A38" w:rsidRPr="0048620E" w:rsidRDefault="00D63640" w:rsidP="00E26D28">
      <w:pPr>
        <w:spacing w:before="120" w:after="120" w:line="240" w:lineRule="auto"/>
        <w:jc w:val="both"/>
        <w:rPr>
          <w:rFonts w:ascii="Trebuchet MS" w:hAnsi="Trebuchet MS" w:cs="Arial"/>
          <w:color w:val="244061" w:themeColor="accent1" w:themeShade="80"/>
        </w:rPr>
      </w:pPr>
      <w:r w:rsidRPr="0048620E">
        <w:rPr>
          <w:rFonts w:ascii="Trebuchet MS" w:hAnsi="Trebuchet MS" w:cs="Arial"/>
          <w:color w:val="244061" w:themeColor="accent1" w:themeShade="80"/>
        </w:rPr>
        <w:t xml:space="preserve">Se va avea în vedere capitolul relevant din </w:t>
      </w:r>
      <w:r w:rsidRPr="0048620E">
        <w:rPr>
          <w:rFonts w:ascii="Trebuchet MS" w:hAnsi="Trebuchet MS" w:cs="Arial"/>
          <w:i/>
          <w:iCs/>
          <w:color w:val="244061" w:themeColor="accent1" w:themeShade="80"/>
        </w:rPr>
        <w:t>Orientări privind accesarea finanțărilor în cadrul POCU 2014-2020</w:t>
      </w:r>
      <w:r w:rsidR="009C4A38" w:rsidRPr="0048620E">
        <w:rPr>
          <w:rFonts w:ascii="Trebuchet MS" w:hAnsi="Trebuchet MS" w:cs="Arial"/>
          <w:color w:val="244061" w:themeColor="accent1" w:themeShade="80"/>
        </w:rPr>
        <w:t>.</w:t>
      </w:r>
    </w:p>
    <w:p w14:paraId="172686F8" w14:textId="77777777" w:rsidR="001E73EB" w:rsidRPr="0048620E" w:rsidRDefault="001E73EB" w:rsidP="00BC64BC">
      <w:pPr>
        <w:spacing w:before="120" w:after="120" w:line="240" w:lineRule="auto"/>
        <w:jc w:val="both"/>
        <w:rPr>
          <w:rFonts w:ascii="Trebuchet MS" w:hAnsi="Trebuchet MS" w:cs="Arial"/>
          <w:color w:val="244061" w:themeColor="accent1" w:themeShade="80"/>
        </w:rPr>
      </w:pPr>
    </w:p>
    <w:p w14:paraId="0E511BA5" w14:textId="5E7313C3" w:rsidR="001E73EB" w:rsidRPr="0048620E" w:rsidRDefault="001E73EB" w:rsidP="00704570">
      <w:pPr>
        <w:pStyle w:val="Heading2"/>
        <w:keepNext w:val="0"/>
        <w:keepLines w:val="0"/>
        <w:widowControl w:val="0"/>
        <w:numPr>
          <w:ilvl w:val="0"/>
          <w:numId w:val="27"/>
        </w:numPr>
        <w:ind w:left="364"/>
        <w:jc w:val="both"/>
        <w:rPr>
          <w:rFonts w:ascii="Trebuchet MS" w:eastAsia="Calibri" w:hAnsi="Trebuchet MS" w:cs="Arial"/>
          <w:b/>
          <w:color w:val="244061" w:themeColor="accent1" w:themeShade="80"/>
          <w:sz w:val="22"/>
          <w:szCs w:val="22"/>
        </w:rPr>
      </w:pPr>
      <w:bookmarkStart w:id="31" w:name="_Toc458077180"/>
      <w:bookmarkStart w:id="32" w:name="_Toc82600545"/>
      <w:bookmarkStart w:id="33" w:name="_Toc457553722"/>
      <w:r w:rsidRPr="0048620E">
        <w:rPr>
          <w:rFonts w:ascii="Trebuchet MS" w:eastAsia="Calibri" w:hAnsi="Trebuchet MS" w:cs="Arial"/>
          <w:b/>
          <w:color w:val="244061" w:themeColor="accent1" w:themeShade="80"/>
          <w:sz w:val="22"/>
          <w:szCs w:val="22"/>
        </w:rPr>
        <w:t>Eligibilitatea cheltuielilor</w:t>
      </w:r>
      <w:bookmarkEnd w:id="31"/>
      <w:bookmarkEnd w:id="32"/>
      <w:r w:rsidRPr="0048620E">
        <w:rPr>
          <w:rFonts w:ascii="Trebuchet MS" w:eastAsia="Calibri" w:hAnsi="Trebuchet MS" w:cs="Arial"/>
          <w:b/>
          <w:color w:val="244061" w:themeColor="accent1" w:themeShade="80"/>
          <w:sz w:val="22"/>
          <w:szCs w:val="22"/>
        </w:rPr>
        <w:t xml:space="preserve"> </w:t>
      </w:r>
    </w:p>
    <w:p w14:paraId="589E30BA" w14:textId="77777777" w:rsidR="001E73EB" w:rsidRPr="0048620E" w:rsidRDefault="001E73EB" w:rsidP="0003285D">
      <w:pPr>
        <w:spacing w:before="120" w:after="120" w:line="240" w:lineRule="auto"/>
        <w:jc w:val="both"/>
        <w:rPr>
          <w:rFonts w:ascii="Trebuchet MS" w:hAnsi="Trebuchet MS" w:cs="Arial"/>
          <w:color w:val="244061" w:themeColor="accent1" w:themeShade="80"/>
        </w:rPr>
      </w:pPr>
      <w:r w:rsidRPr="0048620E">
        <w:rPr>
          <w:rFonts w:ascii="Trebuchet MS" w:hAnsi="Trebuchet MS" w:cs="Arial"/>
          <w:color w:val="244061" w:themeColor="accent1" w:themeShade="80"/>
        </w:rPr>
        <w:lastRenderedPageBreak/>
        <w:t>Încadrarea cheltuielilor</w:t>
      </w:r>
    </w:p>
    <w:p w14:paraId="4FCA9A20" w14:textId="2381DDFC" w:rsidR="001E73EB" w:rsidRPr="0048620E" w:rsidRDefault="001E73EB" w:rsidP="00BC64BC">
      <w:pPr>
        <w:spacing w:before="120" w:after="120" w:line="240" w:lineRule="auto"/>
        <w:jc w:val="both"/>
        <w:rPr>
          <w:rFonts w:ascii="Trebuchet MS" w:hAnsi="Trebuchet MS" w:cs="Arial"/>
          <w:color w:val="244061" w:themeColor="accent1" w:themeShade="80"/>
        </w:rPr>
      </w:pPr>
      <w:r w:rsidRPr="0048620E">
        <w:rPr>
          <w:rFonts w:ascii="Trebuchet MS" w:hAnsi="Trebuchet MS" w:cs="Arial"/>
          <w:color w:val="244061" w:themeColor="accent1" w:themeShade="80"/>
        </w:rPr>
        <w:t xml:space="preserve">Listă orientativă privind încadrarea cheltuielilor eligibile aferente proiectului în categoriile/ subcategoriile de cheltuieli conform </w:t>
      </w:r>
      <w:proofErr w:type="spellStart"/>
      <w:r w:rsidRPr="0048620E">
        <w:rPr>
          <w:rFonts w:ascii="Trebuchet MS" w:hAnsi="Trebuchet MS" w:cs="Arial"/>
          <w:color w:val="244061" w:themeColor="accent1" w:themeShade="80"/>
        </w:rPr>
        <w:t>MySMIS</w:t>
      </w:r>
      <w:proofErr w:type="spellEnd"/>
      <w:r w:rsidRPr="0048620E">
        <w:rPr>
          <w:rFonts w:ascii="Trebuchet MS" w:hAnsi="Trebuchet MS" w:cs="Arial"/>
          <w:color w:val="244061" w:themeColor="accent1" w:themeShade="80"/>
        </w:rPr>
        <w:t>:</w:t>
      </w:r>
    </w:p>
    <w:p w14:paraId="2339FDA8" w14:textId="77777777" w:rsidR="004D07B4" w:rsidRPr="0048620E" w:rsidRDefault="004D07B4" w:rsidP="00BC64BC">
      <w:pPr>
        <w:spacing w:before="120" w:after="120" w:line="240" w:lineRule="auto"/>
        <w:jc w:val="both"/>
        <w:rPr>
          <w:rFonts w:ascii="Trebuchet MS" w:hAnsi="Trebuchet MS" w:cs="Arial"/>
          <w:color w:val="244061" w:themeColor="accent1" w:themeShade="80"/>
        </w:rPr>
        <w:sectPr w:rsidR="004D07B4" w:rsidRPr="0048620E" w:rsidSect="006B2653">
          <w:headerReference w:type="default" r:id="rId9"/>
          <w:footerReference w:type="first" r:id="rId10"/>
          <w:pgSz w:w="12240" w:h="15840"/>
          <w:pgMar w:top="1985" w:right="1440" w:bottom="1440" w:left="1440" w:header="720" w:footer="720" w:gutter="0"/>
          <w:cols w:space="720"/>
          <w:docGrid w:linePitch="360"/>
        </w:sectPr>
      </w:pPr>
    </w:p>
    <w:p w14:paraId="56BCD7BD" w14:textId="77777777" w:rsidR="001E73EB" w:rsidRPr="0048620E" w:rsidRDefault="001E73EB" w:rsidP="00BC64BC">
      <w:pPr>
        <w:spacing w:before="120" w:after="120" w:line="240" w:lineRule="auto"/>
        <w:jc w:val="both"/>
        <w:rPr>
          <w:rFonts w:ascii="Trebuchet MS" w:hAnsi="Trebuchet MS" w:cs="Arial"/>
          <w:color w:val="244061" w:themeColor="accent1" w:themeShade="80"/>
        </w:rPr>
      </w:pPr>
    </w:p>
    <w:tbl>
      <w:tblPr>
        <w:tblStyle w:val="TableGrid"/>
        <w:tblpPr w:leftFromText="180" w:rightFromText="180" w:vertAnchor="text" w:tblpY="1"/>
        <w:tblOverlap w:val="never"/>
        <w:tblW w:w="5000" w:type="pct"/>
        <w:tblLook w:val="04A0" w:firstRow="1" w:lastRow="0" w:firstColumn="1" w:lastColumn="0" w:noHBand="0" w:noVBand="1"/>
      </w:tblPr>
      <w:tblGrid>
        <w:gridCol w:w="1404"/>
        <w:gridCol w:w="2513"/>
        <w:gridCol w:w="3962"/>
        <w:gridCol w:w="5071"/>
      </w:tblGrid>
      <w:tr w:rsidR="0048620E" w:rsidRPr="0048620E" w14:paraId="33121470" w14:textId="77777777" w:rsidTr="00B23946">
        <w:tc>
          <w:tcPr>
            <w:tcW w:w="5000" w:type="pct"/>
            <w:gridSpan w:val="4"/>
            <w:shd w:val="clear" w:color="auto" w:fill="B6DDE8" w:themeFill="accent5" w:themeFillTint="66"/>
          </w:tcPr>
          <w:bookmarkEnd w:id="33"/>
          <w:p w14:paraId="25AD4A33" w14:textId="46400285" w:rsidR="001E73EB" w:rsidRPr="0048620E" w:rsidRDefault="004D07B4" w:rsidP="00BC64BC">
            <w:pPr>
              <w:shd w:val="clear" w:color="auto" w:fill="B6DDE8" w:themeFill="accent5" w:themeFillTint="66"/>
              <w:jc w:val="both"/>
              <w:rPr>
                <w:rFonts w:ascii="Trebuchet MS" w:hAnsi="Trebuchet MS" w:cs="Arial"/>
                <w:b/>
                <w:color w:val="244061" w:themeColor="accent1" w:themeShade="80"/>
                <w:lang w:val="ro-RO"/>
              </w:rPr>
            </w:pPr>
            <w:r w:rsidRPr="0048620E">
              <w:rPr>
                <w:rFonts w:ascii="Trebuchet MS" w:hAnsi="Trebuchet MS" w:cs="Arial"/>
                <w:b/>
                <w:color w:val="244061" w:themeColor="accent1" w:themeShade="80"/>
                <w:lang w:val="ro-RO"/>
              </w:rPr>
              <w:t xml:space="preserve">CHELTUIELI DIRECTE </w:t>
            </w:r>
          </w:p>
          <w:p w14:paraId="20AD78DE" w14:textId="77777777" w:rsidR="004D07B4" w:rsidRPr="0048620E" w:rsidRDefault="004D07B4" w:rsidP="00BC64BC">
            <w:pPr>
              <w:shd w:val="clear" w:color="auto" w:fill="B6DDE8" w:themeFill="accent5" w:themeFillTint="66"/>
              <w:jc w:val="both"/>
              <w:rPr>
                <w:rFonts w:ascii="Trebuchet MS" w:hAnsi="Trebuchet MS" w:cs="Arial"/>
                <w:b/>
                <w:color w:val="244061" w:themeColor="accent1" w:themeShade="80"/>
                <w:lang w:val="ro-RO"/>
              </w:rPr>
            </w:pPr>
          </w:p>
          <w:p w14:paraId="04044685" w14:textId="77777777" w:rsidR="001E73EB" w:rsidRPr="0048620E" w:rsidRDefault="001E73EB" w:rsidP="00BC64BC">
            <w:pPr>
              <w:shd w:val="clear" w:color="auto" w:fill="B6DDE8" w:themeFill="accent5" w:themeFillTint="66"/>
              <w:jc w:val="both"/>
              <w:rPr>
                <w:rFonts w:ascii="Trebuchet MS" w:hAnsi="Trebuchet MS" w:cs="Arial"/>
                <w:b/>
                <w:color w:val="244061" w:themeColor="accent1" w:themeShade="80"/>
                <w:lang w:val="ro-RO"/>
              </w:rPr>
            </w:pPr>
            <w:r w:rsidRPr="0048620E">
              <w:rPr>
                <w:rFonts w:ascii="Trebuchet MS" w:hAnsi="Trebuchet MS" w:cs="Arial"/>
                <w:b/>
                <w:color w:val="244061" w:themeColor="accent1" w:themeShade="80"/>
                <w:lang w:val="ro-RO"/>
              </w:rPr>
              <w:t xml:space="preserve">Cheltuielile directe </w:t>
            </w:r>
            <w:r w:rsidRPr="0048620E">
              <w:rPr>
                <w:rFonts w:ascii="Trebuchet MS" w:hAnsi="Trebuchet MS" w:cs="Arial"/>
                <w:color w:val="244061" w:themeColor="accent1" w:themeShade="80"/>
                <w:lang w:val="ro-RO"/>
              </w:rPr>
              <w:t xml:space="preserve">reprezintă cheltuieli care pot fi atribuite unei anumite activități individuale din cadrul proiectului </w:t>
            </w:r>
            <w:proofErr w:type="spellStart"/>
            <w:r w:rsidRPr="0048620E">
              <w:rPr>
                <w:rFonts w:ascii="Trebuchet MS" w:hAnsi="Trebuchet MS" w:cs="Arial"/>
                <w:color w:val="244061" w:themeColor="accent1" w:themeShade="80"/>
                <w:lang w:val="ro-RO"/>
              </w:rPr>
              <w:t>şi</w:t>
            </w:r>
            <w:proofErr w:type="spellEnd"/>
            <w:r w:rsidRPr="0048620E">
              <w:rPr>
                <w:rFonts w:ascii="Trebuchet MS" w:hAnsi="Trebuchet MS" w:cs="Arial"/>
                <w:color w:val="244061" w:themeColor="accent1" w:themeShade="80"/>
                <w:lang w:val="ro-RO"/>
              </w:rPr>
              <w:t xml:space="preserve"> pentru care este demonstrată legătura cu activitatea/ sub activitatea în cauză </w:t>
            </w:r>
          </w:p>
        </w:tc>
      </w:tr>
      <w:tr w:rsidR="0048620E" w:rsidRPr="0048620E" w14:paraId="386BDC23" w14:textId="77777777" w:rsidTr="00DA607F">
        <w:trPr>
          <w:tblHeader/>
        </w:trPr>
        <w:tc>
          <w:tcPr>
            <w:tcW w:w="542" w:type="pct"/>
            <w:tcBorders>
              <w:bottom w:val="single" w:sz="4" w:space="0" w:color="auto"/>
            </w:tcBorders>
            <w:shd w:val="clear" w:color="auto" w:fill="B6DDE8" w:themeFill="accent5" w:themeFillTint="66"/>
          </w:tcPr>
          <w:p w14:paraId="57A6E866" w14:textId="7E5768F9" w:rsidR="001E73EB" w:rsidRPr="0048620E" w:rsidRDefault="004D07B4" w:rsidP="00BC64BC">
            <w:pPr>
              <w:tabs>
                <w:tab w:val="left" w:pos="810"/>
              </w:tabs>
              <w:jc w:val="both"/>
              <w:rPr>
                <w:rFonts w:ascii="Trebuchet MS" w:hAnsi="Trebuchet MS" w:cs="Arial"/>
                <w:b/>
                <w:color w:val="244061" w:themeColor="accent1" w:themeShade="80"/>
                <w:lang w:val="ro-RO"/>
              </w:rPr>
            </w:pPr>
            <w:r w:rsidRPr="0048620E">
              <w:rPr>
                <w:rFonts w:ascii="Trebuchet MS" w:hAnsi="Trebuchet MS" w:cs="Arial"/>
                <w:b/>
                <w:color w:val="244061" w:themeColor="accent1" w:themeShade="80"/>
                <w:lang w:val="ro-RO"/>
              </w:rPr>
              <w:tab/>
            </w:r>
          </w:p>
        </w:tc>
        <w:tc>
          <w:tcPr>
            <w:tcW w:w="970" w:type="pct"/>
            <w:shd w:val="clear" w:color="auto" w:fill="B6DDE8" w:themeFill="accent5" w:themeFillTint="66"/>
            <w:vAlign w:val="center"/>
          </w:tcPr>
          <w:p w14:paraId="392E777B" w14:textId="77777777" w:rsidR="001E73EB" w:rsidRPr="0048620E" w:rsidRDefault="001E73EB" w:rsidP="00BC64BC">
            <w:pPr>
              <w:jc w:val="both"/>
              <w:rPr>
                <w:rFonts w:ascii="Trebuchet MS" w:hAnsi="Trebuchet MS" w:cs="Arial"/>
                <w:b/>
                <w:color w:val="244061" w:themeColor="accent1" w:themeShade="80"/>
                <w:lang w:val="ro-RO"/>
              </w:rPr>
            </w:pPr>
            <w:r w:rsidRPr="0048620E">
              <w:rPr>
                <w:rFonts w:ascii="Trebuchet MS" w:hAnsi="Trebuchet MS" w:cs="Arial"/>
                <w:b/>
                <w:color w:val="244061" w:themeColor="accent1" w:themeShade="80"/>
                <w:lang w:val="ro-RO"/>
              </w:rPr>
              <w:t xml:space="preserve">Categorie </w:t>
            </w:r>
            <w:proofErr w:type="spellStart"/>
            <w:r w:rsidRPr="0048620E">
              <w:rPr>
                <w:rFonts w:ascii="Trebuchet MS" w:hAnsi="Trebuchet MS" w:cs="Arial"/>
                <w:b/>
                <w:color w:val="244061" w:themeColor="accent1" w:themeShade="80"/>
                <w:lang w:val="ro-RO"/>
              </w:rPr>
              <w:t>MySMIS</w:t>
            </w:r>
            <w:proofErr w:type="spellEnd"/>
          </w:p>
        </w:tc>
        <w:tc>
          <w:tcPr>
            <w:tcW w:w="1530" w:type="pct"/>
            <w:shd w:val="clear" w:color="auto" w:fill="B6DDE8" w:themeFill="accent5" w:themeFillTint="66"/>
            <w:vAlign w:val="center"/>
          </w:tcPr>
          <w:p w14:paraId="46AA8F23" w14:textId="77777777" w:rsidR="001E73EB" w:rsidRPr="0048620E" w:rsidRDefault="001E73EB" w:rsidP="00BC64BC">
            <w:pPr>
              <w:jc w:val="both"/>
              <w:rPr>
                <w:rFonts w:ascii="Trebuchet MS" w:hAnsi="Trebuchet MS" w:cs="Arial"/>
                <w:b/>
                <w:color w:val="244061" w:themeColor="accent1" w:themeShade="80"/>
                <w:lang w:val="ro-RO"/>
              </w:rPr>
            </w:pPr>
            <w:r w:rsidRPr="0048620E">
              <w:rPr>
                <w:rFonts w:ascii="Trebuchet MS" w:hAnsi="Trebuchet MS" w:cs="Arial"/>
                <w:b/>
                <w:color w:val="244061" w:themeColor="accent1" w:themeShade="80"/>
                <w:lang w:val="ro-RO"/>
              </w:rPr>
              <w:t xml:space="preserve">Subcategorie </w:t>
            </w:r>
            <w:proofErr w:type="spellStart"/>
            <w:r w:rsidRPr="0048620E">
              <w:rPr>
                <w:rFonts w:ascii="Trebuchet MS" w:hAnsi="Trebuchet MS" w:cs="Arial"/>
                <w:b/>
                <w:color w:val="244061" w:themeColor="accent1" w:themeShade="80"/>
                <w:lang w:val="ro-RO"/>
              </w:rPr>
              <w:t>MySMIS</w:t>
            </w:r>
            <w:proofErr w:type="spellEnd"/>
          </w:p>
        </w:tc>
        <w:tc>
          <w:tcPr>
            <w:tcW w:w="1958" w:type="pct"/>
            <w:shd w:val="clear" w:color="auto" w:fill="B6DDE8" w:themeFill="accent5" w:themeFillTint="66"/>
            <w:vAlign w:val="center"/>
          </w:tcPr>
          <w:p w14:paraId="1842094F" w14:textId="77777777" w:rsidR="001E73EB" w:rsidRPr="0048620E" w:rsidRDefault="001E73EB" w:rsidP="00BC64BC">
            <w:pPr>
              <w:jc w:val="both"/>
              <w:rPr>
                <w:rFonts w:ascii="Trebuchet MS" w:hAnsi="Trebuchet MS" w:cs="Arial"/>
                <w:b/>
                <w:color w:val="244061" w:themeColor="accent1" w:themeShade="80"/>
                <w:lang w:val="ro-RO"/>
              </w:rPr>
            </w:pPr>
            <w:r w:rsidRPr="0048620E">
              <w:rPr>
                <w:rFonts w:ascii="Trebuchet MS" w:hAnsi="Trebuchet MS" w:cs="Arial"/>
                <w:b/>
                <w:color w:val="244061" w:themeColor="accent1" w:themeShade="80"/>
                <w:lang w:val="ro-RO"/>
              </w:rPr>
              <w:t>Subcategoria (descrierea cheltuielii) conține:</w:t>
            </w:r>
          </w:p>
        </w:tc>
      </w:tr>
      <w:tr w:rsidR="0048620E" w:rsidRPr="0048620E" w14:paraId="7001047A" w14:textId="77777777" w:rsidTr="00DA607F">
        <w:trPr>
          <w:trHeight w:val="935"/>
        </w:trPr>
        <w:tc>
          <w:tcPr>
            <w:tcW w:w="542" w:type="pct"/>
            <w:vMerge w:val="restart"/>
            <w:shd w:val="clear" w:color="auto" w:fill="B8CCE4" w:themeFill="accent1" w:themeFillTint="66"/>
          </w:tcPr>
          <w:p w14:paraId="1CE90CA6" w14:textId="77777777" w:rsidR="001E73EB" w:rsidRPr="0048620E" w:rsidRDefault="001E73EB" w:rsidP="00BC64BC">
            <w:pPr>
              <w:jc w:val="both"/>
              <w:rPr>
                <w:rFonts w:ascii="Trebuchet MS" w:hAnsi="Trebuchet MS" w:cs="Arial"/>
                <w:b/>
                <w:color w:val="244061" w:themeColor="accent1" w:themeShade="80"/>
                <w:lang w:val="ro-RO"/>
              </w:rPr>
            </w:pPr>
            <w:r w:rsidRPr="0048620E">
              <w:rPr>
                <w:rFonts w:ascii="Trebuchet MS" w:hAnsi="Trebuchet MS" w:cs="Arial"/>
                <w:b/>
                <w:color w:val="244061" w:themeColor="accent1" w:themeShade="80"/>
                <w:lang w:val="ro-RO"/>
              </w:rPr>
              <w:t xml:space="preserve">Cheltuielile directe  </w:t>
            </w:r>
          </w:p>
        </w:tc>
        <w:tc>
          <w:tcPr>
            <w:tcW w:w="970" w:type="pct"/>
            <w:vAlign w:val="center"/>
          </w:tcPr>
          <w:p w14:paraId="3396FF4B" w14:textId="77777777" w:rsidR="001E73EB" w:rsidRPr="0048620E" w:rsidRDefault="001E73EB" w:rsidP="00BC64BC">
            <w:p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9-Cheltuieli aferente managementului de proiect</w:t>
            </w:r>
          </w:p>
        </w:tc>
        <w:tc>
          <w:tcPr>
            <w:tcW w:w="1530" w:type="pct"/>
            <w:vAlign w:val="center"/>
          </w:tcPr>
          <w:p w14:paraId="42CCA28F" w14:textId="77777777" w:rsidR="001E73EB" w:rsidRPr="0048620E" w:rsidRDefault="001E73EB" w:rsidP="00BC64BC">
            <w:p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23 - cheltuieli salariale cu managerul de proiect</w:t>
            </w:r>
          </w:p>
        </w:tc>
        <w:tc>
          <w:tcPr>
            <w:tcW w:w="1958" w:type="pct"/>
          </w:tcPr>
          <w:p w14:paraId="3F851846" w14:textId="5F278FB3" w:rsidR="001E73EB" w:rsidRPr="0048620E" w:rsidRDefault="001E73EB" w:rsidP="00EA561B">
            <w:pPr>
              <w:numPr>
                <w:ilvl w:val="0"/>
                <w:numId w:val="14"/>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 xml:space="preserve">Salariu </w:t>
            </w:r>
            <w:r w:rsidR="001D39A4" w:rsidRPr="0048620E">
              <w:rPr>
                <w:rFonts w:ascii="Trebuchet MS" w:hAnsi="Trebuchet MS" w:cs="Arial"/>
                <w:color w:val="244061" w:themeColor="accent1" w:themeShade="80"/>
                <w:lang w:val="ro-RO"/>
              </w:rPr>
              <w:t xml:space="preserve">net </w:t>
            </w:r>
            <w:r w:rsidRPr="0048620E">
              <w:rPr>
                <w:rFonts w:ascii="Trebuchet MS" w:hAnsi="Trebuchet MS" w:cs="Arial"/>
                <w:color w:val="244061" w:themeColor="accent1" w:themeShade="80"/>
                <w:lang w:val="ro-RO"/>
              </w:rPr>
              <w:t>manager de proiect.</w:t>
            </w:r>
          </w:p>
        </w:tc>
      </w:tr>
      <w:tr w:rsidR="0048620E" w:rsidRPr="0048620E" w14:paraId="76CD2BA6" w14:textId="77777777" w:rsidTr="00DA607F">
        <w:tc>
          <w:tcPr>
            <w:tcW w:w="542" w:type="pct"/>
            <w:vMerge/>
            <w:shd w:val="clear" w:color="auto" w:fill="B8CCE4" w:themeFill="accent1" w:themeFillTint="66"/>
          </w:tcPr>
          <w:p w14:paraId="7215AE5C" w14:textId="77777777" w:rsidR="001E73EB" w:rsidRPr="0048620E" w:rsidRDefault="001E73EB" w:rsidP="00BC64BC">
            <w:pPr>
              <w:jc w:val="both"/>
              <w:rPr>
                <w:rFonts w:ascii="Trebuchet MS" w:hAnsi="Trebuchet MS" w:cs="Arial"/>
                <w:color w:val="244061" w:themeColor="accent1" w:themeShade="80"/>
                <w:lang w:val="ro-RO"/>
              </w:rPr>
            </w:pPr>
          </w:p>
        </w:tc>
        <w:tc>
          <w:tcPr>
            <w:tcW w:w="970" w:type="pct"/>
            <w:vMerge w:val="restart"/>
            <w:vAlign w:val="center"/>
          </w:tcPr>
          <w:p w14:paraId="44CEEAF2" w14:textId="77777777" w:rsidR="001E73EB" w:rsidRPr="0048620E" w:rsidRDefault="001E73EB" w:rsidP="00BC64BC">
            <w:p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25-Cheltuieli salariale</w:t>
            </w:r>
          </w:p>
        </w:tc>
        <w:tc>
          <w:tcPr>
            <w:tcW w:w="1530" w:type="pct"/>
            <w:vAlign w:val="center"/>
          </w:tcPr>
          <w:p w14:paraId="51181291" w14:textId="77E46200" w:rsidR="001E73EB" w:rsidRPr="0048620E" w:rsidRDefault="001E73EB" w:rsidP="00BC64BC">
            <w:p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 xml:space="preserve">83-Cheltuieli salariale cu personalul implicat </w:t>
            </w:r>
            <w:r w:rsidR="00B23946" w:rsidRPr="0048620E">
              <w:rPr>
                <w:rFonts w:ascii="Trebuchet MS" w:hAnsi="Trebuchet MS" w:cs="Arial"/>
                <w:color w:val="244061" w:themeColor="accent1" w:themeShade="80"/>
                <w:lang w:val="ro-RO"/>
              </w:rPr>
              <w:t>î</w:t>
            </w:r>
            <w:r w:rsidRPr="0048620E">
              <w:rPr>
                <w:rFonts w:ascii="Trebuchet MS" w:hAnsi="Trebuchet MS" w:cs="Arial"/>
                <w:color w:val="244061" w:themeColor="accent1" w:themeShade="80"/>
                <w:lang w:val="ro-RO"/>
              </w:rPr>
              <w:t>n implementarea proiectului (în derularea activităților, altele decât management de proiect)</w:t>
            </w:r>
          </w:p>
        </w:tc>
        <w:tc>
          <w:tcPr>
            <w:tcW w:w="1958" w:type="pct"/>
          </w:tcPr>
          <w:p w14:paraId="7768BD54" w14:textId="3A27E6AD" w:rsidR="001E73EB" w:rsidRPr="0048620E" w:rsidRDefault="001E73EB" w:rsidP="00EA561B">
            <w:pPr>
              <w:numPr>
                <w:ilvl w:val="0"/>
                <w:numId w:val="14"/>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 xml:space="preserve">Salarii pentru personalul implicat </w:t>
            </w:r>
            <w:r w:rsidR="00B23946" w:rsidRPr="0048620E">
              <w:rPr>
                <w:rFonts w:ascii="Trebuchet MS" w:hAnsi="Trebuchet MS" w:cs="Arial"/>
                <w:color w:val="244061" w:themeColor="accent1" w:themeShade="80"/>
                <w:lang w:val="ro-RO"/>
              </w:rPr>
              <w:t>î</w:t>
            </w:r>
            <w:r w:rsidRPr="0048620E">
              <w:rPr>
                <w:rFonts w:ascii="Trebuchet MS" w:hAnsi="Trebuchet MS" w:cs="Arial"/>
                <w:color w:val="244061" w:themeColor="accent1" w:themeShade="80"/>
                <w:lang w:val="ro-RO"/>
              </w:rPr>
              <w:t>n implementarea proiectului altele decât management de proiect.</w:t>
            </w:r>
          </w:p>
          <w:p w14:paraId="238D178C" w14:textId="760B3B51" w:rsidR="001D39A4" w:rsidRPr="0048620E" w:rsidRDefault="001D39A4" w:rsidP="00B23946">
            <w:pPr>
              <w:ind w:left="360"/>
              <w:jc w:val="both"/>
              <w:rPr>
                <w:rFonts w:ascii="Trebuchet MS" w:hAnsi="Trebuchet MS" w:cs="Arial"/>
                <w:color w:val="244061" w:themeColor="accent1" w:themeShade="80"/>
                <w:lang w:val="ro-RO"/>
              </w:rPr>
            </w:pPr>
          </w:p>
        </w:tc>
      </w:tr>
      <w:tr w:rsidR="0048620E" w:rsidRPr="0048620E" w14:paraId="21763497" w14:textId="77777777" w:rsidTr="00DA607F">
        <w:trPr>
          <w:trHeight w:val="1457"/>
        </w:trPr>
        <w:tc>
          <w:tcPr>
            <w:tcW w:w="542" w:type="pct"/>
            <w:vMerge/>
            <w:shd w:val="clear" w:color="auto" w:fill="B8CCE4" w:themeFill="accent1" w:themeFillTint="66"/>
          </w:tcPr>
          <w:p w14:paraId="38107EAF" w14:textId="77777777" w:rsidR="001E73EB" w:rsidRPr="0048620E" w:rsidRDefault="001E73EB" w:rsidP="00BC64BC">
            <w:pPr>
              <w:jc w:val="both"/>
              <w:rPr>
                <w:rFonts w:ascii="Trebuchet MS" w:hAnsi="Trebuchet MS" w:cs="Arial"/>
                <w:color w:val="244061" w:themeColor="accent1" w:themeShade="80"/>
                <w:lang w:val="ro-RO"/>
              </w:rPr>
            </w:pPr>
          </w:p>
        </w:tc>
        <w:tc>
          <w:tcPr>
            <w:tcW w:w="970" w:type="pct"/>
            <w:vMerge/>
            <w:vAlign w:val="center"/>
          </w:tcPr>
          <w:p w14:paraId="6BD8D152" w14:textId="77777777" w:rsidR="001E73EB" w:rsidRPr="0048620E" w:rsidRDefault="001E73EB" w:rsidP="00BC64BC">
            <w:pPr>
              <w:jc w:val="both"/>
              <w:rPr>
                <w:rFonts w:ascii="Trebuchet MS" w:hAnsi="Trebuchet MS" w:cs="Arial"/>
                <w:color w:val="244061" w:themeColor="accent1" w:themeShade="80"/>
                <w:lang w:val="ro-RO"/>
              </w:rPr>
            </w:pPr>
          </w:p>
        </w:tc>
        <w:tc>
          <w:tcPr>
            <w:tcW w:w="1530" w:type="pct"/>
            <w:vAlign w:val="center"/>
          </w:tcPr>
          <w:p w14:paraId="77E31725" w14:textId="77777777" w:rsidR="001E73EB" w:rsidRPr="0048620E" w:rsidRDefault="001E73EB" w:rsidP="00CF1F13">
            <w:pPr>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 xml:space="preserve">164-Contribuții sociale aferente cheltuielilor salariale </w:t>
            </w:r>
            <w:proofErr w:type="spellStart"/>
            <w:r w:rsidRPr="0048620E">
              <w:rPr>
                <w:rFonts w:ascii="Trebuchet MS" w:hAnsi="Trebuchet MS" w:cs="Arial"/>
                <w:color w:val="244061" w:themeColor="accent1" w:themeShade="80"/>
                <w:lang w:val="ro-RO"/>
              </w:rPr>
              <w:t>şi</w:t>
            </w:r>
            <w:proofErr w:type="spellEnd"/>
            <w:r w:rsidRPr="0048620E">
              <w:rPr>
                <w:rFonts w:ascii="Trebuchet MS" w:hAnsi="Trebuchet MS" w:cs="Arial"/>
                <w:color w:val="244061" w:themeColor="accent1" w:themeShade="80"/>
                <w:lang w:val="ro-RO"/>
              </w:rPr>
              <w:t xml:space="preserve"> cheltuielilor asimilate acestora (contribuții angajați </w:t>
            </w:r>
            <w:proofErr w:type="spellStart"/>
            <w:r w:rsidRPr="0048620E">
              <w:rPr>
                <w:rFonts w:ascii="Trebuchet MS" w:hAnsi="Trebuchet MS" w:cs="Arial"/>
                <w:color w:val="244061" w:themeColor="accent1" w:themeShade="80"/>
                <w:lang w:val="ro-RO"/>
              </w:rPr>
              <w:t>şi</w:t>
            </w:r>
            <w:proofErr w:type="spellEnd"/>
            <w:r w:rsidRPr="0048620E">
              <w:rPr>
                <w:rFonts w:ascii="Trebuchet MS" w:hAnsi="Trebuchet MS" w:cs="Arial"/>
                <w:color w:val="244061" w:themeColor="accent1" w:themeShade="80"/>
                <w:lang w:val="ro-RO"/>
              </w:rPr>
              <w:t xml:space="preserve"> angajatori)</w:t>
            </w:r>
          </w:p>
        </w:tc>
        <w:tc>
          <w:tcPr>
            <w:tcW w:w="1958" w:type="pct"/>
          </w:tcPr>
          <w:p w14:paraId="2D4BF710" w14:textId="584070A9" w:rsidR="001E73EB" w:rsidRPr="0048620E" w:rsidRDefault="001E73EB" w:rsidP="00EA561B">
            <w:pPr>
              <w:numPr>
                <w:ilvl w:val="0"/>
                <w:numId w:val="14"/>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 xml:space="preserve">Contribuții sociale aferente cheltuielilor salariale </w:t>
            </w:r>
            <w:proofErr w:type="spellStart"/>
            <w:r w:rsidRPr="0048620E">
              <w:rPr>
                <w:rFonts w:ascii="Trebuchet MS" w:hAnsi="Trebuchet MS" w:cs="Arial"/>
                <w:color w:val="244061" w:themeColor="accent1" w:themeShade="80"/>
                <w:lang w:val="ro-RO"/>
              </w:rPr>
              <w:t>şi</w:t>
            </w:r>
            <w:proofErr w:type="spellEnd"/>
            <w:r w:rsidRPr="0048620E">
              <w:rPr>
                <w:rFonts w:ascii="Trebuchet MS" w:hAnsi="Trebuchet MS" w:cs="Arial"/>
                <w:color w:val="244061" w:themeColor="accent1" w:themeShade="80"/>
                <w:lang w:val="ro-RO"/>
              </w:rPr>
              <w:t xml:space="preserve"> cheltuielilor asimilate acestora (contribuții angajați </w:t>
            </w:r>
            <w:proofErr w:type="spellStart"/>
            <w:r w:rsidRPr="0048620E">
              <w:rPr>
                <w:rFonts w:ascii="Trebuchet MS" w:hAnsi="Trebuchet MS" w:cs="Arial"/>
                <w:color w:val="244061" w:themeColor="accent1" w:themeShade="80"/>
                <w:lang w:val="ro-RO"/>
              </w:rPr>
              <w:t>şi</w:t>
            </w:r>
            <w:proofErr w:type="spellEnd"/>
            <w:r w:rsidRPr="0048620E">
              <w:rPr>
                <w:rFonts w:ascii="Trebuchet MS" w:hAnsi="Trebuchet MS" w:cs="Arial"/>
                <w:color w:val="244061" w:themeColor="accent1" w:themeShade="80"/>
                <w:lang w:val="ro-RO"/>
              </w:rPr>
              <w:t xml:space="preserve"> angajatori)</w:t>
            </w:r>
            <w:r w:rsidR="00B23946" w:rsidRPr="0048620E">
              <w:rPr>
                <w:rFonts w:ascii="Trebuchet MS" w:hAnsi="Trebuchet MS" w:cs="Arial"/>
                <w:color w:val="244061" w:themeColor="accent1" w:themeShade="80"/>
                <w:lang w:val="ro-RO"/>
              </w:rPr>
              <w:t>;</w:t>
            </w:r>
          </w:p>
          <w:p w14:paraId="5DFBD70F" w14:textId="3B2ED870" w:rsidR="001D39A4" w:rsidRPr="0048620E" w:rsidRDefault="001D39A4" w:rsidP="00EA561B">
            <w:pPr>
              <w:numPr>
                <w:ilvl w:val="0"/>
                <w:numId w:val="14"/>
              </w:numPr>
              <w:jc w:val="both"/>
              <w:rPr>
                <w:rFonts w:ascii="Trebuchet MS" w:hAnsi="Trebuchet MS" w:cs="Arial"/>
                <w:color w:val="244061" w:themeColor="accent1" w:themeShade="80"/>
                <w:lang w:val="ro-RO"/>
              </w:rPr>
            </w:pPr>
            <w:proofErr w:type="spellStart"/>
            <w:r w:rsidRPr="0048620E">
              <w:rPr>
                <w:rFonts w:ascii="Trebuchet MS" w:hAnsi="Trebuchet MS" w:cs="Arial"/>
                <w:color w:val="244061" w:themeColor="accent1" w:themeShade="80"/>
                <w:lang w:val="ro-RO"/>
              </w:rPr>
              <w:t>Contributii</w:t>
            </w:r>
            <w:proofErr w:type="spellEnd"/>
            <w:r w:rsidRPr="0048620E">
              <w:rPr>
                <w:rFonts w:ascii="Trebuchet MS" w:hAnsi="Trebuchet MS" w:cs="Arial"/>
                <w:color w:val="244061" w:themeColor="accent1" w:themeShade="80"/>
                <w:lang w:val="ro-RO"/>
              </w:rPr>
              <w:t xml:space="preserve"> sociale aferente managerului de proiect</w:t>
            </w:r>
            <w:r w:rsidR="00B23946" w:rsidRPr="0048620E">
              <w:rPr>
                <w:rFonts w:ascii="Trebuchet MS" w:hAnsi="Trebuchet MS" w:cs="Arial"/>
                <w:color w:val="244061" w:themeColor="accent1" w:themeShade="80"/>
                <w:lang w:val="ro-RO"/>
              </w:rPr>
              <w:t>.</w:t>
            </w:r>
          </w:p>
        </w:tc>
      </w:tr>
      <w:tr w:rsidR="0048620E" w:rsidRPr="0048620E" w14:paraId="3DF9FE5C" w14:textId="77777777" w:rsidTr="00DA607F">
        <w:tc>
          <w:tcPr>
            <w:tcW w:w="542" w:type="pct"/>
            <w:vMerge/>
            <w:shd w:val="clear" w:color="auto" w:fill="B8CCE4" w:themeFill="accent1" w:themeFillTint="66"/>
          </w:tcPr>
          <w:p w14:paraId="4ECC4C09" w14:textId="77777777" w:rsidR="001E73EB" w:rsidRPr="0048620E" w:rsidRDefault="001E73EB" w:rsidP="00BC64BC">
            <w:pPr>
              <w:jc w:val="both"/>
              <w:rPr>
                <w:rFonts w:ascii="Trebuchet MS" w:hAnsi="Trebuchet MS" w:cs="Arial"/>
                <w:color w:val="244061" w:themeColor="accent1" w:themeShade="80"/>
                <w:lang w:val="ro-RO"/>
              </w:rPr>
            </w:pPr>
          </w:p>
        </w:tc>
        <w:tc>
          <w:tcPr>
            <w:tcW w:w="970" w:type="pct"/>
            <w:vMerge w:val="restart"/>
            <w:vAlign w:val="center"/>
          </w:tcPr>
          <w:p w14:paraId="0E8DE48B" w14:textId="77777777" w:rsidR="001E73EB" w:rsidRPr="0048620E" w:rsidRDefault="001E73EB" w:rsidP="00BC64BC">
            <w:p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27-Cheltuieli cu deplasarea</w:t>
            </w:r>
          </w:p>
        </w:tc>
        <w:tc>
          <w:tcPr>
            <w:tcW w:w="1530" w:type="pct"/>
            <w:vAlign w:val="center"/>
          </w:tcPr>
          <w:p w14:paraId="748551DB" w14:textId="6E83FAFB" w:rsidR="001E73EB" w:rsidRPr="0048620E" w:rsidRDefault="001E73EB" w:rsidP="00BC64BC">
            <w:p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 xml:space="preserve">98-Cheltuieli cu deplasarea pentru personal propriu și experți implicați </w:t>
            </w:r>
            <w:r w:rsidR="00B23946" w:rsidRPr="0048620E">
              <w:rPr>
                <w:rFonts w:ascii="Trebuchet MS" w:hAnsi="Trebuchet MS" w:cs="Arial"/>
                <w:color w:val="244061" w:themeColor="accent1" w:themeShade="80"/>
                <w:lang w:val="ro-RO"/>
              </w:rPr>
              <w:t>î</w:t>
            </w:r>
            <w:r w:rsidRPr="0048620E">
              <w:rPr>
                <w:rFonts w:ascii="Trebuchet MS" w:hAnsi="Trebuchet MS" w:cs="Arial"/>
                <w:color w:val="244061" w:themeColor="accent1" w:themeShade="80"/>
                <w:lang w:val="ro-RO"/>
              </w:rPr>
              <w:t>n implementarea proiectului</w:t>
            </w:r>
          </w:p>
        </w:tc>
        <w:tc>
          <w:tcPr>
            <w:tcW w:w="1958" w:type="pct"/>
          </w:tcPr>
          <w:p w14:paraId="39A22297" w14:textId="77777777" w:rsidR="001E73EB" w:rsidRPr="0048620E" w:rsidRDefault="001E73EB" w:rsidP="00EA561B">
            <w:pPr>
              <w:numPr>
                <w:ilvl w:val="0"/>
                <w:numId w:val="14"/>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Cheltuieli pentru cazare;</w:t>
            </w:r>
          </w:p>
          <w:p w14:paraId="1C15C137" w14:textId="0F3220C0" w:rsidR="001E73EB" w:rsidRPr="0048620E" w:rsidRDefault="001E73EB" w:rsidP="00EA561B">
            <w:pPr>
              <w:numPr>
                <w:ilvl w:val="0"/>
                <w:numId w:val="14"/>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Cheltuieli cu diurna personalului propriu</w:t>
            </w:r>
            <w:r w:rsidR="00B23946" w:rsidRPr="0048620E">
              <w:rPr>
                <w:rFonts w:ascii="Trebuchet MS" w:hAnsi="Trebuchet MS" w:cs="Arial"/>
                <w:color w:val="244061" w:themeColor="accent1" w:themeShade="80"/>
                <w:lang w:val="ro-RO"/>
              </w:rPr>
              <w:t>;</w:t>
            </w:r>
          </w:p>
          <w:p w14:paraId="09A223F7" w14:textId="77777777" w:rsidR="001E73EB" w:rsidRPr="0048620E" w:rsidRDefault="001E73EB" w:rsidP="00EA561B">
            <w:pPr>
              <w:numPr>
                <w:ilvl w:val="0"/>
                <w:numId w:val="14"/>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 xml:space="preserve">Cheltuieli pentru transportul persoanelor (inclusiv transportul efectuat cu mijloacele de transport în comun sau taxi, la </w:t>
            </w:r>
            <w:proofErr w:type="spellStart"/>
            <w:r w:rsidRPr="0048620E">
              <w:rPr>
                <w:rFonts w:ascii="Trebuchet MS" w:hAnsi="Trebuchet MS" w:cs="Arial"/>
                <w:color w:val="244061" w:themeColor="accent1" w:themeShade="80"/>
                <w:lang w:val="ro-RO"/>
              </w:rPr>
              <w:t>şi</w:t>
            </w:r>
            <w:proofErr w:type="spellEnd"/>
            <w:r w:rsidRPr="0048620E">
              <w:rPr>
                <w:rFonts w:ascii="Trebuchet MS" w:hAnsi="Trebuchet MS" w:cs="Arial"/>
                <w:color w:val="244061" w:themeColor="accent1" w:themeShade="80"/>
                <w:lang w:val="ro-RO"/>
              </w:rPr>
              <w:t xml:space="preserve"> de la aeroport, gară, autogară sau port </w:t>
            </w:r>
            <w:proofErr w:type="spellStart"/>
            <w:r w:rsidRPr="0048620E">
              <w:rPr>
                <w:rFonts w:ascii="Trebuchet MS" w:hAnsi="Trebuchet MS" w:cs="Arial"/>
                <w:color w:val="244061" w:themeColor="accent1" w:themeShade="80"/>
                <w:lang w:val="ro-RO"/>
              </w:rPr>
              <w:t>şi</w:t>
            </w:r>
            <w:proofErr w:type="spellEnd"/>
            <w:r w:rsidRPr="0048620E">
              <w:rPr>
                <w:rFonts w:ascii="Trebuchet MS" w:hAnsi="Trebuchet MS" w:cs="Arial"/>
                <w:color w:val="244061" w:themeColor="accent1" w:themeShade="80"/>
                <w:lang w:val="ro-RO"/>
              </w:rPr>
              <w:t xml:space="preserve"> locul delegării ori locul de cazare, precum </w:t>
            </w:r>
            <w:proofErr w:type="spellStart"/>
            <w:r w:rsidRPr="0048620E">
              <w:rPr>
                <w:rFonts w:ascii="Trebuchet MS" w:hAnsi="Trebuchet MS" w:cs="Arial"/>
                <w:color w:val="244061" w:themeColor="accent1" w:themeShade="80"/>
                <w:lang w:val="ro-RO"/>
              </w:rPr>
              <w:t>şi</w:t>
            </w:r>
            <w:proofErr w:type="spellEnd"/>
            <w:r w:rsidRPr="0048620E">
              <w:rPr>
                <w:rFonts w:ascii="Trebuchet MS" w:hAnsi="Trebuchet MS" w:cs="Arial"/>
                <w:color w:val="244061" w:themeColor="accent1" w:themeShade="80"/>
                <w:lang w:val="ro-RO"/>
              </w:rPr>
              <w:t xml:space="preserve"> transportul efectuat pe </w:t>
            </w:r>
            <w:proofErr w:type="spellStart"/>
            <w:r w:rsidRPr="0048620E">
              <w:rPr>
                <w:rFonts w:ascii="Trebuchet MS" w:hAnsi="Trebuchet MS" w:cs="Arial"/>
                <w:color w:val="244061" w:themeColor="accent1" w:themeShade="80"/>
                <w:lang w:val="ro-RO"/>
              </w:rPr>
              <w:t>distanţa</w:t>
            </w:r>
            <w:proofErr w:type="spellEnd"/>
            <w:r w:rsidRPr="0048620E">
              <w:rPr>
                <w:rFonts w:ascii="Trebuchet MS" w:hAnsi="Trebuchet MS" w:cs="Arial"/>
                <w:color w:val="244061" w:themeColor="accent1" w:themeShade="80"/>
                <w:lang w:val="ro-RO"/>
              </w:rPr>
              <w:t xml:space="preserve"> dintre locul de cazare </w:t>
            </w:r>
            <w:proofErr w:type="spellStart"/>
            <w:r w:rsidRPr="0048620E">
              <w:rPr>
                <w:rFonts w:ascii="Trebuchet MS" w:hAnsi="Trebuchet MS" w:cs="Arial"/>
                <w:color w:val="244061" w:themeColor="accent1" w:themeShade="80"/>
                <w:lang w:val="ro-RO"/>
              </w:rPr>
              <w:t>şi</w:t>
            </w:r>
            <w:proofErr w:type="spellEnd"/>
            <w:r w:rsidRPr="0048620E">
              <w:rPr>
                <w:rFonts w:ascii="Trebuchet MS" w:hAnsi="Trebuchet MS" w:cs="Arial"/>
                <w:color w:val="244061" w:themeColor="accent1" w:themeShade="80"/>
                <w:lang w:val="ro-RO"/>
              </w:rPr>
              <w:t xml:space="preserve"> locul delegării);</w:t>
            </w:r>
          </w:p>
          <w:p w14:paraId="2C4A6B10" w14:textId="111F13FC" w:rsidR="001E73EB" w:rsidRPr="0048620E" w:rsidRDefault="001E73EB" w:rsidP="00EA561B">
            <w:pPr>
              <w:numPr>
                <w:ilvl w:val="0"/>
                <w:numId w:val="14"/>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 xml:space="preserve">Taxe </w:t>
            </w:r>
            <w:proofErr w:type="spellStart"/>
            <w:r w:rsidRPr="0048620E">
              <w:rPr>
                <w:rFonts w:ascii="Trebuchet MS" w:hAnsi="Trebuchet MS" w:cs="Arial"/>
                <w:color w:val="244061" w:themeColor="accent1" w:themeShade="80"/>
                <w:lang w:val="ro-RO"/>
              </w:rPr>
              <w:t>şi</w:t>
            </w:r>
            <w:proofErr w:type="spellEnd"/>
            <w:r w:rsidRPr="0048620E">
              <w:rPr>
                <w:rFonts w:ascii="Trebuchet MS" w:hAnsi="Trebuchet MS" w:cs="Arial"/>
                <w:color w:val="244061" w:themeColor="accent1" w:themeShade="80"/>
                <w:lang w:val="ro-RO"/>
              </w:rPr>
              <w:t xml:space="preserve"> asigurări de călătorie și asigurări medicale aferente deplasării</w:t>
            </w:r>
            <w:r w:rsidR="00B23946" w:rsidRPr="0048620E">
              <w:rPr>
                <w:rFonts w:ascii="Trebuchet MS" w:hAnsi="Trebuchet MS" w:cs="Arial"/>
                <w:color w:val="244061" w:themeColor="accent1" w:themeShade="80"/>
                <w:lang w:val="ro-RO"/>
              </w:rPr>
              <w:t>.</w:t>
            </w:r>
          </w:p>
        </w:tc>
      </w:tr>
      <w:tr w:rsidR="0048620E" w:rsidRPr="0048620E" w14:paraId="5206183F" w14:textId="77777777" w:rsidTr="00DA607F">
        <w:tc>
          <w:tcPr>
            <w:tcW w:w="542" w:type="pct"/>
            <w:vMerge/>
            <w:shd w:val="clear" w:color="auto" w:fill="B8CCE4" w:themeFill="accent1" w:themeFillTint="66"/>
          </w:tcPr>
          <w:p w14:paraId="3A9FD614" w14:textId="77777777" w:rsidR="001E73EB" w:rsidRPr="0048620E" w:rsidRDefault="001E73EB" w:rsidP="00BC64BC">
            <w:pPr>
              <w:jc w:val="both"/>
              <w:rPr>
                <w:rFonts w:ascii="Trebuchet MS" w:hAnsi="Trebuchet MS" w:cs="Arial"/>
                <w:color w:val="244061" w:themeColor="accent1" w:themeShade="80"/>
                <w:lang w:val="ro-RO"/>
              </w:rPr>
            </w:pPr>
          </w:p>
        </w:tc>
        <w:tc>
          <w:tcPr>
            <w:tcW w:w="970" w:type="pct"/>
            <w:vMerge/>
          </w:tcPr>
          <w:p w14:paraId="20E4A21F" w14:textId="77777777" w:rsidR="001E73EB" w:rsidRPr="0048620E" w:rsidRDefault="001E73EB" w:rsidP="00BC64BC">
            <w:pPr>
              <w:jc w:val="both"/>
              <w:rPr>
                <w:rFonts w:ascii="Trebuchet MS" w:hAnsi="Trebuchet MS" w:cs="Arial"/>
                <w:color w:val="244061" w:themeColor="accent1" w:themeShade="80"/>
                <w:lang w:val="ro-RO"/>
              </w:rPr>
            </w:pPr>
          </w:p>
        </w:tc>
        <w:tc>
          <w:tcPr>
            <w:tcW w:w="1530" w:type="pct"/>
            <w:vAlign w:val="center"/>
          </w:tcPr>
          <w:p w14:paraId="7E2C4577" w14:textId="77777777" w:rsidR="001E73EB" w:rsidRPr="0048620E" w:rsidRDefault="001E73EB" w:rsidP="00BC64BC">
            <w:p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 xml:space="preserve">97-Cheltuieli cu deplasarea pentru </w:t>
            </w:r>
            <w:proofErr w:type="spellStart"/>
            <w:r w:rsidRPr="0048620E">
              <w:rPr>
                <w:rFonts w:ascii="Trebuchet MS" w:hAnsi="Trebuchet MS" w:cs="Arial"/>
                <w:color w:val="244061" w:themeColor="accent1" w:themeShade="80"/>
                <w:lang w:val="ro-RO"/>
              </w:rPr>
              <w:lastRenderedPageBreak/>
              <w:t>participanţi</w:t>
            </w:r>
            <w:proofErr w:type="spellEnd"/>
            <w:r w:rsidRPr="0048620E">
              <w:rPr>
                <w:rFonts w:ascii="Trebuchet MS" w:hAnsi="Trebuchet MS" w:cs="Arial"/>
                <w:color w:val="244061" w:themeColor="accent1" w:themeShade="80"/>
                <w:lang w:val="ro-RO"/>
              </w:rPr>
              <w:t xml:space="preserve"> - grup </w:t>
            </w:r>
            <w:proofErr w:type="spellStart"/>
            <w:r w:rsidRPr="0048620E">
              <w:rPr>
                <w:rFonts w:ascii="Trebuchet MS" w:hAnsi="Trebuchet MS" w:cs="Arial"/>
                <w:color w:val="244061" w:themeColor="accent1" w:themeShade="80"/>
                <w:lang w:val="ro-RO"/>
              </w:rPr>
              <w:t>ţintă</w:t>
            </w:r>
            <w:proofErr w:type="spellEnd"/>
          </w:p>
        </w:tc>
        <w:tc>
          <w:tcPr>
            <w:tcW w:w="1958" w:type="pct"/>
          </w:tcPr>
          <w:p w14:paraId="0371EE01" w14:textId="77777777" w:rsidR="001E73EB" w:rsidRPr="0048620E" w:rsidRDefault="001E73EB" w:rsidP="00EA561B">
            <w:pPr>
              <w:numPr>
                <w:ilvl w:val="0"/>
                <w:numId w:val="12"/>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lastRenderedPageBreak/>
              <w:t>Cheltuieli pentru cazare;</w:t>
            </w:r>
          </w:p>
          <w:p w14:paraId="44C454EF" w14:textId="77777777" w:rsidR="001E73EB" w:rsidRPr="0048620E" w:rsidRDefault="001E73EB" w:rsidP="00EA561B">
            <w:pPr>
              <w:numPr>
                <w:ilvl w:val="0"/>
                <w:numId w:val="12"/>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lastRenderedPageBreak/>
              <w:t xml:space="preserve">Cheltuieli pentru transportul persoanelor (inclusiv transportul efectuat cu mijloacele de transport în comun sau taxi, la </w:t>
            </w:r>
            <w:proofErr w:type="spellStart"/>
            <w:r w:rsidRPr="0048620E">
              <w:rPr>
                <w:rFonts w:ascii="Trebuchet MS" w:hAnsi="Trebuchet MS" w:cs="Arial"/>
                <w:color w:val="244061" w:themeColor="accent1" w:themeShade="80"/>
                <w:lang w:val="ro-RO"/>
              </w:rPr>
              <w:t>şi</w:t>
            </w:r>
            <w:proofErr w:type="spellEnd"/>
            <w:r w:rsidRPr="0048620E">
              <w:rPr>
                <w:rFonts w:ascii="Trebuchet MS" w:hAnsi="Trebuchet MS" w:cs="Arial"/>
                <w:color w:val="244061" w:themeColor="accent1" w:themeShade="80"/>
                <w:lang w:val="ro-RO"/>
              </w:rPr>
              <w:t xml:space="preserve"> de la aeroport, gară, autogară sau port </w:t>
            </w:r>
            <w:proofErr w:type="spellStart"/>
            <w:r w:rsidRPr="0048620E">
              <w:rPr>
                <w:rFonts w:ascii="Trebuchet MS" w:hAnsi="Trebuchet MS" w:cs="Arial"/>
                <w:color w:val="244061" w:themeColor="accent1" w:themeShade="80"/>
                <w:lang w:val="ro-RO"/>
              </w:rPr>
              <w:t>şi</w:t>
            </w:r>
            <w:proofErr w:type="spellEnd"/>
            <w:r w:rsidRPr="0048620E">
              <w:rPr>
                <w:rFonts w:ascii="Trebuchet MS" w:hAnsi="Trebuchet MS" w:cs="Arial"/>
                <w:color w:val="244061" w:themeColor="accent1" w:themeShade="80"/>
                <w:lang w:val="ro-RO"/>
              </w:rPr>
              <w:t xml:space="preserve"> locul delegării ori locul de cazare, precum </w:t>
            </w:r>
            <w:proofErr w:type="spellStart"/>
            <w:r w:rsidRPr="0048620E">
              <w:rPr>
                <w:rFonts w:ascii="Trebuchet MS" w:hAnsi="Trebuchet MS" w:cs="Arial"/>
                <w:color w:val="244061" w:themeColor="accent1" w:themeShade="80"/>
                <w:lang w:val="ro-RO"/>
              </w:rPr>
              <w:t>şi</w:t>
            </w:r>
            <w:proofErr w:type="spellEnd"/>
            <w:r w:rsidRPr="0048620E">
              <w:rPr>
                <w:rFonts w:ascii="Trebuchet MS" w:hAnsi="Trebuchet MS" w:cs="Arial"/>
                <w:color w:val="244061" w:themeColor="accent1" w:themeShade="80"/>
                <w:lang w:val="ro-RO"/>
              </w:rPr>
              <w:t xml:space="preserve"> transportul efectuat pe </w:t>
            </w:r>
            <w:proofErr w:type="spellStart"/>
            <w:r w:rsidRPr="0048620E">
              <w:rPr>
                <w:rFonts w:ascii="Trebuchet MS" w:hAnsi="Trebuchet MS" w:cs="Arial"/>
                <w:color w:val="244061" w:themeColor="accent1" w:themeShade="80"/>
                <w:lang w:val="ro-RO"/>
              </w:rPr>
              <w:t>distanţa</w:t>
            </w:r>
            <w:proofErr w:type="spellEnd"/>
            <w:r w:rsidRPr="0048620E">
              <w:rPr>
                <w:rFonts w:ascii="Trebuchet MS" w:hAnsi="Trebuchet MS" w:cs="Arial"/>
                <w:color w:val="244061" w:themeColor="accent1" w:themeShade="80"/>
                <w:lang w:val="ro-RO"/>
              </w:rPr>
              <w:t xml:space="preserve"> dintre locul de cazare </w:t>
            </w:r>
            <w:proofErr w:type="spellStart"/>
            <w:r w:rsidRPr="0048620E">
              <w:rPr>
                <w:rFonts w:ascii="Trebuchet MS" w:hAnsi="Trebuchet MS" w:cs="Arial"/>
                <w:color w:val="244061" w:themeColor="accent1" w:themeShade="80"/>
                <w:lang w:val="ro-RO"/>
              </w:rPr>
              <w:t>şi</w:t>
            </w:r>
            <w:proofErr w:type="spellEnd"/>
            <w:r w:rsidRPr="0048620E">
              <w:rPr>
                <w:rFonts w:ascii="Trebuchet MS" w:hAnsi="Trebuchet MS" w:cs="Arial"/>
                <w:color w:val="244061" w:themeColor="accent1" w:themeShade="80"/>
                <w:lang w:val="ro-RO"/>
              </w:rPr>
              <w:t xml:space="preserve"> locul delegării);</w:t>
            </w:r>
          </w:p>
          <w:p w14:paraId="3AFB33FC" w14:textId="704E60CB" w:rsidR="001E73EB" w:rsidRPr="0048620E" w:rsidRDefault="001E73EB" w:rsidP="00EA561B">
            <w:pPr>
              <w:numPr>
                <w:ilvl w:val="0"/>
                <w:numId w:val="12"/>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 xml:space="preserve">Taxe </w:t>
            </w:r>
            <w:proofErr w:type="spellStart"/>
            <w:r w:rsidRPr="0048620E">
              <w:rPr>
                <w:rFonts w:ascii="Trebuchet MS" w:hAnsi="Trebuchet MS" w:cs="Arial"/>
                <w:color w:val="244061" w:themeColor="accent1" w:themeShade="80"/>
                <w:lang w:val="ro-RO"/>
              </w:rPr>
              <w:t>şi</w:t>
            </w:r>
            <w:proofErr w:type="spellEnd"/>
            <w:r w:rsidRPr="0048620E">
              <w:rPr>
                <w:rFonts w:ascii="Trebuchet MS" w:hAnsi="Trebuchet MS" w:cs="Arial"/>
                <w:color w:val="244061" w:themeColor="accent1" w:themeShade="80"/>
                <w:lang w:val="ro-RO"/>
              </w:rPr>
              <w:t xml:space="preserve"> asigurări de călătorie și asigurări medicale aferente deplasării</w:t>
            </w:r>
            <w:r w:rsidR="00B23946" w:rsidRPr="0048620E">
              <w:rPr>
                <w:rFonts w:ascii="Trebuchet MS" w:hAnsi="Trebuchet MS" w:cs="Arial"/>
                <w:color w:val="244061" w:themeColor="accent1" w:themeShade="80"/>
                <w:lang w:val="ro-RO"/>
              </w:rPr>
              <w:t>.</w:t>
            </w:r>
          </w:p>
        </w:tc>
      </w:tr>
      <w:tr w:rsidR="0048620E" w:rsidRPr="0048620E" w14:paraId="144A6CE5" w14:textId="77777777" w:rsidTr="00DA607F">
        <w:tc>
          <w:tcPr>
            <w:tcW w:w="542" w:type="pct"/>
            <w:vMerge/>
            <w:shd w:val="clear" w:color="auto" w:fill="B8CCE4" w:themeFill="accent1" w:themeFillTint="66"/>
          </w:tcPr>
          <w:p w14:paraId="4EDD1096" w14:textId="77777777" w:rsidR="001E73EB" w:rsidRPr="0048620E" w:rsidRDefault="001E73EB" w:rsidP="00BC64BC">
            <w:pPr>
              <w:jc w:val="both"/>
              <w:rPr>
                <w:rFonts w:ascii="Trebuchet MS" w:hAnsi="Trebuchet MS" w:cs="Arial"/>
                <w:color w:val="244061" w:themeColor="accent1" w:themeShade="80"/>
                <w:lang w:val="ro-RO"/>
              </w:rPr>
            </w:pPr>
          </w:p>
        </w:tc>
        <w:tc>
          <w:tcPr>
            <w:tcW w:w="970" w:type="pct"/>
            <w:vMerge w:val="restart"/>
            <w:vAlign w:val="center"/>
          </w:tcPr>
          <w:p w14:paraId="11D23352" w14:textId="77777777" w:rsidR="001E73EB" w:rsidRPr="0048620E" w:rsidRDefault="001E73EB" w:rsidP="00BC64BC">
            <w:p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29-Cheltuieli cu servicii</w:t>
            </w:r>
          </w:p>
        </w:tc>
        <w:tc>
          <w:tcPr>
            <w:tcW w:w="1530" w:type="pct"/>
            <w:vAlign w:val="center"/>
          </w:tcPr>
          <w:p w14:paraId="480788AF" w14:textId="381C6259" w:rsidR="001E73EB" w:rsidRPr="0048620E" w:rsidRDefault="001E73EB" w:rsidP="00BC64BC">
            <w:p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100-</w:t>
            </w:r>
            <w:r w:rsidR="00D63640" w:rsidRPr="0048620E">
              <w:rPr>
                <w:rFonts w:ascii="Trebuchet MS" w:hAnsi="Trebuchet MS"/>
                <w:color w:val="244061" w:themeColor="accent1" w:themeShade="80"/>
                <w:lang w:val="ro-RO"/>
              </w:rPr>
              <w:t xml:space="preserve"> </w:t>
            </w:r>
            <w:r w:rsidR="00D63640" w:rsidRPr="0048620E">
              <w:rPr>
                <w:rFonts w:ascii="Trebuchet MS" w:hAnsi="Trebuchet MS" w:cs="Arial"/>
                <w:color w:val="244061" w:themeColor="accent1" w:themeShade="80"/>
                <w:lang w:val="ro-RO"/>
              </w:rPr>
              <w:t>Cheltuieli pentru consultanță și expertiză, inclusiv pentru elaborare PMUD</w:t>
            </w:r>
          </w:p>
        </w:tc>
        <w:tc>
          <w:tcPr>
            <w:tcW w:w="1958" w:type="pct"/>
          </w:tcPr>
          <w:p w14:paraId="64138EBE" w14:textId="02263918" w:rsidR="001E73EB" w:rsidRPr="0048620E" w:rsidRDefault="001E73EB" w:rsidP="00EA561B">
            <w:pPr>
              <w:numPr>
                <w:ilvl w:val="0"/>
                <w:numId w:val="12"/>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 xml:space="preserve">Cheltuielile pentru </w:t>
            </w:r>
            <w:proofErr w:type="spellStart"/>
            <w:r w:rsidRPr="0048620E">
              <w:rPr>
                <w:rFonts w:ascii="Trebuchet MS" w:hAnsi="Trebuchet MS" w:cs="Arial"/>
                <w:color w:val="244061" w:themeColor="accent1" w:themeShade="80"/>
                <w:lang w:val="ro-RO"/>
              </w:rPr>
              <w:t>achiziţionarea</w:t>
            </w:r>
            <w:proofErr w:type="spellEnd"/>
            <w:r w:rsidRPr="0048620E">
              <w:rPr>
                <w:rFonts w:ascii="Trebuchet MS" w:hAnsi="Trebuchet MS" w:cs="Arial"/>
                <w:color w:val="244061" w:themeColor="accent1" w:themeShade="80"/>
                <w:lang w:val="ro-RO"/>
              </w:rPr>
              <w:t xml:space="preserve"> sau realizarea de studii, cercetări de piață, analize</w:t>
            </w:r>
            <w:r w:rsidR="00B23946" w:rsidRPr="0048620E">
              <w:rPr>
                <w:rFonts w:ascii="Trebuchet MS" w:hAnsi="Trebuchet MS" w:cs="Arial"/>
                <w:color w:val="244061" w:themeColor="accent1" w:themeShade="80"/>
                <w:lang w:val="ro-RO"/>
              </w:rPr>
              <w:t>;</w:t>
            </w:r>
          </w:p>
          <w:p w14:paraId="5D5801D0" w14:textId="0DD89191" w:rsidR="001E73EB" w:rsidRPr="0048620E" w:rsidRDefault="001E73EB" w:rsidP="00EA561B">
            <w:pPr>
              <w:numPr>
                <w:ilvl w:val="0"/>
                <w:numId w:val="12"/>
              </w:numPr>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 xml:space="preserve">Cheltuieli aferente diverselor achiziții de servicii specializate, pentru care beneficiarul nu are expertiza necesară </w:t>
            </w:r>
          </w:p>
        </w:tc>
      </w:tr>
      <w:tr w:rsidR="0048620E" w:rsidRPr="0048620E" w14:paraId="3EEF82C7" w14:textId="77777777" w:rsidTr="00DA607F">
        <w:tc>
          <w:tcPr>
            <w:tcW w:w="542" w:type="pct"/>
            <w:vMerge/>
            <w:shd w:val="clear" w:color="auto" w:fill="B8CCE4" w:themeFill="accent1" w:themeFillTint="66"/>
          </w:tcPr>
          <w:p w14:paraId="064048FD" w14:textId="77777777" w:rsidR="001E73EB" w:rsidRPr="0048620E" w:rsidRDefault="001E73EB" w:rsidP="00BC64BC">
            <w:pPr>
              <w:jc w:val="both"/>
              <w:rPr>
                <w:rFonts w:ascii="Trebuchet MS" w:hAnsi="Trebuchet MS" w:cs="Arial"/>
                <w:color w:val="244061" w:themeColor="accent1" w:themeShade="80"/>
                <w:lang w:val="ro-RO"/>
              </w:rPr>
            </w:pPr>
          </w:p>
        </w:tc>
        <w:tc>
          <w:tcPr>
            <w:tcW w:w="970" w:type="pct"/>
            <w:vMerge/>
            <w:vAlign w:val="center"/>
          </w:tcPr>
          <w:p w14:paraId="6B3CC36F" w14:textId="77777777" w:rsidR="001E73EB" w:rsidRPr="0048620E" w:rsidRDefault="001E73EB" w:rsidP="00BC64BC">
            <w:pPr>
              <w:jc w:val="both"/>
              <w:rPr>
                <w:rFonts w:ascii="Trebuchet MS" w:hAnsi="Trebuchet MS" w:cs="Arial"/>
                <w:color w:val="244061" w:themeColor="accent1" w:themeShade="80"/>
                <w:lang w:val="ro-RO"/>
              </w:rPr>
            </w:pPr>
          </w:p>
        </w:tc>
        <w:tc>
          <w:tcPr>
            <w:tcW w:w="1530" w:type="pct"/>
            <w:vAlign w:val="center"/>
          </w:tcPr>
          <w:p w14:paraId="15227C01" w14:textId="77777777" w:rsidR="001E73EB" w:rsidRPr="0048620E" w:rsidRDefault="001E73EB" w:rsidP="00BC64BC">
            <w:p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104-Cheltuieli cu servicii pentru organizarea de evenimente și cursuri de formare</w:t>
            </w:r>
          </w:p>
        </w:tc>
        <w:tc>
          <w:tcPr>
            <w:tcW w:w="1958" w:type="pct"/>
          </w:tcPr>
          <w:p w14:paraId="66FBDD72" w14:textId="77777777" w:rsidR="001E73EB" w:rsidRPr="0048620E" w:rsidRDefault="001E73EB" w:rsidP="00EA561B">
            <w:pPr>
              <w:numPr>
                <w:ilvl w:val="0"/>
                <w:numId w:val="12"/>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 xml:space="preserve">Cheltuielile efectuate pentru organizare de evenimente de genul </w:t>
            </w:r>
            <w:proofErr w:type="spellStart"/>
            <w:r w:rsidRPr="0048620E">
              <w:rPr>
                <w:rFonts w:ascii="Trebuchet MS" w:hAnsi="Trebuchet MS" w:cs="Arial"/>
                <w:color w:val="244061" w:themeColor="accent1" w:themeShade="80"/>
                <w:lang w:val="ro-RO"/>
              </w:rPr>
              <w:t>conferinţe</w:t>
            </w:r>
            <w:proofErr w:type="spellEnd"/>
            <w:r w:rsidRPr="0048620E">
              <w:rPr>
                <w:rFonts w:ascii="Trebuchet MS" w:hAnsi="Trebuchet MS" w:cs="Arial"/>
                <w:color w:val="244061" w:themeColor="accent1" w:themeShade="80"/>
                <w:lang w:val="ro-RO"/>
              </w:rPr>
              <w:t xml:space="preserve"> (altele decât cele pentru informare și comunicare), cursuri de instruire, </w:t>
            </w:r>
            <w:proofErr w:type="spellStart"/>
            <w:r w:rsidRPr="0048620E">
              <w:rPr>
                <w:rFonts w:ascii="Trebuchet MS" w:hAnsi="Trebuchet MS" w:cs="Arial"/>
                <w:color w:val="244061" w:themeColor="accent1" w:themeShade="80"/>
                <w:lang w:val="ro-RO"/>
              </w:rPr>
              <w:t>seminarii</w:t>
            </w:r>
            <w:proofErr w:type="spellEnd"/>
            <w:r w:rsidRPr="0048620E">
              <w:rPr>
                <w:rFonts w:ascii="Trebuchet MS" w:hAnsi="Trebuchet MS" w:cs="Arial"/>
                <w:color w:val="244061" w:themeColor="accent1" w:themeShade="80"/>
                <w:lang w:val="ro-RO"/>
              </w:rPr>
              <w:t>, mese rotunde, ateliere de lucru, cursuri de formare care pot include:</w:t>
            </w:r>
          </w:p>
          <w:p w14:paraId="676B4942" w14:textId="2DD483E5" w:rsidR="001E73EB" w:rsidRPr="0048620E" w:rsidRDefault="001E73EB" w:rsidP="00EA561B">
            <w:pPr>
              <w:numPr>
                <w:ilvl w:val="0"/>
                <w:numId w:val="12"/>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 xml:space="preserve">Cheltuieli pentru </w:t>
            </w:r>
            <w:r w:rsidR="00920940" w:rsidRPr="0048620E">
              <w:rPr>
                <w:rFonts w:ascii="Trebuchet MS" w:hAnsi="Trebuchet MS" w:cs="Arial"/>
                <w:color w:val="244061" w:themeColor="accent1" w:themeShade="80"/>
                <w:lang w:val="ro-RO"/>
              </w:rPr>
              <w:t xml:space="preserve">pachete de </w:t>
            </w:r>
            <w:r w:rsidRPr="0048620E">
              <w:rPr>
                <w:rFonts w:ascii="Trebuchet MS" w:hAnsi="Trebuchet MS" w:cs="Arial"/>
                <w:color w:val="244061" w:themeColor="accent1" w:themeShade="80"/>
                <w:lang w:val="ro-RO"/>
              </w:rPr>
              <w:t>cazare, masă, transport</w:t>
            </w:r>
            <w:r w:rsidR="00920940" w:rsidRPr="0048620E">
              <w:rPr>
                <w:rFonts w:ascii="Trebuchet MS" w:hAnsi="Trebuchet MS" w:cs="Arial"/>
                <w:color w:val="244061" w:themeColor="accent1" w:themeShade="80"/>
                <w:lang w:val="ro-RO"/>
              </w:rPr>
              <w:t>, sau oricare 2 dintre acestea</w:t>
            </w:r>
            <w:r w:rsidRPr="0048620E">
              <w:rPr>
                <w:rFonts w:ascii="Trebuchet MS" w:hAnsi="Trebuchet MS" w:cs="Arial"/>
                <w:color w:val="244061" w:themeColor="accent1" w:themeShade="80"/>
                <w:lang w:val="ro-RO"/>
              </w:rPr>
              <w:t xml:space="preserve">; </w:t>
            </w:r>
          </w:p>
          <w:p w14:paraId="19E669EE" w14:textId="77777777" w:rsidR="001E73EB" w:rsidRPr="0048620E" w:rsidRDefault="001E73EB" w:rsidP="00EA561B">
            <w:pPr>
              <w:numPr>
                <w:ilvl w:val="0"/>
                <w:numId w:val="12"/>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 xml:space="preserve">Cheltuieli pentru taxe </w:t>
            </w:r>
            <w:proofErr w:type="spellStart"/>
            <w:r w:rsidRPr="0048620E">
              <w:rPr>
                <w:rFonts w:ascii="Trebuchet MS" w:hAnsi="Trebuchet MS" w:cs="Arial"/>
                <w:color w:val="244061" w:themeColor="accent1" w:themeShade="80"/>
                <w:lang w:val="ro-RO"/>
              </w:rPr>
              <w:t>şi</w:t>
            </w:r>
            <w:proofErr w:type="spellEnd"/>
            <w:r w:rsidRPr="0048620E">
              <w:rPr>
                <w:rFonts w:ascii="Trebuchet MS" w:hAnsi="Trebuchet MS" w:cs="Arial"/>
                <w:color w:val="244061" w:themeColor="accent1" w:themeShade="80"/>
                <w:lang w:val="ro-RO"/>
              </w:rPr>
              <w:t xml:space="preserve"> asigurări ale persoanelor din grupul </w:t>
            </w:r>
            <w:proofErr w:type="spellStart"/>
            <w:r w:rsidRPr="0048620E">
              <w:rPr>
                <w:rFonts w:ascii="Trebuchet MS" w:hAnsi="Trebuchet MS" w:cs="Arial"/>
                <w:color w:val="244061" w:themeColor="accent1" w:themeShade="80"/>
                <w:lang w:val="ro-RO"/>
              </w:rPr>
              <w:t>ţintă</w:t>
            </w:r>
            <w:proofErr w:type="spellEnd"/>
            <w:r w:rsidRPr="0048620E">
              <w:rPr>
                <w:rFonts w:ascii="Trebuchet MS" w:hAnsi="Trebuchet MS" w:cs="Arial"/>
                <w:color w:val="244061" w:themeColor="accent1" w:themeShade="80"/>
                <w:lang w:val="ro-RO"/>
              </w:rPr>
              <w:t xml:space="preserve"> și a altor persoane care participă/contribuie la realizarea activităților proiectului;</w:t>
            </w:r>
          </w:p>
          <w:p w14:paraId="377A9A17" w14:textId="77777777" w:rsidR="001E73EB" w:rsidRPr="0048620E" w:rsidRDefault="001E73EB" w:rsidP="00EA561B">
            <w:pPr>
              <w:numPr>
                <w:ilvl w:val="0"/>
                <w:numId w:val="12"/>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Cheltuieli pentru închiriere sală, echipamente/dotări;</w:t>
            </w:r>
          </w:p>
          <w:p w14:paraId="75763AE5" w14:textId="77777777" w:rsidR="001E73EB" w:rsidRPr="0048620E" w:rsidRDefault="001E73EB" w:rsidP="00EA561B">
            <w:pPr>
              <w:numPr>
                <w:ilvl w:val="0"/>
                <w:numId w:val="12"/>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 xml:space="preserve">Cheltuieli pentru onorarii aferente lectorilor/moderatorilor/vorbitorilor cheie in cadrul unui eveniment, precum și persoane </w:t>
            </w:r>
            <w:r w:rsidRPr="0048620E">
              <w:rPr>
                <w:rFonts w:ascii="Trebuchet MS" w:hAnsi="Trebuchet MS" w:cs="Arial"/>
                <w:color w:val="244061" w:themeColor="accent1" w:themeShade="80"/>
                <w:lang w:val="ro-RO"/>
              </w:rPr>
              <w:lastRenderedPageBreak/>
              <w:t>care participă/contribuie la realizarea evenimentului;</w:t>
            </w:r>
          </w:p>
          <w:p w14:paraId="53BE5B86" w14:textId="77777777" w:rsidR="001E73EB" w:rsidRPr="0048620E" w:rsidRDefault="001E73EB" w:rsidP="00EA561B">
            <w:pPr>
              <w:numPr>
                <w:ilvl w:val="0"/>
                <w:numId w:val="12"/>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Cheltuieli cu servicii de formare;</w:t>
            </w:r>
          </w:p>
          <w:p w14:paraId="48CA1918" w14:textId="77777777" w:rsidR="001E73EB" w:rsidRPr="0048620E" w:rsidRDefault="001E73EB" w:rsidP="00EA561B">
            <w:pPr>
              <w:numPr>
                <w:ilvl w:val="0"/>
                <w:numId w:val="12"/>
              </w:numPr>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 xml:space="preserve">Cheltuieli pentru servicii de traducere </w:t>
            </w:r>
            <w:proofErr w:type="spellStart"/>
            <w:r w:rsidRPr="0048620E">
              <w:rPr>
                <w:rFonts w:ascii="Trebuchet MS" w:hAnsi="Trebuchet MS" w:cs="Arial"/>
                <w:color w:val="244061" w:themeColor="accent1" w:themeShade="80"/>
                <w:lang w:val="ro-RO"/>
              </w:rPr>
              <w:t>şi</w:t>
            </w:r>
            <w:proofErr w:type="spellEnd"/>
            <w:r w:rsidRPr="0048620E">
              <w:rPr>
                <w:rFonts w:ascii="Trebuchet MS" w:hAnsi="Trebuchet MS" w:cs="Arial"/>
                <w:color w:val="244061" w:themeColor="accent1" w:themeShade="80"/>
                <w:lang w:val="ro-RO"/>
              </w:rPr>
              <w:t xml:space="preserve"> interpretariat aferente </w:t>
            </w:r>
            <w:proofErr w:type="spellStart"/>
            <w:r w:rsidRPr="0048620E">
              <w:rPr>
                <w:rFonts w:ascii="Trebuchet MS" w:hAnsi="Trebuchet MS" w:cs="Arial"/>
                <w:color w:val="244061" w:themeColor="accent1" w:themeShade="80"/>
                <w:lang w:val="ro-RO"/>
              </w:rPr>
              <w:t>activităţilor</w:t>
            </w:r>
            <w:proofErr w:type="spellEnd"/>
            <w:r w:rsidRPr="0048620E">
              <w:rPr>
                <w:rFonts w:ascii="Trebuchet MS" w:hAnsi="Trebuchet MS" w:cs="Arial"/>
                <w:color w:val="244061" w:themeColor="accent1" w:themeShade="80"/>
                <w:lang w:val="ro-RO"/>
              </w:rPr>
              <w:t xml:space="preserve"> realizate;</w:t>
            </w:r>
          </w:p>
          <w:p w14:paraId="0C317966" w14:textId="19C4E509" w:rsidR="001E73EB" w:rsidRPr="0048620E" w:rsidRDefault="001E73EB" w:rsidP="00EA561B">
            <w:pPr>
              <w:numPr>
                <w:ilvl w:val="0"/>
                <w:numId w:val="12"/>
              </w:numPr>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Cheltuieli pentru</w:t>
            </w:r>
            <w:r w:rsidR="00CF1F13" w:rsidRPr="0048620E">
              <w:rPr>
                <w:rFonts w:ascii="Trebuchet MS" w:hAnsi="Trebuchet MS" w:cs="Arial"/>
                <w:color w:val="244061" w:themeColor="accent1" w:themeShade="80"/>
                <w:lang w:val="ro-RO"/>
              </w:rPr>
              <w:t xml:space="preserve"> </w:t>
            </w:r>
            <w:r w:rsidRPr="0048620E">
              <w:rPr>
                <w:rFonts w:ascii="Trebuchet MS" w:hAnsi="Trebuchet MS" w:cs="Arial"/>
                <w:color w:val="244061" w:themeColor="accent1" w:themeShade="80"/>
                <w:lang w:val="ro-RO"/>
              </w:rPr>
              <w:t>editare/tipărire/multiplicare materiale pentru evenimente;</w:t>
            </w:r>
          </w:p>
          <w:p w14:paraId="610B0310" w14:textId="77777777" w:rsidR="001E73EB" w:rsidRPr="0048620E" w:rsidRDefault="001E73EB" w:rsidP="00EA561B">
            <w:pPr>
              <w:numPr>
                <w:ilvl w:val="0"/>
                <w:numId w:val="12"/>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 xml:space="preserve">Servicii de </w:t>
            </w:r>
            <w:proofErr w:type="spellStart"/>
            <w:r w:rsidRPr="0048620E">
              <w:rPr>
                <w:rFonts w:ascii="Trebuchet MS" w:hAnsi="Trebuchet MS" w:cs="Arial"/>
                <w:color w:val="244061" w:themeColor="accent1" w:themeShade="80"/>
                <w:lang w:val="ro-RO"/>
              </w:rPr>
              <w:t>catering</w:t>
            </w:r>
            <w:proofErr w:type="spellEnd"/>
            <w:r w:rsidRPr="0048620E">
              <w:rPr>
                <w:rFonts w:ascii="Trebuchet MS" w:hAnsi="Trebuchet MS" w:cs="Arial"/>
                <w:color w:val="244061" w:themeColor="accent1" w:themeShade="80"/>
                <w:lang w:val="ro-RO"/>
              </w:rPr>
              <w:t>;</w:t>
            </w:r>
          </w:p>
          <w:p w14:paraId="7E8161D0" w14:textId="77777777" w:rsidR="001E73EB" w:rsidRPr="0048620E" w:rsidRDefault="001E73EB" w:rsidP="00EA561B">
            <w:pPr>
              <w:numPr>
                <w:ilvl w:val="0"/>
                <w:numId w:val="12"/>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 xml:space="preserve"> Servicii de sonorizare.</w:t>
            </w:r>
          </w:p>
          <w:p w14:paraId="44926312" w14:textId="77777777" w:rsidR="001E73EB" w:rsidRPr="0048620E" w:rsidRDefault="001E73EB" w:rsidP="00EA561B">
            <w:pPr>
              <w:numPr>
                <w:ilvl w:val="0"/>
                <w:numId w:val="12"/>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 xml:space="preserve">Servicii de transport de materiale </w:t>
            </w:r>
            <w:proofErr w:type="spellStart"/>
            <w:r w:rsidRPr="0048620E">
              <w:rPr>
                <w:rFonts w:ascii="Trebuchet MS" w:hAnsi="Trebuchet MS" w:cs="Arial"/>
                <w:color w:val="244061" w:themeColor="accent1" w:themeShade="80"/>
                <w:lang w:val="ro-RO"/>
              </w:rPr>
              <w:t>şi</w:t>
            </w:r>
            <w:proofErr w:type="spellEnd"/>
            <w:r w:rsidRPr="0048620E">
              <w:rPr>
                <w:rFonts w:ascii="Trebuchet MS" w:hAnsi="Trebuchet MS" w:cs="Arial"/>
                <w:color w:val="244061" w:themeColor="accent1" w:themeShade="80"/>
                <w:lang w:val="ro-RO"/>
              </w:rPr>
              <w:t xml:space="preserve"> echipamente;</w:t>
            </w:r>
          </w:p>
        </w:tc>
      </w:tr>
      <w:tr w:rsidR="0048620E" w:rsidRPr="0048620E" w14:paraId="471FAF3C" w14:textId="77777777" w:rsidTr="00DA607F">
        <w:tc>
          <w:tcPr>
            <w:tcW w:w="542" w:type="pct"/>
            <w:vMerge/>
            <w:shd w:val="clear" w:color="auto" w:fill="B8CCE4" w:themeFill="accent1" w:themeFillTint="66"/>
          </w:tcPr>
          <w:p w14:paraId="0578F2F3" w14:textId="77777777" w:rsidR="001E73EB" w:rsidRPr="0048620E" w:rsidRDefault="001E73EB" w:rsidP="00BC64BC">
            <w:pPr>
              <w:jc w:val="both"/>
              <w:rPr>
                <w:rFonts w:ascii="Trebuchet MS" w:hAnsi="Trebuchet MS" w:cs="Arial"/>
                <w:color w:val="244061" w:themeColor="accent1" w:themeShade="80"/>
                <w:lang w:val="ro-RO"/>
              </w:rPr>
            </w:pPr>
          </w:p>
        </w:tc>
        <w:tc>
          <w:tcPr>
            <w:tcW w:w="970" w:type="pct"/>
            <w:vAlign w:val="center"/>
          </w:tcPr>
          <w:p w14:paraId="0C0D01EA" w14:textId="77777777" w:rsidR="001E73EB" w:rsidRPr="0048620E" w:rsidRDefault="001E73EB" w:rsidP="00BC64BC">
            <w:p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11-Cheltuieli cu taxe/ abonamente/ cotizații/ acorduri/ autorizații necesare pentru implementarea proiectului:</w:t>
            </w:r>
          </w:p>
        </w:tc>
        <w:tc>
          <w:tcPr>
            <w:tcW w:w="1530" w:type="pct"/>
            <w:vAlign w:val="center"/>
          </w:tcPr>
          <w:p w14:paraId="6A0F12DF" w14:textId="77777777" w:rsidR="001E73EB" w:rsidRPr="0048620E" w:rsidRDefault="001E73EB" w:rsidP="00CF1F13">
            <w:pPr>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32 - cheltuieli cu taxe/abonamente/cotizații/acorduri/ autorizații/</w:t>
            </w:r>
            <w:proofErr w:type="spellStart"/>
            <w:r w:rsidRPr="0048620E">
              <w:rPr>
                <w:rFonts w:ascii="Trebuchet MS" w:hAnsi="Trebuchet MS" w:cs="Arial"/>
                <w:color w:val="244061" w:themeColor="accent1" w:themeShade="80"/>
                <w:lang w:val="ro-RO"/>
              </w:rPr>
              <w:t>garantii</w:t>
            </w:r>
            <w:proofErr w:type="spellEnd"/>
            <w:r w:rsidRPr="0048620E">
              <w:rPr>
                <w:rFonts w:ascii="Trebuchet MS" w:hAnsi="Trebuchet MS" w:cs="Arial"/>
                <w:color w:val="244061" w:themeColor="accent1" w:themeShade="80"/>
                <w:lang w:val="ro-RO"/>
              </w:rPr>
              <w:t xml:space="preserve"> bancare necesare pentru implementarea proiectului</w:t>
            </w:r>
          </w:p>
        </w:tc>
        <w:tc>
          <w:tcPr>
            <w:tcW w:w="1958" w:type="pct"/>
          </w:tcPr>
          <w:p w14:paraId="5F53DCF0" w14:textId="3C535E65" w:rsidR="001E73EB" w:rsidRPr="0048620E" w:rsidRDefault="001E73EB" w:rsidP="00EA561B">
            <w:pPr>
              <w:numPr>
                <w:ilvl w:val="0"/>
                <w:numId w:val="12"/>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Taxe de participare la programe de formare/ educație</w:t>
            </w:r>
            <w:r w:rsidR="00CF1F13" w:rsidRPr="0048620E">
              <w:rPr>
                <w:rFonts w:ascii="Trebuchet MS" w:hAnsi="Trebuchet MS" w:cs="Arial"/>
                <w:color w:val="244061" w:themeColor="accent1" w:themeShade="80"/>
                <w:lang w:val="ro-RO"/>
              </w:rPr>
              <w:t>;</w:t>
            </w:r>
            <w:r w:rsidRPr="0048620E">
              <w:rPr>
                <w:rFonts w:ascii="Trebuchet MS" w:hAnsi="Trebuchet MS" w:cs="Arial"/>
                <w:color w:val="244061" w:themeColor="accent1" w:themeShade="80"/>
                <w:lang w:val="ro-RO"/>
              </w:rPr>
              <w:t xml:space="preserve">                             </w:t>
            </w:r>
          </w:p>
          <w:p w14:paraId="2F4FBA8E" w14:textId="2843A4EF" w:rsidR="001E73EB" w:rsidRPr="0048620E" w:rsidRDefault="001E73EB" w:rsidP="00EA561B">
            <w:pPr>
              <w:numPr>
                <w:ilvl w:val="0"/>
                <w:numId w:val="12"/>
              </w:numPr>
              <w:spacing w:before="120" w:after="120"/>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 xml:space="preserve">Cheltuielile pentru </w:t>
            </w:r>
            <w:proofErr w:type="spellStart"/>
            <w:r w:rsidRPr="0048620E">
              <w:rPr>
                <w:rFonts w:ascii="Trebuchet MS" w:hAnsi="Trebuchet MS" w:cs="Arial"/>
                <w:color w:val="244061" w:themeColor="accent1" w:themeShade="80"/>
                <w:lang w:val="ro-RO"/>
              </w:rPr>
              <w:t>achiziţia</w:t>
            </w:r>
            <w:proofErr w:type="spellEnd"/>
            <w:r w:rsidRPr="0048620E">
              <w:rPr>
                <w:rFonts w:ascii="Trebuchet MS" w:hAnsi="Trebuchet MS" w:cs="Arial"/>
                <w:color w:val="244061" w:themeColor="accent1" w:themeShade="80"/>
                <w:lang w:val="ro-RO"/>
              </w:rPr>
              <w:t xml:space="preserve"> de </w:t>
            </w:r>
            <w:proofErr w:type="spellStart"/>
            <w:r w:rsidRPr="0048620E">
              <w:rPr>
                <w:rFonts w:ascii="Trebuchet MS" w:hAnsi="Trebuchet MS" w:cs="Arial"/>
                <w:color w:val="244061" w:themeColor="accent1" w:themeShade="80"/>
                <w:lang w:val="ro-RO"/>
              </w:rPr>
              <w:t>publicaţii</w:t>
            </w:r>
            <w:proofErr w:type="spellEnd"/>
            <w:r w:rsidRPr="0048620E">
              <w:rPr>
                <w:rFonts w:ascii="Trebuchet MS" w:hAnsi="Trebuchet MS" w:cs="Arial"/>
                <w:color w:val="244061" w:themeColor="accent1" w:themeShade="80"/>
                <w:lang w:val="ro-RO"/>
              </w:rPr>
              <w:t xml:space="preserve">/abonamente la </w:t>
            </w:r>
            <w:proofErr w:type="spellStart"/>
            <w:r w:rsidRPr="0048620E">
              <w:rPr>
                <w:rFonts w:ascii="Trebuchet MS" w:hAnsi="Trebuchet MS" w:cs="Arial"/>
                <w:color w:val="244061" w:themeColor="accent1" w:themeShade="80"/>
                <w:lang w:val="ro-RO"/>
              </w:rPr>
              <w:t>publicaţii</w:t>
            </w:r>
            <w:proofErr w:type="spellEnd"/>
            <w:r w:rsidRPr="0048620E">
              <w:rPr>
                <w:rFonts w:ascii="Trebuchet MS" w:hAnsi="Trebuchet MS" w:cs="Arial"/>
                <w:color w:val="244061" w:themeColor="accent1" w:themeShade="80"/>
                <w:lang w:val="ro-RO"/>
              </w:rPr>
              <w:t xml:space="preserve">, </w:t>
            </w:r>
            <w:proofErr w:type="spellStart"/>
            <w:r w:rsidRPr="0048620E">
              <w:rPr>
                <w:rFonts w:ascii="Trebuchet MS" w:hAnsi="Trebuchet MS" w:cs="Arial"/>
                <w:color w:val="244061" w:themeColor="accent1" w:themeShade="80"/>
                <w:lang w:val="ro-RO"/>
              </w:rPr>
              <w:t>cărţi</w:t>
            </w:r>
            <w:proofErr w:type="spellEnd"/>
            <w:r w:rsidRPr="0048620E">
              <w:rPr>
                <w:rFonts w:ascii="Trebuchet MS" w:hAnsi="Trebuchet MS" w:cs="Arial"/>
                <w:color w:val="244061" w:themeColor="accent1" w:themeShade="80"/>
                <w:lang w:val="ro-RO"/>
              </w:rPr>
              <w:t xml:space="preserve"> relevante pentru obiectul de activitate al beneficiarului, în format tipărit </w:t>
            </w:r>
            <w:proofErr w:type="spellStart"/>
            <w:r w:rsidRPr="0048620E">
              <w:rPr>
                <w:rFonts w:ascii="Trebuchet MS" w:hAnsi="Trebuchet MS" w:cs="Arial"/>
                <w:color w:val="244061" w:themeColor="accent1" w:themeShade="80"/>
                <w:lang w:val="ro-RO"/>
              </w:rPr>
              <w:t>şi</w:t>
            </w:r>
            <w:proofErr w:type="spellEnd"/>
            <w:r w:rsidRPr="0048620E">
              <w:rPr>
                <w:rFonts w:ascii="Trebuchet MS" w:hAnsi="Trebuchet MS" w:cs="Arial"/>
                <w:color w:val="244061" w:themeColor="accent1" w:themeShade="80"/>
                <w:lang w:val="ro-RO"/>
              </w:rPr>
              <w:t xml:space="preserve">/sau electronic, precum </w:t>
            </w:r>
            <w:proofErr w:type="spellStart"/>
            <w:r w:rsidRPr="0048620E">
              <w:rPr>
                <w:rFonts w:ascii="Trebuchet MS" w:hAnsi="Trebuchet MS" w:cs="Arial"/>
                <w:color w:val="244061" w:themeColor="accent1" w:themeShade="80"/>
                <w:lang w:val="ro-RO"/>
              </w:rPr>
              <w:t>şi</w:t>
            </w:r>
            <w:proofErr w:type="spellEnd"/>
            <w:r w:rsidRPr="0048620E">
              <w:rPr>
                <w:rFonts w:ascii="Trebuchet MS" w:hAnsi="Trebuchet MS" w:cs="Arial"/>
                <w:color w:val="244061" w:themeColor="accent1" w:themeShade="80"/>
                <w:lang w:val="ro-RO"/>
              </w:rPr>
              <w:t xml:space="preserve"> </w:t>
            </w:r>
            <w:proofErr w:type="spellStart"/>
            <w:r w:rsidRPr="0048620E">
              <w:rPr>
                <w:rFonts w:ascii="Trebuchet MS" w:hAnsi="Trebuchet MS" w:cs="Arial"/>
                <w:color w:val="244061" w:themeColor="accent1" w:themeShade="80"/>
                <w:lang w:val="ro-RO"/>
              </w:rPr>
              <w:t>cotizaţiile</w:t>
            </w:r>
            <w:proofErr w:type="spellEnd"/>
            <w:r w:rsidRPr="0048620E">
              <w:rPr>
                <w:rFonts w:ascii="Trebuchet MS" w:hAnsi="Trebuchet MS" w:cs="Arial"/>
                <w:color w:val="244061" w:themeColor="accent1" w:themeShade="80"/>
                <w:lang w:val="ro-RO"/>
              </w:rPr>
              <w:t xml:space="preserve"> pentru participarea la </w:t>
            </w:r>
            <w:proofErr w:type="spellStart"/>
            <w:r w:rsidRPr="0048620E">
              <w:rPr>
                <w:rFonts w:ascii="Trebuchet MS" w:hAnsi="Trebuchet MS" w:cs="Arial"/>
                <w:color w:val="244061" w:themeColor="accent1" w:themeShade="80"/>
                <w:lang w:val="ro-RO"/>
              </w:rPr>
              <w:t>asociaţii</w:t>
            </w:r>
            <w:proofErr w:type="spellEnd"/>
            <w:r w:rsidR="00CF1F13" w:rsidRPr="0048620E">
              <w:rPr>
                <w:rFonts w:ascii="Trebuchet MS" w:hAnsi="Trebuchet MS" w:cs="Arial"/>
                <w:color w:val="244061" w:themeColor="accent1" w:themeShade="80"/>
                <w:lang w:val="ro-RO"/>
              </w:rPr>
              <w:t>;</w:t>
            </w:r>
          </w:p>
          <w:p w14:paraId="20B4AB7C" w14:textId="77777777" w:rsidR="001E73EB" w:rsidRPr="0048620E" w:rsidRDefault="001E73EB" w:rsidP="00EA561B">
            <w:pPr>
              <w:numPr>
                <w:ilvl w:val="0"/>
                <w:numId w:val="12"/>
              </w:numPr>
              <w:spacing w:before="120" w:after="120"/>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 xml:space="preserve">Achiziționare de reviste de specialitate, materiale educaționale relevante pentru operațiune, în format tipărit, audio </w:t>
            </w:r>
            <w:proofErr w:type="spellStart"/>
            <w:r w:rsidRPr="0048620E">
              <w:rPr>
                <w:rFonts w:ascii="Trebuchet MS" w:hAnsi="Trebuchet MS" w:cs="Arial"/>
                <w:color w:val="244061" w:themeColor="accent1" w:themeShade="80"/>
                <w:lang w:val="ro-RO"/>
              </w:rPr>
              <w:t>şi</w:t>
            </w:r>
            <w:proofErr w:type="spellEnd"/>
            <w:r w:rsidRPr="0048620E">
              <w:rPr>
                <w:rFonts w:ascii="Trebuchet MS" w:hAnsi="Trebuchet MS" w:cs="Arial"/>
                <w:color w:val="244061" w:themeColor="accent1" w:themeShade="80"/>
                <w:lang w:val="ro-RO"/>
              </w:rPr>
              <w:t>/ sau electronic;</w:t>
            </w:r>
          </w:p>
          <w:p w14:paraId="4E237BFA" w14:textId="77777777" w:rsidR="001E73EB" w:rsidRPr="0048620E" w:rsidRDefault="001E73EB" w:rsidP="00EA561B">
            <w:pPr>
              <w:numPr>
                <w:ilvl w:val="0"/>
                <w:numId w:val="12"/>
              </w:numPr>
              <w:spacing w:before="120" w:after="120"/>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 xml:space="preserve">Cheltuielile aferente garanțiilor oferite de bănci sau alte instituții financiare; </w:t>
            </w:r>
          </w:p>
          <w:p w14:paraId="42580E0C" w14:textId="77777777" w:rsidR="001E73EB" w:rsidRPr="0048620E" w:rsidRDefault="001E73EB" w:rsidP="00EA561B">
            <w:pPr>
              <w:numPr>
                <w:ilvl w:val="0"/>
                <w:numId w:val="12"/>
              </w:numPr>
              <w:spacing w:before="120" w:after="120"/>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 xml:space="preserve"> Taxe notariale.                            </w:t>
            </w:r>
          </w:p>
        </w:tc>
      </w:tr>
      <w:tr w:rsidR="0048620E" w:rsidRPr="0048620E" w14:paraId="15F8E3A1" w14:textId="77777777" w:rsidTr="00DA607F">
        <w:tc>
          <w:tcPr>
            <w:tcW w:w="542" w:type="pct"/>
            <w:vMerge/>
            <w:shd w:val="clear" w:color="auto" w:fill="B8CCE4" w:themeFill="accent1" w:themeFillTint="66"/>
          </w:tcPr>
          <w:p w14:paraId="25927893" w14:textId="77777777" w:rsidR="001E73EB" w:rsidRPr="0048620E" w:rsidRDefault="001E73EB" w:rsidP="00BC64BC">
            <w:pPr>
              <w:jc w:val="both"/>
              <w:rPr>
                <w:rFonts w:ascii="Trebuchet MS" w:hAnsi="Trebuchet MS" w:cs="Arial"/>
                <w:color w:val="244061" w:themeColor="accent1" w:themeShade="80"/>
                <w:lang w:val="ro-RO"/>
              </w:rPr>
            </w:pPr>
          </w:p>
        </w:tc>
        <w:tc>
          <w:tcPr>
            <w:tcW w:w="970" w:type="pct"/>
            <w:vAlign w:val="center"/>
          </w:tcPr>
          <w:p w14:paraId="7F2868D4" w14:textId="77777777" w:rsidR="001E73EB" w:rsidRPr="0048620E" w:rsidRDefault="001E73EB" w:rsidP="00BC64BC">
            <w:p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 xml:space="preserve">21-Cheltuieli cu </w:t>
            </w:r>
            <w:r w:rsidRPr="0048620E">
              <w:rPr>
                <w:rFonts w:ascii="Trebuchet MS" w:hAnsi="Trebuchet MS" w:cs="Arial"/>
                <w:color w:val="244061" w:themeColor="accent1" w:themeShade="80"/>
                <w:lang w:val="ro-RO"/>
              </w:rPr>
              <w:lastRenderedPageBreak/>
              <w:t>achiziția de active fixe corporale (altele decât terenuri și imobile), obiecte de inventar, materii prime și materiale, inclusiv materiale consumabile</w:t>
            </w:r>
          </w:p>
        </w:tc>
        <w:tc>
          <w:tcPr>
            <w:tcW w:w="1530" w:type="pct"/>
            <w:vAlign w:val="center"/>
          </w:tcPr>
          <w:p w14:paraId="4C4A8D84" w14:textId="77777777" w:rsidR="001E73EB" w:rsidRPr="0048620E" w:rsidRDefault="001E73EB" w:rsidP="00BC64BC">
            <w:p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lastRenderedPageBreak/>
              <w:t xml:space="preserve">70-Cheltuieli cu achiziția de materii </w:t>
            </w:r>
            <w:r w:rsidRPr="0048620E">
              <w:rPr>
                <w:rFonts w:ascii="Trebuchet MS" w:hAnsi="Trebuchet MS" w:cs="Arial"/>
                <w:color w:val="244061" w:themeColor="accent1" w:themeShade="80"/>
                <w:lang w:val="ro-RO"/>
              </w:rPr>
              <w:lastRenderedPageBreak/>
              <w:t>prime, materiale consumabile și alte produse similare necesare proiectului</w:t>
            </w:r>
          </w:p>
        </w:tc>
        <w:tc>
          <w:tcPr>
            <w:tcW w:w="1958" w:type="pct"/>
          </w:tcPr>
          <w:p w14:paraId="6323EE92" w14:textId="319337FA" w:rsidR="001E73EB" w:rsidRPr="0048620E" w:rsidRDefault="001E73EB" w:rsidP="00EA561B">
            <w:pPr>
              <w:numPr>
                <w:ilvl w:val="0"/>
                <w:numId w:val="12"/>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lastRenderedPageBreak/>
              <w:t>Materiale consumabile</w:t>
            </w:r>
            <w:r w:rsidR="00CF1F13" w:rsidRPr="0048620E">
              <w:rPr>
                <w:rFonts w:ascii="Trebuchet MS" w:hAnsi="Trebuchet MS" w:cs="Arial"/>
                <w:color w:val="244061" w:themeColor="accent1" w:themeShade="80"/>
                <w:lang w:val="ro-RO"/>
              </w:rPr>
              <w:t>;</w:t>
            </w:r>
          </w:p>
          <w:p w14:paraId="74844D46" w14:textId="77D74403" w:rsidR="001E73EB" w:rsidRPr="0048620E" w:rsidRDefault="001E73EB" w:rsidP="00EA561B">
            <w:pPr>
              <w:numPr>
                <w:ilvl w:val="0"/>
                <w:numId w:val="12"/>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lastRenderedPageBreak/>
              <w:t>Cheltuieli cu materii prime și materiale necesare derulării cursurilor practice</w:t>
            </w:r>
            <w:r w:rsidR="00CF1F13" w:rsidRPr="0048620E">
              <w:rPr>
                <w:rFonts w:ascii="Trebuchet MS" w:hAnsi="Trebuchet MS" w:cs="Arial"/>
                <w:color w:val="244061" w:themeColor="accent1" w:themeShade="80"/>
                <w:lang w:val="ro-RO"/>
              </w:rPr>
              <w:t>;</w:t>
            </w:r>
          </w:p>
          <w:p w14:paraId="12956866" w14:textId="18593143" w:rsidR="001E73EB" w:rsidRPr="0048620E" w:rsidRDefault="001E73EB" w:rsidP="00EA561B">
            <w:pPr>
              <w:numPr>
                <w:ilvl w:val="0"/>
                <w:numId w:val="12"/>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Materiale direct atribuibile susținerii activităților de educație și formare</w:t>
            </w:r>
            <w:r w:rsidR="00CF1F13" w:rsidRPr="0048620E">
              <w:rPr>
                <w:rFonts w:ascii="Trebuchet MS" w:hAnsi="Trebuchet MS" w:cs="Arial"/>
                <w:color w:val="244061" w:themeColor="accent1" w:themeShade="80"/>
                <w:lang w:val="ro-RO"/>
              </w:rPr>
              <w:t>;</w:t>
            </w:r>
          </w:p>
          <w:p w14:paraId="08D2CF2D" w14:textId="30C388B8" w:rsidR="001E73EB" w:rsidRPr="0048620E" w:rsidRDefault="001E73EB" w:rsidP="00EA561B">
            <w:pPr>
              <w:numPr>
                <w:ilvl w:val="0"/>
                <w:numId w:val="12"/>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Papetărie</w:t>
            </w:r>
            <w:r w:rsidR="00CF1F13" w:rsidRPr="0048620E">
              <w:rPr>
                <w:rFonts w:ascii="Trebuchet MS" w:hAnsi="Trebuchet MS" w:cs="Arial"/>
                <w:color w:val="244061" w:themeColor="accent1" w:themeShade="80"/>
                <w:lang w:val="ro-RO"/>
              </w:rPr>
              <w:t>;</w:t>
            </w:r>
          </w:p>
          <w:p w14:paraId="1A6294B7" w14:textId="5860C938" w:rsidR="001E73EB" w:rsidRPr="0048620E" w:rsidRDefault="001E73EB" w:rsidP="00EA561B">
            <w:pPr>
              <w:numPr>
                <w:ilvl w:val="0"/>
                <w:numId w:val="12"/>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Cheltuieli cu materialele auxiliare</w:t>
            </w:r>
            <w:r w:rsidR="00CF1F13" w:rsidRPr="0048620E">
              <w:rPr>
                <w:rFonts w:ascii="Trebuchet MS" w:hAnsi="Trebuchet MS" w:cs="Arial"/>
                <w:color w:val="244061" w:themeColor="accent1" w:themeShade="80"/>
                <w:lang w:val="ro-RO"/>
              </w:rPr>
              <w:t>;</w:t>
            </w:r>
          </w:p>
          <w:p w14:paraId="52F00021" w14:textId="14144309" w:rsidR="001E73EB" w:rsidRPr="0048620E" w:rsidRDefault="001E73EB" w:rsidP="00EA561B">
            <w:pPr>
              <w:numPr>
                <w:ilvl w:val="0"/>
                <w:numId w:val="12"/>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Cheltuieli cu materialele pentru ambalat</w:t>
            </w:r>
            <w:r w:rsidR="00CF1F13" w:rsidRPr="0048620E">
              <w:rPr>
                <w:rFonts w:ascii="Trebuchet MS" w:hAnsi="Trebuchet MS" w:cs="Arial"/>
                <w:color w:val="244061" w:themeColor="accent1" w:themeShade="80"/>
                <w:lang w:val="ro-RO"/>
              </w:rPr>
              <w:t>;</w:t>
            </w:r>
          </w:p>
          <w:p w14:paraId="5C41CF0C" w14:textId="685C7401" w:rsidR="001E73EB" w:rsidRPr="0048620E" w:rsidRDefault="001E73EB" w:rsidP="00EA561B">
            <w:pPr>
              <w:numPr>
                <w:ilvl w:val="0"/>
                <w:numId w:val="12"/>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Cheltuieli cu alte materiale consumabile</w:t>
            </w:r>
            <w:r w:rsidR="00CF1F13" w:rsidRPr="0048620E">
              <w:rPr>
                <w:rFonts w:ascii="Trebuchet MS" w:hAnsi="Trebuchet MS" w:cs="Arial"/>
                <w:color w:val="244061" w:themeColor="accent1" w:themeShade="80"/>
                <w:lang w:val="ro-RO"/>
              </w:rPr>
              <w:t>;</w:t>
            </w:r>
          </w:p>
          <w:p w14:paraId="63B0F020" w14:textId="3DDB2BFF" w:rsidR="001E73EB" w:rsidRPr="0048620E" w:rsidRDefault="001E73EB" w:rsidP="00EA561B">
            <w:pPr>
              <w:numPr>
                <w:ilvl w:val="0"/>
                <w:numId w:val="12"/>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Multiplicare</w:t>
            </w:r>
            <w:r w:rsidR="00CF1F13" w:rsidRPr="0048620E">
              <w:rPr>
                <w:rFonts w:ascii="Trebuchet MS" w:hAnsi="Trebuchet MS" w:cs="Arial"/>
                <w:color w:val="244061" w:themeColor="accent1" w:themeShade="80"/>
                <w:lang w:val="ro-RO"/>
              </w:rPr>
              <w:t>.</w:t>
            </w:r>
          </w:p>
        </w:tc>
      </w:tr>
      <w:tr w:rsidR="0048620E" w:rsidRPr="0048620E" w14:paraId="32DE5D7E" w14:textId="77777777" w:rsidTr="00DA607F">
        <w:tc>
          <w:tcPr>
            <w:tcW w:w="542" w:type="pct"/>
            <w:vMerge/>
            <w:shd w:val="clear" w:color="auto" w:fill="B8CCE4" w:themeFill="accent1" w:themeFillTint="66"/>
          </w:tcPr>
          <w:p w14:paraId="08414F77" w14:textId="77777777" w:rsidR="001E73EB" w:rsidRPr="0048620E" w:rsidRDefault="001E73EB" w:rsidP="00BC64BC">
            <w:pPr>
              <w:jc w:val="both"/>
              <w:rPr>
                <w:rFonts w:ascii="Trebuchet MS" w:hAnsi="Trebuchet MS" w:cs="Arial"/>
                <w:color w:val="244061" w:themeColor="accent1" w:themeShade="80"/>
                <w:lang w:val="ro-RO"/>
              </w:rPr>
            </w:pPr>
          </w:p>
        </w:tc>
        <w:tc>
          <w:tcPr>
            <w:tcW w:w="970" w:type="pct"/>
            <w:vAlign w:val="center"/>
          </w:tcPr>
          <w:p w14:paraId="4C922FA4" w14:textId="77777777" w:rsidR="001E73EB" w:rsidRPr="0048620E" w:rsidRDefault="001E73EB" w:rsidP="00BC64BC">
            <w:p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22 - cheltuieli cu achiziția de active necorporale</w:t>
            </w:r>
          </w:p>
        </w:tc>
        <w:tc>
          <w:tcPr>
            <w:tcW w:w="1530" w:type="pct"/>
            <w:vAlign w:val="center"/>
          </w:tcPr>
          <w:p w14:paraId="1F3A9540" w14:textId="77777777" w:rsidR="001E73EB" w:rsidRPr="0048620E" w:rsidRDefault="001E73EB" w:rsidP="00BC64BC">
            <w:p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76 - cheltuieli cu achiziția de active necorporale</w:t>
            </w:r>
          </w:p>
        </w:tc>
        <w:tc>
          <w:tcPr>
            <w:tcW w:w="1958" w:type="pct"/>
          </w:tcPr>
          <w:p w14:paraId="257C7698" w14:textId="5D9A25B4" w:rsidR="001E73EB" w:rsidRPr="0048620E" w:rsidRDefault="00CF1F13" w:rsidP="00EA561B">
            <w:pPr>
              <w:numPr>
                <w:ilvl w:val="0"/>
                <w:numId w:val="12"/>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C</w:t>
            </w:r>
            <w:r w:rsidR="001E73EB" w:rsidRPr="0048620E">
              <w:rPr>
                <w:rFonts w:ascii="Trebuchet MS" w:hAnsi="Trebuchet MS" w:cs="Arial"/>
                <w:color w:val="244061" w:themeColor="accent1" w:themeShade="80"/>
                <w:lang w:val="ro-RO"/>
              </w:rPr>
              <w:t xml:space="preserve">oncesiuni, brevete, </w:t>
            </w:r>
            <w:proofErr w:type="spellStart"/>
            <w:r w:rsidR="001E73EB" w:rsidRPr="0048620E">
              <w:rPr>
                <w:rFonts w:ascii="Trebuchet MS" w:hAnsi="Trebuchet MS" w:cs="Arial"/>
                <w:color w:val="244061" w:themeColor="accent1" w:themeShade="80"/>
                <w:lang w:val="ro-RO"/>
              </w:rPr>
              <w:t>licente</w:t>
            </w:r>
            <w:proofErr w:type="spellEnd"/>
            <w:r w:rsidR="001E73EB" w:rsidRPr="0048620E">
              <w:rPr>
                <w:rFonts w:ascii="Trebuchet MS" w:hAnsi="Trebuchet MS" w:cs="Arial"/>
                <w:color w:val="244061" w:themeColor="accent1" w:themeShade="80"/>
                <w:lang w:val="ro-RO"/>
              </w:rPr>
              <w:t>, mărci comerciale, drepturi și active similare, aplicații informatice</w:t>
            </w:r>
            <w:r w:rsidRPr="0048620E">
              <w:rPr>
                <w:rFonts w:ascii="Trebuchet MS" w:hAnsi="Trebuchet MS" w:cs="Arial"/>
                <w:color w:val="244061" w:themeColor="accent1" w:themeShade="80"/>
                <w:lang w:val="ro-RO"/>
              </w:rPr>
              <w:t>.</w:t>
            </w:r>
          </w:p>
        </w:tc>
      </w:tr>
      <w:tr w:rsidR="0048620E" w:rsidRPr="0048620E" w14:paraId="52E383CE" w14:textId="77777777" w:rsidTr="00DA607F">
        <w:tc>
          <w:tcPr>
            <w:tcW w:w="542" w:type="pct"/>
            <w:vMerge/>
            <w:shd w:val="clear" w:color="auto" w:fill="B8CCE4" w:themeFill="accent1" w:themeFillTint="66"/>
          </w:tcPr>
          <w:p w14:paraId="17B56E10" w14:textId="77777777" w:rsidR="001E73EB" w:rsidRPr="0048620E" w:rsidRDefault="001E73EB" w:rsidP="00BC64BC">
            <w:pPr>
              <w:jc w:val="both"/>
              <w:rPr>
                <w:rFonts w:ascii="Trebuchet MS" w:hAnsi="Trebuchet MS" w:cs="Arial"/>
                <w:color w:val="244061" w:themeColor="accent1" w:themeShade="80"/>
                <w:lang w:val="ro-RO"/>
              </w:rPr>
            </w:pPr>
          </w:p>
        </w:tc>
        <w:tc>
          <w:tcPr>
            <w:tcW w:w="970" w:type="pct"/>
            <w:vAlign w:val="center"/>
          </w:tcPr>
          <w:p w14:paraId="264C13A3" w14:textId="77777777" w:rsidR="001E73EB" w:rsidRPr="0048620E" w:rsidRDefault="001E73EB" w:rsidP="00BC64BC">
            <w:p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23-Cheltuieli cu hrana</w:t>
            </w:r>
          </w:p>
        </w:tc>
        <w:tc>
          <w:tcPr>
            <w:tcW w:w="1530" w:type="pct"/>
            <w:vAlign w:val="center"/>
          </w:tcPr>
          <w:p w14:paraId="4F9A140E" w14:textId="77777777" w:rsidR="001E73EB" w:rsidRPr="0048620E" w:rsidRDefault="001E73EB" w:rsidP="00BC64BC">
            <w:p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81-Cheltuieli cu hrana</w:t>
            </w:r>
          </w:p>
        </w:tc>
        <w:tc>
          <w:tcPr>
            <w:tcW w:w="1958" w:type="pct"/>
          </w:tcPr>
          <w:p w14:paraId="65002DA2" w14:textId="7DA54786" w:rsidR="001E73EB" w:rsidRPr="0048620E" w:rsidRDefault="001E73EB" w:rsidP="00EA561B">
            <w:pPr>
              <w:numPr>
                <w:ilvl w:val="0"/>
                <w:numId w:val="12"/>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Cheltuieli cu hrana pentru participanți (grup țintă) și alți participanți la activitățile proiectului</w:t>
            </w:r>
            <w:r w:rsidR="00CF1F13" w:rsidRPr="0048620E">
              <w:rPr>
                <w:rFonts w:ascii="Trebuchet MS" w:hAnsi="Trebuchet MS" w:cs="Arial"/>
                <w:color w:val="244061" w:themeColor="accent1" w:themeShade="80"/>
                <w:lang w:val="ro-RO"/>
              </w:rPr>
              <w:t>.</w:t>
            </w:r>
          </w:p>
        </w:tc>
      </w:tr>
      <w:tr w:rsidR="0048620E" w:rsidRPr="0048620E" w14:paraId="0CBB964D" w14:textId="77777777" w:rsidTr="00DA607F">
        <w:tc>
          <w:tcPr>
            <w:tcW w:w="542" w:type="pct"/>
            <w:vMerge/>
            <w:shd w:val="clear" w:color="auto" w:fill="B8CCE4" w:themeFill="accent1" w:themeFillTint="66"/>
          </w:tcPr>
          <w:p w14:paraId="682B0A51" w14:textId="77777777" w:rsidR="001E73EB" w:rsidRPr="0048620E" w:rsidRDefault="001E73EB" w:rsidP="00BC64BC">
            <w:pPr>
              <w:jc w:val="both"/>
              <w:rPr>
                <w:rFonts w:ascii="Trebuchet MS" w:hAnsi="Trebuchet MS" w:cs="Arial"/>
                <w:color w:val="244061" w:themeColor="accent1" w:themeShade="80"/>
                <w:lang w:val="ro-RO"/>
              </w:rPr>
            </w:pPr>
          </w:p>
        </w:tc>
        <w:tc>
          <w:tcPr>
            <w:tcW w:w="970" w:type="pct"/>
            <w:vAlign w:val="center"/>
          </w:tcPr>
          <w:p w14:paraId="5637B07F" w14:textId="77777777" w:rsidR="001E73EB" w:rsidRPr="0048620E" w:rsidRDefault="001E73EB" w:rsidP="00BC64BC">
            <w:p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5-Cheltuieli cu închirierea, altele decât cele prevăzute la cheltuielile generale de administrație</w:t>
            </w:r>
          </w:p>
        </w:tc>
        <w:tc>
          <w:tcPr>
            <w:tcW w:w="1530" w:type="pct"/>
            <w:vAlign w:val="center"/>
          </w:tcPr>
          <w:p w14:paraId="317AE7A2" w14:textId="77777777" w:rsidR="001E73EB" w:rsidRPr="0048620E" w:rsidRDefault="001E73EB" w:rsidP="00BC64BC">
            <w:p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9-Cheltuieli cu închirierea, altele decât cele prevăzute la cheltuielile generale de administrație</w:t>
            </w:r>
          </w:p>
        </w:tc>
        <w:tc>
          <w:tcPr>
            <w:tcW w:w="1958" w:type="pct"/>
          </w:tcPr>
          <w:p w14:paraId="5314F01E" w14:textId="7A274886" w:rsidR="001E73EB" w:rsidRPr="0048620E" w:rsidRDefault="001E73EB" w:rsidP="00EA561B">
            <w:pPr>
              <w:numPr>
                <w:ilvl w:val="0"/>
                <w:numId w:val="12"/>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Închiriere sedii, inclusiv depozite</w:t>
            </w:r>
            <w:r w:rsidR="00CF1F13" w:rsidRPr="0048620E">
              <w:rPr>
                <w:rFonts w:ascii="Trebuchet MS" w:hAnsi="Trebuchet MS" w:cs="Arial"/>
                <w:color w:val="244061" w:themeColor="accent1" w:themeShade="80"/>
                <w:lang w:val="ro-RO"/>
              </w:rPr>
              <w:t>;</w:t>
            </w:r>
          </w:p>
          <w:p w14:paraId="654C8690" w14:textId="50162488" w:rsidR="001E73EB" w:rsidRPr="0048620E" w:rsidRDefault="001E73EB" w:rsidP="00EA561B">
            <w:pPr>
              <w:numPr>
                <w:ilvl w:val="0"/>
                <w:numId w:val="12"/>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Închiriere spații pentru desfășurarea diverselor activități ale operațiunii</w:t>
            </w:r>
            <w:r w:rsidR="00CF1F13" w:rsidRPr="0048620E">
              <w:rPr>
                <w:rFonts w:ascii="Trebuchet MS" w:hAnsi="Trebuchet MS" w:cs="Arial"/>
                <w:color w:val="244061" w:themeColor="accent1" w:themeShade="80"/>
                <w:lang w:val="ro-RO"/>
              </w:rPr>
              <w:t>;</w:t>
            </w:r>
          </w:p>
          <w:p w14:paraId="43D33015" w14:textId="7C845CE1" w:rsidR="001E73EB" w:rsidRPr="0048620E" w:rsidRDefault="001E73EB" w:rsidP="00EA561B">
            <w:pPr>
              <w:numPr>
                <w:ilvl w:val="0"/>
                <w:numId w:val="12"/>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Închiriere echipamente</w:t>
            </w:r>
            <w:r w:rsidR="00CF1F13" w:rsidRPr="0048620E">
              <w:rPr>
                <w:rFonts w:ascii="Trebuchet MS" w:hAnsi="Trebuchet MS" w:cs="Arial"/>
                <w:color w:val="244061" w:themeColor="accent1" w:themeShade="80"/>
                <w:lang w:val="ro-RO"/>
              </w:rPr>
              <w:t>;</w:t>
            </w:r>
          </w:p>
          <w:p w14:paraId="17E87371" w14:textId="7CEC1E05" w:rsidR="001E73EB" w:rsidRPr="0048620E" w:rsidRDefault="001E73EB" w:rsidP="00EA561B">
            <w:pPr>
              <w:numPr>
                <w:ilvl w:val="0"/>
                <w:numId w:val="12"/>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Închiriere vehicule</w:t>
            </w:r>
            <w:r w:rsidR="00CF1F13" w:rsidRPr="0048620E">
              <w:rPr>
                <w:rFonts w:ascii="Trebuchet MS" w:hAnsi="Trebuchet MS" w:cs="Arial"/>
                <w:color w:val="244061" w:themeColor="accent1" w:themeShade="80"/>
                <w:lang w:val="ro-RO"/>
              </w:rPr>
              <w:t>;</w:t>
            </w:r>
          </w:p>
          <w:p w14:paraId="4BA17969" w14:textId="09489071" w:rsidR="001E73EB" w:rsidRPr="0048620E" w:rsidRDefault="001E73EB" w:rsidP="00EA561B">
            <w:pPr>
              <w:numPr>
                <w:ilvl w:val="0"/>
                <w:numId w:val="12"/>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Închiriere diverse bunuri</w:t>
            </w:r>
            <w:r w:rsidR="00CF1F13" w:rsidRPr="0048620E">
              <w:rPr>
                <w:rFonts w:ascii="Trebuchet MS" w:hAnsi="Trebuchet MS" w:cs="Arial"/>
                <w:color w:val="244061" w:themeColor="accent1" w:themeShade="80"/>
                <w:lang w:val="ro-RO"/>
              </w:rPr>
              <w:t>.</w:t>
            </w:r>
          </w:p>
        </w:tc>
      </w:tr>
      <w:tr w:rsidR="0048620E" w:rsidRPr="0048620E" w14:paraId="684A2FBF" w14:textId="77777777" w:rsidTr="00DA607F">
        <w:tc>
          <w:tcPr>
            <w:tcW w:w="542" w:type="pct"/>
            <w:vMerge/>
            <w:shd w:val="clear" w:color="auto" w:fill="B8CCE4" w:themeFill="accent1" w:themeFillTint="66"/>
          </w:tcPr>
          <w:p w14:paraId="1381C3B2" w14:textId="77777777" w:rsidR="001E73EB" w:rsidRPr="0048620E" w:rsidRDefault="001E73EB" w:rsidP="00BC64BC">
            <w:pPr>
              <w:jc w:val="both"/>
              <w:rPr>
                <w:rFonts w:ascii="Trebuchet MS" w:hAnsi="Trebuchet MS" w:cs="Arial"/>
                <w:color w:val="244061" w:themeColor="accent1" w:themeShade="80"/>
                <w:lang w:val="ro-RO"/>
              </w:rPr>
            </w:pPr>
          </w:p>
        </w:tc>
        <w:tc>
          <w:tcPr>
            <w:tcW w:w="970" w:type="pct"/>
            <w:vAlign w:val="center"/>
          </w:tcPr>
          <w:p w14:paraId="743D2E38" w14:textId="77777777" w:rsidR="001E73EB" w:rsidRPr="0048620E" w:rsidRDefault="001E73EB" w:rsidP="00BC64BC">
            <w:p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4-Cheltuieli de leasing</w:t>
            </w:r>
          </w:p>
        </w:tc>
        <w:tc>
          <w:tcPr>
            <w:tcW w:w="1530" w:type="pct"/>
            <w:vAlign w:val="center"/>
          </w:tcPr>
          <w:p w14:paraId="6A232123" w14:textId="77777777" w:rsidR="001E73EB" w:rsidRPr="0048620E" w:rsidRDefault="001E73EB" w:rsidP="00BC64BC">
            <w:p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 xml:space="preserve">8-Cheltuieli de leasing  fără achiziție </w:t>
            </w:r>
          </w:p>
        </w:tc>
        <w:tc>
          <w:tcPr>
            <w:tcW w:w="1958" w:type="pct"/>
          </w:tcPr>
          <w:p w14:paraId="60BB3339" w14:textId="77777777" w:rsidR="001E73EB" w:rsidRPr="0048620E" w:rsidRDefault="001E73EB" w:rsidP="00EA561B">
            <w:pPr>
              <w:numPr>
                <w:ilvl w:val="0"/>
                <w:numId w:val="12"/>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Rate de leasing plătite de utilizatorul de leasing pentru:</w:t>
            </w:r>
          </w:p>
          <w:p w14:paraId="08A9070C" w14:textId="29F75729" w:rsidR="001E73EB" w:rsidRPr="0048620E" w:rsidRDefault="001E73EB" w:rsidP="00EA561B">
            <w:pPr>
              <w:numPr>
                <w:ilvl w:val="1"/>
                <w:numId w:val="12"/>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Echipamente</w:t>
            </w:r>
          </w:p>
          <w:p w14:paraId="57801C11" w14:textId="77777777" w:rsidR="001E73EB" w:rsidRPr="0048620E" w:rsidRDefault="001E73EB" w:rsidP="00EA561B">
            <w:pPr>
              <w:numPr>
                <w:ilvl w:val="1"/>
                <w:numId w:val="12"/>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Vehicule</w:t>
            </w:r>
          </w:p>
          <w:p w14:paraId="68C1A7AB" w14:textId="77777777" w:rsidR="001E73EB" w:rsidRPr="0048620E" w:rsidRDefault="001E73EB" w:rsidP="00EA561B">
            <w:pPr>
              <w:numPr>
                <w:ilvl w:val="1"/>
                <w:numId w:val="12"/>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 xml:space="preserve">Diverse bunuri mobile </w:t>
            </w:r>
            <w:proofErr w:type="spellStart"/>
            <w:r w:rsidRPr="0048620E">
              <w:rPr>
                <w:rFonts w:ascii="Trebuchet MS" w:hAnsi="Trebuchet MS" w:cs="Arial"/>
                <w:color w:val="244061" w:themeColor="accent1" w:themeShade="80"/>
                <w:lang w:val="ro-RO"/>
              </w:rPr>
              <w:t>şi</w:t>
            </w:r>
            <w:proofErr w:type="spellEnd"/>
            <w:r w:rsidRPr="0048620E">
              <w:rPr>
                <w:rFonts w:ascii="Trebuchet MS" w:hAnsi="Trebuchet MS" w:cs="Arial"/>
                <w:color w:val="244061" w:themeColor="accent1" w:themeShade="80"/>
                <w:lang w:val="ro-RO"/>
              </w:rPr>
              <w:t xml:space="preserve"> imobile</w:t>
            </w:r>
          </w:p>
        </w:tc>
      </w:tr>
      <w:tr w:rsidR="0048620E" w:rsidRPr="0048620E" w14:paraId="2B8F2D15" w14:textId="77777777" w:rsidTr="00DA607F">
        <w:tc>
          <w:tcPr>
            <w:tcW w:w="542" w:type="pct"/>
            <w:vMerge/>
            <w:shd w:val="clear" w:color="auto" w:fill="B8CCE4" w:themeFill="accent1" w:themeFillTint="66"/>
          </w:tcPr>
          <w:p w14:paraId="296981E2" w14:textId="77777777" w:rsidR="001E73EB" w:rsidRPr="0048620E" w:rsidRDefault="001E73EB" w:rsidP="00BC64BC">
            <w:pPr>
              <w:jc w:val="both"/>
              <w:rPr>
                <w:rFonts w:ascii="Trebuchet MS" w:hAnsi="Trebuchet MS" w:cs="Arial"/>
                <w:color w:val="244061" w:themeColor="accent1" w:themeShade="80"/>
                <w:lang w:val="ro-RO"/>
              </w:rPr>
            </w:pPr>
          </w:p>
        </w:tc>
        <w:tc>
          <w:tcPr>
            <w:tcW w:w="970" w:type="pct"/>
          </w:tcPr>
          <w:p w14:paraId="4FA88967" w14:textId="669B9DA9" w:rsidR="001E73EB" w:rsidRPr="0048620E" w:rsidRDefault="00115FB4" w:rsidP="00BC64BC">
            <w:p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26-Cheltuieli cu subvenții/burse/premii</w:t>
            </w:r>
          </w:p>
        </w:tc>
        <w:tc>
          <w:tcPr>
            <w:tcW w:w="1530" w:type="pct"/>
            <w:vAlign w:val="center"/>
          </w:tcPr>
          <w:p w14:paraId="0FAC0724" w14:textId="38E77072" w:rsidR="001E73EB" w:rsidRPr="0048620E" w:rsidRDefault="001E73EB" w:rsidP="00DA607F">
            <w:pPr>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9</w:t>
            </w:r>
            <w:r w:rsidR="00DA607F" w:rsidRPr="0048620E">
              <w:rPr>
                <w:rFonts w:ascii="Trebuchet MS" w:hAnsi="Trebuchet MS" w:cs="Arial"/>
                <w:color w:val="244061" w:themeColor="accent1" w:themeShade="80"/>
                <w:lang w:val="ro-RO"/>
              </w:rPr>
              <w:t>1</w:t>
            </w:r>
            <w:r w:rsidRPr="0048620E">
              <w:rPr>
                <w:rFonts w:ascii="Trebuchet MS" w:hAnsi="Trebuchet MS" w:cs="Arial"/>
                <w:color w:val="244061" w:themeColor="accent1" w:themeShade="80"/>
                <w:lang w:val="ro-RO"/>
              </w:rPr>
              <w:t xml:space="preserve"> - </w:t>
            </w:r>
            <w:r w:rsidR="00DA607F" w:rsidRPr="0048620E">
              <w:rPr>
                <w:rFonts w:ascii="Trebuchet MS" w:hAnsi="Trebuchet MS"/>
                <w:color w:val="244061" w:themeColor="accent1" w:themeShade="80"/>
                <w:lang w:val="ro-RO"/>
              </w:rPr>
              <w:t xml:space="preserve"> </w:t>
            </w:r>
            <w:proofErr w:type="spellStart"/>
            <w:r w:rsidR="00DA607F" w:rsidRPr="0048620E">
              <w:rPr>
                <w:rFonts w:ascii="Trebuchet MS" w:hAnsi="Trebuchet MS"/>
                <w:color w:val="244061" w:themeColor="accent1" w:themeShade="80"/>
                <w:lang w:val="ro-RO"/>
              </w:rPr>
              <w:t>Subventii</w:t>
            </w:r>
            <w:proofErr w:type="spellEnd"/>
            <w:r w:rsidR="00DA607F" w:rsidRPr="0048620E">
              <w:rPr>
                <w:rFonts w:ascii="Trebuchet MS" w:hAnsi="Trebuchet MS"/>
                <w:color w:val="244061" w:themeColor="accent1" w:themeShade="80"/>
                <w:lang w:val="ro-RO"/>
              </w:rPr>
              <w:t xml:space="preserve"> </w:t>
            </w:r>
          </w:p>
        </w:tc>
        <w:tc>
          <w:tcPr>
            <w:tcW w:w="1958" w:type="pct"/>
          </w:tcPr>
          <w:p w14:paraId="559AB7EF" w14:textId="0E4CF1DD" w:rsidR="001E73EB" w:rsidRPr="0048620E" w:rsidRDefault="00DA607F" w:rsidP="00EA561B">
            <w:pPr>
              <w:numPr>
                <w:ilvl w:val="0"/>
                <w:numId w:val="12"/>
              </w:numPr>
              <w:jc w:val="both"/>
              <w:rPr>
                <w:rFonts w:ascii="Trebuchet MS" w:hAnsi="Trebuchet MS" w:cs="Arial"/>
                <w:color w:val="244061" w:themeColor="accent1" w:themeShade="80"/>
                <w:lang w:val="ro-RO"/>
              </w:rPr>
            </w:pPr>
            <w:proofErr w:type="spellStart"/>
            <w:r w:rsidRPr="0048620E">
              <w:rPr>
                <w:rFonts w:ascii="Trebuchet MS" w:hAnsi="Trebuchet MS"/>
                <w:color w:val="244061" w:themeColor="accent1" w:themeShade="80"/>
                <w:lang w:val="ro-RO"/>
              </w:rPr>
              <w:t>Subventii</w:t>
            </w:r>
            <w:proofErr w:type="spellEnd"/>
            <w:r w:rsidRPr="0048620E">
              <w:rPr>
                <w:rFonts w:ascii="Trebuchet MS" w:hAnsi="Trebuchet MS"/>
                <w:color w:val="244061" w:themeColor="accent1" w:themeShade="80"/>
                <w:lang w:val="ro-RO"/>
              </w:rPr>
              <w:t xml:space="preserve"> (ajutoare, premii) pentru </w:t>
            </w:r>
            <w:proofErr w:type="spellStart"/>
            <w:r w:rsidRPr="0048620E">
              <w:rPr>
                <w:rFonts w:ascii="Trebuchet MS" w:hAnsi="Trebuchet MS"/>
                <w:color w:val="244061" w:themeColor="accent1" w:themeShade="80"/>
                <w:lang w:val="ro-RO"/>
              </w:rPr>
              <w:t>cursanti</w:t>
            </w:r>
            <w:proofErr w:type="spellEnd"/>
            <w:r w:rsidRPr="0048620E">
              <w:rPr>
                <w:rFonts w:ascii="Trebuchet MS" w:hAnsi="Trebuchet MS"/>
                <w:color w:val="244061" w:themeColor="accent1" w:themeShade="80"/>
                <w:lang w:val="ro-RO"/>
              </w:rPr>
              <w:t xml:space="preserve"> pe perioada </w:t>
            </w:r>
            <w:proofErr w:type="spellStart"/>
            <w:r w:rsidRPr="0048620E">
              <w:rPr>
                <w:rFonts w:ascii="Trebuchet MS" w:hAnsi="Trebuchet MS"/>
                <w:color w:val="244061" w:themeColor="accent1" w:themeShade="80"/>
                <w:lang w:val="ro-RO"/>
              </w:rPr>
              <w:t>derularii</w:t>
            </w:r>
            <w:proofErr w:type="spellEnd"/>
            <w:r w:rsidRPr="0048620E">
              <w:rPr>
                <w:rFonts w:ascii="Trebuchet MS" w:hAnsi="Trebuchet MS"/>
                <w:color w:val="244061" w:themeColor="accent1" w:themeShade="80"/>
                <w:lang w:val="ro-RO"/>
              </w:rPr>
              <w:t xml:space="preserve"> cursului</w:t>
            </w:r>
          </w:p>
        </w:tc>
      </w:tr>
      <w:tr w:rsidR="0048620E" w:rsidRPr="0048620E" w14:paraId="4EFD7518" w14:textId="77777777" w:rsidTr="00DA607F">
        <w:tc>
          <w:tcPr>
            <w:tcW w:w="542" w:type="pct"/>
            <w:vMerge/>
            <w:tcBorders>
              <w:bottom w:val="single" w:sz="4" w:space="0" w:color="auto"/>
            </w:tcBorders>
            <w:shd w:val="clear" w:color="auto" w:fill="B8CCE4" w:themeFill="accent1" w:themeFillTint="66"/>
          </w:tcPr>
          <w:p w14:paraId="2EC14FA1" w14:textId="77777777" w:rsidR="001E73EB" w:rsidRPr="0048620E" w:rsidRDefault="001E73EB" w:rsidP="00BC64BC">
            <w:pPr>
              <w:jc w:val="both"/>
              <w:rPr>
                <w:rFonts w:ascii="Trebuchet MS" w:hAnsi="Trebuchet MS" w:cs="Arial"/>
                <w:color w:val="244061" w:themeColor="accent1" w:themeShade="80"/>
                <w:lang w:val="ro-RO"/>
              </w:rPr>
            </w:pPr>
          </w:p>
        </w:tc>
        <w:tc>
          <w:tcPr>
            <w:tcW w:w="970" w:type="pct"/>
            <w:tcBorders>
              <w:bottom w:val="single" w:sz="4" w:space="0" w:color="auto"/>
            </w:tcBorders>
            <w:vAlign w:val="center"/>
          </w:tcPr>
          <w:p w14:paraId="49189487" w14:textId="77777777" w:rsidR="001E73EB" w:rsidRPr="0048620E" w:rsidRDefault="001E73EB" w:rsidP="00BC64BC">
            <w:p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28-Cheltuieli de tip FEDR</w:t>
            </w:r>
          </w:p>
        </w:tc>
        <w:tc>
          <w:tcPr>
            <w:tcW w:w="1530" w:type="pct"/>
            <w:tcBorders>
              <w:bottom w:val="single" w:sz="4" w:space="0" w:color="auto"/>
            </w:tcBorders>
            <w:vAlign w:val="center"/>
          </w:tcPr>
          <w:p w14:paraId="773D0D8C" w14:textId="77777777" w:rsidR="00DA607F" w:rsidRPr="0048620E" w:rsidRDefault="00DA607F" w:rsidP="00DA607F">
            <w:pPr>
              <w:pStyle w:val="Default"/>
              <w:jc w:val="both"/>
              <w:rPr>
                <w:rFonts w:ascii="Trebuchet MS" w:hAnsi="Trebuchet MS" w:cstheme="minorBidi"/>
                <w:color w:val="244061" w:themeColor="accent1" w:themeShade="80"/>
                <w:sz w:val="22"/>
                <w:szCs w:val="22"/>
                <w:lang w:val="ro-RO"/>
              </w:rPr>
            </w:pPr>
            <w:r w:rsidRPr="0048620E">
              <w:rPr>
                <w:rFonts w:ascii="Trebuchet MS" w:hAnsi="Trebuchet MS" w:cstheme="minorBidi"/>
                <w:color w:val="244061" w:themeColor="accent1" w:themeShade="80"/>
                <w:sz w:val="22"/>
                <w:szCs w:val="22"/>
                <w:lang w:val="ro-RO"/>
              </w:rPr>
              <w:t xml:space="preserve">163 - cheltuieli de tip FEDR cu </w:t>
            </w:r>
            <w:proofErr w:type="spellStart"/>
            <w:r w:rsidRPr="0048620E">
              <w:rPr>
                <w:rFonts w:ascii="Trebuchet MS" w:hAnsi="Trebuchet MS" w:cstheme="minorBidi"/>
                <w:color w:val="244061" w:themeColor="accent1" w:themeShade="80"/>
                <w:sz w:val="22"/>
                <w:szCs w:val="22"/>
                <w:lang w:val="ro-RO"/>
              </w:rPr>
              <w:t>exceptia</w:t>
            </w:r>
            <w:proofErr w:type="spellEnd"/>
            <w:r w:rsidRPr="0048620E">
              <w:rPr>
                <w:rFonts w:ascii="Trebuchet MS" w:hAnsi="Trebuchet MS" w:cstheme="minorBidi"/>
                <w:color w:val="244061" w:themeColor="accent1" w:themeShade="80"/>
                <w:sz w:val="22"/>
                <w:szCs w:val="22"/>
                <w:lang w:val="ro-RO"/>
              </w:rPr>
              <w:t xml:space="preserve"> </w:t>
            </w:r>
            <w:proofErr w:type="spellStart"/>
            <w:r w:rsidRPr="0048620E">
              <w:rPr>
                <w:rFonts w:ascii="Trebuchet MS" w:hAnsi="Trebuchet MS" w:cstheme="minorBidi"/>
                <w:color w:val="244061" w:themeColor="accent1" w:themeShade="80"/>
                <w:sz w:val="22"/>
                <w:szCs w:val="22"/>
                <w:lang w:val="ro-RO"/>
              </w:rPr>
              <w:t>constructiilor</w:t>
            </w:r>
            <w:proofErr w:type="spellEnd"/>
            <w:r w:rsidRPr="0048620E">
              <w:rPr>
                <w:rFonts w:ascii="Trebuchet MS" w:hAnsi="Trebuchet MS" w:cstheme="minorBidi"/>
                <w:color w:val="244061" w:themeColor="accent1" w:themeShade="80"/>
                <w:sz w:val="22"/>
                <w:szCs w:val="22"/>
                <w:lang w:val="ro-RO"/>
              </w:rPr>
              <w:t xml:space="preserve">, terenurilor, </w:t>
            </w:r>
            <w:proofErr w:type="spellStart"/>
            <w:r w:rsidRPr="0048620E">
              <w:rPr>
                <w:rFonts w:ascii="Trebuchet MS" w:hAnsi="Trebuchet MS" w:cstheme="minorBidi"/>
                <w:color w:val="244061" w:themeColor="accent1" w:themeShade="80"/>
                <w:sz w:val="22"/>
                <w:szCs w:val="22"/>
                <w:lang w:val="ro-RO"/>
              </w:rPr>
              <w:t>achizitia</w:t>
            </w:r>
            <w:proofErr w:type="spellEnd"/>
            <w:r w:rsidRPr="0048620E">
              <w:rPr>
                <w:rFonts w:ascii="Trebuchet MS" w:hAnsi="Trebuchet MS" w:cstheme="minorBidi"/>
                <w:color w:val="244061" w:themeColor="accent1" w:themeShade="80"/>
                <w:sz w:val="22"/>
                <w:szCs w:val="22"/>
                <w:lang w:val="ro-RO"/>
              </w:rPr>
              <w:t xml:space="preserve"> imobilelor </w:t>
            </w:r>
          </w:p>
          <w:p w14:paraId="4F06CBFE" w14:textId="2862F426" w:rsidR="001E73EB" w:rsidRPr="0048620E" w:rsidRDefault="001E73EB" w:rsidP="00BC64BC">
            <w:pPr>
              <w:jc w:val="both"/>
              <w:rPr>
                <w:rFonts w:ascii="Trebuchet MS" w:hAnsi="Trebuchet MS" w:cs="Arial"/>
                <w:color w:val="244061" w:themeColor="accent1" w:themeShade="80"/>
                <w:lang w:val="ro-RO"/>
              </w:rPr>
            </w:pPr>
          </w:p>
        </w:tc>
        <w:tc>
          <w:tcPr>
            <w:tcW w:w="1958" w:type="pct"/>
            <w:tcBorders>
              <w:bottom w:val="single" w:sz="4" w:space="0" w:color="auto"/>
            </w:tcBorders>
          </w:tcPr>
          <w:p w14:paraId="33631224" w14:textId="77777777" w:rsidR="00DA607F" w:rsidRPr="0048620E" w:rsidRDefault="00DA607F" w:rsidP="00DA607F">
            <w:pPr>
              <w:numPr>
                <w:ilvl w:val="0"/>
                <w:numId w:val="12"/>
              </w:numPr>
              <w:spacing w:after="160" w:line="256" w:lineRule="auto"/>
              <w:jc w:val="both"/>
              <w:rPr>
                <w:rFonts w:ascii="Trebuchet MS" w:hAnsi="Trebuchet MS"/>
                <w:color w:val="244061" w:themeColor="accent1" w:themeShade="80"/>
                <w:lang w:val="ro-RO"/>
              </w:rPr>
            </w:pPr>
            <w:r w:rsidRPr="0048620E">
              <w:rPr>
                <w:rFonts w:ascii="Trebuchet MS" w:hAnsi="Trebuchet MS"/>
                <w:color w:val="244061" w:themeColor="accent1" w:themeShade="80"/>
                <w:lang w:val="ro-RO"/>
              </w:rPr>
              <w:t xml:space="preserve">Echipamente de calcul </w:t>
            </w:r>
            <w:proofErr w:type="spellStart"/>
            <w:r w:rsidRPr="0048620E">
              <w:rPr>
                <w:rFonts w:ascii="Trebuchet MS" w:hAnsi="Trebuchet MS"/>
                <w:color w:val="244061" w:themeColor="accent1" w:themeShade="80"/>
                <w:lang w:val="ro-RO"/>
              </w:rPr>
              <w:t>şi</w:t>
            </w:r>
            <w:proofErr w:type="spellEnd"/>
            <w:r w:rsidRPr="0048620E">
              <w:rPr>
                <w:rFonts w:ascii="Trebuchet MS" w:hAnsi="Trebuchet MS"/>
                <w:color w:val="244061" w:themeColor="accent1" w:themeShade="80"/>
                <w:lang w:val="ro-RO"/>
              </w:rPr>
              <w:t xml:space="preserve"> echipamente periferice de calcul </w:t>
            </w:r>
          </w:p>
          <w:p w14:paraId="7ABBCD7C" w14:textId="77777777" w:rsidR="00DA607F" w:rsidRPr="0048620E" w:rsidRDefault="00DA607F" w:rsidP="00DA607F">
            <w:pPr>
              <w:numPr>
                <w:ilvl w:val="0"/>
                <w:numId w:val="12"/>
              </w:numPr>
              <w:spacing w:after="160" w:line="256" w:lineRule="auto"/>
              <w:jc w:val="both"/>
              <w:rPr>
                <w:rFonts w:ascii="Trebuchet MS" w:hAnsi="Trebuchet MS"/>
                <w:color w:val="244061" w:themeColor="accent1" w:themeShade="80"/>
                <w:lang w:val="ro-RO"/>
              </w:rPr>
            </w:pPr>
            <w:r w:rsidRPr="0048620E">
              <w:rPr>
                <w:rFonts w:ascii="Trebuchet MS" w:hAnsi="Trebuchet MS"/>
                <w:color w:val="244061" w:themeColor="accent1" w:themeShade="80"/>
                <w:lang w:val="ro-RO"/>
              </w:rPr>
              <w:lastRenderedPageBreak/>
              <w:t xml:space="preserve">Cablare rețea internă </w:t>
            </w:r>
          </w:p>
          <w:p w14:paraId="11C70928" w14:textId="77777777" w:rsidR="00DA607F" w:rsidRPr="0048620E" w:rsidRDefault="00DA607F" w:rsidP="00DA607F">
            <w:pPr>
              <w:numPr>
                <w:ilvl w:val="0"/>
                <w:numId w:val="12"/>
              </w:numPr>
              <w:spacing w:after="160" w:line="256" w:lineRule="auto"/>
              <w:jc w:val="both"/>
              <w:rPr>
                <w:rFonts w:ascii="Trebuchet MS" w:hAnsi="Trebuchet MS"/>
                <w:color w:val="244061" w:themeColor="accent1" w:themeShade="80"/>
                <w:lang w:val="ro-RO"/>
              </w:rPr>
            </w:pPr>
            <w:r w:rsidRPr="0048620E">
              <w:rPr>
                <w:rFonts w:ascii="Trebuchet MS" w:hAnsi="Trebuchet MS"/>
                <w:color w:val="244061" w:themeColor="accent1" w:themeShade="80"/>
                <w:lang w:val="ro-RO"/>
              </w:rPr>
              <w:t xml:space="preserve">Achiziționare </w:t>
            </w:r>
            <w:proofErr w:type="spellStart"/>
            <w:r w:rsidRPr="0048620E">
              <w:rPr>
                <w:rFonts w:ascii="Trebuchet MS" w:hAnsi="Trebuchet MS"/>
                <w:color w:val="244061" w:themeColor="accent1" w:themeShade="80"/>
                <w:lang w:val="ro-RO"/>
              </w:rPr>
              <w:t>şi</w:t>
            </w:r>
            <w:proofErr w:type="spellEnd"/>
            <w:r w:rsidRPr="0048620E">
              <w:rPr>
                <w:rFonts w:ascii="Trebuchet MS" w:hAnsi="Trebuchet MS"/>
                <w:color w:val="244061" w:themeColor="accent1" w:themeShade="80"/>
                <w:lang w:val="ro-RO"/>
              </w:rPr>
              <w:t xml:space="preserve"> instalare de sisteme </w:t>
            </w:r>
            <w:proofErr w:type="spellStart"/>
            <w:r w:rsidRPr="0048620E">
              <w:rPr>
                <w:rFonts w:ascii="Trebuchet MS" w:hAnsi="Trebuchet MS"/>
                <w:color w:val="244061" w:themeColor="accent1" w:themeShade="80"/>
                <w:lang w:val="ro-RO"/>
              </w:rPr>
              <w:t>şi</w:t>
            </w:r>
            <w:proofErr w:type="spellEnd"/>
            <w:r w:rsidRPr="0048620E">
              <w:rPr>
                <w:rFonts w:ascii="Trebuchet MS" w:hAnsi="Trebuchet MS"/>
                <w:color w:val="244061" w:themeColor="accent1" w:themeShade="80"/>
                <w:lang w:val="ro-RO"/>
              </w:rPr>
              <w:t xml:space="preserve"> echipamente pentru persoane cu dizabilități </w:t>
            </w:r>
          </w:p>
          <w:p w14:paraId="0B762887" w14:textId="5A53F178" w:rsidR="001E73EB" w:rsidRPr="0048620E" w:rsidRDefault="00DA607F" w:rsidP="00DA607F">
            <w:pPr>
              <w:numPr>
                <w:ilvl w:val="0"/>
                <w:numId w:val="12"/>
              </w:numPr>
              <w:spacing w:after="160" w:line="256" w:lineRule="auto"/>
              <w:jc w:val="both"/>
              <w:rPr>
                <w:rFonts w:ascii="Trebuchet MS" w:hAnsi="Trebuchet MS"/>
                <w:color w:val="244061" w:themeColor="accent1" w:themeShade="80"/>
                <w:lang w:val="ro-RO"/>
              </w:rPr>
            </w:pPr>
            <w:r w:rsidRPr="0048620E">
              <w:rPr>
                <w:rFonts w:ascii="Trebuchet MS" w:hAnsi="Trebuchet MS"/>
                <w:color w:val="244061" w:themeColor="accent1" w:themeShade="80"/>
                <w:lang w:val="ro-RO"/>
              </w:rPr>
              <w:t xml:space="preserve">Mobilier, birotică, echipamente de protecție a valorilor umane </w:t>
            </w:r>
            <w:proofErr w:type="spellStart"/>
            <w:r w:rsidRPr="0048620E">
              <w:rPr>
                <w:rFonts w:ascii="Trebuchet MS" w:hAnsi="Trebuchet MS"/>
                <w:color w:val="244061" w:themeColor="accent1" w:themeShade="80"/>
                <w:lang w:val="ro-RO"/>
              </w:rPr>
              <w:t>şi</w:t>
            </w:r>
            <w:proofErr w:type="spellEnd"/>
            <w:r w:rsidRPr="0048620E">
              <w:rPr>
                <w:rFonts w:ascii="Trebuchet MS" w:hAnsi="Trebuchet MS"/>
                <w:color w:val="244061" w:themeColor="accent1" w:themeShade="80"/>
                <w:lang w:val="ro-RO"/>
              </w:rPr>
              <w:t xml:space="preserve"> materiale </w:t>
            </w:r>
          </w:p>
        </w:tc>
      </w:tr>
    </w:tbl>
    <w:tbl>
      <w:tblPr>
        <w:tblStyle w:val="TableGrid"/>
        <w:tblW w:w="5003" w:type="pct"/>
        <w:tblLook w:val="04A0" w:firstRow="1" w:lastRow="0" w:firstColumn="1" w:lastColumn="0" w:noHBand="0" w:noVBand="1"/>
      </w:tblPr>
      <w:tblGrid>
        <w:gridCol w:w="1504"/>
        <w:gridCol w:w="1897"/>
        <w:gridCol w:w="2687"/>
        <w:gridCol w:w="6870"/>
      </w:tblGrid>
      <w:tr w:rsidR="0048620E" w:rsidRPr="0048620E" w14:paraId="25275803" w14:textId="77777777" w:rsidTr="004D07B4">
        <w:trPr>
          <w:trHeight w:val="630"/>
        </w:trPr>
        <w:tc>
          <w:tcPr>
            <w:tcW w:w="5000" w:type="pct"/>
            <w:gridSpan w:val="4"/>
            <w:shd w:val="clear" w:color="auto" w:fill="DAEEF3" w:themeFill="accent5" w:themeFillTint="33"/>
          </w:tcPr>
          <w:p w14:paraId="12AD8080" w14:textId="0B698558" w:rsidR="001E73EB" w:rsidRPr="0048620E" w:rsidRDefault="001E73EB" w:rsidP="00BC64BC">
            <w:pPr>
              <w:jc w:val="both"/>
              <w:rPr>
                <w:rFonts w:ascii="Trebuchet MS" w:hAnsi="Trebuchet MS" w:cs="Arial"/>
                <w:b/>
                <w:color w:val="244061" w:themeColor="accent1" w:themeShade="80"/>
                <w:lang w:val="ro-RO"/>
              </w:rPr>
            </w:pPr>
            <w:r w:rsidRPr="0048620E">
              <w:rPr>
                <w:rFonts w:ascii="Trebuchet MS" w:hAnsi="Trebuchet MS" w:cs="Arial"/>
                <w:b/>
                <w:color w:val="244061" w:themeColor="accent1" w:themeShade="80"/>
                <w:lang w:val="ro-RO"/>
              </w:rPr>
              <w:lastRenderedPageBreak/>
              <w:t>Cheltuieli indirecte</w:t>
            </w:r>
          </w:p>
        </w:tc>
      </w:tr>
      <w:tr w:rsidR="0048620E" w:rsidRPr="0048620E" w14:paraId="23907EE5" w14:textId="77777777" w:rsidTr="004D07B4">
        <w:trPr>
          <w:trHeight w:val="210"/>
        </w:trPr>
        <w:tc>
          <w:tcPr>
            <w:tcW w:w="580" w:type="pct"/>
            <w:tcBorders>
              <w:bottom w:val="single" w:sz="4" w:space="0" w:color="auto"/>
            </w:tcBorders>
            <w:shd w:val="clear" w:color="auto" w:fill="DAEEF3" w:themeFill="accent5" w:themeFillTint="33"/>
          </w:tcPr>
          <w:p w14:paraId="716836B1" w14:textId="77777777" w:rsidR="001E73EB" w:rsidRPr="0048620E" w:rsidRDefault="001E73EB" w:rsidP="00BC64BC">
            <w:pPr>
              <w:jc w:val="both"/>
              <w:rPr>
                <w:rFonts w:ascii="Trebuchet MS" w:hAnsi="Trebuchet MS" w:cs="Arial"/>
                <w:b/>
                <w:color w:val="244061" w:themeColor="accent1" w:themeShade="80"/>
                <w:lang w:val="ro-RO"/>
              </w:rPr>
            </w:pPr>
          </w:p>
        </w:tc>
        <w:tc>
          <w:tcPr>
            <w:tcW w:w="732" w:type="pct"/>
            <w:shd w:val="clear" w:color="auto" w:fill="DAEEF3" w:themeFill="accent5" w:themeFillTint="33"/>
            <w:vAlign w:val="center"/>
          </w:tcPr>
          <w:p w14:paraId="460708B4" w14:textId="77777777" w:rsidR="001E73EB" w:rsidRPr="0048620E" w:rsidRDefault="001E73EB" w:rsidP="00BC64BC">
            <w:pPr>
              <w:jc w:val="both"/>
              <w:rPr>
                <w:rFonts w:ascii="Trebuchet MS" w:hAnsi="Trebuchet MS" w:cs="Arial"/>
                <w:b/>
                <w:color w:val="244061" w:themeColor="accent1" w:themeShade="80"/>
                <w:lang w:val="ro-RO"/>
              </w:rPr>
            </w:pPr>
            <w:r w:rsidRPr="0048620E">
              <w:rPr>
                <w:rFonts w:ascii="Trebuchet MS" w:hAnsi="Trebuchet MS" w:cs="Arial"/>
                <w:b/>
                <w:color w:val="244061" w:themeColor="accent1" w:themeShade="80"/>
                <w:lang w:val="ro-RO"/>
              </w:rPr>
              <w:t xml:space="preserve">Categorie </w:t>
            </w:r>
            <w:proofErr w:type="spellStart"/>
            <w:r w:rsidRPr="0048620E">
              <w:rPr>
                <w:rFonts w:ascii="Trebuchet MS" w:hAnsi="Trebuchet MS" w:cs="Arial"/>
                <w:b/>
                <w:color w:val="244061" w:themeColor="accent1" w:themeShade="80"/>
                <w:lang w:val="ro-RO"/>
              </w:rPr>
              <w:t>MySMIS</w:t>
            </w:r>
            <w:proofErr w:type="spellEnd"/>
          </w:p>
        </w:tc>
        <w:tc>
          <w:tcPr>
            <w:tcW w:w="1037" w:type="pct"/>
            <w:shd w:val="clear" w:color="auto" w:fill="DAEEF3" w:themeFill="accent5" w:themeFillTint="33"/>
            <w:vAlign w:val="center"/>
          </w:tcPr>
          <w:p w14:paraId="16E5CA85" w14:textId="77777777" w:rsidR="001E73EB" w:rsidRPr="0048620E" w:rsidRDefault="001E73EB" w:rsidP="00BC64BC">
            <w:pPr>
              <w:jc w:val="both"/>
              <w:rPr>
                <w:rFonts w:ascii="Trebuchet MS" w:hAnsi="Trebuchet MS" w:cs="Arial"/>
                <w:b/>
                <w:color w:val="244061" w:themeColor="accent1" w:themeShade="80"/>
                <w:lang w:val="ro-RO"/>
              </w:rPr>
            </w:pPr>
            <w:r w:rsidRPr="0048620E">
              <w:rPr>
                <w:rFonts w:ascii="Trebuchet MS" w:hAnsi="Trebuchet MS" w:cs="Arial"/>
                <w:b/>
                <w:color w:val="244061" w:themeColor="accent1" w:themeShade="80"/>
                <w:lang w:val="ro-RO"/>
              </w:rPr>
              <w:t xml:space="preserve">Subcategorie </w:t>
            </w:r>
            <w:proofErr w:type="spellStart"/>
            <w:r w:rsidRPr="0048620E">
              <w:rPr>
                <w:rFonts w:ascii="Trebuchet MS" w:hAnsi="Trebuchet MS" w:cs="Arial"/>
                <w:b/>
                <w:color w:val="244061" w:themeColor="accent1" w:themeShade="80"/>
                <w:lang w:val="ro-RO"/>
              </w:rPr>
              <w:t>MySMIS</w:t>
            </w:r>
            <w:proofErr w:type="spellEnd"/>
          </w:p>
        </w:tc>
        <w:tc>
          <w:tcPr>
            <w:tcW w:w="2651" w:type="pct"/>
            <w:shd w:val="clear" w:color="auto" w:fill="DAEEF3" w:themeFill="accent5" w:themeFillTint="33"/>
            <w:vAlign w:val="center"/>
          </w:tcPr>
          <w:p w14:paraId="0896FDBA" w14:textId="77777777" w:rsidR="001E73EB" w:rsidRPr="0048620E" w:rsidRDefault="001E73EB" w:rsidP="00BC64BC">
            <w:pPr>
              <w:jc w:val="both"/>
              <w:rPr>
                <w:rFonts w:ascii="Trebuchet MS" w:hAnsi="Trebuchet MS" w:cs="Arial"/>
                <w:b/>
                <w:color w:val="244061" w:themeColor="accent1" w:themeShade="80"/>
                <w:lang w:val="ro-RO"/>
              </w:rPr>
            </w:pPr>
            <w:r w:rsidRPr="0048620E">
              <w:rPr>
                <w:rFonts w:ascii="Trebuchet MS" w:hAnsi="Trebuchet MS" w:cs="Arial"/>
                <w:b/>
                <w:color w:val="244061" w:themeColor="accent1" w:themeShade="80"/>
                <w:lang w:val="ro-RO"/>
              </w:rPr>
              <w:t>Subcategoria (descrierea cheltuielii) conține:</w:t>
            </w:r>
          </w:p>
        </w:tc>
      </w:tr>
      <w:tr w:rsidR="0048620E" w:rsidRPr="0048620E" w14:paraId="54312373" w14:textId="77777777" w:rsidTr="001F294B">
        <w:trPr>
          <w:trHeight w:val="1689"/>
        </w:trPr>
        <w:tc>
          <w:tcPr>
            <w:tcW w:w="580" w:type="pct"/>
            <w:vMerge w:val="restart"/>
            <w:shd w:val="clear" w:color="auto" w:fill="B8CCE4" w:themeFill="accent1" w:themeFillTint="66"/>
          </w:tcPr>
          <w:p w14:paraId="7960E51D" w14:textId="77777777" w:rsidR="00D63640" w:rsidRPr="0048620E" w:rsidRDefault="00D63640" w:rsidP="00D63640">
            <w:pPr>
              <w:jc w:val="both"/>
              <w:rPr>
                <w:rFonts w:ascii="Trebuchet MS" w:hAnsi="Trebuchet MS" w:cs="Arial"/>
                <w:b/>
                <w:color w:val="244061" w:themeColor="accent1" w:themeShade="80"/>
                <w:lang w:val="ro-RO"/>
              </w:rPr>
            </w:pPr>
            <w:r w:rsidRPr="0048620E">
              <w:rPr>
                <w:rFonts w:ascii="Trebuchet MS" w:hAnsi="Trebuchet MS" w:cs="Arial"/>
                <w:b/>
                <w:color w:val="244061" w:themeColor="accent1" w:themeShade="80"/>
                <w:lang w:val="ro-RO"/>
              </w:rPr>
              <w:t xml:space="preserve">Cheltuieli indirecte </w:t>
            </w:r>
          </w:p>
          <w:p w14:paraId="15428625" w14:textId="77777777" w:rsidR="00D63640" w:rsidRPr="0048620E" w:rsidRDefault="00D63640" w:rsidP="00D63640">
            <w:pPr>
              <w:jc w:val="both"/>
              <w:rPr>
                <w:rFonts w:ascii="Trebuchet MS" w:hAnsi="Trebuchet MS" w:cs="Arial"/>
                <w:b/>
                <w:color w:val="244061" w:themeColor="accent1" w:themeShade="80"/>
                <w:lang w:val="ro-RO"/>
              </w:rPr>
            </w:pPr>
          </w:p>
        </w:tc>
        <w:tc>
          <w:tcPr>
            <w:tcW w:w="732" w:type="pct"/>
            <w:vAlign w:val="center"/>
          </w:tcPr>
          <w:p w14:paraId="3420EF9E" w14:textId="69400E9C" w:rsidR="00D63640" w:rsidRPr="0048620E" w:rsidRDefault="00D63640" w:rsidP="00D63640">
            <w:pPr>
              <w:jc w:val="both"/>
              <w:rPr>
                <w:rFonts w:ascii="Trebuchet MS" w:hAnsi="Trebuchet MS" w:cs="Arial"/>
                <w:color w:val="244061" w:themeColor="accent1" w:themeShade="80"/>
                <w:lang w:val="ro-RO"/>
              </w:rPr>
            </w:pPr>
            <w:r w:rsidRPr="0048620E">
              <w:rPr>
                <w:rFonts w:ascii="Trebuchet MS" w:hAnsi="Trebuchet MS"/>
                <w:color w:val="244061" w:themeColor="accent1" w:themeShade="80"/>
                <w:lang w:val="ro-RO"/>
              </w:rPr>
              <w:t>44-cheltuieli indirecte conform art.68</w:t>
            </w:r>
          </w:p>
        </w:tc>
        <w:tc>
          <w:tcPr>
            <w:tcW w:w="1037" w:type="pct"/>
            <w:vAlign w:val="center"/>
          </w:tcPr>
          <w:p w14:paraId="6E954062" w14:textId="3C82C9D7" w:rsidR="00D63640" w:rsidRPr="0048620E" w:rsidRDefault="00D63640" w:rsidP="00D63640">
            <w:pPr>
              <w:jc w:val="both"/>
              <w:rPr>
                <w:rFonts w:ascii="Trebuchet MS" w:hAnsi="Trebuchet MS" w:cs="Arial"/>
                <w:color w:val="244061" w:themeColor="accent1" w:themeShade="80"/>
                <w:lang w:val="ro-RO"/>
              </w:rPr>
            </w:pPr>
            <w:r w:rsidRPr="0048620E">
              <w:rPr>
                <w:rFonts w:ascii="Trebuchet MS" w:hAnsi="Trebuchet MS"/>
                <w:color w:val="244061" w:themeColor="accent1" w:themeShade="80"/>
                <w:lang w:val="ro-RO"/>
              </w:rPr>
              <w:t>166-cheltuieli indirecte conform art.68</w:t>
            </w:r>
          </w:p>
        </w:tc>
        <w:tc>
          <w:tcPr>
            <w:tcW w:w="2651" w:type="pct"/>
            <w:vAlign w:val="center"/>
          </w:tcPr>
          <w:p w14:paraId="6ED3F472" w14:textId="2D21FEA9" w:rsidR="00D63640" w:rsidRPr="0048620E" w:rsidRDefault="00D63640" w:rsidP="00EA561B">
            <w:pPr>
              <w:numPr>
                <w:ilvl w:val="0"/>
                <w:numId w:val="15"/>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Salarii aferente experților suport pentru activitatea managerului de proiect;</w:t>
            </w:r>
          </w:p>
          <w:p w14:paraId="5455BB90" w14:textId="0C3358DD" w:rsidR="00D63640" w:rsidRPr="0048620E" w:rsidRDefault="00D63640" w:rsidP="00EA561B">
            <w:pPr>
              <w:numPr>
                <w:ilvl w:val="0"/>
                <w:numId w:val="15"/>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Salarii aferente personalului administrativ și auxiliar;</w:t>
            </w:r>
          </w:p>
          <w:p w14:paraId="780970C8" w14:textId="6B3FB978" w:rsidR="00D63640" w:rsidRPr="0048620E" w:rsidRDefault="00D63640" w:rsidP="00EA561B">
            <w:pPr>
              <w:numPr>
                <w:ilvl w:val="0"/>
                <w:numId w:val="12"/>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 xml:space="preserve">Contribuții sociale aferente cheltuielilor salariale </w:t>
            </w:r>
            <w:proofErr w:type="spellStart"/>
            <w:r w:rsidRPr="0048620E">
              <w:rPr>
                <w:rFonts w:ascii="Trebuchet MS" w:hAnsi="Trebuchet MS" w:cs="Arial"/>
                <w:color w:val="244061" w:themeColor="accent1" w:themeShade="80"/>
                <w:lang w:val="ro-RO"/>
              </w:rPr>
              <w:t>şi</w:t>
            </w:r>
            <w:proofErr w:type="spellEnd"/>
            <w:r w:rsidRPr="0048620E">
              <w:rPr>
                <w:rFonts w:ascii="Trebuchet MS" w:hAnsi="Trebuchet MS" w:cs="Arial"/>
                <w:color w:val="244061" w:themeColor="accent1" w:themeShade="80"/>
                <w:lang w:val="ro-RO"/>
              </w:rPr>
              <w:t xml:space="preserve"> cheltuielilor asimilate acestora (contribuții angajați </w:t>
            </w:r>
            <w:proofErr w:type="spellStart"/>
            <w:r w:rsidRPr="0048620E">
              <w:rPr>
                <w:rFonts w:ascii="Trebuchet MS" w:hAnsi="Trebuchet MS" w:cs="Arial"/>
                <w:color w:val="244061" w:themeColor="accent1" w:themeShade="80"/>
                <w:lang w:val="ro-RO"/>
              </w:rPr>
              <w:t>şi</w:t>
            </w:r>
            <w:proofErr w:type="spellEnd"/>
            <w:r w:rsidRPr="0048620E">
              <w:rPr>
                <w:rFonts w:ascii="Trebuchet MS" w:hAnsi="Trebuchet MS" w:cs="Arial"/>
                <w:color w:val="244061" w:themeColor="accent1" w:themeShade="80"/>
                <w:lang w:val="ro-RO"/>
              </w:rPr>
              <w:t xml:space="preserve"> angajatori);</w:t>
            </w:r>
          </w:p>
          <w:p w14:paraId="1D3890F5" w14:textId="06BB1467" w:rsidR="00D63640" w:rsidRPr="0048620E" w:rsidRDefault="00D63640" w:rsidP="00EA561B">
            <w:pPr>
              <w:numPr>
                <w:ilvl w:val="0"/>
                <w:numId w:val="16"/>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 xml:space="preserve">Chirie sediu administrativ al proiectului; </w:t>
            </w:r>
          </w:p>
          <w:p w14:paraId="1E1DDADA" w14:textId="520A64CC" w:rsidR="00D63640" w:rsidRPr="0048620E" w:rsidRDefault="00D63640" w:rsidP="00EA561B">
            <w:pPr>
              <w:numPr>
                <w:ilvl w:val="0"/>
                <w:numId w:val="16"/>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 xml:space="preserve">Plata serviciilor pentru medicina muncii, prevenirea </w:t>
            </w:r>
            <w:proofErr w:type="spellStart"/>
            <w:r w:rsidRPr="0048620E">
              <w:rPr>
                <w:rFonts w:ascii="Trebuchet MS" w:hAnsi="Trebuchet MS" w:cs="Arial"/>
                <w:color w:val="244061" w:themeColor="accent1" w:themeShade="80"/>
                <w:lang w:val="ro-RO"/>
              </w:rPr>
              <w:t>şi</w:t>
            </w:r>
            <w:proofErr w:type="spellEnd"/>
            <w:r w:rsidRPr="0048620E">
              <w:rPr>
                <w:rFonts w:ascii="Trebuchet MS" w:hAnsi="Trebuchet MS" w:cs="Arial"/>
                <w:color w:val="244061" w:themeColor="accent1" w:themeShade="80"/>
                <w:lang w:val="ro-RO"/>
              </w:rPr>
              <w:t xml:space="preserve"> stingerea incendiilor, sănătatea </w:t>
            </w:r>
            <w:proofErr w:type="spellStart"/>
            <w:r w:rsidRPr="0048620E">
              <w:rPr>
                <w:rFonts w:ascii="Trebuchet MS" w:hAnsi="Trebuchet MS" w:cs="Arial"/>
                <w:color w:val="244061" w:themeColor="accent1" w:themeShade="80"/>
                <w:lang w:val="ro-RO"/>
              </w:rPr>
              <w:t>şi</w:t>
            </w:r>
            <w:proofErr w:type="spellEnd"/>
            <w:r w:rsidRPr="0048620E">
              <w:rPr>
                <w:rFonts w:ascii="Trebuchet MS" w:hAnsi="Trebuchet MS" w:cs="Arial"/>
                <w:color w:val="244061" w:themeColor="accent1" w:themeShade="80"/>
                <w:lang w:val="ro-RO"/>
              </w:rPr>
              <w:t xml:space="preserve"> securitatea în muncă pentru personalul propriu;</w:t>
            </w:r>
          </w:p>
          <w:p w14:paraId="7A619A7C" w14:textId="73C9B47B" w:rsidR="00D63640" w:rsidRPr="0048620E" w:rsidRDefault="00D63640" w:rsidP="00EA561B">
            <w:pPr>
              <w:numPr>
                <w:ilvl w:val="0"/>
                <w:numId w:val="16"/>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 xml:space="preserve">Cheltuieli cu dezvoltarea de </w:t>
            </w:r>
            <w:proofErr w:type="spellStart"/>
            <w:r w:rsidRPr="0048620E">
              <w:rPr>
                <w:rFonts w:ascii="Trebuchet MS" w:hAnsi="Trebuchet MS" w:cs="Arial"/>
                <w:color w:val="244061" w:themeColor="accent1" w:themeShade="80"/>
                <w:lang w:val="ro-RO"/>
              </w:rPr>
              <w:t>aplicatii</w:t>
            </w:r>
            <w:proofErr w:type="spellEnd"/>
            <w:r w:rsidRPr="0048620E">
              <w:rPr>
                <w:rFonts w:ascii="Trebuchet MS" w:hAnsi="Trebuchet MS" w:cs="Arial"/>
                <w:color w:val="244061" w:themeColor="accent1" w:themeShade="80"/>
                <w:lang w:val="ro-RO"/>
              </w:rPr>
              <w:t xml:space="preserve"> informatice;</w:t>
            </w:r>
          </w:p>
          <w:p w14:paraId="0D707738" w14:textId="1C1DD2BD" w:rsidR="00D63640" w:rsidRPr="0048620E" w:rsidRDefault="00D63640" w:rsidP="00EA561B">
            <w:pPr>
              <w:numPr>
                <w:ilvl w:val="0"/>
                <w:numId w:val="16"/>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Cheltuieli de consultanța si expertiza de care beneficiarul are nevoie pentru derularea corespunzătoare a managementului de proiect (expertiza financiară, achiziții publice);</w:t>
            </w:r>
          </w:p>
          <w:p w14:paraId="2E9A4FAD" w14:textId="77777777" w:rsidR="00D63640" w:rsidRPr="0048620E" w:rsidRDefault="00D63640" w:rsidP="00EA561B">
            <w:pPr>
              <w:numPr>
                <w:ilvl w:val="0"/>
                <w:numId w:val="16"/>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Utilități:</w:t>
            </w:r>
          </w:p>
          <w:p w14:paraId="70EF5964" w14:textId="77777777" w:rsidR="00D63640" w:rsidRPr="0048620E" w:rsidRDefault="00D63640" w:rsidP="00D63640">
            <w:p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 xml:space="preserve">  </w:t>
            </w:r>
            <w:r w:rsidRPr="0048620E">
              <w:rPr>
                <w:rFonts w:ascii="Trebuchet MS" w:hAnsi="Trebuchet MS" w:cs="Arial"/>
                <w:color w:val="244061" w:themeColor="accent1" w:themeShade="80"/>
                <w:lang w:val="ro-RO"/>
              </w:rPr>
              <w:tab/>
              <w:t xml:space="preserve">a) apă </w:t>
            </w:r>
            <w:proofErr w:type="spellStart"/>
            <w:r w:rsidRPr="0048620E">
              <w:rPr>
                <w:rFonts w:ascii="Trebuchet MS" w:hAnsi="Trebuchet MS" w:cs="Arial"/>
                <w:color w:val="244061" w:themeColor="accent1" w:themeShade="80"/>
                <w:lang w:val="ro-RO"/>
              </w:rPr>
              <w:t>şi</w:t>
            </w:r>
            <w:proofErr w:type="spellEnd"/>
            <w:r w:rsidRPr="0048620E">
              <w:rPr>
                <w:rFonts w:ascii="Trebuchet MS" w:hAnsi="Trebuchet MS" w:cs="Arial"/>
                <w:color w:val="244061" w:themeColor="accent1" w:themeShade="80"/>
                <w:lang w:val="ro-RO"/>
              </w:rPr>
              <w:t xml:space="preserve"> canalizare</w:t>
            </w:r>
          </w:p>
          <w:p w14:paraId="29453E5A" w14:textId="77777777" w:rsidR="00D63640" w:rsidRPr="0048620E" w:rsidRDefault="00D63640" w:rsidP="00D63640">
            <w:p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 xml:space="preserve">    </w:t>
            </w:r>
            <w:r w:rsidRPr="0048620E">
              <w:rPr>
                <w:rFonts w:ascii="Trebuchet MS" w:hAnsi="Trebuchet MS" w:cs="Arial"/>
                <w:color w:val="244061" w:themeColor="accent1" w:themeShade="80"/>
                <w:lang w:val="ro-RO"/>
              </w:rPr>
              <w:tab/>
              <w:t>b) servicii de salubrizare</w:t>
            </w:r>
          </w:p>
          <w:p w14:paraId="6075C142" w14:textId="77777777" w:rsidR="00D63640" w:rsidRPr="0048620E" w:rsidRDefault="00D63640" w:rsidP="00D63640">
            <w:p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 xml:space="preserve">    </w:t>
            </w:r>
            <w:r w:rsidRPr="0048620E">
              <w:rPr>
                <w:rFonts w:ascii="Trebuchet MS" w:hAnsi="Trebuchet MS" w:cs="Arial"/>
                <w:color w:val="244061" w:themeColor="accent1" w:themeShade="80"/>
                <w:lang w:val="ro-RO"/>
              </w:rPr>
              <w:tab/>
              <w:t>c) energie electrică</w:t>
            </w:r>
          </w:p>
          <w:p w14:paraId="2083F485" w14:textId="77777777" w:rsidR="00D63640" w:rsidRPr="0048620E" w:rsidRDefault="00D63640" w:rsidP="00D63640">
            <w:p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 xml:space="preserve">  </w:t>
            </w:r>
            <w:r w:rsidRPr="0048620E">
              <w:rPr>
                <w:rFonts w:ascii="Trebuchet MS" w:hAnsi="Trebuchet MS" w:cs="Arial"/>
                <w:color w:val="244061" w:themeColor="accent1" w:themeShade="80"/>
                <w:lang w:val="ro-RO"/>
              </w:rPr>
              <w:tab/>
              <w:t xml:space="preserve"> d) energie termică </w:t>
            </w:r>
            <w:proofErr w:type="spellStart"/>
            <w:r w:rsidRPr="0048620E">
              <w:rPr>
                <w:rFonts w:ascii="Trebuchet MS" w:hAnsi="Trebuchet MS" w:cs="Arial"/>
                <w:color w:val="244061" w:themeColor="accent1" w:themeShade="80"/>
                <w:lang w:val="ro-RO"/>
              </w:rPr>
              <w:t>şi</w:t>
            </w:r>
            <w:proofErr w:type="spellEnd"/>
            <w:r w:rsidRPr="0048620E">
              <w:rPr>
                <w:rFonts w:ascii="Trebuchet MS" w:hAnsi="Trebuchet MS" w:cs="Arial"/>
                <w:color w:val="244061" w:themeColor="accent1" w:themeShade="80"/>
                <w:lang w:val="ro-RO"/>
              </w:rPr>
              <w:t>/sau gaze naturale</w:t>
            </w:r>
          </w:p>
          <w:p w14:paraId="0148493E" w14:textId="77777777" w:rsidR="00D63640" w:rsidRPr="0048620E" w:rsidRDefault="00D63640" w:rsidP="00D63640">
            <w:p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 xml:space="preserve">    </w:t>
            </w:r>
            <w:r w:rsidRPr="0048620E">
              <w:rPr>
                <w:rFonts w:ascii="Trebuchet MS" w:hAnsi="Trebuchet MS" w:cs="Arial"/>
                <w:color w:val="244061" w:themeColor="accent1" w:themeShade="80"/>
                <w:lang w:val="ro-RO"/>
              </w:rPr>
              <w:tab/>
              <w:t>e) telefoane, fax, internet, acces la baze de date</w:t>
            </w:r>
          </w:p>
          <w:p w14:paraId="4D2E8878" w14:textId="77777777" w:rsidR="00D63640" w:rsidRPr="0048620E" w:rsidRDefault="00D63640" w:rsidP="00D63640">
            <w:p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 xml:space="preserve">    </w:t>
            </w:r>
            <w:r w:rsidRPr="0048620E">
              <w:rPr>
                <w:rFonts w:ascii="Trebuchet MS" w:hAnsi="Trebuchet MS" w:cs="Arial"/>
                <w:color w:val="244061" w:themeColor="accent1" w:themeShade="80"/>
                <w:lang w:val="ro-RO"/>
              </w:rPr>
              <w:tab/>
              <w:t xml:space="preserve">f) servicii poștale </w:t>
            </w:r>
            <w:proofErr w:type="spellStart"/>
            <w:r w:rsidRPr="0048620E">
              <w:rPr>
                <w:rFonts w:ascii="Trebuchet MS" w:hAnsi="Trebuchet MS" w:cs="Arial"/>
                <w:color w:val="244061" w:themeColor="accent1" w:themeShade="80"/>
                <w:lang w:val="ro-RO"/>
              </w:rPr>
              <w:t>şi</w:t>
            </w:r>
            <w:proofErr w:type="spellEnd"/>
            <w:r w:rsidRPr="0048620E">
              <w:rPr>
                <w:rFonts w:ascii="Trebuchet MS" w:hAnsi="Trebuchet MS" w:cs="Arial"/>
                <w:color w:val="244061" w:themeColor="accent1" w:themeShade="80"/>
                <w:lang w:val="ro-RO"/>
              </w:rPr>
              <w:t>/sau servicii curierat</w:t>
            </w:r>
          </w:p>
          <w:p w14:paraId="0D363F3C" w14:textId="77777777" w:rsidR="00D63640" w:rsidRPr="0048620E" w:rsidRDefault="00D63640" w:rsidP="00EA561B">
            <w:pPr>
              <w:numPr>
                <w:ilvl w:val="0"/>
                <w:numId w:val="17"/>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lastRenderedPageBreak/>
              <w:t>Servicii de administrare a clădirilor:</w:t>
            </w:r>
          </w:p>
          <w:p w14:paraId="7524A55A" w14:textId="77777777" w:rsidR="00D63640" w:rsidRPr="0048620E" w:rsidRDefault="00D63640" w:rsidP="00D63640">
            <w:p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 xml:space="preserve">    </w:t>
            </w:r>
            <w:r w:rsidRPr="0048620E">
              <w:rPr>
                <w:rFonts w:ascii="Trebuchet MS" w:hAnsi="Trebuchet MS" w:cs="Arial"/>
                <w:color w:val="244061" w:themeColor="accent1" w:themeShade="80"/>
                <w:lang w:val="ro-RO"/>
              </w:rPr>
              <w:tab/>
              <w:t>a) întreținerea curentă</w:t>
            </w:r>
          </w:p>
          <w:p w14:paraId="19E8759E" w14:textId="77777777" w:rsidR="00D63640" w:rsidRPr="0048620E" w:rsidRDefault="00D63640" w:rsidP="00D63640">
            <w:p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 xml:space="preserve">    </w:t>
            </w:r>
            <w:r w:rsidRPr="0048620E">
              <w:rPr>
                <w:rFonts w:ascii="Trebuchet MS" w:hAnsi="Trebuchet MS" w:cs="Arial"/>
                <w:color w:val="244061" w:themeColor="accent1" w:themeShade="80"/>
                <w:lang w:val="ro-RO"/>
              </w:rPr>
              <w:tab/>
              <w:t>b) asigurarea securității clădirilor</w:t>
            </w:r>
          </w:p>
          <w:p w14:paraId="05F4F50F" w14:textId="77777777" w:rsidR="00D63640" w:rsidRPr="0048620E" w:rsidRDefault="00D63640" w:rsidP="00D63640">
            <w:p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 xml:space="preserve">    </w:t>
            </w:r>
            <w:r w:rsidRPr="0048620E">
              <w:rPr>
                <w:rFonts w:ascii="Trebuchet MS" w:hAnsi="Trebuchet MS" w:cs="Arial"/>
                <w:color w:val="244061" w:themeColor="accent1" w:themeShade="80"/>
                <w:lang w:val="ro-RO"/>
              </w:rPr>
              <w:tab/>
              <w:t xml:space="preserve">c) salubrizare </w:t>
            </w:r>
            <w:proofErr w:type="spellStart"/>
            <w:r w:rsidRPr="0048620E">
              <w:rPr>
                <w:rFonts w:ascii="Trebuchet MS" w:hAnsi="Trebuchet MS" w:cs="Arial"/>
                <w:color w:val="244061" w:themeColor="accent1" w:themeShade="80"/>
                <w:lang w:val="ro-RO"/>
              </w:rPr>
              <w:t>şi</w:t>
            </w:r>
            <w:proofErr w:type="spellEnd"/>
            <w:r w:rsidRPr="0048620E">
              <w:rPr>
                <w:rFonts w:ascii="Trebuchet MS" w:hAnsi="Trebuchet MS" w:cs="Arial"/>
                <w:color w:val="244061" w:themeColor="accent1" w:themeShade="80"/>
                <w:lang w:val="ro-RO"/>
              </w:rPr>
              <w:t xml:space="preserve"> igienizare</w:t>
            </w:r>
          </w:p>
          <w:p w14:paraId="2169FEF1" w14:textId="77777777" w:rsidR="00D63640" w:rsidRPr="0048620E" w:rsidRDefault="00D63640" w:rsidP="00EA561B">
            <w:pPr>
              <w:numPr>
                <w:ilvl w:val="0"/>
                <w:numId w:val="17"/>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 xml:space="preserve">Servicii de întreținere </w:t>
            </w:r>
            <w:proofErr w:type="spellStart"/>
            <w:r w:rsidRPr="0048620E">
              <w:rPr>
                <w:rFonts w:ascii="Trebuchet MS" w:hAnsi="Trebuchet MS" w:cs="Arial"/>
                <w:color w:val="244061" w:themeColor="accent1" w:themeShade="80"/>
                <w:lang w:val="ro-RO"/>
              </w:rPr>
              <w:t>şi</w:t>
            </w:r>
            <w:proofErr w:type="spellEnd"/>
            <w:r w:rsidRPr="0048620E">
              <w:rPr>
                <w:rFonts w:ascii="Trebuchet MS" w:hAnsi="Trebuchet MS" w:cs="Arial"/>
                <w:color w:val="244061" w:themeColor="accent1" w:themeShade="80"/>
                <w:lang w:val="ro-RO"/>
              </w:rPr>
              <w:t xml:space="preserve"> reparare echipamente </w:t>
            </w:r>
            <w:proofErr w:type="spellStart"/>
            <w:r w:rsidRPr="0048620E">
              <w:rPr>
                <w:rFonts w:ascii="Trebuchet MS" w:hAnsi="Trebuchet MS" w:cs="Arial"/>
                <w:color w:val="244061" w:themeColor="accent1" w:themeShade="80"/>
                <w:lang w:val="ro-RO"/>
              </w:rPr>
              <w:t>şi</w:t>
            </w:r>
            <w:proofErr w:type="spellEnd"/>
            <w:r w:rsidRPr="0048620E">
              <w:rPr>
                <w:rFonts w:ascii="Trebuchet MS" w:hAnsi="Trebuchet MS" w:cs="Arial"/>
                <w:color w:val="244061" w:themeColor="accent1" w:themeShade="80"/>
                <w:lang w:val="ro-RO"/>
              </w:rPr>
              <w:t xml:space="preserve"> mijloace de transport:</w:t>
            </w:r>
          </w:p>
          <w:p w14:paraId="7A6629C1" w14:textId="77777777" w:rsidR="00D63640" w:rsidRPr="0048620E" w:rsidRDefault="00D63640" w:rsidP="00D63640">
            <w:p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 xml:space="preserve">   </w:t>
            </w:r>
            <w:r w:rsidRPr="0048620E">
              <w:rPr>
                <w:rFonts w:ascii="Trebuchet MS" w:hAnsi="Trebuchet MS" w:cs="Arial"/>
                <w:color w:val="244061" w:themeColor="accent1" w:themeShade="80"/>
                <w:lang w:val="ro-RO"/>
              </w:rPr>
              <w:tab/>
              <w:t xml:space="preserve"> a) întreținere echipamente</w:t>
            </w:r>
          </w:p>
          <w:p w14:paraId="3C5CD8E2" w14:textId="77777777" w:rsidR="00D63640" w:rsidRPr="0048620E" w:rsidRDefault="00D63640" w:rsidP="00D63640">
            <w:p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 xml:space="preserve">    </w:t>
            </w:r>
            <w:r w:rsidRPr="0048620E">
              <w:rPr>
                <w:rFonts w:ascii="Trebuchet MS" w:hAnsi="Trebuchet MS" w:cs="Arial"/>
                <w:color w:val="244061" w:themeColor="accent1" w:themeShade="80"/>
                <w:lang w:val="ro-RO"/>
              </w:rPr>
              <w:tab/>
              <w:t>b) reparații echipamente</w:t>
            </w:r>
          </w:p>
          <w:p w14:paraId="50F93509" w14:textId="77777777" w:rsidR="00D63640" w:rsidRPr="0048620E" w:rsidRDefault="00D63640" w:rsidP="00D63640">
            <w:p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 xml:space="preserve">    </w:t>
            </w:r>
            <w:r w:rsidRPr="0048620E">
              <w:rPr>
                <w:rFonts w:ascii="Trebuchet MS" w:hAnsi="Trebuchet MS" w:cs="Arial"/>
                <w:color w:val="244061" w:themeColor="accent1" w:themeShade="80"/>
                <w:lang w:val="ro-RO"/>
              </w:rPr>
              <w:tab/>
              <w:t>c) întreținere mijloace de transport</w:t>
            </w:r>
          </w:p>
          <w:p w14:paraId="0374796F" w14:textId="77777777" w:rsidR="00D63640" w:rsidRPr="0048620E" w:rsidRDefault="00D63640" w:rsidP="00D63640">
            <w:p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 xml:space="preserve">    </w:t>
            </w:r>
            <w:r w:rsidRPr="0048620E">
              <w:rPr>
                <w:rFonts w:ascii="Trebuchet MS" w:hAnsi="Trebuchet MS" w:cs="Arial"/>
                <w:color w:val="244061" w:themeColor="accent1" w:themeShade="80"/>
                <w:lang w:val="ro-RO"/>
              </w:rPr>
              <w:tab/>
              <w:t>d) reparații mijloace de transport</w:t>
            </w:r>
          </w:p>
          <w:p w14:paraId="26633EAA" w14:textId="77777777" w:rsidR="00D63640" w:rsidRPr="0048620E" w:rsidRDefault="00D63640" w:rsidP="00EA561B">
            <w:pPr>
              <w:numPr>
                <w:ilvl w:val="0"/>
                <w:numId w:val="17"/>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Amortizare active</w:t>
            </w:r>
          </w:p>
          <w:p w14:paraId="4867C118" w14:textId="77777777" w:rsidR="00D63640" w:rsidRPr="0048620E" w:rsidRDefault="00D63640" w:rsidP="00EA561B">
            <w:pPr>
              <w:numPr>
                <w:ilvl w:val="0"/>
                <w:numId w:val="18"/>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Conectare la rețele informatice</w:t>
            </w:r>
          </w:p>
          <w:p w14:paraId="4F679E8B" w14:textId="77777777" w:rsidR="00D63640" w:rsidRPr="0048620E" w:rsidRDefault="00D63640" w:rsidP="00EA561B">
            <w:pPr>
              <w:numPr>
                <w:ilvl w:val="0"/>
                <w:numId w:val="18"/>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Arhivare documente</w:t>
            </w:r>
          </w:p>
          <w:p w14:paraId="553A18C1" w14:textId="77777777" w:rsidR="00D63640" w:rsidRPr="0048620E" w:rsidRDefault="00D63640" w:rsidP="00EA561B">
            <w:pPr>
              <w:numPr>
                <w:ilvl w:val="0"/>
                <w:numId w:val="18"/>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Cheltuieli aferente procedurilor de achiziție</w:t>
            </w:r>
          </w:p>
          <w:p w14:paraId="30D49149" w14:textId="3F2A6078" w:rsidR="00D63640" w:rsidRPr="0048620E" w:rsidRDefault="00D63640" w:rsidP="00EA561B">
            <w:pPr>
              <w:numPr>
                <w:ilvl w:val="0"/>
                <w:numId w:val="19"/>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 xml:space="preserve">Multiplicare, cu excepția materialelor de informare </w:t>
            </w:r>
            <w:proofErr w:type="spellStart"/>
            <w:r w:rsidRPr="0048620E">
              <w:rPr>
                <w:rFonts w:ascii="Trebuchet MS" w:hAnsi="Trebuchet MS" w:cs="Arial"/>
                <w:color w:val="244061" w:themeColor="accent1" w:themeShade="80"/>
                <w:lang w:val="ro-RO"/>
              </w:rPr>
              <w:t>şi</w:t>
            </w:r>
            <w:proofErr w:type="spellEnd"/>
            <w:r w:rsidRPr="0048620E">
              <w:rPr>
                <w:rFonts w:ascii="Trebuchet MS" w:hAnsi="Trebuchet MS" w:cs="Arial"/>
                <w:color w:val="244061" w:themeColor="accent1" w:themeShade="80"/>
                <w:lang w:val="ro-RO"/>
              </w:rPr>
              <w:t xml:space="preserve"> publicitate;</w:t>
            </w:r>
          </w:p>
          <w:p w14:paraId="65D669F2" w14:textId="57C3C431" w:rsidR="00D63640" w:rsidRPr="0048620E" w:rsidRDefault="00D63640" w:rsidP="00EA561B">
            <w:pPr>
              <w:numPr>
                <w:ilvl w:val="0"/>
                <w:numId w:val="19"/>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Cheltuielile aferente garanțiilor oferite de bănci sau alte instituții financiare;</w:t>
            </w:r>
          </w:p>
          <w:p w14:paraId="6DAB4D3E" w14:textId="0C4A7B86" w:rsidR="00D63640" w:rsidRPr="0048620E" w:rsidRDefault="00D63640" w:rsidP="00EA561B">
            <w:pPr>
              <w:numPr>
                <w:ilvl w:val="0"/>
                <w:numId w:val="19"/>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Taxe notariale;</w:t>
            </w:r>
          </w:p>
          <w:p w14:paraId="5FBF25AE" w14:textId="2071707D" w:rsidR="00D63640" w:rsidRPr="0048620E" w:rsidRDefault="00D63640" w:rsidP="00EA561B">
            <w:pPr>
              <w:numPr>
                <w:ilvl w:val="0"/>
                <w:numId w:val="19"/>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Abonamente la publicații de specialitate;</w:t>
            </w:r>
          </w:p>
          <w:p w14:paraId="43155C40" w14:textId="77777777" w:rsidR="00D63640" w:rsidRPr="0048620E" w:rsidRDefault="00D63640" w:rsidP="00EA561B">
            <w:pPr>
              <w:numPr>
                <w:ilvl w:val="0"/>
                <w:numId w:val="19"/>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 xml:space="preserve">Cheltuieli financiare </w:t>
            </w:r>
            <w:proofErr w:type="spellStart"/>
            <w:r w:rsidRPr="0048620E">
              <w:rPr>
                <w:rFonts w:ascii="Trebuchet MS" w:hAnsi="Trebuchet MS" w:cs="Arial"/>
                <w:color w:val="244061" w:themeColor="accent1" w:themeShade="80"/>
                <w:lang w:val="ro-RO"/>
              </w:rPr>
              <w:t>şi</w:t>
            </w:r>
            <w:proofErr w:type="spellEnd"/>
            <w:r w:rsidRPr="0048620E">
              <w:rPr>
                <w:rFonts w:ascii="Trebuchet MS" w:hAnsi="Trebuchet MS" w:cs="Arial"/>
                <w:color w:val="244061" w:themeColor="accent1" w:themeShade="80"/>
                <w:lang w:val="ro-RO"/>
              </w:rPr>
              <w:t xml:space="preserve"> juridice (notariale):</w:t>
            </w:r>
          </w:p>
          <w:p w14:paraId="2580ED80" w14:textId="3AF536B7" w:rsidR="00D63640" w:rsidRPr="0048620E" w:rsidRDefault="00D63640" w:rsidP="00EA561B">
            <w:pPr>
              <w:numPr>
                <w:ilvl w:val="1"/>
                <w:numId w:val="19"/>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 xml:space="preserve">prime de asigurare bunuri (mobile </w:t>
            </w:r>
            <w:proofErr w:type="spellStart"/>
            <w:r w:rsidRPr="0048620E">
              <w:rPr>
                <w:rFonts w:ascii="Trebuchet MS" w:hAnsi="Trebuchet MS" w:cs="Arial"/>
                <w:color w:val="244061" w:themeColor="accent1" w:themeShade="80"/>
                <w:lang w:val="ro-RO"/>
              </w:rPr>
              <w:t>şi</w:t>
            </w:r>
            <w:proofErr w:type="spellEnd"/>
            <w:r w:rsidRPr="0048620E">
              <w:rPr>
                <w:rFonts w:ascii="Trebuchet MS" w:hAnsi="Trebuchet MS" w:cs="Arial"/>
                <w:color w:val="244061" w:themeColor="accent1" w:themeShade="80"/>
                <w:lang w:val="ro-RO"/>
              </w:rPr>
              <w:t xml:space="preserve"> imobile);</w:t>
            </w:r>
          </w:p>
          <w:p w14:paraId="5E2410B4" w14:textId="77777777" w:rsidR="00D63640" w:rsidRPr="0048620E" w:rsidRDefault="00D63640" w:rsidP="00EA561B">
            <w:pPr>
              <w:numPr>
                <w:ilvl w:val="1"/>
                <w:numId w:val="19"/>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 xml:space="preserve">asigurarea medicală pentru călătoriile în străinătate, </w:t>
            </w:r>
          </w:p>
          <w:p w14:paraId="28A1B4FD" w14:textId="6C40D302" w:rsidR="00D63640" w:rsidRPr="0048620E" w:rsidRDefault="00D63640" w:rsidP="00EA561B">
            <w:pPr>
              <w:numPr>
                <w:ilvl w:val="1"/>
                <w:numId w:val="19"/>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prime de asigurare obligatorie auto (excluzând asigurarea CASCO);</w:t>
            </w:r>
          </w:p>
          <w:p w14:paraId="5EA92174" w14:textId="652D67F1" w:rsidR="00D63640" w:rsidRPr="0048620E" w:rsidRDefault="00D63640" w:rsidP="00EA561B">
            <w:pPr>
              <w:numPr>
                <w:ilvl w:val="1"/>
                <w:numId w:val="19"/>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 xml:space="preserve">d) cheltuieli aferente deschiderii, gestionării </w:t>
            </w:r>
            <w:proofErr w:type="spellStart"/>
            <w:r w:rsidRPr="0048620E">
              <w:rPr>
                <w:rFonts w:ascii="Trebuchet MS" w:hAnsi="Trebuchet MS" w:cs="Arial"/>
                <w:color w:val="244061" w:themeColor="accent1" w:themeShade="80"/>
                <w:lang w:val="ro-RO"/>
              </w:rPr>
              <w:t>şi</w:t>
            </w:r>
            <w:proofErr w:type="spellEnd"/>
            <w:r w:rsidRPr="0048620E">
              <w:rPr>
                <w:rFonts w:ascii="Trebuchet MS" w:hAnsi="Trebuchet MS" w:cs="Arial"/>
                <w:color w:val="244061" w:themeColor="accent1" w:themeShade="80"/>
                <w:lang w:val="ro-RO"/>
              </w:rPr>
              <w:t xml:space="preserve"> operării contului/conturilor bancare al/ale proiectului.</w:t>
            </w:r>
          </w:p>
          <w:p w14:paraId="19754D4A" w14:textId="77777777" w:rsidR="00D63640" w:rsidRPr="0048620E" w:rsidRDefault="00D63640" w:rsidP="00D63640">
            <w:p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Materiale consumabile:</w:t>
            </w:r>
          </w:p>
          <w:p w14:paraId="4422C3CF" w14:textId="19F96FE1" w:rsidR="00D63640" w:rsidRPr="0048620E" w:rsidRDefault="00D63640" w:rsidP="00D63640">
            <w:p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 xml:space="preserve">    </w:t>
            </w:r>
            <w:r w:rsidRPr="0048620E">
              <w:rPr>
                <w:rFonts w:ascii="Trebuchet MS" w:hAnsi="Trebuchet MS" w:cs="Arial"/>
                <w:color w:val="244061" w:themeColor="accent1" w:themeShade="80"/>
                <w:lang w:val="ro-RO"/>
              </w:rPr>
              <w:tab/>
              <w:t>a) cheltuieli cu materialele auxiliare;</w:t>
            </w:r>
          </w:p>
          <w:p w14:paraId="04BEB152" w14:textId="1145D0B9" w:rsidR="00D63640" w:rsidRPr="0048620E" w:rsidRDefault="00D63640" w:rsidP="00D63640">
            <w:p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 xml:space="preserve">    </w:t>
            </w:r>
            <w:r w:rsidRPr="0048620E">
              <w:rPr>
                <w:rFonts w:ascii="Trebuchet MS" w:hAnsi="Trebuchet MS" w:cs="Arial"/>
                <w:color w:val="244061" w:themeColor="accent1" w:themeShade="80"/>
                <w:lang w:val="ro-RO"/>
              </w:rPr>
              <w:tab/>
              <w:t>b) cheltuieli cu materialele pentru ambalat;</w:t>
            </w:r>
          </w:p>
          <w:p w14:paraId="22A55774" w14:textId="3E6515B6" w:rsidR="00D63640" w:rsidRPr="0048620E" w:rsidRDefault="00D63640" w:rsidP="00D63640">
            <w:p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 xml:space="preserve">    </w:t>
            </w:r>
            <w:r w:rsidRPr="0048620E">
              <w:rPr>
                <w:rFonts w:ascii="Trebuchet MS" w:hAnsi="Trebuchet MS" w:cs="Arial"/>
                <w:color w:val="244061" w:themeColor="accent1" w:themeShade="80"/>
                <w:lang w:val="ro-RO"/>
              </w:rPr>
              <w:tab/>
              <w:t>c) cheltuieli cu alte materiale consumabile.</w:t>
            </w:r>
          </w:p>
          <w:p w14:paraId="3C18CD9D" w14:textId="46FEAC0D" w:rsidR="00D63640" w:rsidRPr="0048620E" w:rsidRDefault="00D63640" w:rsidP="00EA561B">
            <w:pPr>
              <w:numPr>
                <w:ilvl w:val="0"/>
                <w:numId w:val="20"/>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 xml:space="preserve">Producția materialelor publicitare </w:t>
            </w:r>
            <w:proofErr w:type="spellStart"/>
            <w:r w:rsidRPr="0048620E">
              <w:rPr>
                <w:rFonts w:ascii="Trebuchet MS" w:hAnsi="Trebuchet MS" w:cs="Arial"/>
                <w:color w:val="244061" w:themeColor="accent1" w:themeShade="80"/>
                <w:lang w:val="ro-RO"/>
              </w:rPr>
              <w:t>şi</w:t>
            </w:r>
            <w:proofErr w:type="spellEnd"/>
            <w:r w:rsidRPr="0048620E">
              <w:rPr>
                <w:rFonts w:ascii="Trebuchet MS" w:hAnsi="Trebuchet MS" w:cs="Arial"/>
                <w:color w:val="244061" w:themeColor="accent1" w:themeShade="80"/>
                <w:lang w:val="ro-RO"/>
              </w:rPr>
              <w:t xml:space="preserve"> de informare;</w:t>
            </w:r>
          </w:p>
          <w:p w14:paraId="1E94DD06" w14:textId="331B4CC2" w:rsidR="00D63640" w:rsidRPr="0048620E" w:rsidRDefault="00D63640" w:rsidP="00EA561B">
            <w:pPr>
              <w:numPr>
                <w:ilvl w:val="0"/>
                <w:numId w:val="20"/>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lastRenderedPageBreak/>
              <w:t xml:space="preserve">Tipărirea/multiplicarea materialelor publicitare </w:t>
            </w:r>
            <w:proofErr w:type="spellStart"/>
            <w:r w:rsidRPr="0048620E">
              <w:rPr>
                <w:rFonts w:ascii="Trebuchet MS" w:hAnsi="Trebuchet MS" w:cs="Arial"/>
                <w:color w:val="244061" w:themeColor="accent1" w:themeShade="80"/>
                <w:lang w:val="ro-RO"/>
              </w:rPr>
              <w:t>şi</w:t>
            </w:r>
            <w:proofErr w:type="spellEnd"/>
            <w:r w:rsidRPr="0048620E">
              <w:rPr>
                <w:rFonts w:ascii="Trebuchet MS" w:hAnsi="Trebuchet MS" w:cs="Arial"/>
                <w:color w:val="244061" w:themeColor="accent1" w:themeShade="80"/>
                <w:lang w:val="ro-RO"/>
              </w:rPr>
              <w:t xml:space="preserve"> de informare;</w:t>
            </w:r>
          </w:p>
          <w:p w14:paraId="4FEFF29D" w14:textId="395C86BE" w:rsidR="00D63640" w:rsidRPr="0048620E" w:rsidRDefault="00D63640" w:rsidP="00EA561B">
            <w:pPr>
              <w:numPr>
                <w:ilvl w:val="0"/>
                <w:numId w:val="20"/>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 xml:space="preserve">Difuzarea materialelor publicitare </w:t>
            </w:r>
            <w:proofErr w:type="spellStart"/>
            <w:r w:rsidRPr="0048620E">
              <w:rPr>
                <w:rFonts w:ascii="Trebuchet MS" w:hAnsi="Trebuchet MS" w:cs="Arial"/>
                <w:color w:val="244061" w:themeColor="accent1" w:themeShade="80"/>
                <w:lang w:val="ro-RO"/>
              </w:rPr>
              <w:t>şi</w:t>
            </w:r>
            <w:proofErr w:type="spellEnd"/>
            <w:r w:rsidRPr="0048620E">
              <w:rPr>
                <w:rFonts w:ascii="Trebuchet MS" w:hAnsi="Trebuchet MS" w:cs="Arial"/>
                <w:color w:val="244061" w:themeColor="accent1" w:themeShade="80"/>
                <w:lang w:val="ro-RO"/>
              </w:rPr>
              <w:t xml:space="preserve"> de informare;</w:t>
            </w:r>
          </w:p>
          <w:p w14:paraId="433B5D28" w14:textId="2DA9FFD1" w:rsidR="00D63640" w:rsidRPr="0048620E" w:rsidRDefault="00D63640" w:rsidP="00EA561B">
            <w:pPr>
              <w:numPr>
                <w:ilvl w:val="0"/>
                <w:numId w:val="20"/>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Dezvoltare/adaptare pagini web;</w:t>
            </w:r>
          </w:p>
          <w:p w14:paraId="5771A57D" w14:textId="6DC7B1C4" w:rsidR="00D63640" w:rsidRPr="0048620E" w:rsidRDefault="00D63640" w:rsidP="00EA561B">
            <w:pPr>
              <w:numPr>
                <w:ilvl w:val="0"/>
                <w:numId w:val="20"/>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Închirierea de spațiu publicitar;</w:t>
            </w:r>
          </w:p>
          <w:p w14:paraId="3DE6A412" w14:textId="20FB98ED" w:rsidR="00D63640" w:rsidRPr="0048620E" w:rsidRDefault="00D63640" w:rsidP="00EA561B">
            <w:pPr>
              <w:numPr>
                <w:ilvl w:val="0"/>
                <w:numId w:val="20"/>
              </w:numPr>
              <w:jc w:val="both"/>
              <w:rPr>
                <w:rFonts w:ascii="Trebuchet MS" w:hAnsi="Trebuchet MS" w:cs="Arial"/>
                <w:color w:val="244061" w:themeColor="accent1" w:themeShade="80"/>
                <w:lang w:val="ro-RO"/>
              </w:rPr>
            </w:pPr>
            <w:r w:rsidRPr="0048620E">
              <w:rPr>
                <w:rFonts w:ascii="Trebuchet MS" w:hAnsi="Trebuchet MS" w:cs="Arial"/>
                <w:color w:val="244061" w:themeColor="accent1" w:themeShade="80"/>
                <w:lang w:val="ro-RO"/>
              </w:rPr>
              <w:t xml:space="preserve">Alte activități de informare </w:t>
            </w:r>
            <w:proofErr w:type="spellStart"/>
            <w:r w:rsidRPr="0048620E">
              <w:rPr>
                <w:rFonts w:ascii="Trebuchet MS" w:hAnsi="Trebuchet MS" w:cs="Arial"/>
                <w:color w:val="244061" w:themeColor="accent1" w:themeShade="80"/>
                <w:lang w:val="ro-RO"/>
              </w:rPr>
              <w:t>şi</w:t>
            </w:r>
            <w:proofErr w:type="spellEnd"/>
            <w:r w:rsidRPr="0048620E">
              <w:rPr>
                <w:rFonts w:ascii="Trebuchet MS" w:hAnsi="Trebuchet MS" w:cs="Arial"/>
                <w:color w:val="244061" w:themeColor="accent1" w:themeShade="80"/>
                <w:lang w:val="ro-RO"/>
              </w:rPr>
              <w:t xml:space="preserve"> publicitate.</w:t>
            </w:r>
          </w:p>
        </w:tc>
      </w:tr>
      <w:tr w:rsidR="0048620E" w:rsidRPr="0048620E" w14:paraId="1F9A7DF6" w14:textId="77777777" w:rsidTr="0086140B">
        <w:trPr>
          <w:trHeight w:val="206"/>
        </w:trPr>
        <w:tc>
          <w:tcPr>
            <w:tcW w:w="580" w:type="pct"/>
            <w:vMerge/>
            <w:shd w:val="clear" w:color="auto" w:fill="B8CCE4" w:themeFill="accent1" w:themeFillTint="66"/>
          </w:tcPr>
          <w:p w14:paraId="7C29D59B" w14:textId="77777777" w:rsidR="00D63640" w:rsidRPr="0048620E" w:rsidRDefault="00D63640" w:rsidP="00D63640">
            <w:pPr>
              <w:jc w:val="both"/>
              <w:rPr>
                <w:rFonts w:ascii="Trebuchet MS" w:hAnsi="Trebuchet MS" w:cs="Arial"/>
                <w:b/>
                <w:color w:val="244061" w:themeColor="accent1" w:themeShade="80"/>
                <w:lang w:val="ro-RO"/>
              </w:rPr>
            </w:pPr>
          </w:p>
        </w:tc>
        <w:tc>
          <w:tcPr>
            <w:tcW w:w="4420" w:type="pct"/>
            <w:gridSpan w:val="3"/>
            <w:vAlign w:val="center"/>
          </w:tcPr>
          <w:p w14:paraId="6BF48B8D" w14:textId="6F913240" w:rsidR="00D63640" w:rsidRPr="0048620E" w:rsidRDefault="00D63640" w:rsidP="00DA607F">
            <w:pPr>
              <w:jc w:val="both"/>
              <w:rPr>
                <w:rFonts w:ascii="Trebuchet MS" w:hAnsi="Trebuchet MS" w:cs="Arial"/>
                <w:color w:val="244061" w:themeColor="accent1" w:themeShade="80"/>
                <w:lang w:val="ro-RO"/>
              </w:rPr>
            </w:pPr>
            <w:r w:rsidRPr="0048620E">
              <w:rPr>
                <w:rFonts w:ascii="Trebuchet MS" w:hAnsi="Trebuchet MS" w:cs="TrebuchetMS"/>
                <w:color w:val="244061" w:themeColor="accent1" w:themeShade="80"/>
                <w:lang w:val="ro-RO"/>
              </w:rPr>
              <w:t xml:space="preserve">Lista cheltuielilor indirecte aferente proiectului este indicativă; solicitantul nu trebuie să fundamenteze cheltuielile indirecte în bugetul proiectului, aceste cheltuieli fiind stabilite ca </w:t>
            </w:r>
            <w:r w:rsidRPr="0048620E">
              <w:rPr>
                <w:rFonts w:ascii="Trebuchet MS" w:hAnsi="Trebuchet MS" w:cs="TrebuchetMS"/>
                <w:b/>
                <w:bCs/>
                <w:color w:val="244061" w:themeColor="accent1" w:themeShade="80"/>
                <w:lang w:val="ro-RO"/>
              </w:rPr>
              <w:t xml:space="preserve">rată forfetară de </w:t>
            </w:r>
            <w:r w:rsidR="001F294B" w:rsidRPr="0048620E">
              <w:rPr>
                <w:rFonts w:ascii="Trebuchet MS" w:hAnsi="Trebuchet MS" w:cs="TrebuchetMS"/>
                <w:b/>
                <w:bCs/>
                <w:color w:val="244061" w:themeColor="accent1" w:themeShade="80"/>
                <w:lang w:val="ro-RO"/>
              </w:rPr>
              <w:t>maximum</w:t>
            </w:r>
            <w:r w:rsidR="00CC0FAA" w:rsidRPr="0048620E">
              <w:rPr>
                <w:rFonts w:ascii="Trebuchet MS" w:hAnsi="Trebuchet MS" w:cs="TrebuchetMS"/>
                <w:b/>
                <w:bCs/>
                <w:color w:val="244061" w:themeColor="accent1" w:themeShade="80"/>
                <w:lang w:val="ro-RO"/>
              </w:rPr>
              <w:t xml:space="preserve"> </w:t>
            </w:r>
            <w:r w:rsidR="006A2AE1" w:rsidRPr="0048620E">
              <w:rPr>
                <w:rFonts w:ascii="Trebuchet MS" w:hAnsi="Trebuchet MS" w:cs="TrebuchetMS"/>
                <w:b/>
                <w:bCs/>
                <w:color w:val="244061" w:themeColor="accent1" w:themeShade="80"/>
                <w:lang w:val="ro-RO"/>
              </w:rPr>
              <w:t>1</w:t>
            </w:r>
            <w:r w:rsidRPr="0048620E">
              <w:rPr>
                <w:rFonts w:ascii="Trebuchet MS" w:hAnsi="Trebuchet MS" w:cs="TrebuchetMS"/>
                <w:b/>
                <w:bCs/>
                <w:color w:val="244061" w:themeColor="accent1" w:themeShade="80"/>
                <w:lang w:val="ro-RO"/>
              </w:rPr>
              <w:t>5% din costurile directe eligibile cu personalul</w:t>
            </w:r>
            <w:r w:rsidRPr="0048620E">
              <w:rPr>
                <w:rFonts w:ascii="Trebuchet MS" w:hAnsi="Trebuchet MS" w:cs="TrebuchetMS"/>
                <w:color w:val="244061" w:themeColor="accent1" w:themeShade="80"/>
                <w:lang w:val="ro-RO"/>
              </w:rPr>
              <w:t xml:space="preserve"> (prin aplicarea articolului 68 alineatul (1) litera (b)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Pe parcursul implementării proiectului nu vi se vor solicita documente suport pentru justificarea cheltuielilor indirecte efectuate în cadrul proiectului, ci doar cu privire la costurile directe eligibile cu personalul.</w:t>
            </w:r>
            <w:r w:rsidRPr="0048620E">
              <w:rPr>
                <w:rFonts w:ascii="Trebuchet MS" w:hAnsi="Trebuchet MS" w:cs="Calibri"/>
                <w:color w:val="244061" w:themeColor="accent1" w:themeShade="80"/>
                <w:lang w:val="ro-RO"/>
              </w:rPr>
              <w:t xml:space="preserve"> </w:t>
            </w:r>
          </w:p>
        </w:tc>
      </w:tr>
    </w:tbl>
    <w:p w14:paraId="04DF02D7" w14:textId="77777777" w:rsidR="001E73EB" w:rsidRPr="0048620E" w:rsidRDefault="001E73EB" w:rsidP="00BC64BC">
      <w:pPr>
        <w:spacing w:before="120" w:after="120" w:line="240" w:lineRule="auto"/>
        <w:jc w:val="both"/>
        <w:rPr>
          <w:rFonts w:ascii="Trebuchet MS" w:hAnsi="Trebuchet MS" w:cs="Arial"/>
          <w:color w:val="244061" w:themeColor="accent1" w:themeShade="80"/>
        </w:rPr>
        <w:sectPr w:rsidR="001E73EB" w:rsidRPr="0048620E" w:rsidSect="0086140B">
          <w:pgSz w:w="15840" w:h="12240" w:orient="landscape"/>
          <w:pgMar w:top="2519" w:right="1440" w:bottom="1440" w:left="1440" w:header="720" w:footer="720" w:gutter="0"/>
          <w:cols w:space="720"/>
          <w:docGrid w:linePitch="360"/>
        </w:sectPr>
      </w:pPr>
    </w:p>
    <w:p w14:paraId="7A7C959E" w14:textId="77777777" w:rsidR="001E73EB" w:rsidRPr="0048620E" w:rsidRDefault="001E73EB" w:rsidP="00BC64BC">
      <w:pPr>
        <w:spacing w:before="120" w:after="120" w:line="240" w:lineRule="auto"/>
        <w:jc w:val="both"/>
        <w:rPr>
          <w:rFonts w:ascii="Trebuchet MS" w:hAnsi="Trebuchet MS" w:cs="Arial"/>
          <w:color w:val="244061" w:themeColor="accent1" w:themeShade="80"/>
        </w:rPr>
      </w:pPr>
    </w:p>
    <w:p w14:paraId="6E79B039" w14:textId="1ADDD1BC" w:rsidR="001E73EB" w:rsidRDefault="001E73EB" w:rsidP="00BC64BC">
      <w:pPr>
        <w:pStyle w:val="Heading3"/>
        <w:keepNext w:val="0"/>
        <w:keepLines w:val="0"/>
        <w:widowControl w:val="0"/>
        <w:jc w:val="both"/>
        <w:rPr>
          <w:rFonts w:ascii="Trebuchet MS" w:hAnsi="Trebuchet MS" w:cs="Arial"/>
          <w:b/>
          <w:color w:val="244061" w:themeColor="accent1" w:themeShade="80"/>
          <w:sz w:val="22"/>
          <w:szCs w:val="22"/>
        </w:rPr>
      </w:pPr>
      <w:bookmarkStart w:id="34" w:name="_Toc435003200"/>
      <w:bookmarkStart w:id="35" w:name="_Toc442084046"/>
      <w:bookmarkStart w:id="36" w:name="_Toc448926446"/>
      <w:bookmarkStart w:id="37" w:name="_Toc449017717"/>
      <w:bookmarkStart w:id="38" w:name="_Toc82600546"/>
      <w:r w:rsidRPr="0048620E">
        <w:rPr>
          <w:rFonts w:ascii="Trebuchet MS" w:hAnsi="Trebuchet MS" w:cs="Arial"/>
          <w:b/>
          <w:color w:val="244061" w:themeColor="accent1" w:themeShade="80"/>
          <w:sz w:val="22"/>
          <w:szCs w:val="22"/>
        </w:rPr>
        <w:t>Reguli generale și specifice de decontare</w:t>
      </w:r>
      <w:bookmarkEnd w:id="34"/>
      <w:bookmarkEnd w:id="35"/>
      <w:bookmarkEnd w:id="36"/>
      <w:bookmarkEnd w:id="37"/>
      <w:bookmarkEnd w:id="38"/>
    </w:p>
    <w:p w14:paraId="4AC3E3B3" w14:textId="77777777" w:rsidR="005E055E" w:rsidRPr="005E055E" w:rsidRDefault="005E055E" w:rsidP="005E055E"/>
    <w:p w14:paraId="4CCC28C9" w14:textId="42E28DD3" w:rsidR="00ED6C08" w:rsidRPr="0048620E" w:rsidRDefault="00ED6C08" w:rsidP="00031019">
      <w:pPr>
        <w:autoSpaceDE w:val="0"/>
        <w:autoSpaceDN w:val="0"/>
        <w:adjustRightInd w:val="0"/>
        <w:spacing w:after="0" w:line="360" w:lineRule="auto"/>
        <w:jc w:val="both"/>
        <w:rPr>
          <w:rFonts w:ascii="Trebuchet MS" w:hAnsi="Trebuchet MS" w:cs="TrebuchetMS"/>
          <w:color w:val="244061" w:themeColor="accent1" w:themeShade="80"/>
        </w:rPr>
      </w:pPr>
      <w:r w:rsidRPr="0048620E">
        <w:rPr>
          <w:rFonts w:ascii="Trebuchet MS" w:hAnsi="Trebuchet MS" w:cs="TrebuchetMS"/>
          <w:color w:val="244061" w:themeColor="accent1" w:themeShade="80"/>
        </w:rPr>
        <w:t>La nivel de proiect pot fi decontate cheltuieli plafonate procentual, după cum urmează:</w:t>
      </w:r>
    </w:p>
    <w:p w14:paraId="4F459863" w14:textId="0DA314E2" w:rsidR="00ED6C08" w:rsidRPr="0048620E" w:rsidRDefault="00ED6C08" w:rsidP="00EA561B">
      <w:pPr>
        <w:pStyle w:val="ListParagraph"/>
        <w:numPr>
          <w:ilvl w:val="0"/>
          <w:numId w:val="30"/>
        </w:numPr>
        <w:autoSpaceDE w:val="0"/>
        <w:autoSpaceDN w:val="0"/>
        <w:adjustRightInd w:val="0"/>
        <w:spacing w:after="0" w:line="360" w:lineRule="auto"/>
        <w:jc w:val="both"/>
        <w:rPr>
          <w:rFonts w:ascii="Trebuchet MS" w:hAnsi="Trebuchet MS" w:cs="Arial"/>
          <w:color w:val="244061" w:themeColor="accent1" w:themeShade="80"/>
        </w:rPr>
      </w:pPr>
      <w:r w:rsidRPr="0048620E">
        <w:rPr>
          <w:rFonts w:ascii="Trebuchet MS" w:hAnsi="Trebuchet MS" w:cs="Arial"/>
          <w:color w:val="244061" w:themeColor="accent1" w:themeShade="80"/>
        </w:rPr>
        <w:t xml:space="preserve">cheltuieli de tip FEDR aferente cheltuielilor directe ale proiectului: maximum </w:t>
      </w:r>
      <w:r w:rsidR="007B750D" w:rsidRPr="0048620E">
        <w:rPr>
          <w:rFonts w:ascii="Trebuchet MS" w:hAnsi="Trebuchet MS" w:cs="Arial"/>
          <w:color w:val="244061" w:themeColor="accent1" w:themeShade="80"/>
        </w:rPr>
        <w:t>10</w:t>
      </w:r>
      <w:r w:rsidRPr="0048620E">
        <w:rPr>
          <w:rFonts w:ascii="Trebuchet MS" w:hAnsi="Trebuchet MS" w:cs="Arial"/>
          <w:color w:val="244061" w:themeColor="accent1" w:themeShade="80"/>
        </w:rPr>
        <w:t>% din cheltuielile directe eligibile ale proiectului</w:t>
      </w:r>
      <w:r w:rsidR="005E055E">
        <w:rPr>
          <w:rFonts w:ascii="Trebuchet MS" w:hAnsi="Trebuchet MS" w:cs="Arial"/>
          <w:color w:val="244061" w:themeColor="accent1" w:themeShade="80"/>
        </w:rPr>
        <w:t>;</w:t>
      </w:r>
    </w:p>
    <w:p w14:paraId="3BF3E0FC" w14:textId="554633AE" w:rsidR="00ED6C08" w:rsidRPr="0048620E" w:rsidRDefault="00ED6C08" w:rsidP="00EA561B">
      <w:pPr>
        <w:pStyle w:val="ListParagraph"/>
        <w:numPr>
          <w:ilvl w:val="0"/>
          <w:numId w:val="30"/>
        </w:numPr>
        <w:autoSpaceDE w:val="0"/>
        <w:autoSpaceDN w:val="0"/>
        <w:adjustRightInd w:val="0"/>
        <w:spacing w:after="0" w:line="360" w:lineRule="auto"/>
        <w:jc w:val="both"/>
        <w:rPr>
          <w:rFonts w:ascii="Trebuchet MS" w:hAnsi="Trebuchet MS" w:cs="TrebuchetMS"/>
          <w:color w:val="244061" w:themeColor="accent1" w:themeShade="80"/>
        </w:rPr>
      </w:pPr>
      <w:r w:rsidRPr="0048620E">
        <w:rPr>
          <w:rFonts w:ascii="Trebuchet MS" w:hAnsi="Trebuchet MS" w:cs="Arial"/>
          <w:color w:val="244061" w:themeColor="accent1" w:themeShade="80"/>
        </w:rPr>
        <w:t xml:space="preserve">Cheltuielile indirecte vor fi decontate ca finanțare forfetară de maximum </w:t>
      </w:r>
      <w:r w:rsidR="006A2AE1" w:rsidRPr="0048620E">
        <w:rPr>
          <w:rFonts w:ascii="Trebuchet MS" w:hAnsi="Trebuchet MS" w:cs="Arial"/>
          <w:color w:val="244061" w:themeColor="accent1" w:themeShade="80"/>
        </w:rPr>
        <w:t>1</w:t>
      </w:r>
      <w:r w:rsidRPr="0048620E">
        <w:rPr>
          <w:rFonts w:ascii="Trebuchet MS" w:hAnsi="Trebuchet MS" w:cs="Arial"/>
          <w:color w:val="244061" w:themeColor="accent1" w:themeShade="80"/>
        </w:rPr>
        <w:t>5% din costurile directe cu personalul, prin aplicarea articolului 68 alineatul (1) litera (b)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rsidRPr="0048620E">
        <w:rPr>
          <w:rFonts w:ascii="Trebuchet MS" w:hAnsi="Trebuchet MS" w:cs="TrebuchetMS"/>
          <w:color w:val="244061" w:themeColor="accent1" w:themeShade="80"/>
        </w:rPr>
        <w:t>.</w:t>
      </w:r>
    </w:p>
    <w:p w14:paraId="08A1BD50" w14:textId="4A6A6A9C" w:rsidR="00ED6C08" w:rsidRPr="0048620E" w:rsidRDefault="00ED6C08" w:rsidP="00ED6C08">
      <w:pPr>
        <w:spacing w:after="0" w:line="360" w:lineRule="auto"/>
        <w:jc w:val="both"/>
        <w:rPr>
          <w:rFonts w:ascii="Trebuchet MS" w:hAnsi="Trebuchet MS"/>
          <w:color w:val="244061" w:themeColor="accent1" w:themeShade="80"/>
        </w:rPr>
      </w:pPr>
      <w:r w:rsidRPr="0048620E">
        <w:rPr>
          <w:rFonts w:ascii="Trebuchet MS" w:hAnsi="Trebuchet MS"/>
          <w:color w:val="244061" w:themeColor="accent1" w:themeShade="80"/>
        </w:rPr>
        <w:t>Atât solicitantul, cât si fiecare partener</w:t>
      </w:r>
      <w:r w:rsidR="005E055E">
        <w:rPr>
          <w:rFonts w:ascii="Trebuchet MS" w:hAnsi="Trebuchet MS"/>
          <w:color w:val="244061" w:themeColor="accent1" w:themeShade="80"/>
        </w:rPr>
        <w:t>,</w:t>
      </w:r>
      <w:r w:rsidRPr="0048620E">
        <w:rPr>
          <w:rFonts w:ascii="Trebuchet MS" w:hAnsi="Trebuchet MS"/>
          <w:color w:val="244061" w:themeColor="accent1" w:themeShade="80"/>
        </w:rPr>
        <w:t xml:space="preserve"> trebuie sa contribuie financiar la implementarea proiectului, nefiind posibil ca un partener sau/</w:t>
      </w:r>
      <w:r w:rsidR="005E055E">
        <w:rPr>
          <w:rFonts w:ascii="Trebuchet MS" w:hAnsi="Trebuchet MS"/>
          <w:color w:val="244061" w:themeColor="accent1" w:themeShade="80"/>
        </w:rPr>
        <w:t>ș</w:t>
      </w:r>
      <w:r w:rsidRPr="0048620E">
        <w:rPr>
          <w:rFonts w:ascii="Trebuchet MS" w:hAnsi="Trebuchet MS"/>
          <w:color w:val="244061" w:themeColor="accent1" w:themeShade="80"/>
        </w:rPr>
        <w:t>i solicitantul s</w:t>
      </w:r>
      <w:r w:rsidR="005E055E">
        <w:rPr>
          <w:rFonts w:ascii="Trebuchet MS" w:hAnsi="Trebuchet MS"/>
          <w:color w:val="244061" w:themeColor="accent1" w:themeShade="80"/>
        </w:rPr>
        <w:t>ă</w:t>
      </w:r>
      <w:r w:rsidRPr="0048620E">
        <w:rPr>
          <w:rFonts w:ascii="Trebuchet MS" w:hAnsi="Trebuchet MS"/>
          <w:color w:val="244061" w:themeColor="accent1" w:themeShade="80"/>
        </w:rPr>
        <w:t xml:space="preserve"> asigure partea de buget (asisten</w:t>
      </w:r>
      <w:r w:rsidR="005E055E">
        <w:rPr>
          <w:rFonts w:ascii="Trebuchet MS" w:hAnsi="Trebuchet MS"/>
          <w:color w:val="244061" w:themeColor="accent1" w:themeShade="80"/>
        </w:rPr>
        <w:t>ț</w:t>
      </w:r>
      <w:r w:rsidRPr="0048620E">
        <w:rPr>
          <w:rFonts w:ascii="Trebuchet MS" w:hAnsi="Trebuchet MS"/>
          <w:color w:val="244061" w:themeColor="accent1" w:themeShade="80"/>
        </w:rPr>
        <w:t>a financiar</w:t>
      </w:r>
      <w:r w:rsidR="005E055E">
        <w:rPr>
          <w:rFonts w:ascii="Trebuchet MS" w:hAnsi="Trebuchet MS"/>
          <w:color w:val="244061" w:themeColor="accent1" w:themeShade="80"/>
        </w:rPr>
        <w:t>ă</w:t>
      </w:r>
      <w:r w:rsidRPr="0048620E">
        <w:rPr>
          <w:rFonts w:ascii="Trebuchet MS" w:hAnsi="Trebuchet MS"/>
          <w:color w:val="244061" w:themeColor="accent1" w:themeShade="80"/>
        </w:rPr>
        <w:t xml:space="preserve"> nerambursabil</w:t>
      </w:r>
      <w:r w:rsidR="005E055E">
        <w:rPr>
          <w:rFonts w:ascii="Trebuchet MS" w:hAnsi="Trebuchet MS"/>
          <w:color w:val="244061" w:themeColor="accent1" w:themeShade="80"/>
        </w:rPr>
        <w:t>ă</w:t>
      </w:r>
      <w:r w:rsidRPr="0048620E">
        <w:rPr>
          <w:rFonts w:ascii="Trebuchet MS" w:hAnsi="Trebuchet MS"/>
          <w:color w:val="244061" w:themeColor="accent1" w:themeShade="80"/>
        </w:rPr>
        <w:t xml:space="preserve"> sau/</w:t>
      </w:r>
      <w:r w:rsidR="005E055E">
        <w:rPr>
          <w:rFonts w:ascii="Trebuchet MS" w:hAnsi="Trebuchet MS"/>
          <w:color w:val="244061" w:themeColor="accent1" w:themeShade="80"/>
        </w:rPr>
        <w:t>ș</w:t>
      </w:r>
      <w:r w:rsidRPr="0048620E">
        <w:rPr>
          <w:rFonts w:ascii="Trebuchet MS" w:hAnsi="Trebuchet MS"/>
          <w:color w:val="244061" w:themeColor="accent1" w:themeShade="80"/>
        </w:rPr>
        <w:t>i contribuți</w:t>
      </w:r>
      <w:r w:rsidR="005E055E">
        <w:rPr>
          <w:rFonts w:ascii="Trebuchet MS" w:hAnsi="Trebuchet MS"/>
          <w:color w:val="244061" w:themeColor="accent1" w:themeShade="80"/>
        </w:rPr>
        <w:t>a</w:t>
      </w:r>
      <w:r w:rsidRPr="0048620E">
        <w:rPr>
          <w:rFonts w:ascii="Trebuchet MS" w:hAnsi="Trebuchet MS"/>
          <w:color w:val="244061" w:themeColor="accent1" w:themeShade="80"/>
        </w:rPr>
        <w:t xml:space="preserve"> proprie) prevăzută pentru un alt partener. </w:t>
      </w:r>
    </w:p>
    <w:p w14:paraId="10329921" w14:textId="77777777" w:rsidR="001E73EB" w:rsidRPr="0048620E" w:rsidRDefault="001E73EB" w:rsidP="00BC64BC">
      <w:pPr>
        <w:suppressAutoHyphens/>
        <w:spacing w:after="0" w:line="240" w:lineRule="auto"/>
        <w:jc w:val="both"/>
        <w:rPr>
          <w:rFonts w:ascii="Trebuchet MS" w:eastAsia="Times New Roman" w:hAnsi="Trebuchet MS" w:cs="Arial"/>
          <w:color w:val="244061" w:themeColor="accent1" w:themeShade="80"/>
          <w:lang w:eastAsia="ar-SA"/>
        </w:rPr>
      </w:pPr>
    </w:p>
    <w:p w14:paraId="002953A5" w14:textId="556912AF" w:rsidR="001E73EB" w:rsidRPr="0048620E" w:rsidRDefault="00B16FAC" w:rsidP="00B16FAC">
      <w:pPr>
        <w:pStyle w:val="Heading1"/>
        <w:keepNext w:val="0"/>
        <w:keepLines w:val="0"/>
        <w:widowControl w:val="0"/>
        <w:jc w:val="both"/>
        <w:rPr>
          <w:rFonts w:ascii="Trebuchet MS" w:eastAsia="Calibri" w:hAnsi="Trebuchet MS" w:cs="Arial"/>
          <w:b/>
          <w:color w:val="244061" w:themeColor="accent1" w:themeShade="80"/>
          <w:sz w:val="22"/>
          <w:szCs w:val="22"/>
        </w:rPr>
      </w:pPr>
      <w:bookmarkStart w:id="39" w:name="_Toc82600547"/>
      <w:r w:rsidRPr="0048620E">
        <w:rPr>
          <w:rFonts w:ascii="Trebuchet MS" w:eastAsia="Calibri" w:hAnsi="Trebuchet MS" w:cs="Arial"/>
          <w:b/>
          <w:color w:val="244061" w:themeColor="accent1" w:themeShade="80"/>
          <w:sz w:val="22"/>
          <w:szCs w:val="22"/>
        </w:rPr>
        <w:t xml:space="preserve">CAPITOLUL 3. </w:t>
      </w:r>
      <w:r w:rsidR="001E73EB" w:rsidRPr="0048620E">
        <w:rPr>
          <w:rFonts w:ascii="Trebuchet MS" w:eastAsia="Calibri" w:hAnsi="Trebuchet MS" w:cs="Arial"/>
          <w:b/>
          <w:color w:val="244061" w:themeColor="accent1" w:themeShade="80"/>
          <w:sz w:val="22"/>
          <w:szCs w:val="22"/>
        </w:rPr>
        <w:t>COMPLETAREA CERERII DE FINANȚARE</w:t>
      </w:r>
      <w:bookmarkEnd w:id="39"/>
    </w:p>
    <w:p w14:paraId="4C7A8D73" w14:textId="77777777" w:rsidR="001E73EB" w:rsidRPr="0048620E" w:rsidRDefault="001E73EB" w:rsidP="00BC64BC">
      <w:pPr>
        <w:spacing w:after="0" w:line="240" w:lineRule="auto"/>
        <w:jc w:val="both"/>
        <w:rPr>
          <w:rFonts w:ascii="Trebuchet MS" w:eastAsia="Calibri" w:hAnsi="Trebuchet MS" w:cs="Arial"/>
          <w:color w:val="244061" w:themeColor="accent1" w:themeShade="80"/>
        </w:rPr>
      </w:pPr>
    </w:p>
    <w:p w14:paraId="14914A93" w14:textId="77777777" w:rsidR="001E73EB" w:rsidRPr="0048620E" w:rsidRDefault="001E73EB" w:rsidP="00BC64BC">
      <w:pPr>
        <w:spacing w:after="0" w:line="240" w:lineRule="auto"/>
        <w:jc w:val="both"/>
        <w:rPr>
          <w:rFonts w:ascii="Trebuchet MS" w:hAnsi="Trebuchet MS" w:cs="Arial"/>
          <w:iCs/>
          <w:color w:val="244061" w:themeColor="accent1" w:themeShade="80"/>
        </w:rPr>
      </w:pPr>
      <w:r w:rsidRPr="0048620E">
        <w:rPr>
          <w:rFonts w:ascii="Trebuchet MS" w:eastAsia="Calibri" w:hAnsi="Trebuchet MS" w:cs="Arial"/>
          <w:color w:val="244061" w:themeColor="accent1" w:themeShade="80"/>
        </w:rPr>
        <w:t>Completarea cererii de finanțare se realizează</w:t>
      </w:r>
      <w:r w:rsidRPr="0048620E">
        <w:rPr>
          <w:rFonts w:ascii="Trebuchet MS" w:hAnsi="Trebuchet MS" w:cs="Arial"/>
          <w:color w:val="244061" w:themeColor="accent1" w:themeShade="80"/>
        </w:rPr>
        <w:t xml:space="preserve"> în conformitate cu documentul </w:t>
      </w:r>
      <w:r w:rsidRPr="0048620E">
        <w:rPr>
          <w:rFonts w:ascii="Trebuchet MS" w:hAnsi="Trebuchet MS" w:cs="Arial"/>
          <w:i/>
          <w:iCs/>
          <w:color w:val="244061" w:themeColor="accent1" w:themeShade="80"/>
        </w:rPr>
        <w:t>Orientări privind accesarea finanțărilor în cadrul Programului Operațional Capital Uman 2014-2020</w:t>
      </w:r>
      <w:r w:rsidRPr="0048620E">
        <w:rPr>
          <w:rFonts w:ascii="Trebuchet MS" w:hAnsi="Trebuchet MS" w:cs="Arial"/>
          <w:iCs/>
          <w:color w:val="244061" w:themeColor="accent1" w:themeShade="80"/>
        </w:rPr>
        <w:t xml:space="preserve">, precum și cu instrucțiunile de completare furnizate în sistemul informatic la apelurile de proiecte. </w:t>
      </w:r>
    </w:p>
    <w:p w14:paraId="24E6AA71" w14:textId="77777777" w:rsidR="001E73EB" w:rsidRPr="0048620E" w:rsidRDefault="001E73EB" w:rsidP="00BC64BC">
      <w:pPr>
        <w:spacing w:after="0" w:line="240" w:lineRule="auto"/>
        <w:jc w:val="both"/>
        <w:rPr>
          <w:rFonts w:ascii="Trebuchet MS" w:hAnsi="Trebuchet MS" w:cs="Arial"/>
          <w:color w:val="244061" w:themeColor="accent1" w:themeShade="80"/>
        </w:rPr>
      </w:pPr>
    </w:p>
    <w:p w14:paraId="40257E01" w14:textId="1A479728" w:rsidR="001E73EB" w:rsidRPr="0048620E" w:rsidRDefault="00B16FAC" w:rsidP="00B16FAC">
      <w:pPr>
        <w:pStyle w:val="Heading1"/>
        <w:keepNext w:val="0"/>
        <w:keepLines w:val="0"/>
        <w:widowControl w:val="0"/>
        <w:jc w:val="both"/>
        <w:rPr>
          <w:rFonts w:ascii="Trebuchet MS" w:eastAsia="Calibri" w:hAnsi="Trebuchet MS" w:cs="Arial"/>
          <w:b/>
          <w:color w:val="244061" w:themeColor="accent1" w:themeShade="80"/>
          <w:sz w:val="22"/>
          <w:szCs w:val="22"/>
        </w:rPr>
      </w:pPr>
      <w:bookmarkStart w:id="40" w:name="_Toc458077182"/>
      <w:bookmarkStart w:id="41" w:name="_Toc82600548"/>
      <w:r w:rsidRPr="0048620E">
        <w:rPr>
          <w:rFonts w:ascii="Trebuchet MS" w:eastAsia="Calibri" w:hAnsi="Trebuchet MS" w:cs="Arial"/>
          <w:b/>
          <w:color w:val="244061" w:themeColor="accent1" w:themeShade="80"/>
          <w:sz w:val="22"/>
          <w:szCs w:val="22"/>
        </w:rPr>
        <w:t xml:space="preserve">CAPITOLUL 4. </w:t>
      </w:r>
      <w:r w:rsidR="001E73EB" w:rsidRPr="0048620E">
        <w:rPr>
          <w:rFonts w:ascii="Trebuchet MS" w:eastAsia="Calibri" w:hAnsi="Trebuchet MS" w:cs="Arial"/>
          <w:b/>
          <w:color w:val="244061" w:themeColor="accent1" w:themeShade="80"/>
          <w:sz w:val="22"/>
          <w:szCs w:val="22"/>
        </w:rPr>
        <w:t>PROCESUL DE DEPUNERE ȘI DE EVALUARE ȘI SELECȚIE</w:t>
      </w:r>
      <w:bookmarkEnd w:id="40"/>
      <w:bookmarkEnd w:id="41"/>
      <w:r w:rsidR="001E73EB" w:rsidRPr="0048620E">
        <w:rPr>
          <w:rFonts w:ascii="Trebuchet MS" w:eastAsia="Calibri" w:hAnsi="Trebuchet MS" w:cs="Arial"/>
          <w:b/>
          <w:color w:val="244061" w:themeColor="accent1" w:themeShade="80"/>
          <w:sz w:val="22"/>
          <w:szCs w:val="22"/>
        </w:rPr>
        <w:t xml:space="preserve"> </w:t>
      </w:r>
    </w:p>
    <w:p w14:paraId="795FB4BE" w14:textId="77777777" w:rsidR="001E73EB" w:rsidRPr="0048620E" w:rsidRDefault="001E73EB" w:rsidP="00BC64BC">
      <w:pPr>
        <w:spacing w:before="120" w:after="120" w:line="240" w:lineRule="auto"/>
        <w:jc w:val="both"/>
        <w:rPr>
          <w:rFonts w:ascii="Trebuchet MS" w:hAnsi="Trebuchet MS" w:cs="Arial"/>
          <w:color w:val="244061" w:themeColor="accent1" w:themeShade="80"/>
        </w:rPr>
      </w:pPr>
      <w:r w:rsidRPr="0048620E">
        <w:rPr>
          <w:rFonts w:ascii="Trebuchet MS" w:hAnsi="Trebuchet MS" w:cs="Arial"/>
          <w:color w:val="244061" w:themeColor="accent1" w:themeShade="80"/>
        </w:rPr>
        <w:t>Selecția proiectelor se efectuează în conformitate cu prevederile:</w:t>
      </w:r>
    </w:p>
    <w:p w14:paraId="67A5C8B1" w14:textId="3E963977" w:rsidR="001E73EB" w:rsidRPr="0048620E" w:rsidRDefault="001E73EB" w:rsidP="00EA561B">
      <w:pPr>
        <w:pStyle w:val="ListParagraph"/>
        <w:numPr>
          <w:ilvl w:val="0"/>
          <w:numId w:val="22"/>
        </w:numPr>
        <w:spacing w:before="120" w:after="120" w:line="240" w:lineRule="auto"/>
        <w:contextualSpacing w:val="0"/>
        <w:jc w:val="both"/>
        <w:rPr>
          <w:rFonts w:ascii="Trebuchet MS" w:hAnsi="Trebuchet MS" w:cs="Arial"/>
          <w:iCs/>
          <w:color w:val="244061" w:themeColor="accent1" w:themeShade="80"/>
        </w:rPr>
      </w:pPr>
      <w:r w:rsidRPr="0048620E">
        <w:rPr>
          <w:rFonts w:ascii="Trebuchet MS" w:hAnsi="Trebuchet MS" w:cs="Arial"/>
          <w:color w:val="244061" w:themeColor="accent1" w:themeShade="80"/>
        </w:rPr>
        <w:t xml:space="preserve">Documentului  </w:t>
      </w:r>
      <w:bookmarkStart w:id="42" w:name="_Hlk78398986"/>
      <w:r w:rsidRPr="0048620E">
        <w:rPr>
          <w:rFonts w:ascii="Trebuchet MS" w:hAnsi="Trebuchet MS" w:cs="Arial"/>
          <w:i/>
          <w:iCs/>
          <w:color w:val="244061" w:themeColor="accent1" w:themeShade="80"/>
        </w:rPr>
        <w:t>Orientări privind accesarea finanțărilor în cadrul Programului Operațional Capital Uman 2014-2020</w:t>
      </w:r>
      <w:bookmarkEnd w:id="42"/>
      <w:r w:rsidRPr="0048620E">
        <w:rPr>
          <w:rFonts w:ascii="Trebuchet MS" w:hAnsi="Trebuchet MS" w:cs="Arial"/>
          <w:i/>
          <w:iCs/>
          <w:color w:val="244061" w:themeColor="accent1" w:themeShade="80"/>
        </w:rPr>
        <w:t>;</w:t>
      </w:r>
    </w:p>
    <w:p w14:paraId="0088B5D4" w14:textId="77777777" w:rsidR="00B16FAC" w:rsidRPr="0048620E" w:rsidRDefault="001E73EB" w:rsidP="00EA561B">
      <w:pPr>
        <w:pStyle w:val="ListParagraph"/>
        <w:numPr>
          <w:ilvl w:val="0"/>
          <w:numId w:val="22"/>
        </w:numPr>
        <w:spacing w:before="120" w:after="120" w:line="240" w:lineRule="auto"/>
        <w:contextualSpacing w:val="0"/>
        <w:jc w:val="both"/>
        <w:rPr>
          <w:rFonts w:ascii="Trebuchet MS" w:eastAsia="Calibri" w:hAnsi="Trebuchet MS" w:cs="Arial"/>
          <w:b/>
          <w:color w:val="244061" w:themeColor="accent1" w:themeShade="80"/>
        </w:rPr>
      </w:pPr>
      <w:r w:rsidRPr="0048620E">
        <w:rPr>
          <w:rFonts w:ascii="Trebuchet MS" w:hAnsi="Trebuchet MS" w:cs="Arial"/>
          <w:i/>
          <w:iCs/>
          <w:color w:val="244061" w:themeColor="accent1" w:themeShade="80"/>
        </w:rPr>
        <w:t>Metodologiei de evaluare și selecție a proiectelor POCU</w:t>
      </w:r>
      <w:bookmarkStart w:id="43" w:name="_Toc482195999"/>
      <w:r w:rsidRPr="0048620E">
        <w:rPr>
          <w:rFonts w:ascii="Trebuchet MS" w:hAnsi="Trebuchet MS" w:cs="Arial"/>
          <w:i/>
          <w:iCs/>
          <w:color w:val="244061" w:themeColor="accent1" w:themeShade="80"/>
        </w:rPr>
        <w:t>.</w:t>
      </w:r>
    </w:p>
    <w:p w14:paraId="4C49A1D7" w14:textId="77777777" w:rsidR="00B16FAC" w:rsidRPr="0048620E" w:rsidRDefault="00B16FAC" w:rsidP="00B16FAC">
      <w:pPr>
        <w:spacing w:before="120" w:after="120" w:line="240" w:lineRule="auto"/>
        <w:jc w:val="both"/>
        <w:rPr>
          <w:rFonts w:ascii="Trebuchet MS" w:eastAsia="Calibri" w:hAnsi="Trebuchet MS" w:cs="Arial"/>
          <w:b/>
          <w:color w:val="244061" w:themeColor="accent1" w:themeShade="80"/>
        </w:rPr>
      </w:pPr>
    </w:p>
    <w:p w14:paraId="544E9B3E" w14:textId="63EE1A2C" w:rsidR="001E73EB" w:rsidRPr="0048620E" w:rsidRDefault="00B16FAC" w:rsidP="00B16FAC">
      <w:pPr>
        <w:pStyle w:val="Heading1"/>
        <w:keepNext w:val="0"/>
        <w:keepLines w:val="0"/>
        <w:widowControl w:val="0"/>
        <w:jc w:val="both"/>
        <w:rPr>
          <w:rFonts w:ascii="Trebuchet MS" w:eastAsia="Calibri" w:hAnsi="Trebuchet MS" w:cs="Arial"/>
          <w:b/>
          <w:color w:val="244061" w:themeColor="accent1" w:themeShade="80"/>
          <w:sz w:val="22"/>
          <w:szCs w:val="22"/>
        </w:rPr>
      </w:pPr>
      <w:bookmarkStart w:id="44" w:name="_Toc82600549"/>
      <w:r w:rsidRPr="0048620E">
        <w:rPr>
          <w:rFonts w:ascii="Trebuchet MS" w:eastAsia="Calibri" w:hAnsi="Trebuchet MS" w:cs="Arial"/>
          <w:b/>
          <w:color w:val="244061" w:themeColor="accent1" w:themeShade="80"/>
          <w:sz w:val="22"/>
          <w:szCs w:val="22"/>
        </w:rPr>
        <w:t xml:space="preserve">CAPITOLUL 5. </w:t>
      </w:r>
      <w:r w:rsidR="00C01A2B" w:rsidRPr="0048620E">
        <w:rPr>
          <w:rFonts w:ascii="Trebuchet MS" w:eastAsia="Calibri" w:hAnsi="Trebuchet MS" w:cs="Arial"/>
          <w:b/>
          <w:color w:val="244061" w:themeColor="accent1" w:themeShade="80"/>
          <w:sz w:val="22"/>
          <w:szCs w:val="22"/>
        </w:rPr>
        <w:t>D</w:t>
      </w:r>
      <w:r w:rsidR="001E73EB" w:rsidRPr="0048620E">
        <w:rPr>
          <w:rFonts w:ascii="Trebuchet MS" w:eastAsia="Calibri" w:hAnsi="Trebuchet MS" w:cs="Arial"/>
          <w:b/>
          <w:color w:val="244061" w:themeColor="accent1" w:themeShade="80"/>
          <w:sz w:val="22"/>
          <w:szCs w:val="22"/>
        </w:rPr>
        <w:t>EPUNEREA ȘI SOLUȚIONAREA CONTESTAȚIILOR</w:t>
      </w:r>
      <w:bookmarkEnd w:id="43"/>
      <w:bookmarkEnd w:id="44"/>
    </w:p>
    <w:p w14:paraId="66A67010" w14:textId="2F19814F" w:rsidR="001E73EB" w:rsidRPr="0048620E" w:rsidRDefault="001E73EB" w:rsidP="00BC64BC">
      <w:pPr>
        <w:spacing w:before="120" w:after="120" w:line="240" w:lineRule="auto"/>
        <w:jc w:val="both"/>
        <w:rPr>
          <w:rFonts w:ascii="Trebuchet MS" w:hAnsi="Trebuchet MS" w:cs="Arial"/>
          <w:color w:val="244061" w:themeColor="accent1" w:themeShade="80"/>
        </w:rPr>
      </w:pPr>
      <w:r w:rsidRPr="0048620E">
        <w:rPr>
          <w:rFonts w:ascii="Trebuchet MS" w:hAnsi="Trebuchet MS" w:cs="Arial"/>
          <w:color w:val="244061" w:themeColor="accent1" w:themeShade="80"/>
        </w:rPr>
        <w:t xml:space="preserve">Procesul de soluționare a contestațiilor se desfășoară în conformitate cu prevederile </w:t>
      </w:r>
      <w:r w:rsidR="00BE5E40" w:rsidRPr="0048620E">
        <w:rPr>
          <w:rFonts w:ascii="Trebuchet MS" w:hAnsi="Trebuchet MS" w:cs="Arial"/>
          <w:color w:val="244061" w:themeColor="accent1" w:themeShade="80"/>
        </w:rPr>
        <w:t xml:space="preserve">documentului  </w:t>
      </w:r>
      <w:r w:rsidR="00BE5E40" w:rsidRPr="0048620E">
        <w:rPr>
          <w:rFonts w:ascii="Trebuchet MS" w:hAnsi="Trebuchet MS" w:cs="Arial"/>
          <w:i/>
          <w:iCs/>
          <w:color w:val="244061" w:themeColor="accent1" w:themeShade="80"/>
        </w:rPr>
        <w:t>Orientări privind accesarea finanțărilor în cadrul Programului Operațional Capital Uman 2014-2020</w:t>
      </w:r>
      <w:r w:rsidR="00BE5E40" w:rsidRPr="0048620E">
        <w:rPr>
          <w:rFonts w:ascii="Trebuchet MS" w:hAnsi="Trebuchet MS" w:cs="Arial"/>
          <w:color w:val="244061" w:themeColor="accent1" w:themeShade="80"/>
        </w:rPr>
        <w:t xml:space="preserve"> și ale </w:t>
      </w:r>
      <w:r w:rsidRPr="0048620E">
        <w:rPr>
          <w:rFonts w:ascii="Trebuchet MS" w:hAnsi="Trebuchet MS" w:cs="Arial"/>
          <w:color w:val="244061" w:themeColor="accent1" w:themeShade="80"/>
        </w:rPr>
        <w:t xml:space="preserve">Metodologiei de verificare, evaluare și selecție a proiectelor POCU. </w:t>
      </w:r>
    </w:p>
    <w:p w14:paraId="1A260E26" w14:textId="259ECFDA" w:rsidR="001E73EB" w:rsidRPr="0048620E" w:rsidRDefault="008D477E" w:rsidP="0003285D">
      <w:pPr>
        <w:jc w:val="both"/>
        <w:rPr>
          <w:rFonts w:ascii="Trebuchet MS" w:eastAsia="Calibri" w:hAnsi="Trebuchet MS" w:cs="Arial"/>
          <w:color w:val="244061" w:themeColor="accent1" w:themeShade="80"/>
        </w:rPr>
      </w:pPr>
      <w:r w:rsidRPr="0048620E">
        <w:rPr>
          <w:rFonts w:ascii="Trebuchet MS" w:eastAsia="Calibri" w:hAnsi="Trebuchet MS" w:cs="Arial"/>
          <w:color w:val="244061" w:themeColor="accent1" w:themeShade="80"/>
        </w:rPr>
        <w:t>Termenul estimat de finalizare a evaluării (inclusiv soluționarea contestațiilor) este ............</w:t>
      </w:r>
    </w:p>
    <w:p w14:paraId="61FEF857" w14:textId="77777777" w:rsidR="008D477E" w:rsidRPr="0048620E" w:rsidRDefault="008D477E" w:rsidP="00BC64BC">
      <w:pPr>
        <w:tabs>
          <w:tab w:val="left" w:pos="3240"/>
        </w:tabs>
        <w:spacing w:after="0" w:line="240" w:lineRule="auto"/>
        <w:jc w:val="both"/>
        <w:outlineLvl w:val="0"/>
        <w:rPr>
          <w:rFonts w:ascii="Trebuchet MS" w:eastAsia="Calibri" w:hAnsi="Trebuchet MS" w:cs="Arial"/>
          <w:color w:val="244061" w:themeColor="accent1" w:themeShade="80"/>
        </w:rPr>
      </w:pPr>
    </w:p>
    <w:p w14:paraId="40F996B4" w14:textId="171C8933" w:rsidR="001E73EB" w:rsidRPr="0048620E" w:rsidRDefault="008D477E" w:rsidP="008D477E">
      <w:pPr>
        <w:pStyle w:val="Heading1"/>
        <w:keepNext w:val="0"/>
        <w:keepLines w:val="0"/>
        <w:widowControl w:val="0"/>
        <w:jc w:val="both"/>
        <w:rPr>
          <w:rFonts w:ascii="Trebuchet MS" w:eastAsia="Calibri" w:hAnsi="Trebuchet MS" w:cs="Arial"/>
          <w:b/>
          <w:color w:val="244061" w:themeColor="accent1" w:themeShade="80"/>
          <w:sz w:val="22"/>
          <w:szCs w:val="22"/>
        </w:rPr>
      </w:pPr>
      <w:bookmarkStart w:id="45" w:name="_Toc82600550"/>
      <w:r w:rsidRPr="0048620E">
        <w:rPr>
          <w:rFonts w:ascii="Trebuchet MS" w:eastAsia="Calibri" w:hAnsi="Trebuchet MS" w:cs="Arial"/>
          <w:b/>
          <w:color w:val="244061" w:themeColor="accent1" w:themeShade="80"/>
          <w:sz w:val="22"/>
          <w:szCs w:val="22"/>
        </w:rPr>
        <w:t xml:space="preserve">CAPITOLUL 6. </w:t>
      </w:r>
      <w:r w:rsidR="001E73EB" w:rsidRPr="0048620E">
        <w:rPr>
          <w:rFonts w:ascii="Trebuchet MS" w:eastAsia="Calibri" w:hAnsi="Trebuchet MS" w:cs="Arial"/>
          <w:b/>
          <w:color w:val="244061" w:themeColor="accent1" w:themeShade="80"/>
          <w:sz w:val="22"/>
          <w:szCs w:val="22"/>
        </w:rPr>
        <w:t>CONTRACTAREA PROIECTELOR – DESCRIEREA PROCESULUI</w:t>
      </w:r>
      <w:bookmarkEnd w:id="45"/>
      <w:r w:rsidR="001E73EB" w:rsidRPr="0048620E">
        <w:rPr>
          <w:rFonts w:ascii="Trebuchet MS" w:eastAsia="Calibri" w:hAnsi="Trebuchet MS" w:cs="Arial"/>
          <w:b/>
          <w:color w:val="244061" w:themeColor="accent1" w:themeShade="80"/>
          <w:sz w:val="22"/>
          <w:szCs w:val="22"/>
        </w:rPr>
        <w:t xml:space="preserve"> </w:t>
      </w:r>
    </w:p>
    <w:p w14:paraId="42175B7F" w14:textId="77777777" w:rsidR="001E73EB" w:rsidRPr="0048620E" w:rsidRDefault="001E73EB" w:rsidP="00BC64BC">
      <w:pPr>
        <w:tabs>
          <w:tab w:val="left" w:pos="3240"/>
        </w:tabs>
        <w:spacing w:after="0" w:line="240" w:lineRule="auto"/>
        <w:jc w:val="both"/>
        <w:outlineLvl w:val="0"/>
        <w:rPr>
          <w:rFonts w:ascii="Trebuchet MS" w:eastAsia="Calibri" w:hAnsi="Trebuchet MS" w:cs="Arial"/>
          <w:color w:val="244061" w:themeColor="accent1" w:themeShade="80"/>
        </w:rPr>
      </w:pPr>
    </w:p>
    <w:p w14:paraId="36CF8E38" w14:textId="44049EE3" w:rsidR="001E73EB" w:rsidRPr="0048620E" w:rsidRDefault="001E73EB" w:rsidP="00BC64BC">
      <w:pPr>
        <w:jc w:val="both"/>
        <w:rPr>
          <w:rFonts w:ascii="Trebuchet MS" w:eastAsia="Calibri" w:hAnsi="Trebuchet MS" w:cs="Arial"/>
          <w:color w:val="244061" w:themeColor="accent1" w:themeShade="80"/>
        </w:rPr>
      </w:pPr>
      <w:r w:rsidRPr="0048620E">
        <w:rPr>
          <w:rFonts w:ascii="Trebuchet MS" w:eastAsia="Calibri" w:hAnsi="Trebuchet MS" w:cs="Arial"/>
          <w:color w:val="244061" w:themeColor="accent1" w:themeShade="80"/>
        </w:rPr>
        <w:t>Procesul de contractare se desfășoară în conformitate cu prevederile Orientări privind accesarea finanțărilor în cadrul Programului Operațional Capital Uman 2014-2020, CAPITOLU</w:t>
      </w:r>
      <w:r w:rsidR="00F6610C" w:rsidRPr="0048620E">
        <w:rPr>
          <w:rFonts w:ascii="Trebuchet MS" w:eastAsia="Calibri" w:hAnsi="Trebuchet MS" w:cs="Arial"/>
          <w:color w:val="244061" w:themeColor="accent1" w:themeShade="80"/>
        </w:rPr>
        <w:t>L 8 „Contractarea proiectelor”.</w:t>
      </w:r>
    </w:p>
    <w:p w14:paraId="00503BFE" w14:textId="57A286D7" w:rsidR="00F6610C" w:rsidRPr="0048620E" w:rsidRDefault="008D477E" w:rsidP="00BC64BC">
      <w:pPr>
        <w:jc w:val="both"/>
        <w:rPr>
          <w:rFonts w:ascii="Trebuchet MS" w:eastAsia="Calibri" w:hAnsi="Trebuchet MS" w:cs="Arial"/>
          <w:color w:val="244061" w:themeColor="accent1" w:themeShade="80"/>
        </w:rPr>
      </w:pPr>
      <w:r w:rsidRPr="0048620E">
        <w:rPr>
          <w:rFonts w:ascii="Trebuchet MS" w:eastAsia="Calibri" w:hAnsi="Trebuchet MS" w:cs="Arial"/>
          <w:color w:val="244061" w:themeColor="accent1" w:themeShade="80"/>
        </w:rPr>
        <w:t>Termenul estimat de finalizare a procesului de contractare este...................</w:t>
      </w:r>
    </w:p>
    <w:p w14:paraId="5406E100" w14:textId="77777777" w:rsidR="008D477E" w:rsidRPr="0048620E" w:rsidRDefault="008D477E" w:rsidP="008D477E">
      <w:pPr>
        <w:pStyle w:val="Heading1"/>
        <w:keepNext w:val="0"/>
        <w:keepLines w:val="0"/>
        <w:widowControl w:val="0"/>
        <w:jc w:val="both"/>
        <w:rPr>
          <w:rFonts w:ascii="Trebuchet MS" w:eastAsia="Calibri" w:hAnsi="Trebuchet MS" w:cs="Arial"/>
          <w:b/>
          <w:color w:val="244061" w:themeColor="accent1" w:themeShade="80"/>
          <w:sz w:val="22"/>
          <w:szCs w:val="22"/>
        </w:rPr>
      </w:pPr>
    </w:p>
    <w:p w14:paraId="538FD588" w14:textId="6E5BD4FD" w:rsidR="001E73EB" w:rsidRPr="0048620E" w:rsidRDefault="001E73EB" w:rsidP="008D477E">
      <w:pPr>
        <w:pStyle w:val="Heading1"/>
        <w:keepNext w:val="0"/>
        <w:keepLines w:val="0"/>
        <w:widowControl w:val="0"/>
        <w:jc w:val="both"/>
        <w:rPr>
          <w:rFonts w:ascii="Trebuchet MS" w:eastAsia="Calibri" w:hAnsi="Trebuchet MS" w:cs="Arial"/>
          <w:b/>
          <w:color w:val="244061" w:themeColor="accent1" w:themeShade="80"/>
          <w:sz w:val="22"/>
          <w:szCs w:val="22"/>
        </w:rPr>
      </w:pPr>
      <w:bookmarkStart w:id="46" w:name="_Toc82600551"/>
      <w:r w:rsidRPr="0048620E">
        <w:rPr>
          <w:rFonts w:ascii="Trebuchet MS" w:eastAsia="Calibri" w:hAnsi="Trebuchet MS" w:cs="Arial"/>
          <w:b/>
          <w:color w:val="244061" w:themeColor="accent1" w:themeShade="80"/>
          <w:sz w:val="22"/>
          <w:szCs w:val="22"/>
        </w:rPr>
        <w:t>ANEXE</w:t>
      </w:r>
      <w:bookmarkEnd w:id="46"/>
    </w:p>
    <w:p w14:paraId="3ADDE9B7" w14:textId="77777777" w:rsidR="008D477E" w:rsidRPr="0048620E" w:rsidRDefault="008D477E" w:rsidP="008D477E">
      <w:pPr>
        <w:spacing w:after="0" w:line="240" w:lineRule="auto"/>
        <w:jc w:val="both"/>
        <w:rPr>
          <w:rFonts w:ascii="Trebuchet MS" w:eastAsia="Calibri" w:hAnsi="Trebuchet MS" w:cs="Arial"/>
          <w:b/>
          <w:color w:val="244061" w:themeColor="accent1" w:themeShade="80"/>
        </w:rPr>
      </w:pPr>
    </w:p>
    <w:p w14:paraId="719F828F" w14:textId="2839ACE6" w:rsidR="008D477E" w:rsidRPr="0048620E" w:rsidRDefault="008D477E" w:rsidP="008D477E">
      <w:pPr>
        <w:spacing w:after="0" w:line="240" w:lineRule="auto"/>
        <w:jc w:val="both"/>
        <w:rPr>
          <w:rFonts w:ascii="Trebuchet MS" w:eastAsia="Calibri" w:hAnsi="Trebuchet MS" w:cs="Arial"/>
          <w:b/>
          <w:color w:val="244061" w:themeColor="accent1" w:themeShade="80"/>
        </w:rPr>
      </w:pPr>
      <w:r w:rsidRPr="0048620E">
        <w:rPr>
          <w:rFonts w:ascii="Trebuchet MS" w:eastAsia="Calibri" w:hAnsi="Trebuchet MS" w:cs="Arial"/>
          <w:b/>
          <w:color w:val="244061" w:themeColor="accent1" w:themeShade="80"/>
        </w:rPr>
        <w:t>ANEXA 1 - CRITERIILE DE VERIFICARE</w:t>
      </w:r>
      <w:r w:rsidR="005D3C19" w:rsidRPr="0048620E">
        <w:rPr>
          <w:rFonts w:ascii="Trebuchet MS" w:eastAsia="Calibri" w:hAnsi="Trebuchet MS" w:cs="Arial"/>
          <w:b/>
          <w:color w:val="244061" w:themeColor="accent1" w:themeShade="80"/>
        </w:rPr>
        <w:t xml:space="preserve"> </w:t>
      </w:r>
      <w:r w:rsidRPr="0048620E">
        <w:rPr>
          <w:rFonts w:ascii="Trebuchet MS" w:eastAsia="Calibri" w:hAnsi="Trebuchet MS" w:cs="Arial"/>
          <w:b/>
          <w:color w:val="244061" w:themeColor="accent1" w:themeShade="80"/>
        </w:rPr>
        <w:t>A CONFORMITĂȚII ADMINISTRATIVE ȘI A ELIGIBILITĂȚII</w:t>
      </w:r>
    </w:p>
    <w:p w14:paraId="2CD833BC" w14:textId="26F296D7" w:rsidR="00DA2666" w:rsidRPr="0048620E" w:rsidRDefault="008D477E" w:rsidP="008D477E">
      <w:pPr>
        <w:spacing w:after="0" w:line="240" w:lineRule="auto"/>
        <w:jc w:val="both"/>
        <w:rPr>
          <w:rFonts w:ascii="Trebuchet MS" w:eastAsia="Calibri" w:hAnsi="Trebuchet MS" w:cs="Arial"/>
          <w:b/>
          <w:color w:val="244061" w:themeColor="accent1" w:themeShade="80"/>
        </w:rPr>
      </w:pPr>
      <w:r w:rsidRPr="0048620E">
        <w:rPr>
          <w:rFonts w:ascii="Trebuchet MS" w:eastAsia="Calibri" w:hAnsi="Trebuchet MS" w:cs="Arial"/>
          <w:b/>
          <w:color w:val="244061" w:themeColor="accent1" w:themeShade="80"/>
        </w:rPr>
        <w:t>ANEXA 2 - CRITERII DE EVALUARE ȘI SELECȚIE</w:t>
      </w:r>
    </w:p>
    <w:sectPr w:rsidR="00DA2666" w:rsidRPr="0048620E" w:rsidSect="00F253DB">
      <w:pgSz w:w="11906" w:h="16838"/>
      <w:pgMar w:top="993" w:right="991" w:bottom="56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E3970" w14:textId="77777777" w:rsidR="00953731" w:rsidRDefault="00953731" w:rsidP="00E70E06">
      <w:pPr>
        <w:spacing w:after="0" w:line="240" w:lineRule="auto"/>
      </w:pPr>
      <w:r>
        <w:separator/>
      </w:r>
    </w:p>
  </w:endnote>
  <w:endnote w:type="continuationSeparator" w:id="0">
    <w:p w14:paraId="7BF1AADF" w14:textId="77777777" w:rsidR="00953731" w:rsidRDefault="00953731" w:rsidP="00E70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NewRomanPS-ItalicMT">
    <w:altName w:val="Arial"/>
    <w:panose1 w:val="00000000000000000000"/>
    <w:charset w:val="00"/>
    <w:family w:val="swiss"/>
    <w:notTrueType/>
    <w:pitch w:val="default"/>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PF Square Sans Pro Medium">
    <w:altName w:val="MS Gothic"/>
    <w:panose1 w:val="00000000000000000000"/>
    <w:charset w:val="00"/>
    <w:family w:val="swiss"/>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TrebuchetMS">
    <w:altName w:val="Arial"/>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77CF6" w14:textId="77777777" w:rsidR="006A6CE6" w:rsidRDefault="006A6CE6">
    <w:pPr>
      <w:pStyle w:val="Footer"/>
    </w:pPr>
    <w:r>
      <w:rPr>
        <w:noProof/>
        <w:lang w:val="en-US"/>
      </w:rPr>
      <mc:AlternateContent>
        <mc:Choice Requires="wpg">
          <w:drawing>
            <wp:anchor distT="0" distB="0" distL="114300" distR="114300" simplePos="0" relativeHeight="251659264" behindDoc="0" locked="0" layoutInCell="1" allowOverlap="1" wp14:anchorId="682C4F94" wp14:editId="06F5D189">
              <wp:simplePos x="0" y="0"/>
              <wp:positionH relativeFrom="column">
                <wp:posOffset>-1905</wp:posOffset>
              </wp:positionH>
              <wp:positionV relativeFrom="paragraph">
                <wp:posOffset>-52070</wp:posOffset>
              </wp:positionV>
              <wp:extent cx="9090660" cy="221615"/>
              <wp:effectExtent l="0" t="0" r="15240" b="6985"/>
              <wp:wrapNone/>
              <wp:docPr id="9" name="Grupare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90660" cy="221615"/>
                        <a:chOff x="5351" y="739"/>
                        <a:chExt cx="14316" cy="349"/>
                      </a:xfrm>
                    </wpg:grpSpPr>
                    <wps:wsp>
                      <wps:cNvPr id="10" name="Text Box 63"/>
                      <wps:cNvSpPr txBox="1">
                        <a:spLocks noChangeArrowheads="1"/>
                      </wps:cNvSpPr>
                      <wps:spPr bwMode="auto">
                        <a:xfrm>
                          <a:off x="5351" y="800"/>
                          <a:ext cx="14316"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49C3BF" w14:textId="77777777" w:rsidR="006A6CE6" w:rsidRPr="00751407" w:rsidRDefault="006A6CE6" w:rsidP="0086140B">
                            <w:pPr>
                              <w:ind w:left="851" w:hanging="851"/>
                              <w:jc w:val="center"/>
                              <w:rPr>
                                <w:szCs w:val="18"/>
                              </w:rPr>
                            </w:pPr>
                            <w:r w:rsidRPr="00751407">
                              <w:fldChar w:fldCharType="begin"/>
                            </w:r>
                            <w:r w:rsidRPr="00751407">
                              <w:instrText>PAGE    \* MERGEFORMAT</w:instrText>
                            </w:r>
                            <w:r w:rsidRPr="00751407">
                              <w:fldChar w:fldCharType="separate"/>
                            </w:r>
                            <w:r w:rsidRPr="003A2AF4">
                              <w:rPr>
                                <w:iCs/>
                                <w:noProof/>
                                <w:sz w:val="18"/>
                                <w:szCs w:val="18"/>
                              </w:rPr>
                              <w:t>21</w:t>
                            </w:r>
                            <w:r w:rsidRPr="00751407">
                              <w:rPr>
                                <w:iCs/>
                                <w:sz w:val="18"/>
                                <w:szCs w:val="18"/>
                              </w:rPr>
                              <w:fldChar w:fldCharType="end"/>
                            </w:r>
                          </w:p>
                        </w:txbxContent>
                      </wps:txbx>
                      <wps:bodyPr rot="0" vert="horz" wrap="square" lIns="0" tIns="0" rIns="0" bIns="0" anchor="ctr" anchorCtr="0" upright="1">
                        <a:noAutofit/>
                      </wps:bodyPr>
                    </wps:wsp>
                    <wpg:grpSp>
                      <wpg:cNvPr id="11" name="Group 64"/>
                      <wpg:cNvGrpSpPr>
                        <a:grpSpLocks/>
                      </wpg:cNvGrpSpPr>
                      <wpg:grpSpPr bwMode="auto">
                        <a:xfrm>
                          <a:off x="5494" y="739"/>
                          <a:ext cx="372" cy="72"/>
                          <a:chOff x="5486" y="739"/>
                          <a:chExt cx="372" cy="72"/>
                        </a:xfrm>
                      </wpg:grpSpPr>
                      <wps:wsp>
                        <wps:cNvPr id="12" name="Oval 65"/>
                        <wps:cNvSpPr>
                          <a:spLocks noChangeArrowheads="1"/>
                        </wps:cNvSpPr>
                        <wps:spPr bwMode="auto">
                          <a:xfrm>
                            <a:off x="548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Oval 66"/>
                        <wps:cNvSpPr>
                          <a:spLocks noChangeArrowheads="1"/>
                        </wps:cNvSpPr>
                        <wps:spPr bwMode="auto">
                          <a:xfrm>
                            <a:off x="563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Oval 67"/>
                        <wps:cNvSpPr>
                          <a:spLocks noChangeArrowheads="1"/>
                        </wps:cNvSpPr>
                        <wps:spPr bwMode="auto">
                          <a:xfrm>
                            <a:off x="578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anchor>
          </w:drawing>
        </mc:Choice>
        <mc:Fallback>
          <w:pict>
            <v:group w14:anchorId="682C4F94" id="Grupare 9" o:spid="_x0000_s1026" style="position:absolute;margin-left:-.15pt;margin-top:-4.1pt;width:715.8pt;height:17.45pt;z-index:251659264" coordorigin="5351,739" coordsize="14316,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UevMgMAAPkMAAAOAAAAZHJzL2Uyb0RvYy54bWzsV21v0zAQ/o7Ef7D8naV5adpGS6fRsQoJ&#10;2KSNH+A6zotI4mC7Tcav52wnfRsIGNsQ0r6ktu98uXvueRz39KyrSrRhQha8jrF7MsKI1ZQnRZ3F&#10;+PPt5ZspRlKROiElr1mM75jEZ/PXr07bJmIez3mZMIEgSC2jtolxrlQTOY6kOauIPOENq8GYclER&#10;BVOROYkgLUSvSscbjUKn5SJpBKdMSli9sEY8N/HTlFF1laaSKVTGGHJT5inMc6WfzvyURJkgTV7Q&#10;Pg3ygCwqUtTw0m2oC6IIWoviXqiqoIJLnqoTyiuHp2lBmakBqnFHR9UsBV83ppYsarNmCxNAe4TT&#10;g8PST5trgYokxjOMalJBi5Zi3RDB0EyD0zZZBD5L0dw018JWCMMPnH6RYHaO7XqeWWe0aj/yBAKS&#10;teIGnC4VlQ4BZaPO9OBu2wPWKURhcTaajcIQWkXB5nlu6I5tk2gOndTbxv7YxQisE9+kSCKav+t3&#10;u4HvhnavHxirQyL7WpNqn5quC/gmd5DKv4P0JicNM52SGq4eUhfKsJje6vLe8g6FvkXVuGlIkepg&#10;HaRjEJIWWVTzRU7qjJ0LwduckQTyc/VOqGK71VYhdZBfQb3FbDrqOT/gvYeYN52aVwyIkagRUi0Z&#10;r5AexFiAnEyaZPNBKp3NzkX3teaXRVnCOonK+mABHPWKyV4nbFNX3aoDb13Siid3UIfgVqFwosAg&#10;5+IbRi2oM8by6xpIiVH5vgYstJSHgRgGq2FAagpbY0yVwMhOFsqKft2IIsshtsW75udAzrQwxezy&#10;6DMFgujsekbb4V53gYWDYkCnKAxsa59OMONgFhwyf+iiP/Es6+HX4L9TSzAFQfxYLUe7/qlUIH8L&#10;5tWGlCg0oj/gOomeTBz3IBpgPUR1i8+O9b0wWFkWjdQHAIl+og3JyyLR8tA+UmSrRSkQlBrjaXDu&#10;LcJeeQduvyWiP1TOzA2CrXqC8cSDiVVQb7Eq6i2DktRj6Og5Tlz/kEYG1ueiUegfKe2FRv8rjeCY&#10;3T+NJvZk3/vyPuFpNDk+sF9o9Pg02t0Gzbfe3K/Nfab/L6Av8Ptz47X7xzL/DgAA//8DAFBLAwQU&#10;AAYACAAAACEAfIAquN8AAAAIAQAADwAAAGRycy9kb3ducmV2LnhtbEyPT0vDQBDF74LfYRnBW7v5&#10;o7XEbEop6qkItoJ422anSWh2NmS3SfrtnZ7saZh5jze/l68m24oBe984UhDPIxBIpTMNVQq+9++z&#10;JQgfNBndOkIFF/SwKu7vcp0ZN9IXDrtQCQ4hn2kFdQhdJqUva7Taz12HxNrR9VYHXvtKml6PHG5b&#10;mUTRQlrdEH+odYebGsvT7mwVfIx6XKfx27A9HTeX3/3z5882RqUeH6b1K4iAU/g3wxWf0aFgpoM7&#10;k/GiVTBL2chjmYC4yk9pzJeDgmTxArLI5W2B4g8AAP//AwBQSwECLQAUAAYACAAAACEAtoM4kv4A&#10;AADhAQAAEwAAAAAAAAAAAAAAAAAAAAAAW0NvbnRlbnRfVHlwZXNdLnhtbFBLAQItABQABgAIAAAA&#10;IQA4/SH/1gAAAJQBAAALAAAAAAAAAAAAAAAAAC8BAABfcmVscy8ucmVsc1BLAQItABQABgAIAAAA&#10;IQDANUevMgMAAPkMAAAOAAAAAAAAAAAAAAAAAC4CAABkcnMvZTJvRG9jLnhtbFBLAQItABQABgAI&#10;AAAAIQB8gCq43wAAAAgBAAAPAAAAAAAAAAAAAAAAAIwFAABkcnMvZG93bnJldi54bWxQSwUGAAAA&#10;AAQABADzAAAAmAYAAAAA&#10;">
              <v:shapetype id="_x0000_t202" coordsize="21600,21600" o:spt="202" path="m,l,21600r21600,l21600,xe">
                <v:stroke joinstyle="miter"/>
                <v:path gradientshapeok="t" o:connecttype="rect"/>
              </v:shapetype>
              <v:shape id="Text Box 63" o:spid="_x0000_s1027" type="#_x0000_t202" style="position:absolute;left:5351;top:800;width:14316;height: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1v3ZwwAAANsAAAAPAAAAZHJzL2Rvd25yZXYueG1sRI/NbsJA&#10;DITvSH2HlSv1gmDTHhBKWRBQ8XPhkNAHsLImich6o+wCgafHByRutmY883m26F2jrtSF2rOB73EC&#10;irjwtubSwP9xM5qCChHZYuOZDNwpwGL+MZhhav2NM7rmsVQSwiFFA1WMbap1KCpyGMa+JRbt5DuH&#10;Udau1LbDm4S7Rv8kyUQ7rFkaKmxpXVFxzi/OAC0z/zicw9Zlq7/19lQzDfXOmK/PfvkLKlIf3+bX&#10;9d4KvtDLLzKAnj8BAAD//wMAUEsBAi0AFAAGAAgAAAAhANvh9svuAAAAhQEAABMAAAAAAAAAAAAA&#10;AAAAAAAAAFtDb250ZW50X1R5cGVzXS54bWxQSwECLQAUAAYACAAAACEAWvQsW78AAAAVAQAACwAA&#10;AAAAAAAAAAAAAAAfAQAAX3JlbHMvLnJlbHNQSwECLQAUAAYACAAAACEAKNb92cMAAADbAAAADwAA&#10;AAAAAAAAAAAAAAAHAgAAZHJzL2Rvd25yZXYueG1sUEsFBgAAAAADAAMAtwAAAPcCAAAAAA==&#10;" filled="f" stroked="f">
                <v:textbox inset="0,0,0,0">
                  <w:txbxContent>
                    <w:p w14:paraId="7B49C3BF" w14:textId="77777777" w:rsidR="006A6CE6" w:rsidRPr="00751407" w:rsidRDefault="006A6CE6" w:rsidP="0086140B">
                      <w:pPr>
                        <w:ind w:left="851" w:hanging="851"/>
                        <w:jc w:val="center"/>
                        <w:rPr>
                          <w:szCs w:val="18"/>
                        </w:rPr>
                      </w:pPr>
                      <w:r w:rsidRPr="00751407">
                        <w:fldChar w:fldCharType="begin"/>
                      </w:r>
                      <w:r w:rsidRPr="00751407">
                        <w:instrText>PAGE    \* MERGEFORMAT</w:instrText>
                      </w:r>
                      <w:r w:rsidRPr="00751407">
                        <w:fldChar w:fldCharType="separate"/>
                      </w:r>
                      <w:r w:rsidRPr="003A2AF4">
                        <w:rPr>
                          <w:iCs/>
                          <w:noProof/>
                          <w:sz w:val="18"/>
                          <w:szCs w:val="18"/>
                        </w:rPr>
                        <w:t>21</w:t>
                      </w:r>
                      <w:r w:rsidRPr="00751407">
                        <w:rPr>
                          <w:iCs/>
                          <w:sz w:val="18"/>
                          <w:szCs w:val="18"/>
                        </w:rPr>
                        <w:fldChar w:fldCharType="end"/>
                      </w:r>
                    </w:p>
                  </w:txbxContent>
                </v:textbox>
              </v:shape>
              <v:group id="Group 64" o:spid="_x0000_s1028" style="position:absolute;left:5494;top:739;width:372;height:72" coordorigin="5486,739" coordsize="37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oval id="Oval 65" o:spid="_x0000_s1029" style="position:absolute;left:54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6ROvAAAANsAAAAPAAAAZHJzL2Rvd25yZXYueG1sRE+9CsIw&#10;EN4F3yGc4GZTHUSqUVRQXK06uJ3N2RabS2lirW9vBMHtPr7fW6w6U4mWGldaVjCOYhDEmdUl5wrO&#10;p91oBsJ5ZI2VZVLwJgerZb+3wETbFx+pTX0uQgi7BBUU3teJlC4ryKCLbE0cuLttDPoAm1zqBl8h&#10;3FRyEsdTabDk0FBgTduCskf6NArKvR1fdpv06K7tdCvX1W1jLzelhoNuPQfhqfN/8c990GH+BL6/&#10;hAPk8gMAAP//AwBQSwECLQAUAAYACAAAACEA2+H2y+4AAACFAQAAEwAAAAAAAAAAAAAAAAAAAAAA&#10;W0NvbnRlbnRfVHlwZXNdLnhtbFBLAQItABQABgAIAAAAIQBa9CxbvwAAABUBAAALAAAAAAAAAAAA&#10;AAAAAB8BAABfcmVscy8ucmVsc1BLAQItABQABgAIAAAAIQBpU6ROvAAAANsAAAAPAAAAAAAAAAAA&#10;AAAAAAcCAABkcnMvZG93bnJldi54bWxQSwUGAAAAAAMAAwC3AAAA8AIAAAAA&#10;" fillcolor="#84a2c6" stroked="f"/>
                <v:oval id="Oval 66" o:spid="_x0000_s1030" style="position:absolute;left:563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wHVvAAAANsAAAAPAAAAZHJzL2Rvd25yZXYueG1sRE/NDsFA&#10;EL5LvMNmJG5skYiUJUiIq+LgNrqjbXRnm+6qensrkbjNl+93FqvWlKKh2hWWFYyGEQji1OqCMwXn&#10;024wA+E8ssbSMil4k4PVsttZYKzti4/UJD4TIYRdjApy76tYSpfmZNANbUUcuLutDfoA60zqGl8h&#10;3JRyHEVTabDg0JBjRduc0kfyNAqKvR1ddpvk6K7NdCvX5W1jLzel+r12PQfhqfV/8c990GH+BL6/&#10;hAPk8gMAAP//AwBQSwECLQAUAAYACAAAACEA2+H2y+4AAACFAQAAEwAAAAAAAAAAAAAAAAAAAAAA&#10;W0NvbnRlbnRfVHlwZXNdLnhtbFBLAQItABQABgAIAAAAIQBa9CxbvwAAABUBAAALAAAAAAAAAAAA&#10;AAAAAB8BAABfcmVscy8ucmVsc1BLAQItABQABgAIAAAAIQAGHwHVvAAAANsAAAAPAAAAAAAAAAAA&#10;AAAAAAcCAABkcnMvZG93bnJldi54bWxQSwUGAAAAAAMAAwC3AAAA8AIAAAAA&#10;" fillcolor="#84a2c6" stroked="f"/>
                <v:oval id="Oval 67" o:spid="_x0000_s1031" style="position:absolute;left:57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9pmhvAAAANsAAAAPAAAAZHJzL2Rvd25yZXYueG1sRE/NDsFA&#10;EL5LvMNmJG5siYiUJUiIq+LgNrqjbXRnm+6qensrkbjNl+93FqvWlKKh2hWWFYyGEQji1OqCMwXn&#10;024wA+E8ssbSMil4k4PVsttZYKzti4/UJD4TIYRdjApy76tYSpfmZNANbUUcuLutDfoA60zqGl8h&#10;3JRyHEVTabDg0JBjRduc0kfyNAqKvR1ddpvk6K7NdCvX5W1jLzel+r12PQfhqfV/8c990GH+BL6/&#10;hAPk8gMAAP//AwBQSwECLQAUAAYACAAAACEA2+H2y+4AAACFAQAAEwAAAAAAAAAAAAAAAAAAAAAA&#10;W0NvbnRlbnRfVHlwZXNdLnhtbFBLAQItABQABgAIAAAAIQBa9CxbvwAAABUBAAALAAAAAAAAAAAA&#10;AAAAAB8BAABfcmVscy8ucmVsc1BLAQItABQABgAIAAAAIQCJ9pmhvAAAANsAAAAPAAAAAAAAAAAA&#10;AAAAAAcCAABkcnMvZG93bnJldi54bWxQSwUGAAAAAAMAAwC3AAAA8AIAAAAA&#10;" fillcolor="#84a2c6" stroked="f"/>
              </v:group>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215FE1" w14:textId="77777777" w:rsidR="00953731" w:rsidRDefault="00953731" w:rsidP="00E70E06">
      <w:pPr>
        <w:spacing w:after="0" w:line="240" w:lineRule="auto"/>
      </w:pPr>
      <w:r>
        <w:separator/>
      </w:r>
    </w:p>
  </w:footnote>
  <w:footnote w:type="continuationSeparator" w:id="0">
    <w:p w14:paraId="323630A5" w14:textId="77777777" w:rsidR="00953731" w:rsidRDefault="00953731" w:rsidP="00E70E06">
      <w:pPr>
        <w:spacing w:after="0" w:line="240" w:lineRule="auto"/>
      </w:pPr>
      <w:r>
        <w:continuationSeparator/>
      </w:r>
    </w:p>
  </w:footnote>
  <w:footnote w:id="1">
    <w:p w14:paraId="332EFEC2" w14:textId="77777777" w:rsidR="006A6CE6" w:rsidRPr="00664768" w:rsidRDefault="006A6CE6" w:rsidP="00B245D2">
      <w:pPr>
        <w:pStyle w:val="FootnoteText"/>
        <w:rPr>
          <w:rFonts w:ascii="Calibri" w:hAnsi="Calibri"/>
          <w:color w:val="17365D"/>
          <w:sz w:val="18"/>
          <w:szCs w:val="18"/>
        </w:rPr>
      </w:pPr>
      <w:r w:rsidRPr="00664768">
        <w:rPr>
          <w:rStyle w:val="FootnoteReference"/>
          <w:rFonts w:ascii="Calibri" w:hAnsi="Calibri"/>
          <w:color w:val="17365D"/>
          <w:sz w:val="18"/>
          <w:szCs w:val="18"/>
        </w:rPr>
        <w:footnoteRef/>
      </w:r>
      <w:r w:rsidRPr="00664768">
        <w:rPr>
          <w:rFonts w:ascii="Calibri" w:hAnsi="Calibri"/>
          <w:color w:val="17365D"/>
          <w:sz w:val="18"/>
          <w:szCs w:val="18"/>
        </w:rPr>
        <w:t xml:space="preserve"> Definiție preluată de pe pagina de internet a Comisiei Europene: </w:t>
      </w:r>
      <w:hyperlink r:id="rId1" w:history="1">
        <w:r w:rsidRPr="00664768">
          <w:rPr>
            <w:rStyle w:val="Hyperlink"/>
            <w:rFonts w:ascii="Calibri" w:hAnsi="Calibri"/>
            <w:color w:val="17365D"/>
            <w:sz w:val="18"/>
            <w:szCs w:val="18"/>
          </w:rPr>
          <w:t>http://ec.europa.eu/social/main.jsp?catId=1022&amp;langId=en</w:t>
        </w:r>
      </w:hyperlink>
    </w:p>
  </w:footnote>
  <w:footnote w:id="2">
    <w:p w14:paraId="5BD54FD0" w14:textId="1D9D7FB6" w:rsidR="006A6CE6" w:rsidRDefault="006A6CE6">
      <w:pPr>
        <w:pStyle w:val="FootnoteText"/>
      </w:pPr>
      <w:r>
        <w:rPr>
          <w:rStyle w:val="FootnoteReference"/>
        </w:rPr>
        <w:footnoteRef/>
      </w:r>
      <w:r>
        <w:t xml:space="preserve"> </w:t>
      </w:r>
      <w:r>
        <w:t>Conform prevederilor art. 45 din Legea Educației Naționale nr.1/2011 cu modificările și completările ulterioare.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8E664" w14:textId="5F11E8BB" w:rsidR="006A6CE6" w:rsidRDefault="006A6CE6" w:rsidP="00F6763E">
    <w:pPr>
      <w:pStyle w:val="Header"/>
      <w:jc w:val="center"/>
    </w:pPr>
    <w:r>
      <w:rPr>
        <w:noProof/>
        <w:lang w:val="en-US"/>
      </w:rPr>
      <w:drawing>
        <wp:inline distT="0" distB="0" distL="0" distR="0" wp14:anchorId="6FA29064" wp14:editId="1095D4D0">
          <wp:extent cx="5474970" cy="7073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74970" cy="707390"/>
                  </a:xfrm>
                  <a:prstGeom prst="rect">
                    <a:avLst/>
                  </a:prstGeom>
                  <a:noFill/>
                </pic:spPr>
              </pic:pic>
            </a:graphicData>
          </a:graphic>
        </wp:inline>
      </w:drawing>
    </w:r>
  </w:p>
  <w:p w14:paraId="62FFF028" w14:textId="00827411" w:rsidR="006A6CE6" w:rsidRDefault="006A6C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Num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13"/>
    <w:multiLevelType w:val="multilevel"/>
    <w:tmpl w:val="00000013"/>
    <w:name w:val="WWNum22"/>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1A"/>
    <w:multiLevelType w:val="multilevel"/>
    <w:tmpl w:val="0000001A"/>
    <w:name w:val="WWNum30"/>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4"/>
      <w:numFmt w:val="bullet"/>
      <w:lvlText w:val="-"/>
      <w:lvlJc w:val="left"/>
      <w:pPr>
        <w:tabs>
          <w:tab w:val="num" w:pos="0"/>
        </w:tabs>
        <w:ind w:left="2160" w:hanging="360"/>
      </w:pPr>
      <w:rPr>
        <w:rFonts w:ascii="Calibri" w:hAnsi="Calibri" w:cs="Calibri"/>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1C"/>
    <w:multiLevelType w:val="multilevel"/>
    <w:tmpl w:val="0000001C"/>
    <w:name w:val="WWNum37"/>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5" w15:restartNumberingAfterBreak="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CE14CED"/>
    <w:multiLevelType w:val="hybridMultilevel"/>
    <w:tmpl w:val="E642017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867521"/>
    <w:multiLevelType w:val="hybridMultilevel"/>
    <w:tmpl w:val="28E4285A"/>
    <w:lvl w:ilvl="0" w:tplc="67DCF68A">
      <w:start w:val="1"/>
      <w:numFmt w:val="decimal"/>
      <w:lvlText w:val="1.3.%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5EE79EC"/>
    <w:multiLevelType w:val="hybridMultilevel"/>
    <w:tmpl w:val="B1B60CDC"/>
    <w:lvl w:ilvl="0" w:tplc="146014B0">
      <w:start w:val="1"/>
      <w:numFmt w:val="bullet"/>
      <w:lvlText w:val=""/>
      <w:lvlJc w:val="left"/>
      <w:pPr>
        <w:ind w:left="360" w:hanging="360"/>
      </w:pPr>
      <w:rPr>
        <w:rFonts w:ascii="Wingdings 3" w:hAnsi="Wingdings 3" w:hint="default"/>
        <w:color w:val="FFC00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66F5F6D"/>
    <w:multiLevelType w:val="hybridMultilevel"/>
    <w:tmpl w:val="2D50CB9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199A5A1E"/>
    <w:multiLevelType w:val="hybridMultilevel"/>
    <w:tmpl w:val="F27AD2F4"/>
    <w:lvl w:ilvl="0" w:tplc="3B769C90">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99A6135"/>
    <w:multiLevelType w:val="hybridMultilevel"/>
    <w:tmpl w:val="137E22FA"/>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9A33C8C"/>
    <w:multiLevelType w:val="hybridMultilevel"/>
    <w:tmpl w:val="F1CEFCA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BC52B9"/>
    <w:multiLevelType w:val="hybridMultilevel"/>
    <w:tmpl w:val="910C06C4"/>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14F141F"/>
    <w:multiLevelType w:val="hybridMultilevel"/>
    <w:tmpl w:val="7D025C4E"/>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1D64396"/>
    <w:multiLevelType w:val="hybridMultilevel"/>
    <w:tmpl w:val="0F3818CC"/>
    <w:lvl w:ilvl="0" w:tplc="3B769C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A04E3B"/>
    <w:multiLevelType w:val="hybridMultilevel"/>
    <w:tmpl w:val="462EC65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B396E28"/>
    <w:multiLevelType w:val="hybridMultilevel"/>
    <w:tmpl w:val="69F8A83A"/>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08A4F22"/>
    <w:multiLevelType w:val="hybridMultilevel"/>
    <w:tmpl w:val="0F3AA6C2"/>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5C6B94"/>
    <w:multiLevelType w:val="hybridMultilevel"/>
    <w:tmpl w:val="141840EE"/>
    <w:lvl w:ilvl="0" w:tplc="A148C71C">
      <w:start w:val="1"/>
      <w:numFmt w:val="decimal"/>
      <w:lvlText w:val="2.%1."/>
      <w:lvlJc w:val="left"/>
      <w:pPr>
        <w:ind w:left="720" w:hanging="360"/>
      </w:pPr>
      <w:rPr>
        <w:rFonts w:hint="default"/>
        <w:b/>
      </w:rPr>
    </w:lvl>
    <w:lvl w:ilvl="1" w:tplc="287EC4E4">
      <w:start w:val="1"/>
      <w:numFmt w:val="decimal"/>
      <w:lvlText w:val="1.3.%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376311C3"/>
    <w:multiLevelType w:val="hybridMultilevel"/>
    <w:tmpl w:val="1046A96E"/>
    <w:lvl w:ilvl="0" w:tplc="0418000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7E80B86"/>
    <w:multiLevelType w:val="hybridMultilevel"/>
    <w:tmpl w:val="8F24CA7E"/>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0F0112"/>
    <w:multiLevelType w:val="hybridMultilevel"/>
    <w:tmpl w:val="01A0ADC4"/>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15:restartNumberingAfterBreak="0">
    <w:nsid w:val="417847ED"/>
    <w:multiLevelType w:val="hybridMultilevel"/>
    <w:tmpl w:val="46243DA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3048B8"/>
    <w:multiLevelType w:val="hybridMultilevel"/>
    <w:tmpl w:val="8392D79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965695C"/>
    <w:multiLevelType w:val="hybridMultilevel"/>
    <w:tmpl w:val="96CC8FA0"/>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A376F79"/>
    <w:multiLevelType w:val="hybridMultilevel"/>
    <w:tmpl w:val="E216E2C2"/>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F5637F"/>
    <w:multiLevelType w:val="hybridMultilevel"/>
    <w:tmpl w:val="E190FB1E"/>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3E3C25"/>
    <w:multiLevelType w:val="hybridMultilevel"/>
    <w:tmpl w:val="4B74F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4FAC4E97"/>
    <w:multiLevelType w:val="hybridMultilevel"/>
    <w:tmpl w:val="F190D070"/>
    <w:lvl w:ilvl="0" w:tplc="A0C6656A">
      <w:start w:val="1"/>
      <w:numFmt w:val="decimal"/>
      <w:lvlText w:val="1.9.%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3B75DEE"/>
    <w:multiLevelType w:val="hybridMultilevel"/>
    <w:tmpl w:val="7E0AD13E"/>
    <w:lvl w:ilvl="0" w:tplc="2278C016">
      <w:start w:val="1"/>
      <w:numFmt w:val="decimal"/>
      <w:lvlText w:val="1.%1."/>
      <w:lvlJc w:val="left"/>
      <w:pPr>
        <w:ind w:left="720" w:hanging="360"/>
      </w:pPr>
      <w:rPr>
        <w:rFonts w:hint="default"/>
        <w:b/>
      </w:rPr>
    </w:lvl>
    <w:lvl w:ilvl="1" w:tplc="287EC4E4">
      <w:start w:val="1"/>
      <w:numFmt w:val="decimal"/>
      <w:lvlText w:val="1.3.%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54876BA"/>
    <w:multiLevelType w:val="hybridMultilevel"/>
    <w:tmpl w:val="8BACD9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9F3542"/>
    <w:multiLevelType w:val="hybridMultilevel"/>
    <w:tmpl w:val="D114A8CC"/>
    <w:lvl w:ilvl="0" w:tplc="88FCD66E">
      <w:start w:val="1"/>
      <w:numFmt w:val="bullet"/>
      <w:lvlText w:val="-"/>
      <w:lvlJc w:val="left"/>
      <w:pPr>
        <w:ind w:left="1080" w:hanging="360"/>
      </w:pPr>
      <w:rPr>
        <w:rFonts w:ascii="Calibri" w:eastAsiaTheme="minorHAnsi" w:hAnsi="Calibri" w:cs="TimesNewRomanPS-ItalicMT"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5"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5C4A4CC1"/>
    <w:multiLevelType w:val="hybridMultilevel"/>
    <w:tmpl w:val="591A93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CB003DE"/>
    <w:multiLevelType w:val="hybridMultilevel"/>
    <w:tmpl w:val="0B4A87FA"/>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2D49A2"/>
    <w:multiLevelType w:val="hybridMultilevel"/>
    <w:tmpl w:val="C05AD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F375951"/>
    <w:multiLevelType w:val="hybridMultilevel"/>
    <w:tmpl w:val="C5E8EFEA"/>
    <w:lvl w:ilvl="0" w:tplc="3B769C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81339B5"/>
    <w:multiLevelType w:val="hybridMultilevel"/>
    <w:tmpl w:val="36420AFE"/>
    <w:lvl w:ilvl="0" w:tplc="0409000D">
      <w:start w:val="1"/>
      <w:numFmt w:val="bullet"/>
      <w:lvlText w:val=""/>
      <w:lvlJc w:val="left"/>
      <w:pPr>
        <w:ind w:left="720" w:hanging="360"/>
      </w:pPr>
      <w:rPr>
        <w:rFonts w:ascii="Wingdings" w:hAnsi="Wingdings" w:hint="default"/>
      </w:rPr>
    </w:lvl>
    <w:lvl w:ilvl="1" w:tplc="F1A4A804">
      <w:start w:val="1"/>
      <w:numFmt w:val="bullet"/>
      <w:lvlText w:val="o"/>
      <w:lvlJc w:val="left"/>
      <w:pPr>
        <w:tabs>
          <w:tab w:val="num" w:pos="1440"/>
        </w:tabs>
        <w:ind w:left="1440" w:hanging="360"/>
      </w:pPr>
      <w:rPr>
        <w:rFonts w:ascii="Courier New" w:hAnsi="Courier New"/>
      </w:rPr>
    </w:lvl>
    <w:lvl w:ilvl="2" w:tplc="2160CEC8">
      <w:start w:val="1"/>
      <w:numFmt w:val="bullet"/>
      <w:lvlText w:val=""/>
      <w:lvlJc w:val="left"/>
      <w:pPr>
        <w:tabs>
          <w:tab w:val="num" w:pos="2160"/>
        </w:tabs>
        <w:ind w:left="2160" w:hanging="360"/>
      </w:pPr>
      <w:rPr>
        <w:rFonts w:ascii="Wingdings" w:hAnsi="Wingdings"/>
      </w:rPr>
    </w:lvl>
    <w:lvl w:ilvl="3" w:tplc="708E8224">
      <w:start w:val="1"/>
      <w:numFmt w:val="bullet"/>
      <w:lvlText w:val=""/>
      <w:lvlJc w:val="left"/>
      <w:pPr>
        <w:tabs>
          <w:tab w:val="num" w:pos="2880"/>
        </w:tabs>
        <w:ind w:left="2880" w:hanging="360"/>
      </w:pPr>
      <w:rPr>
        <w:rFonts w:ascii="Symbol" w:hAnsi="Symbol"/>
      </w:rPr>
    </w:lvl>
    <w:lvl w:ilvl="4" w:tplc="2FAC57E8">
      <w:start w:val="1"/>
      <w:numFmt w:val="bullet"/>
      <w:lvlText w:val="o"/>
      <w:lvlJc w:val="left"/>
      <w:pPr>
        <w:tabs>
          <w:tab w:val="num" w:pos="3600"/>
        </w:tabs>
        <w:ind w:left="3600" w:hanging="360"/>
      </w:pPr>
      <w:rPr>
        <w:rFonts w:ascii="Courier New" w:hAnsi="Courier New"/>
      </w:rPr>
    </w:lvl>
    <w:lvl w:ilvl="5" w:tplc="F7BEB5CE">
      <w:start w:val="1"/>
      <w:numFmt w:val="bullet"/>
      <w:lvlText w:val=""/>
      <w:lvlJc w:val="left"/>
      <w:pPr>
        <w:tabs>
          <w:tab w:val="num" w:pos="4320"/>
        </w:tabs>
        <w:ind w:left="4320" w:hanging="360"/>
      </w:pPr>
      <w:rPr>
        <w:rFonts w:ascii="Wingdings" w:hAnsi="Wingdings"/>
      </w:rPr>
    </w:lvl>
    <w:lvl w:ilvl="6" w:tplc="1966A79C">
      <w:start w:val="1"/>
      <w:numFmt w:val="bullet"/>
      <w:lvlText w:val=""/>
      <w:lvlJc w:val="left"/>
      <w:pPr>
        <w:tabs>
          <w:tab w:val="num" w:pos="5040"/>
        </w:tabs>
        <w:ind w:left="5040" w:hanging="360"/>
      </w:pPr>
      <w:rPr>
        <w:rFonts w:ascii="Symbol" w:hAnsi="Symbol"/>
      </w:rPr>
    </w:lvl>
    <w:lvl w:ilvl="7" w:tplc="9E42EDB2">
      <w:start w:val="1"/>
      <w:numFmt w:val="bullet"/>
      <w:lvlText w:val="o"/>
      <w:lvlJc w:val="left"/>
      <w:pPr>
        <w:tabs>
          <w:tab w:val="num" w:pos="5760"/>
        </w:tabs>
        <w:ind w:left="5760" w:hanging="360"/>
      </w:pPr>
      <w:rPr>
        <w:rFonts w:ascii="Courier New" w:hAnsi="Courier New"/>
      </w:rPr>
    </w:lvl>
    <w:lvl w:ilvl="8" w:tplc="73C6EA12">
      <w:start w:val="1"/>
      <w:numFmt w:val="bullet"/>
      <w:lvlText w:val=""/>
      <w:lvlJc w:val="left"/>
      <w:pPr>
        <w:tabs>
          <w:tab w:val="num" w:pos="6480"/>
        </w:tabs>
        <w:ind w:left="6480" w:hanging="360"/>
      </w:pPr>
      <w:rPr>
        <w:rFonts w:ascii="Wingdings" w:hAnsi="Wingdings"/>
      </w:rPr>
    </w:lvl>
  </w:abstractNum>
  <w:abstractNum w:abstractNumId="41" w15:restartNumberingAfterBreak="0">
    <w:nsid w:val="7CE00082"/>
    <w:multiLevelType w:val="hybridMultilevel"/>
    <w:tmpl w:val="6F9E61B0"/>
    <w:lvl w:ilvl="0" w:tplc="309888FE">
      <w:start w:val="1"/>
      <w:numFmt w:val="bullet"/>
      <w:lvlText w:val=""/>
      <w:lvlJc w:val="left"/>
      <w:pPr>
        <w:ind w:left="720" w:hanging="360"/>
      </w:pPr>
      <w:rPr>
        <w:rFonts w:ascii="Wingdings" w:hAnsi="Wingdings" w:hint="default"/>
        <w:color w:val="17365D" w:themeColor="tex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7F856671"/>
    <w:multiLevelType w:val="hybridMultilevel"/>
    <w:tmpl w:val="7F856671"/>
    <w:lvl w:ilvl="0" w:tplc="EFC643FC">
      <w:start w:val="1"/>
      <w:numFmt w:val="bullet"/>
      <w:lvlText w:val=""/>
      <w:lvlJc w:val="left"/>
      <w:pPr>
        <w:ind w:left="720" w:hanging="360"/>
      </w:pPr>
      <w:rPr>
        <w:rFonts w:ascii="Symbol" w:hAnsi="Symbol"/>
      </w:rPr>
    </w:lvl>
    <w:lvl w:ilvl="1" w:tplc="733C56CE">
      <w:start w:val="1"/>
      <w:numFmt w:val="bullet"/>
      <w:lvlText w:val="o"/>
      <w:lvlJc w:val="left"/>
      <w:pPr>
        <w:tabs>
          <w:tab w:val="num" w:pos="1440"/>
        </w:tabs>
        <w:ind w:left="1440" w:hanging="360"/>
      </w:pPr>
      <w:rPr>
        <w:rFonts w:ascii="Courier New" w:hAnsi="Courier New"/>
      </w:rPr>
    </w:lvl>
    <w:lvl w:ilvl="2" w:tplc="A490C194">
      <w:start w:val="1"/>
      <w:numFmt w:val="bullet"/>
      <w:lvlText w:val=""/>
      <w:lvlJc w:val="left"/>
      <w:pPr>
        <w:tabs>
          <w:tab w:val="num" w:pos="2160"/>
        </w:tabs>
        <w:ind w:left="2160" w:hanging="360"/>
      </w:pPr>
      <w:rPr>
        <w:rFonts w:ascii="Wingdings" w:hAnsi="Wingdings"/>
      </w:rPr>
    </w:lvl>
    <w:lvl w:ilvl="3" w:tplc="EECC8792">
      <w:start w:val="1"/>
      <w:numFmt w:val="bullet"/>
      <w:lvlText w:val=""/>
      <w:lvlJc w:val="left"/>
      <w:pPr>
        <w:tabs>
          <w:tab w:val="num" w:pos="2880"/>
        </w:tabs>
        <w:ind w:left="2880" w:hanging="360"/>
      </w:pPr>
      <w:rPr>
        <w:rFonts w:ascii="Symbol" w:hAnsi="Symbol"/>
      </w:rPr>
    </w:lvl>
    <w:lvl w:ilvl="4" w:tplc="93DE0E8E">
      <w:start w:val="1"/>
      <w:numFmt w:val="bullet"/>
      <w:lvlText w:val="o"/>
      <w:lvlJc w:val="left"/>
      <w:pPr>
        <w:tabs>
          <w:tab w:val="num" w:pos="3600"/>
        </w:tabs>
        <w:ind w:left="3600" w:hanging="360"/>
      </w:pPr>
      <w:rPr>
        <w:rFonts w:ascii="Courier New" w:hAnsi="Courier New"/>
      </w:rPr>
    </w:lvl>
    <w:lvl w:ilvl="5" w:tplc="D05E658A">
      <w:start w:val="1"/>
      <w:numFmt w:val="bullet"/>
      <w:lvlText w:val=""/>
      <w:lvlJc w:val="left"/>
      <w:pPr>
        <w:tabs>
          <w:tab w:val="num" w:pos="4320"/>
        </w:tabs>
        <w:ind w:left="4320" w:hanging="360"/>
      </w:pPr>
      <w:rPr>
        <w:rFonts w:ascii="Wingdings" w:hAnsi="Wingdings"/>
      </w:rPr>
    </w:lvl>
    <w:lvl w:ilvl="6" w:tplc="DF8EC5BE">
      <w:start w:val="1"/>
      <w:numFmt w:val="bullet"/>
      <w:lvlText w:val=""/>
      <w:lvlJc w:val="left"/>
      <w:pPr>
        <w:tabs>
          <w:tab w:val="num" w:pos="5040"/>
        </w:tabs>
        <w:ind w:left="5040" w:hanging="360"/>
      </w:pPr>
      <w:rPr>
        <w:rFonts w:ascii="Symbol" w:hAnsi="Symbol"/>
      </w:rPr>
    </w:lvl>
    <w:lvl w:ilvl="7" w:tplc="BFEC59DE">
      <w:start w:val="1"/>
      <w:numFmt w:val="bullet"/>
      <w:lvlText w:val="o"/>
      <w:lvlJc w:val="left"/>
      <w:pPr>
        <w:tabs>
          <w:tab w:val="num" w:pos="5760"/>
        </w:tabs>
        <w:ind w:left="5760" w:hanging="360"/>
      </w:pPr>
      <w:rPr>
        <w:rFonts w:ascii="Courier New" w:hAnsi="Courier New"/>
      </w:rPr>
    </w:lvl>
    <w:lvl w:ilvl="8" w:tplc="20966026">
      <w:start w:val="1"/>
      <w:numFmt w:val="bullet"/>
      <w:lvlText w:val=""/>
      <w:lvlJc w:val="left"/>
      <w:pPr>
        <w:tabs>
          <w:tab w:val="num" w:pos="6480"/>
        </w:tabs>
        <w:ind w:left="6480" w:hanging="360"/>
      </w:pPr>
      <w:rPr>
        <w:rFonts w:ascii="Wingdings" w:hAnsi="Wingdings"/>
      </w:rPr>
    </w:lvl>
  </w:abstractNum>
  <w:abstractNum w:abstractNumId="43" w15:restartNumberingAfterBreak="0">
    <w:nsid w:val="7F856674"/>
    <w:multiLevelType w:val="hybridMultilevel"/>
    <w:tmpl w:val="7F856674"/>
    <w:lvl w:ilvl="0" w:tplc="EDFA16A4">
      <w:start w:val="1"/>
      <w:numFmt w:val="bullet"/>
      <w:lvlText w:val=""/>
      <w:lvlJc w:val="left"/>
      <w:pPr>
        <w:ind w:left="720" w:hanging="360"/>
      </w:pPr>
      <w:rPr>
        <w:rFonts w:ascii="Symbol" w:hAnsi="Symbol"/>
      </w:rPr>
    </w:lvl>
    <w:lvl w:ilvl="1" w:tplc="F1A4A804">
      <w:start w:val="1"/>
      <w:numFmt w:val="bullet"/>
      <w:lvlText w:val="o"/>
      <w:lvlJc w:val="left"/>
      <w:pPr>
        <w:tabs>
          <w:tab w:val="num" w:pos="1440"/>
        </w:tabs>
        <w:ind w:left="1440" w:hanging="360"/>
      </w:pPr>
      <w:rPr>
        <w:rFonts w:ascii="Courier New" w:hAnsi="Courier New"/>
      </w:rPr>
    </w:lvl>
    <w:lvl w:ilvl="2" w:tplc="2160CEC8">
      <w:start w:val="1"/>
      <w:numFmt w:val="bullet"/>
      <w:lvlText w:val=""/>
      <w:lvlJc w:val="left"/>
      <w:pPr>
        <w:tabs>
          <w:tab w:val="num" w:pos="2160"/>
        </w:tabs>
        <w:ind w:left="2160" w:hanging="360"/>
      </w:pPr>
      <w:rPr>
        <w:rFonts w:ascii="Wingdings" w:hAnsi="Wingdings"/>
      </w:rPr>
    </w:lvl>
    <w:lvl w:ilvl="3" w:tplc="708E8224">
      <w:start w:val="1"/>
      <w:numFmt w:val="bullet"/>
      <w:lvlText w:val=""/>
      <w:lvlJc w:val="left"/>
      <w:pPr>
        <w:tabs>
          <w:tab w:val="num" w:pos="2880"/>
        </w:tabs>
        <w:ind w:left="2880" w:hanging="360"/>
      </w:pPr>
      <w:rPr>
        <w:rFonts w:ascii="Symbol" w:hAnsi="Symbol"/>
      </w:rPr>
    </w:lvl>
    <w:lvl w:ilvl="4" w:tplc="2FAC57E8">
      <w:start w:val="1"/>
      <w:numFmt w:val="bullet"/>
      <w:lvlText w:val="o"/>
      <w:lvlJc w:val="left"/>
      <w:pPr>
        <w:tabs>
          <w:tab w:val="num" w:pos="3600"/>
        </w:tabs>
        <w:ind w:left="3600" w:hanging="360"/>
      </w:pPr>
      <w:rPr>
        <w:rFonts w:ascii="Courier New" w:hAnsi="Courier New"/>
      </w:rPr>
    </w:lvl>
    <w:lvl w:ilvl="5" w:tplc="F7BEB5CE">
      <w:start w:val="1"/>
      <w:numFmt w:val="bullet"/>
      <w:lvlText w:val=""/>
      <w:lvlJc w:val="left"/>
      <w:pPr>
        <w:tabs>
          <w:tab w:val="num" w:pos="4320"/>
        </w:tabs>
        <w:ind w:left="4320" w:hanging="360"/>
      </w:pPr>
      <w:rPr>
        <w:rFonts w:ascii="Wingdings" w:hAnsi="Wingdings"/>
      </w:rPr>
    </w:lvl>
    <w:lvl w:ilvl="6" w:tplc="1966A79C">
      <w:start w:val="1"/>
      <w:numFmt w:val="bullet"/>
      <w:lvlText w:val=""/>
      <w:lvlJc w:val="left"/>
      <w:pPr>
        <w:tabs>
          <w:tab w:val="num" w:pos="5040"/>
        </w:tabs>
        <w:ind w:left="5040" w:hanging="360"/>
      </w:pPr>
      <w:rPr>
        <w:rFonts w:ascii="Symbol" w:hAnsi="Symbol"/>
      </w:rPr>
    </w:lvl>
    <w:lvl w:ilvl="7" w:tplc="9E42EDB2">
      <w:start w:val="1"/>
      <w:numFmt w:val="bullet"/>
      <w:lvlText w:val="o"/>
      <w:lvlJc w:val="left"/>
      <w:pPr>
        <w:tabs>
          <w:tab w:val="num" w:pos="5760"/>
        </w:tabs>
        <w:ind w:left="5760" w:hanging="360"/>
      </w:pPr>
      <w:rPr>
        <w:rFonts w:ascii="Courier New" w:hAnsi="Courier New"/>
      </w:rPr>
    </w:lvl>
    <w:lvl w:ilvl="8" w:tplc="73C6EA12">
      <w:start w:val="1"/>
      <w:numFmt w:val="bullet"/>
      <w:lvlText w:val=""/>
      <w:lvlJc w:val="left"/>
      <w:pPr>
        <w:tabs>
          <w:tab w:val="num" w:pos="6480"/>
        </w:tabs>
        <w:ind w:left="6480" w:hanging="360"/>
      </w:pPr>
      <w:rPr>
        <w:rFonts w:ascii="Wingdings" w:hAnsi="Wingdings"/>
      </w:rPr>
    </w:lvl>
  </w:abstractNum>
  <w:num w:numId="1">
    <w:abstractNumId w:val="39"/>
  </w:num>
  <w:num w:numId="2">
    <w:abstractNumId w:val="18"/>
  </w:num>
  <w:num w:numId="3">
    <w:abstractNumId w:val="1"/>
  </w:num>
  <w:num w:numId="4">
    <w:abstractNumId w:val="3"/>
  </w:num>
  <w:num w:numId="5">
    <w:abstractNumId w:val="33"/>
  </w:num>
  <w:num w:numId="6">
    <w:abstractNumId w:val="16"/>
  </w:num>
  <w:num w:numId="7">
    <w:abstractNumId w:val="5"/>
  </w:num>
  <w:num w:numId="8">
    <w:abstractNumId w:val="24"/>
  </w:num>
  <w:num w:numId="9">
    <w:abstractNumId w:val="34"/>
  </w:num>
  <w:num w:numId="10">
    <w:abstractNumId w:val="8"/>
  </w:num>
  <w:num w:numId="11">
    <w:abstractNumId w:val="9"/>
  </w:num>
  <w:num w:numId="12">
    <w:abstractNumId w:val="35"/>
  </w:num>
  <w:num w:numId="13">
    <w:abstractNumId w:val="27"/>
  </w:num>
  <w:num w:numId="14">
    <w:abstractNumId w:val="20"/>
  </w:num>
  <w:num w:numId="15">
    <w:abstractNumId w:val="30"/>
  </w:num>
  <w:num w:numId="16">
    <w:abstractNumId w:val="13"/>
  </w:num>
  <w:num w:numId="17">
    <w:abstractNumId w:val="14"/>
  </w:num>
  <w:num w:numId="18">
    <w:abstractNumId w:val="28"/>
  </w:num>
  <w:num w:numId="19">
    <w:abstractNumId w:val="11"/>
  </w:num>
  <w:num w:numId="20">
    <w:abstractNumId w:val="26"/>
  </w:num>
  <w:num w:numId="21">
    <w:abstractNumId w:val="29"/>
  </w:num>
  <w:num w:numId="22">
    <w:abstractNumId w:val="23"/>
  </w:num>
  <w:num w:numId="23">
    <w:abstractNumId w:val="41"/>
  </w:num>
  <w:num w:numId="24">
    <w:abstractNumId w:val="32"/>
  </w:num>
  <w:num w:numId="25">
    <w:abstractNumId w:val="7"/>
  </w:num>
  <w:num w:numId="26">
    <w:abstractNumId w:val="31"/>
  </w:num>
  <w:num w:numId="27">
    <w:abstractNumId w:val="19"/>
  </w:num>
  <w:num w:numId="28">
    <w:abstractNumId w:val="36"/>
  </w:num>
  <w:num w:numId="29">
    <w:abstractNumId w:val="12"/>
  </w:num>
  <w:num w:numId="30">
    <w:abstractNumId w:val="15"/>
  </w:num>
  <w:num w:numId="31">
    <w:abstractNumId w:val="21"/>
  </w:num>
  <w:num w:numId="32">
    <w:abstractNumId w:val="6"/>
  </w:num>
  <w:num w:numId="33">
    <w:abstractNumId w:val="42"/>
  </w:num>
  <w:num w:numId="34">
    <w:abstractNumId w:val="43"/>
  </w:num>
  <w:num w:numId="35">
    <w:abstractNumId w:val="40"/>
  </w:num>
  <w:num w:numId="36">
    <w:abstractNumId w:val="38"/>
  </w:num>
  <w:num w:numId="37">
    <w:abstractNumId w:val="22"/>
  </w:num>
  <w:num w:numId="38">
    <w:abstractNumId w:val="37"/>
  </w:num>
  <w:num w:numId="39">
    <w:abstractNumId w:val="17"/>
  </w:num>
  <w:num w:numId="40">
    <w:abstractNumId w:val="35"/>
  </w:num>
  <w:num w:numId="41">
    <w:abstractNumId w:val="25"/>
  </w:num>
  <w:num w:numId="42">
    <w:abstractNumId w:val="1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88D"/>
    <w:rsid w:val="00000A0E"/>
    <w:rsid w:val="00007CE0"/>
    <w:rsid w:val="00014042"/>
    <w:rsid w:val="00015C7A"/>
    <w:rsid w:val="00017F77"/>
    <w:rsid w:val="00021A92"/>
    <w:rsid w:val="0002282E"/>
    <w:rsid w:val="00024A7E"/>
    <w:rsid w:val="00024CE8"/>
    <w:rsid w:val="000303A0"/>
    <w:rsid w:val="00031019"/>
    <w:rsid w:val="000313F9"/>
    <w:rsid w:val="00031C9A"/>
    <w:rsid w:val="0003285D"/>
    <w:rsid w:val="000342B8"/>
    <w:rsid w:val="00035952"/>
    <w:rsid w:val="0003657E"/>
    <w:rsid w:val="0003762D"/>
    <w:rsid w:val="00043061"/>
    <w:rsid w:val="00044349"/>
    <w:rsid w:val="00044A7D"/>
    <w:rsid w:val="0004608A"/>
    <w:rsid w:val="00046B6D"/>
    <w:rsid w:val="000518C4"/>
    <w:rsid w:val="000572EF"/>
    <w:rsid w:val="000613E8"/>
    <w:rsid w:val="0006698E"/>
    <w:rsid w:val="00072D0C"/>
    <w:rsid w:val="000732B5"/>
    <w:rsid w:val="000776A1"/>
    <w:rsid w:val="00080682"/>
    <w:rsid w:val="00080B4D"/>
    <w:rsid w:val="00080C5B"/>
    <w:rsid w:val="00084F62"/>
    <w:rsid w:val="00085917"/>
    <w:rsid w:val="00086E1F"/>
    <w:rsid w:val="00087714"/>
    <w:rsid w:val="00087F01"/>
    <w:rsid w:val="000900CF"/>
    <w:rsid w:val="00090C89"/>
    <w:rsid w:val="00094BF2"/>
    <w:rsid w:val="000A171B"/>
    <w:rsid w:val="000A2999"/>
    <w:rsid w:val="000A4EE1"/>
    <w:rsid w:val="000B1C0B"/>
    <w:rsid w:val="000B24ED"/>
    <w:rsid w:val="000B7A1D"/>
    <w:rsid w:val="000C093B"/>
    <w:rsid w:val="000C1A87"/>
    <w:rsid w:val="000D0EC0"/>
    <w:rsid w:val="000D2C66"/>
    <w:rsid w:val="000D469D"/>
    <w:rsid w:val="000D53A7"/>
    <w:rsid w:val="000D628B"/>
    <w:rsid w:val="000E1236"/>
    <w:rsid w:val="000E2E4E"/>
    <w:rsid w:val="000E3E63"/>
    <w:rsid w:val="000E60A0"/>
    <w:rsid w:val="000F321D"/>
    <w:rsid w:val="000F3DC6"/>
    <w:rsid w:val="000F7581"/>
    <w:rsid w:val="00101249"/>
    <w:rsid w:val="00102814"/>
    <w:rsid w:val="00103318"/>
    <w:rsid w:val="00104A0C"/>
    <w:rsid w:val="0010533F"/>
    <w:rsid w:val="00112D37"/>
    <w:rsid w:val="001130D1"/>
    <w:rsid w:val="001148FD"/>
    <w:rsid w:val="00115FB4"/>
    <w:rsid w:val="0011650E"/>
    <w:rsid w:val="00116C6F"/>
    <w:rsid w:val="00116D9D"/>
    <w:rsid w:val="001223B3"/>
    <w:rsid w:val="00124993"/>
    <w:rsid w:val="00125113"/>
    <w:rsid w:val="00127177"/>
    <w:rsid w:val="00127F70"/>
    <w:rsid w:val="001347A6"/>
    <w:rsid w:val="00145ED9"/>
    <w:rsid w:val="001461F8"/>
    <w:rsid w:val="00146E16"/>
    <w:rsid w:val="001479FD"/>
    <w:rsid w:val="00150798"/>
    <w:rsid w:val="00150A46"/>
    <w:rsid w:val="00153BDF"/>
    <w:rsid w:val="00156487"/>
    <w:rsid w:val="001576E0"/>
    <w:rsid w:val="001612E6"/>
    <w:rsid w:val="00161FB7"/>
    <w:rsid w:val="001623C5"/>
    <w:rsid w:val="00164025"/>
    <w:rsid w:val="001668F7"/>
    <w:rsid w:val="00171217"/>
    <w:rsid w:val="00172B9D"/>
    <w:rsid w:val="00173436"/>
    <w:rsid w:val="00174DFD"/>
    <w:rsid w:val="0017798B"/>
    <w:rsid w:val="0018008D"/>
    <w:rsid w:val="00183B61"/>
    <w:rsid w:val="00184C12"/>
    <w:rsid w:val="00186567"/>
    <w:rsid w:val="00186A04"/>
    <w:rsid w:val="00186B02"/>
    <w:rsid w:val="00190632"/>
    <w:rsid w:val="001916D2"/>
    <w:rsid w:val="001936DE"/>
    <w:rsid w:val="00193F4C"/>
    <w:rsid w:val="00194230"/>
    <w:rsid w:val="00196873"/>
    <w:rsid w:val="001A0FD9"/>
    <w:rsid w:val="001A26A2"/>
    <w:rsid w:val="001A412B"/>
    <w:rsid w:val="001A4FB7"/>
    <w:rsid w:val="001A62E5"/>
    <w:rsid w:val="001B05A3"/>
    <w:rsid w:val="001B5081"/>
    <w:rsid w:val="001B58DE"/>
    <w:rsid w:val="001B60F8"/>
    <w:rsid w:val="001C1B1A"/>
    <w:rsid w:val="001D03B3"/>
    <w:rsid w:val="001D067E"/>
    <w:rsid w:val="001D0BB8"/>
    <w:rsid w:val="001D0C6A"/>
    <w:rsid w:val="001D0F3A"/>
    <w:rsid w:val="001D39A4"/>
    <w:rsid w:val="001E0DDF"/>
    <w:rsid w:val="001E1350"/>
    <w:rsid w:val="001E257C"/>
    <w:rsid w:val="001E40BE"/>
    <w:rsid w:val="001E49D5"/>
    <w:rsid w:val="001E73EB"/>
    <w:rsid w:val="001F294B"/>
    <w:rsid w:val="001F4272"/>
    <w:rsid w:val="001F49C9"/>
    <w:rsid w:val="001F5664"/>
    <w:rsid w:val="001F5EDD"/>
    <w:rsid w:val="001F6F61"/>
    <w:rsid w:val="00200CC9"/>
    <w:rsid w:val="00200E13"/>
    <w:rsid w:val="002024C6"/>
    <w:rsid w:val="002037FA"/>
    <w:rsid w:val="00203CA9"/>
    <w:rsid w:val="002048DF"/>
    <w:rsid w:val="00206CD2"/>
    <w:rsid w:val="00211384"/>
    <w:rsid w:val="002148D5"/>
    <w:rsid w:val="0021510D"/>
    <w:rsid w:val="00215E4B"/>
    <w:rsid w:val="00216047"/>
    <w:rsid w:val="002168C4"/>
    <w:rsid w:val="00223548"/>
    <w:rsid w:val="00235FB6"/>
    <w:rsid w:val="0024165B"/>
    <w:rsid w:val="00243023"/>
    <w:rsid w:val="0024547A"/>
    <w:rsid w:val="002470CF"/>
    <w:rsid w:val="0024750C"/>
    <w:rsid w:val="00255974"/>
    <w:rsid w:val="002578AC"/>
    <w:rsid w:val="00257C15"/>
    <w:rsid w:val="00260753"/>
    <w:rsid w:val="002621BD"/>
    <w:rsid w:val="00265890"/>
    <w:rsid w:val="002666A2"/>
    <w:rsid w:val="00267A49"/>
    <w:rsid w:val="00270715"/>
    <w:rsid w:val="00272327"/>
    <w:rsid w:val="00272BC8"/>
    <w:rsid w:val="00276A1D"/>
    <w:rsid w:val="00276CB6"/>
    <w:rsid w:val="00277EA0"/>
    <w:rsid w:val="00283B42"/>
    <w:rsid w:val="00286767"/>
    <w:rsid w:val="002869FD"/>
    <w:rsid w:val="00286A10"/>
    <w:rsid w:val="00292261"/>
    <w:rsid w:val="00292770"/>
    <w:rsid w:val="002971EB"/>
    <w:rsid w:val="002A4197"/>
    <w:rsid w:val="002B230C"/>
    <w:rsid w:val="002B2FBC"/>
    <w:rsid w:val="002B6DC8"/>
    <w:rsid w:val="002C0032"/>
    <w:rsid w:val="002C3028"/>
    <w:rsid w:val="002C52B1"/>
    <w:rsid w:val="002C6A9B"/>
    <w:rsid w:val="002D10F4"/>
    <w:rsid w:val="002D164C"/>
    <w:rsid w:val="002D3E64"/>
    <w:rsid w:val="002D423B"/>
    <w:rsid w:val="002D5A69"/>
    <w:rsid w:val="002D61E3"/>
    <w:rsid w:val="002D6B4C"/>
    <w:rsid w:val="002E3AE1"/>
    <w:rsid w:val="002E3FC2"/>
    <w:rsid w:val="002E6B78"/>
    <w:rsid w:val="002E6FAC"/>
    <w:rsid w:val="002E7DB5"/>
    <w:rsid w:val="002F0BA9"/>
    <w:rsid w:val="002F1CD6"/>
    <w:rsid w:val="002F1D46"/>
    <w:rsid w:val="002F2CC7"/>
    <w:rsid w:val="002F5937"/>
    <w:rsid w:val="002F715C"/>
    <w:rsid w:val="0030470F"/>
    <w:rsid w:val="00305B01"/>
    <w:rsid w:val="00305D51"/>
    <w:rsid w:val="003067B2"/>
    <w:rsid w:val="00310799"/>
    <w:rsid w:val="0031095D"/>
    <w:rsid w:val="00310A9C"/>
    <w:rsid w:val="00313552"/>
    <w:rsid w:val="00315D2F"/>
    <w:rsid w:val="00326AB6"/>
    <w:rsid w:val="0033275C"/>
    <w:rsid w:val="003344A4"/>
    <w:rsid w:val="00334AE1"/>
    <w:rsid w:val="00342D17"/>
    <w:rsid w:val="003448F1"/>
    <w:rsid w:val="00345A77"/>
    <w:rsid w:val="00346DDB"/>
    <w:rsid w:val="003477FE"/>
    <w:rsid w:val="00351A74"/>
    <w:rsid w:val="0035324F"/>
    <w:rsid w:val="00354798"/>
    <w:rsid w:val="00356EA3"/>
    <w:rsid w:val="0035780B"/>
    <w:rsid w:val="0036310B"/>
    <w:rsid w:val="003642F9"/>
    <w:rsid w:val="00370189"/>
    <w:rsid w:val="00370F14"/>
    <w:rsid w:val="00371124"/>
    <w:rsid w:val="003720CA"/>
    <w:rsid w:val="0037271A"/>
    <w:rsid w:val="00375E26"/>
    <w:rsid w:val="00380687"/>
    <w:rsid w:val="0038329B"/>
    <w:rsid w:val="00385D57"/>
    <w:rsid w:val="003879E8"/>
    <w:rsid w:val="00393E0F"/>
    <w:rsid w:val="00394CE6"/>
    <w:rsid w:val="003A14C8"/>
    <w:rsid w:val="003A49B2"/>
    <w:rsid w:val="003B02CC"/>
    <w:rsid w:val="003B155E"/>
    <w:rsid w:val="003B19C9"/>
    <w:rsid w:val="003B2AEE"/>
    <w:rsid w:val="003B3470"/>
    <w:rsid w:val="003B3A4D"/>
    <w:rsid w:val="003B6C0B"/>
    <w:rsid w:val="003C41E2"/>
    <w:rsid w:val="003C74AC"/>
    <w:rsid w:val="003D1B51"/>
    <w:rsid w:val="003D1FE0"/>
    <w:rsid w:val="003D5E59"/>
    <w:rsid w:val="003D7ADD"/>
    <w:rsid w:val="003E0B38"/>
    <w:rsid w:val="003E131D"/>
    <w:rsid w:val="003E4DCF"/>
    <w:rsid w:val="003E4F34"/>
    <w:rsid w:val="003E7050"/>
    <w:rsid w:val="003F0822"/>
    <w:rsid w:val="003F1639"/>
    <w:rsid w:val="003F2AE2"/>
    <w:rsid w:val="003F33AB"/>
    <w:rsid w:val="003F3E20"/>
    <w:rsid w:val="003F5A1C"/>
    <w:rsid w:val="003F6889"/>
    <w:rsid w:val="00400DA6"/>
    <w:rsid w:val="0040457F"/>
    <w:rsid w:val="00405734"/>
    <w:rsid w:val="00405C25"/>
    <w:rsid w:val="00407CE6"/>
    <w:rsid w:val="00411F19"/>
    <w:rsid w:val="00413F8C"/>
    <w:rsid w:val="00414EB4"/>
    <w:rsid w:val="00416030"/>
    <w:rsid w:val="00416B05"/>
    <w:rsid w:val="00416C8B"/>
    <w:rsid w:val="0041794C"/>
    <w:rsid w:val="00420479"/>
    <w:rsid w:val="00420FD0"/>
    <w:rsid w:val="00426A2F"/>
    <w:rsid w:val="0043269D"/>
    <w:rsid w:val="0043474D"/>
    <w:rsid w:val="004379AB"/>
    <w:rsid w:val="00437AA8"/>
    <w:rsid w:val="00444B98"/>
    <w:rsid w:val="004475E3"/>
    <w:rsid w:val="00453834"/>
    <w:rsid w:val="00456DE7"/>
    <w:rsid w:val="004610E3"/>
    <w:rsid w:val="00461AEF"/>
    <w:rsid w:val="004623BC"/>
    <w:rsid w:val="00463AA4"/>
    <w:rsid w:val="00472A84"/>
    <w:rsid w:val="00474683"/>
    <w:rsid w:val="0047719B"/>
    <w:rsid w:val="00481AAD"/>
    <w:rsid w:val="00482FCC"/>
    <w:rsid w:val="00483665"/>
    <w:rsid w:val="0048620E"/>
    <w:rsid w:val="00486448"/>
    <w:rsid w:val="004871D9"/>
    <w:rsid w:val="00491175"/>
    <w:rsid w:val="00493333"/>
    <w:rsid w:val="00495A29"/>
    <w:rsid w:val="004A7D1A"/>
    <w:rsid w:val="004B1446"/>
    <w:rsid w:val="004B163D"/>
    <w:rsid w:val="004B17EA"/>
    <w:rsid w:val="004B27D6"/>
    <w:rsid w:val="004B3055"/>
    <w:rsid w:val="004C1ECE"/>
    <w:rsid w:val="004C3C40"/>
    <w:rsid w:val="004C3CCE"/>
    <w:rsid w:val="004C5B91"/>
    <w:rsid w:val="004C5C50"/>
    <w:rsid w:val="004C6E8C"/>
    <w:rsid w:val="004C738B"/>
    <w:rsid w:val="004D07B4"/>
    <w:rsid w:val="004D2AC5"/>
    <w:rsid w:val="004D5B90"/>
    <w:rsid w:val="004D5BE8"/>
    <w:rsid w:val="004D70A1"/>
    <w:rsid w:val="004E3EAD"/>
    <w:rsid w:val="004F0618"/>
    <w:rsid w:val="004F1081"/>
    <w:rsid w:val="004F4E61"/>
    <w:rsid w:val="004F5345"/>
    <w:rsid w:val="00504995"/>
    <w:rsid w:val="00506299"/>
    <w:rsid w:val="005100D2"/>
    <w:rsid w:val="0051042C"/>
    <w:rsid w:val="0051714D"/>
    <w:rsid w:val="005210FC"/>
    <w:rsid w:val="005225AF"/>
    <w:rsid w:val="00523722"/>
    <w:rsid w:val="005266C1"/>
    <w:rsid w:val="00533588"/>
    <w:rsid w:val="0053386B"/>
    <w:rsid w:val="0053454A"/>
    <w:rsid w:val="00535CB9"/>
    <w:rsid w:val="00535FC3"/>
    <w:rsid w:val="00537751"/>
    <w:rsid w:val="005407AE"/>
    <w:rsid w:val="00542F4D"/>
    <w:rsid w:val="00544774"/>
    <w:rsid w:val="00544E1E"/>
    <w:rsid w:val="00544E39"/>
    <w:rsid w:val="0054528B"/>
    <w:rsid w:val="0054743A"/>
    <w:rsid w:val="00554D6D"/>
    <w:rsid w:val="00555098"/>
    <w:rsid w:val="00562125"/>
    <w:rsid w:val="0056259A"/>
    <w:rsid w:val="00562A08"/>
    <w:rsid w:val="005642D7"/>
    <w:rsid w:val="00567620"/>
    <w:rsid w:val="00567B54"/>
    <w:rsid w:val="005742E5"/>
    <w:rsid w:val="005764E8"/>
    <w:rsid w:val="005806BB"/>
    <w:rsid w:val="005813BD"/>
    <w:rsid w:val="0058159D"/>
    <w:rsid w:val="00583E73"/>
    <w:rsid w:val="00596FBB"/>
    <w:rsid w:val="005A6928"/>
    <w:rsid w:val="005B0B21"/>
    <w:rsid w:val="005B1627"/>
    <w:rsid w:val="005B1C0B"/>
    <w:rsid w:val="005B1D72"/>
    <w:rsid w:val="005B336D"/>
    <w:rsid w:val="005B33B8"/>
    <w:rsid w:val="005B5E47"/>
    <w:rsid w:val="005B7F35"/>
    <w:rsid w:val="005C588D"/>
    <w:rsid w:val="005C745C"/>
    <w:rsid w:val="005D3287"/>
    <w:rsid w:val="005D3C19"/>
    <w:rsid w:val="005D5D67"/>
    <w:rsid w:val="005D5DF8"/>
    <w:rsid w:val="005D7BEA"/>
    <w:rsid w:val="005E055E"/>
    <w:rsid w:val="005E1FD0"/>
    <w:rsid w:val="005E2469"/>
    <w:rsid w:val="005E3183"/>
    <w:rsid w:val="005E60F0"/>
    <w:rsid w:val="005F26E7"/>
    <w:rsid w:val="005F3A14"/>
    <w:rsid w:val="005F5594"/>
    <w:rsid w:val="00600EDE"/>
    <w:rsid w:val="00604B72"/>
    <w:rsid w:val="00604BB9"/>
    <w:rsid w:val="00604F1A"/>
    <w:rsid w:val="0060713E"/>
    <w:rsid w:val="0061191D"/>
    <w:rsid w:val="00614800"/>
    <w:rsid w:val="00615CB6"/>
    <w:rsid w:val="006166CF"/>
    <w:rsid w:val="00616CFF"/>
    <w:rsid w:val="00617BEE"/>
    <w:rsid w:val="00625796"/>
    <w:rsid w:val="00626371"/>
    <w:rsid w:val="006342BE"/>
    <w:rsid w:val="00634C29"/>
    <w:rsid w:val="00637499"/>
    <w:rsid w:val="006405AB"/>
    <w:rsid w:val="00640888"/>
    <w:rsid w:val="006429CF"/>
    <w:rsid w:val="0064407B"/>
    <w:rsid w:val="00644E90"/>
    <w:rsid w:val="00645455"/>
    <w:rsid w:val="0064673F"/>
    <w:rsid w:val="00647473"/>
    <w:rsid w:val="00647F0F"/>
    <w:rsid w:val="0065036C"/>
    <w:rsid w:val="00652686"/>
    <w:rsid w:val="00655E48"/>
    <w:rsid w:val="006571AD"/>
    <w:rsid w:val="006664D5"/>
    <w:rsid w:val="00671546"/>
    <w:rsid w:val="006721D8"/>
    <w:rsid w:val="00676021"/>
    <w:rsid w:val="00680B32"/>
    <w:rsid w:val="0069278A"/>
    <w:rsid w:val="00697C18"/>
    <w:rsid w:val="006A08BD"/>
    <w:rsid w:val="006A0CE8"/>
    <w:rsid w:val="006A1448"/>
    <w:rsid w:val="006A18F7"/>
    <w:rsid w:val="006A1BCD"/>
    <w:rsid w:val="006A2AE1"/>
    <w:rsid w:val="006A2B0F"/>
    <w:rsid w:val="006A35EC"/>
    <w:rsid w:val="006A54F1"/>
    <w:rsid w:val="006A6CE6"/>
    <w:rsid w:val="006B0B45"/>
    <w:rsid w:val="006B2653"/>
    <w:rsid w:val="006B3F4E"/>
    <w:rsid w:val="006B478B"/>
    <w:rsid w:val="006B4E56"/>
    <w:rsid w:val="006C08A9"/>
    <w:rsid w:val="006C1151"/>
    <w:rsid w:val="006C1560"/>
    <w:rsid w:val="006C2D2D"/>
    <w:rsid w:val="006C67A4"/>
    <w:rsid w:val="006D4107"/>
    <w:rsid w:val="006D4469"/>
    <w:rsid w:val="006D6058"/>
    <w:rsid w:val="006D6E83"/>
    <w:rsid w:val="006E4364"/>
    <w:rsid w:val="006E7382"/>
    <w:rsid w:val="006F0186"/>
    <w:rsid w:val="006F0B8F"/>
    <w:rsid w:val="006F117F"/>
    <w:rsid w:val="006F182E"/>
    <w:rsid w:val="006F292A"/>
    <w:rsid w:val="006F4E52"/>
    <w:rsid w:val="006F781A"/>
    <w:rsid w:val="00700797"/>
    <w:rsid w:val="00700C2E"/>
    <w:rsid w:val="00704570"/>
    <w:rsid w:val="007106E8"/>
    <w:rsid w:val="0071474A"/>
    <w:rsid w:val="007168F6"/>
    <w:rsid w:val="00716A63"/>
    <w:rsid w:val="00716AE0"/>
    <w:rsid w:val="00720A41"/>
    <w:rsid w:val="007262CD"/>
    <w:rsid w:val="00726951"/>
    <w:rsid w:val="007376EC"/>
    <w:rsid w:val="00740FA0"/>
    <w:rsid w:val="007418D8"/>
    <w:rsid w:val="00742B10"/>
    <w:rsid w:val="00742BAA"/>
    <w:rsid w:val="00742E28"/>
    <w:rsid w:val="007442AE"/>
    <w:rsid w:val="0074727D"/>
    <w:rsid w:val="0075121A"/>
    <w:rsid w:val="00751398"/>
    <w:rsid w:val="00754236"/>
    <w:rsid w:val="00755D8A"/>
    <w:rsid w:val="0076179F"/>
    <w:rsid w:val="007646DF"/>
    <w:rsid w:val="0076686F"/>
    <w:rsid w:val="00766BF2"/>
    <w:rsid w:val="0077043B"/>
    <w:rsid w:val="00776024"/>
    <w:rsid w:val="00783714"/>
    <w:rsid w:val="0078716B"/>
    <w:rsid w:val="007875D3"/>
    <w:rsid w:val="00793AB9"/>
    <w:rsid w:val="007941CC"/>
    <w:rsid w:val="007A0EDB"/>
    <w:rsid w:val="007A1EAC"/>
    <w:rsid w:val="007A2FAF"/>
    <w:rsid w:val="007A458F"/>
    <w:rsid w:val="007B2DA5"/>
    <w:rsid w:val="007B3052"/>
    <w:rsid w:val="007B35DE"/>
    <w:rsid w:val="007B750D"/>
    <w:rsid w:val="007C0A24"/>
    <w:rsid w:val="007C0CF2"/>
    <w:rsid w:val="007C12FB"/>
    <w:rsid w:val="007C1FFD"/>
    <w:rsid w:val="007C245E"/>
    <w:rsid w:val="007C395D"/>
    <w:rsid w:val="007C4AFC"/>
    <w:rsid w:val="007D25EC"/>
    <w:rsid w:val="007D3A36"/>
    <w:rsid w:val="007D4B5F"/>
    <w:rsid w:val="007D5983"/>
    <w:rsid w:val="007E16E2"/>
    <w:rsid w:val="007E5857"/>
    <w:rsid w:val="007E5D81"/>
    <w:rsid w:val="007E6D58"/>
    <w:rsid w:val="007E6F40"/>
    <w:rsid w:val="007E7C0D"/>
    <w:rsid w:val="007F2C4A"/>
    <w:rsid w:val="007F35C5"/>
    <w:rsid w:val="00800BC0"/>
    <w:rsid w:val="00800EF8"/>
    <w:rsid w:val="008056E3"/>
    <w:rsid w:val="00805F9A"/>
    <w:rsid w:val="0080636A"/>
    <w:rsid w:val="00811DE9"/>
    <w:rsid w:val="008136BF"/>
    <w:rsid w:val="008156B0"/>
    <w:rsid w:val="00816CFE"/>
    <w:rsid w:val="008219F2"/>
    <w:rsid w:val="008243A7"/>
    <w:rsid w:val="0082514C"/>
    <w:rsid w:val="0082681A"/>
    <w:rsid w:val="00831601"/>
    <w:rsid w:val="00840DFE"/>
    <w:rsid w:val="00847D0F"/>
    <w:rsid w:val="008524C0"/>
    <w:rsid w:val="00855259"/>
    <w:rsid w:val="00861294"/>
    <w:rsid w:val="0086140B"/>
    <w:rsid w:val="00861B23"/>
    <w:rsid w:val="0086409B"/>
    <w:rsid w:val="0086412F"/>
    <w:rsid w:val="00866F22"/>
    <w:rsid w:val="008714FB"/>
    <w:rsid w:val="0087190B"/>
    <w:rsid w:val="00871B4F"/>
    <w:rsid w:val="00873DFA"/>
    <w:rsid w:val="0087638F"/>
    <w:rsid w:val="00876687"/>
    <w:rsid w:val="0088010F"/>
    <w:rsid w:val="00882D71"/>
    <w:rsid w:val="00884213"/>
    <w:rsid w:val="00890737"/>
    <w:rsid w:val="00891383"/>
    <w:rsid w:val="00893714"/>
    <w:rsid w:val="00894AEB"/>
    <w:rsid w:val="008A1458"/>
    <w:rsid w:val="008A4DC8"/>
    <w:rsid w:val="008C53C5"/>
    <w:rsid w:val="008C60D8"/>
    <w:rsid w:val="008D1A5D"/>
    <w:rsid w:val="008D2364"/>
    <w:rsid w:val="008D4546"/>
    <w:rsid w:val="008D477E"/>
    <w:rsid w:val="008D6160"/>
    <w:rsid w:val="008E3A4D"/>
    <w:rsid w:val="008E6C0B"/>
    <w:rsid w:val="008F339B"/>
    <w:rsid w:val="008F6CCF"/>
    <w:rsid w:val="008F7410"/>
    <w:rsid w:val="008F7F2E"/>
    <w:rsid w:val="009002A4"/>
    <w:rsid w:val="00900F51"/>
    <w:rsid w:val="00901883"/>
    <w:rsid w:val="00905A9B"/>
    <w:rsid w:val="00910302"/>
    <w:rsid w:val="00912672"/>
    <w:rsid w:val="00916971"/>
    <w:rsid w:val="00916C1E"/>
    <w:rsid w:val="009179F3"/>
    <w:rsid w:val="00920940"/>
    <w:rsid w:val="00922182"/>
    <w:rsid w:val="00922D3D"/>
    <w:rsid w:val="00925C00"/>
    <w:rsid w:val="0093219A"/>
    <w:rsid w:val="0093310C"/>
    <w:rsid w:val="00933764"/>
    <w:rsid w:val="00933C21"/>
    <w:rsid w:val="00933CAA"/>
    <w:rsid w:val="009340D2"/>
    <w:rsid w:val="0093453B"/>
    <w:rsid w:val="0093573E"/>
    <w:rsid w:val="00935822"/>
    <w:rsid w:val="009359F7"/>
    <w:rsid w:val="00937255"/>
    <w:rsid w:val="00937629"/>
    <w:rsid w:val="009415F8"/>
    <w:rsid w:val="00943FD6"/>
    <w:rsid w:val="00944CA0"/>
    <w:rsid w:val="0094501A"/>
    <w:rsid w:val="0094529E"/>
    <w:rsid w:val="009479CB"/>
    <w:rsid w:val="00947A9F"/>
    <w:rsid w:val="009511B4"/>
    <w:rsid w:val="009517B6"/>
    <w:rsid w:val="00952A3D"/>
    <w:rsid w:val="00953731"/>
    <w:rsid w:val="00955A0B"/>
    <w:rsid w:val="009608BD"/>
    <w:rsid w:val="009644B6"/>
    <w:rsid w:val="0096504F"/>
    <w:rsid w:val="0096538E"/>
    <w:rsid w:val="00965DD7"/>
    <w:rsid w:val="009664D4"/>
    <w:rsid w:val="0097006E"/>
    <w:rsid w:val="009716C8"/>
    <w:rsid w:val="00971A32"/>
    <w:rsid w:val="00975970"/>
    <w:rsid w:val="00980847"/>
    <w:rsid w:val="00982925"/>
    <w:rsid w:val="009838FB"/>
    <w:rsid w:val="00984130"/>
    <w:rsid w:val="00984484"/>
    <w:rsid w:val="009856C5"/>
    <w:rsid w:val="00991481"/>
    <w:rsid w:val="00995996"/>
    <w:rsid w:val="009A4E88"/>
    <w:rsid w:val="009A5093"/>
    <w:rsid w:val="009A6414"/>
    <w:rsid w:val="009C06F9"/>
    <w:rsid w:val="009C26B6"/>
    <w:rsid w:val="009C27AA"/>
    <w:rsid w:val="009C4A38"/>
    <w:rsid w:val="009C5700"/>
    <w:rsid w:val="009C6042"/>
    <w:rsid w:val="009C6797"/>
    <w:rsid w:val="009D49F9"/>
    <w:rsid w:val="009D76C1"/>
    <w:rsid w:val="009E04A7"/>
    <w:rsid w:val="009E122D"/>
    <w:rsid w:val="009E283F"/>
    <w:rsid w:val="009E38C3"/>
    <w:rsid w:val="009E466C"/>
    <w:rsid w:val="009F10D7"/>
    <w:rsid w:val="009F446D"/>
    <w:rsid w:val="009F5A3E"/>
    <w:rsid w:val="00A00839"/>
    <w:rsid w:val="00A00F8F"/>
    <w:rsid w:val="00A028A0"/>
    <w:rsid w:val="00A207A1"/>
    <w:rsid w:val="00A21ECB"/>
    <w:rsid w:val="00A25A19"/>
    <w:rsid w:val="00A26711"/>
    <w:rsid w:val="00A31C6A"/>
    <w:rsid w:val="00A32121"/>
    <w:rsid w:val="00A33105"/>
    <w:rsid w:val="00A34E05"/>
    <w:rsid w:val="00A37BE5"/>
    <w:rsid w:val="00A43D54"/>
    <w:rsid w:val="00A4496D"/>
    <w:rsid w:val="00A46A08"/>
    <w:rsid w:val="00A46E52"/>
    <w:rsid w:val="00A47090"/>
    <w:rsid w:val="00A52C79"/>
    <w:rsid w:val="00A53589"/>
    <w:rsid w:val="00A554F1"/>
    <w:rsid w:val="00A55F95"/>
    <w:rsid w:val="00A5705C"/>
    <w:rsid w:val="00A61815"/>
    <w:rsid w:val="00A62BF4"/>
    <w:rsid w:val="00A7101B"/>
    <w:rsid w:val="00A77136"/>
    <w:rsid w:val="00A81086"/>
    <w:rsid w:val="00A81A0B"/>
    <w:rsid w:val="00A8233D"/>
    <w:rsid w:val="00A82447"/>
    <w:rsid w:val="00A8267C"/>
    <w:rsid w:val="00A90AA3"/>
    <w:rsid w:val="00A91E02"/>
    <w:rsid w:val="00A9303D"/>
    <w:rsid w:val="00AA13CA"/>
    <w:rsid w:val="00AA4503"/>
    <w:rsid w:val="00AA53E1"/>
    <w:rsid w:val="00AB5C78"/>
    <w:rsid w:val="00AB5D52"/>
    <w:rsid w:val="00AC0D0E"/>
    <w:rsid w:val="00AC4633"/>
    <w:rsid w:val="00AC581A"/>
    <w:rsid w:val="00AC6D86"/>
    <w:rsid w:val="00AD03CA"/>
    <w:rsid w:val="00AD0B9B"/>
    <w:rsid w:val="00AD2D35"/>
    <w:rsid w:val="00AD4406"/>
    <w:rsid w:val="00AD5118"/>
    <w:rsid w:val="00AD5956"/>
    <w:rsid w:val="00AD784B"/>
    <w:rsid w:val="00AE3545"/>
    <w:rsid w:val="00AE4379"/>
    <w:rsid w:val="00AE4E6F"/>
    <w:rsid w:val="00AE72DE"/>
    <w:rsid w:val="00AF0500"/>
    <w:rsid w:val="00AF0D4F"/>
    <w:rsid w:val="00AF1319"/>
    <w:rsid w:val="00AF1B45"/>
    <w:rsid w:val="00AF341B"/>
    <w:rsid w:val="00AF36F6"/>
    <w:rsid w:val="00AF5D0E"/>
    <w:rsid w:val="00B0789E"/>
    <w:rsid w:val="00B1080D"/>
    <w:rsid w:val="00B11F00"/>
    <w:rsid w:val="00B13DB5"/>
    <w:rsid w:val="00B1415C"/>
    <w:rsid w:val="00B16FAC"/>
    <w:rsid w:val="00B17E5C"/>
    <w:rsid w:val="00B230CA"/>
    <w:rsid w:val="00B23798"/>
    <w:rsid w:val="00B23946"/>
    <w:rsid w:val="00B23A83"/>
    <w:rsid w:val="00B23CA7"/>
    <w:rsid w:val="00B23CC9"/>
    <w:rsid w:val="00B24124"/>
    <w:rsid w:val="00B245D2"/>
    <w:rsid w:val="00B24E17"/>
    <w:rsid w:val="00B302D7"/>
    <w:rsid w:val="00B3166B"/>
    <w:rsid w:val="00B32022"/>
    <w:rsid w:val="00B33D13"/>
    <w:rsid w:val="00B33FB2"/>
    <w:rsid w:val="00B358C5"/>
    <w:rsid w:val="00B36E4C"/>
    <w:rsid w:val="00B36EDC"/>
    <w:rsid w:val="00B40466"/>
    <w:rsid w:val="00B4084F"/>
    <w:rsid w:val="00B41056"/>
    <w:rsid w:val="00B521FD"/>
    <w:rsid w:val="00B5463C"/>
    <w:rsid w:val="00B56DAA"/>
    <w:rsid w:val="00B5710B"/>
    <w:rsid w:val="00B57AC1"/>
    <w:rsid w:val="00B61883"/>
    <w:rsid w:val="00B63D46"/>
    <w:rsid w:val="00B64A69"/>
    <w:rsid w:val="00B7636B"/>
    <w:rsid w:val="00B82C49"/>
    <w:rsid w:val="00B833C1"/>
    <w:rsid w:val="00B837D0"/>
    <w:rsid w:val="00B84B37"/>
    <w:rsid w:val="00B873F5"/>
    <w:rsid w:val="00B87575"/>
    <w:rsid w:val="00B87FBE"/>
    <w:rsid w:val="00B90DB0"/>
    <w:rsid w:val="00B96DF0"/>
    <w:rsid w:val="00BA75BA"/>
    <w:rsid w:val="00BA775F"/>
    <w:rsid w:val="00BB3F70"/>
    <w:rsid w:val="00BB44EC"/>
    <w:rsid w:val="00BB65D4"/>
    <w:rsid w:val="00BB7FDD"/>
    <w:rsid w:val="00BC64BC"/>
    <w:rsid w:val="00BC7877"/>
    <w:rsid w:val="00BD31F5"/>
    <w:rsid w:val="00BD663E"/>
    <w:rsid w:val="00BD6875"/>
    <w:rsid w:val="00BE4CA4"/>
    <w:rsid w:val="00BE5E40"/>
    <w:rsid w:val="00BE6351"/>
    <w:rsid w:val="00BE6933"/>
    <w:rsid w:val="00BF0ED1"/>
    <w:rsid w:val="00BF0F64"/>
    <w:rsid w:val="00BF2488"/>
    <w:rsid w:val="00BF2729"/>
    <w:rsid w:val="00BF507F"/>
    <w:rsid w:val="00BF5466"/>
    <w:rsid w:val="00C01A2B"/>
    <w:rsid w:val="00C02EA6"/>
    <w:rsid w:val="00C04551"/>
    <w:rsid w:val="00C04F88"/>
    <w:rsid w:val="00C06C05"/>
    <w:rsid w:val="00C11DEF"/>
    <w:rsid w:val="00C12A1E"/>
    <w:rsid w:val="00C12BA5"/>
    <w:rsid w:val="00C14248"/>
    <w:rsid w:val="00C14AF9"/>
    <w:rsid w:val="00C2042A"/>
    <w:rsid w:val="00C20C6C"/>
    <w:rsid w:val="00C218B1"/>
    <w:rsid w:val="00C237DD"/>
    <w:rsid w:val="00C23B05"/>
    <w:rsid w:val="00C24652"/>
    <w:rsid w:val="00C3469B"/>
    <w:rsid w:val="00C41C06"/>
    <w:rsid w:val="00C42203"/>
    <w:rsid w:val="00C46E04"/>
    <w:rsid w:val="00C51061"/>
    <w:rsid w:val="00C52740"/>
    <w:rsid w:val="00C52B16"/>
    <w:rsid w:val="00C54EA8"/>
    <w:rsid w:val="00C61457"/>
    <w:rsid w:val="00C61A3A"/>
    <w:rsid w:val="00C624CC"/>
    <w:rsid w:val="00C64B37"/>
    <w:rsid w:val="00C675F3"/>
    <w:rsid w:val="00C707AA"/>
    <w:rsid w:val="00C71D6D"/>
    <w:rsid w:val="00C728FA"/>
    <w:rsid w:val="00C77E17"/>
    <w:rsid w:val="00C80F12"/>
    <w:rsid w:val="00C82190"/>
    <w:rsid w:val="00C82394"/>
    <w:rsid w:val="00C83694"/>
    <w:rsid w:val="00C930E4"/>
    <w:rsid w:val="00C95956"/>
    <w:rsid w:val="00C97B17"/>
    <w:rsid w:val="00C97CA4"/>
    <w:rsid w:val="00C97E76"/>
    <w:rsid w:val="00CA6CF6"/>
    <w:rsid w:val="00CB266A"/>
    <w:rsid w:val="00CB4145"/>
    <w:rsid w:val="00CB5C2D"/>
    <w:rsid w:val="00CB70EF"/>
    <w:rsid w:val="00CC0FAA"/>
    <w:rsid w:val="00CC10BF"/>
    <w:rsid w:val="00CC4208"/>
    <w:rsid w:val="00CC6331"/>
    <w:rsid w:val="00CD05C3"/>
    <w:rsid w:val="00CD0ED9"/>
    <w:rsid w:val="00CD3ABE"/>
    <w:rsid w:val="00CD3C69"/>
    <w:rsid w:val="00CD51CB"/>
    <w:rsid w:val="00CD544B"/>
    <w:rsid w:val="00CD5B1D"/>
    <w:rsid w:val="00CD5C19"/>
    <w:rsid w:val="00CD5DF4"/>
    <w:rsid w:val="00CE020F"/>
    <w:rsid w:val="00CE0A9B"/>
    <w:rsid w:val="00CE1427"/>
    <w:rsid w:val="00CE1E1A"/>
    <w:rsid w:val="00CE1E68"/>
    <w:rsid w:val="00CE2DC7"/>
    <w:rsid w:val="00CE44F0"/>
    <w:rsid w:val="00CF0516"/>
    <w:rsid w:val="00CF1F13"/>
    <w:rsid w:val="00CF2B55"/>
    <w:rsid w:val="00CF3DB5"/>
    <w:rsid w:val="00CF7E9A"/>
    <w:rsid w:val="00D03927"/>
    <w:rsid w:val="00D06573"/>
    <w:rsid w:val="00D10A8A"/>
    <w:rsid w:val="00D11A4C"/>
    <w:rsid w:val="00D11CE7"/>
    <w:rsid w:val="00D12E1E"/>
    <w:rsid w:val="00D151D3"/>
    <w:rsid w:val="00D16FCB"/>
    <w:rsid w:val="00D24108"/>
    <w:rsid w:val="00D2628D"/>
    <w:rsid w:val="00D26A1F"/>
    <w:rsid w:val="00D31033"/>
    <w:rsid w:val="00D314CB"/>
    <w:rsid w:val="00D3200E"/>
    <w:rsid w:val="00D3245C"/>
    <w:rsid w:val="00D35665"/>
    <w:rsid w:val="00D41146"/>
    <w:rsid w:val="00D450E2"/>
    <w:rsid w:val="00D5143B"/>
    <w:rsid w:val="00D51F98"/>
    <w:rsid w:val="00D523EB"/>
    <w:rsid w:val="00D538E0"/>
    <w:rsid w:val="00D564AF"/>
    <w:rsid w:val="00D570A6"/>
    <w:rsid w:val="00D6008C"/>
    <w:rsid w:val="00D61822"/>
    <w:rsid w:val="00D6197A"/>
    <w:rsid w:val="00D63640"/>
    <w:rsid w:val="00D727F3"/>
    <w:rsid w:val="00D75B90"/>
    <w:rsid w:val="00D760E1"/>
    <w:rsid w:val="00D7741D"/>
    <w:rsid w:val="00D86918"/>
    <w:rsid w:val="00D908EC"/>
    <w:rsid w:val="00D945D4"/>
    <w:rsid w:val="00D96E0B"/>
    <w:rsid w:val="00D97A9A"/>
    <w:rsid w:val="00DA2666"/>
    <w:rsid w:val="00DA56A8"/>
    <w:rsid w:val="00DA607F"/>
    <w:rsid w:val="00DA7E20"/>
    <w:rsid w:val="00DB6CAB"/>
    <w:rsid w:val="00DC1B76"/>
    <w:rsid w:val="00DC215C"/>
    <w:rsid w:val="00DC2865"/>
    <w:rsid w:val="00DC3199"/>
    <w:rsid w:val="00DC33BC"/>
    <w:rsid w:val="00DC54B8"/>
    <w:rsid w:val="00DC7319"/>
    <w:rsid w:val="00DC7A12"/>
    <w:rsid w:val="00DC7BC5"/>
    <w:rsid w:val="00DD3460"/>
    <w:rsid w:val="00DD6C92"/>
    <w:rsid w:val="00DE041B"/>
    <w:rsid w:val="00DE041E"/>
    <w:rsid w:val="00DE1556"/>
    <w:rsid w:val="00DE169E"/>
    <w:rsid w:val="00DE2F65"/>
    <w:rsid w:val="00DE44D4"/>
    <w:rsid w:val="00DE5B62"/>
    <w:rsid w:val="00DE6F79"/>
    <w:rsid w:val="00DE7778"/>
    <w:rsid w:val="00DF0996"/>
    <w:rsid w:val="00DF27BC"/>
    <w:rsid w:val="00DF362B"/>
    <w:rsid w:val="00E00669"/>
    <w:rsid w:val="00E040A7"/>
    <w:rsid w:val="00E07FDB"/>
    <w:rsid w:val="00E14440"/>
    <w:rsid w:val="00E1545B"/>
    <w:rsid w:val="00E20A10"/>
    <w:rsid w:val="00E21BA1"/>
    <w:rsid w:val="00E2694B"/>
    <w:rsid w:val="00E2696B"/>
    <w:rsid w:val="00E26D28"/>
    <w:rsid w:val="00E30A17"/>
    <w:rsid w:val="00E36359"/>
    <w:rsid w:val="00E36D88"/>
    <w:rsid w:val="00E371BB"/>
    <w:rsid w:val="00E43A11"/>
    <w:rsid w:val="00E43FE8"/>
    <w:rsid w:val="00E47368"/>
    <w:rsid w:val="00E476BC"/>
    <w:rsid w:val="00E47D3D"/>
    <w:rsid w:val="00E512C5"/>
    <w:rsid w:val="00E53F6F"/>
    <w:rsid w:val="00E5741E"/>
    <w:rsid w:val="00E60905"/>
    <w:rsid w:val="00E65D1F"/>
    <w:rsid w:val="00E67DFD"/>
    <w:rsid w:val="00E709B6"/>
    <w:rsid w:val="00E70E06"/>
    <w:rsid w:val="00E71BAD"/>
    <w:rsid w:val="00E732D5"/>
    <w:rsid w:val="00E75EE4"/>
    <w:rsid w:val="00E768DE"/>
    <w:rsid w:val="00E83110"/>
    <w:rsid w:val="00E8312F"/>
    <w:rsid w:val="00E840A1"/>
    <w:rsid w:val="00E92232"/>
    <w:rsid w:val="00E92DAB"/>
    <w:rsid w:val="00E92E33"/>
    <w:rsid w:val="00E94018"/>
    <w:rsid w:val="00E94156"/>
    <w:rsid w:val="00E94FCB"/>
    <w:rsid w:val="00E955B9"/>
    <w:rsid w:val="00E96808"/>
    <w:rsid w:val="00EA5022"/>
    <w:rsid w:val="00EA561B"/>
    <w:rsid w:val="00EB3AE9"/>
    <w:rsid w:val="00EB4078"/>
    <w:rsid w:val="00EB48E2"/>
    <w:rsid w:val="00EB7AE0"/>
    <w:rsid w:val="00EC349D"/>
    <w:rsid w:val="00EC3D8D"/>
    <w:rsid w:val="00EC6BCA"/>
    <w:rsid w:val="00EC7F64"/>
    <w:rsid w:val="00ED385F"/>
    <w:rsid w:val="00ED38D3"/>
    <w:rsid w:val="00ED6529"/>
    <w:rsid w:val="00ED6C08"/>
    <w:rsid w:val="00EE01EC"/>
    <w:rsid w:val="00EE1862"/>
    <w:rsid w:val="00EE4DF9"/>
    <w:rsid w:val="00EE6BA7"/>
    <w:rsid w:val="00EE736C"/>
    <w:rsid w:val="00EF0417"/>
    <w:rsid w:val="00EF154B"/>
    <w:rsid w:val="00EF3BB6"/>
    <w:rsid w:val="00EF45D2"/>
    <w:rsid w:val="00EF4779"/>
    <w:rsid w:val="00EF6E92"/>
    <w:rsid w:val="00EF71BE"/>
    <w:rsid w:val="00F120DB"/>
    <w:rsid w:val="00F124F8"/>
    <w:rsid w:val="00F14B98"/>
    <w:rsid w:val="00F23F0F"/>
    <w:rsid w:val="00F253DB"/>
    <w:rsid w:val="00F25DB0"/>
    <w:rsid w:val="00F26F3D"/>
    <w:rsid w:val="00F32D96"/>
    <w:rsid w:val="00F32E4C"/>
    <w:rsid w:val="00F33749"/>
    <w:rsid w:val="00F3383F"/>
    <w:rsid w:val="00F340E8"/>
    <w:rsid w:val="00F35A02"/>
    <w:rsid w:val="00F36AD0"/>
    <w:rsid w:val="00F4295A"/>
    <w:rsid w:val="00F4369A"/>
    <w:rsid w:val="00F43861"/>
    <w:rsid w:val="00F51BB2"/>
    <w:rsid w:val="00F522F0"/>
    <w:rsid w:val="00F533C5"/>
    <w:rsid w:val="00F573A6"/>
    <w:rsid w:val="00F60C4C"/>
    <w:rsid w:val="00F62C6D"/>
    <w:rsid w:val="00F64B1C"/>
    <w:rsid w:val="00F652DA"/>
    <w:rsid w:val="00F6610C"/>
    <w:rsid w:val="00F66A23"/>
    <w:rsid w:val="00F6763E"/>
    <w:rsid w:val="00F67B48"/>
    <w:rsid w:val="00F67D05"/>
    <w:rsid w:val="00F71CD7"/>
    <w:rsid w:val="00F74FFD"/>
    <w:rsid w:val="00F765F0"/>
    <w:rsid w:val="00F766DD"/>
    <w:rsid w:val="00F80834"/>
    <w:rsid w:val="00F80A97"/>
    <w:rsid w:val="00F903EB"/>
    <w:rsid w:val="00F90A08"/>
    <w:rsid w:val="00F925CE"/>
    <w:rsid w:val="00F938D9"/>
    <w:rsid w:val="00F97CD7"/>
    <w:rsid w:val="00FA0471"/>
    <w:rsid w:val="00FA2BBB"/>
    <w:rsid w:val="00FA51AE"/>
    <w:rsid w:val="00FA56E3"/>
    <w:rsid w:val="00FB30F3"/>
    <w:rsid w:val="00FB49F2"/>
    <w:rsid w:val="00FB4CA8"/>
    <w:rsid w:val="00FB68BA"/>
    <w:rsid w:val="00FB6A0C"/>
    <w:rsid w:val="00FB710C"/>
    <w:rsid w:val="00FC00D8"/>
    <w:rsid w:val="00FC22C2"/>
    <w:rsid w:val="00FD1777"/>
    <w:rsid w:val="00FD2989"/>
    <w:rsid w:val="00FD4BF5"/>
    <w:rsid w:val="00FD7451"/>
    <w:rsid w:val="00FE0CDE"/>
    <w:rsid w:val="00FE30D5"/>
    <w:rsid w:val="00FE36CD"/>
    <w:rsid w:val="00FE7ACB"/>
    <w:rsid w:val="00FF6FD1"/>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07DD8E"/>
  <w15:docId w15:val="{086B3480-5558-44B0-A68B-AB77B3C33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5857"/>
  </w:style>
  <w:style w:type="paragraph" w:styleId="Heading1">
    <w:name w:val="heading 1"/>
    <w:basedOn w:val="Normal"/>
    <w:next w:val="Normal"/>
    <w:link w:val="Heading1Char"/>
    <w:uiPriority w:val="9"/>
    <w:qFormat/>
    <w:rsid w:val="00BD31F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833C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7941C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unhideWhenUsed/>
    <w:qFormat/>
    <w:rsid w:val="00B0789E"/>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03762D"/>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body 2,List Paragraph11,List Paragraph111,Antes de enumeración,Listă colorată - Accentuare 11,Bullet,Citation List,Outlines a.b.c.,Akapit z listą BS,List_Paragraph,Multilevel para_II,Odstavec_muj"/>
    <w:basedOn w:val="Normal"/>
    <w:link w:val="ListParagraphChar"/>
    <w:uiPriority w:val="34"/>
    <w:qFormat/>
    <w:rsid w:val="00861294"/>
    <w:pPr>
      <w:ind w:left="720"/>
      <w:contextualSpacing/>
    </w:pPr>
  </w:style>
  <w:style w:type="character" w:styleId="CommentReference">
    <w:name w:val="annotation reference"/>
    <w:basedOn w:val="DefaultParagraphFont"/>
    <w:uiPriority w:val="99"/>
    <w:semiHidden/>
    <w:unhideWhenUsed/>
    <w:rsid w:val="004B27D6"/>
    <w:rPr>
      <w:sz w:val="16"/>
      <w:szCs w:val="16"/>
    </w:rPr>
  </w:style>
  <w:style w:type="paragraph" w:styleId="CommentText">
    <w:name w:val="annotation text"/>
    <w:basedOn w:val="Normal"/>
    <w:link w:val="CommentTextChar"/>
    <w:uiPriority w:val="99"/>
    <w:unhideWhenUsed/>
    <w:rsid w:val="004B27D6"/>
    <w:pPr>
      <w:spacing w:line="240" w:lineRule="auto"/>
    </w:pPr>
    <w:rPr>
      <w:sz w:val="20"/>
      <w:szCs w:val="20"/>
    </w:rPr>
  </w:style>
  <w:style w:type="character" w:customStyle="1" w:styleId="CommentTextChar">
    <w:name w:val="Comment Text Char"/>
    <w:basedOn w:val="DefaultParagraphFont"/>
    <w:link w:val="CommentText"/>
    <w:uiPriority w:val="99"/>
    <w:rsid w:val="004B27D6"/>
    <w:rPr>
      <w:sz w:val="20"/>
      <w:szCs w:val="20"/>
    </w:rPr>
  </w:style>
  <w:style w:type="paragraph" w:styleId="BalloonText">
    <w:name w:val="Balloon Text"/>
    <w:basedOn w:val="Normal"/>
    <w:link w:val="BalloonTextChar"/>
    <w:uiPriority w:val="99"/>
    <w:semiHidden/>
    <w:unhideWhenUsed/>
    <w:rsid w:val="004B27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27D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D3287"/>
    <w:rPr>
      <w:b/>
      <w:bCs/>
    </w:rPr>
  </w:style>
  <w:style w:type="character" w:customStyle="1" w:styleId="CommentSubjectChar">
    <w:name w:val="Comment Subject Char"/>
    <w:basedOn w:val="CommentTextChar"/>
    <w:link w:val="CommentSubject"/>
    <w:uiPriority w:val="99"/>
    <w:semiHidden/>
    <w:rsid w:val="005D3287"/>
    <w:rPr>
      <w:b/>
      <w:bCs/>
      <w:sz w:val="20"/>
      <w:szCs w:val="20"/>
    </w:rPr>
  </w:style>
  <w:style w:type="table" w:styleId="TableGrid">
    <w:name w:val="Table Grid"/>
    <w:basedOn w:val="TableNormal"/>
    <w:uiPriority w:val="59"/>
    <w:rsid w:val="00B33FB2"/>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7941CC"/>
    <w:rPr>
      <w:rFonts w:asciiTheme="majorHAnsi" w:eastAsiaTheme="majorEastAsia" w:hAnsiTheme="majorHAnsi" w:cstheme="majorBidi"/>
      <w:color w:val="243F60" w:themeColor="accent1" w:themeShade="7F"/>
      <w:sz w:val="24"/>
      <w:szCs w:val="24"/>
    </w:rPr>
  </w:style>
  <w:style w:type="paragraph" w:customStyle="1" w:styleId="Listparagraf2">
    <w:name w:val="Listă paragraf2"/>
    <w:basedOn w:val="Normal"/>
    <w:rsid w:val="00087F01"/>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Outlines a.b.c. Char,List_Paragraph Char"/>
    <w:link w:val="ListParagraph"/>
    <w:uiPriority w:val="99"/>
    <w:rsid w:val="00087F01"/>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unhideWhenUsed/>
    <w:rsid w:val="00E70E06"/>
    <w:pPr>
      <w:spacing w:after="0" w:line="240" w:lineRule="auto"/>
    </w:pPr>
    <w:rPr>
      <w:sz w:val="20"/>
      <w:szCs w:val="20"/>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E70E06"/>
    <w:rPr>
      <w:sz w:val="20"/>
      <w:szCs w:val="20"/>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basedOn w:val="DefaultParagraphFont"/>
    <w:link w:val="BVIfnrChar1Char"/>
    <w:uiPriority w:val="99"/>
    <w:unhideWhenUsed/>
    <w:qFormat/>
    <w:rsid w:val="00E70E06"/>
    <w:rPr>
      <w:vertAlign w:val="superscript"/>
    </w:rPr>
  </w:style>
  <w:style w:type="character" w:customStyle="1" w:styleId="Heading2Char">
    <w:name w:val="Heading 2 Char"/>
    <w:basedOn w:val="DefaultParagraphFont"/>
    <w:link w:val="Heading2"/>
    <w:uiPriority w:val="9"/>
    <w:rsid w:val="00B833C1"/>
    <w:rPr>
      <w:rFonts w:asciiTheme="majorHAnsi" w:eastAsiaTheme="majorEastAsia" w:hAnsiTheme="majorHAnsi" w:cstheme="majorBidi"/>
      <w:color w:val="365F91" w:themeColor="accent1" w:themeShade="BF"/>
      <w:sz w:val="26"/>
      <w:szCs w:val="26"/>
    </w:rPr>
  </w:style>
  <w:style w:type="paragraph" w:customStyle="1" w:styleId="MainText">
    <w:name w:val="Main Text"/>
    <w:basedOn w:val="Normal"/>
    <w:autoRedefine/>
    <w:uiPriority w:val="99"/>
    <w:qFormat/>
    <w:rsid w:val="002C3028"/>
    <w:pPr>
      <w:tabs>
        <w:tab w:val="left" w:pos="0"/>
      </w:tabs>
      <w:spacing w:after="0" w:line="240" w:lineRule="auto"/>
      <w:ind w:left="360"/>
      <w:jc w:val="both"/>
    </w:pPr>
    <w:rPr>
      <w:rFonts w:eastAsia="Times New Roman" w:cs="Arial"/>
      <w:i/>
      <w:color w:val="002060"/>
      <w:szCs w:val="24"/>
      <w:lang w:val="en-CA"/>
    </w:rPr>
  </w:style>
  <w:style w:type="character" w:customStyle="1" w:styleId="Heading6Char">
    <w:name w:val="Heading 6 Char"/>
    <w:basedOn w:val="DefaultParagraphFont"/>
    <w:link w:val="Heading6"/>
    <w:uiPriority w:val="9"/>
    <w:semiHidden/>
    <w:rsid w:val="0003762D"/>
    <w:rPr>
      <w:rFonts w:asciiTheme="majorHAnsi" w:eastAsiaTheme="majorEastAsia" w:hAnsiTheme="majorHAnsi" w:cstheme="majorBidi"/>
      <w:color w:val="243F60" w:themeColor="accent1" w:themeShade="7F"/>
    </w:rPr>
  </w:style>
  <w:style w:type="character" w:styleId="Hyperlink">
    <w:name w:val="Hyperlink"/>
    <w:uiPriority w:val="99"/>
    <w:rsid w:val="00B245D2"/>
    <w:rPr>
      <w:color w:val="0563C1"/>
      <w:u w:val="single"/>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B245D2"/>
    <w:pPr>
      <w:spacing w:after="160" w:line="240" w:lineRule="exact"/>
    </w:pPr>
    <w:rPr>
      <w:vertAlign w:val="superscript"/>
    </w:rPr>
  </w:style>
  <w:style w:type="paragraph" w:customStyle="1" w:styleId="Default">
    <w:name w:val="Default"/>
    <w:rsid w:val="00315D2F"/>
    <w:pPr>
      <w:autoSpaceDE w:val="0"/>
      <w:autoSpaceDN w:val="0"/>
      <w:adjustRightInd w:val="0"/>
      <w:spacing w:after="0" w:line="240" w:lineRule="auto"/>
    </w:pPr>
    <w:rPr>
      <w:rFonts w:ascii="Candara" w:hAnsi="Candara" w:cs="Candara"/>
      <w:color w:val="000000"/>
      <w:sz w:val="24"/>
      <w:szCs w:val="24"/>
      <w:lang w:val="en-US"/>
    </w:rPr>
  </w:style>
  <w:style w:type="table" w:customStyle="1" w:styleId="GrilTabel3">
    <w:name w:val="Grilă Tabel3"/>
    <w:basedOn w:val="TableNormal"/>
    <w:next w:val="TableGrid"/>
    <w:uiPriority w:val="59"/>
    <w:rsid w:val="0050629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Tabel2">
    <w:name w:val="Grilă Tabel2"/>
    <w:basedOn w:val="TableNormal"/>
    <w:next w:val="TableGrid"/>
    <w:uiPriority w:val="59"/>
    <w:rsid w:val="006148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B0789E"/>
    <w:rPr>
      <w:rFonts w:asciiTheme="majorHAnsi" w:eastAsiaTheme="majorEastAsia" w:hAnsiTheme="majorHAnsi" w:cstheme="majorBidi"/>
      <w:color w:val="365F91" w:themeColor="accent1" w:themeShade="BF"/>
    </w:rPr>
  </w:style>
  <w:style w:type="paragraph" w:styleId="BodyText">
    <w:name w:val="Body Text"/>
    <w:basedOn w:val="Normal"/>
    <w:link w:val="BodyTextChar"/>
    <w:uiPriority w:val="99"/>
    <w:unhideWhenUsed/>
    <w:rsid w:val="00B0789E"/>
    <w:pPr>
      <w:spacing w:after="120"/>
    </w:pPr>
  </w:style>
  <w:style w:type="character" w:customStyle="1" w:styleId="BodyTextChar">
    <w:name w:val="Body Text Char"/>
    <w:basedOn w:val="DefaultParagraphFont"/>
    <w:link w:val="BodyText"/>
    <w:uiPriority w:val="99"/>
    <w:rsid w:val="00B0789E"/>
  </w:style>
  <w:style w:type="character" w:customStyle="1" w:styleId="Heading1Char">
    <w:name w:val="Heading 1 Char"/>
    <w:basedOn w:val="DefaultParagraphFont"/>
    <w:link w:val="Heading1"/>
    <w:uiPriority w:val="9"/>
    <w:rsid w:val="00BD31F5"/>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1E73EB"/>
    <w:pPr>
      <w:spacing w:line="259" w:lineRule="auto"/>
      <w:outlineLvl w:val="9"/>
    </w:pPr>
    <w:rPr>
      <w:lang w:val="en-US"/>
    </w:rPr>
  </w:style>
  <w:style w:type="paragraph" w:styleId="TOC2">
    <w:name w:val="toc 2"/>
    <w:basedOn w:val="Normal"/>
    <w:next w:val="Normal"/>
    <w:autoRedefine/>
    <w:uiPriority w:val="39"/>
    <w:unhideWhenUsed/>
    <w:rsid w:val="001E73EB"/>
    <w:pPr>
      <w:spacing w:after="100"/>
      <w:ind w:left="220"/>
    </w:pPr>
  </w:style>
  <w:style w:type="paragraph" w:styleId="TOC3">
    <w:name w:val="toc 3"/>
    <w:basedOn w:val="Normal"/>
    <w:next w:val="Normal"/>
    <w:autoRedefine/>
    <w:uiPriority w:val="39"/>
    <w:unhideWhenUsed/>
    <w:rsid w:val="001E73EB"/>
    <w:pPr>
      <w:spacing w:after="100"/>
      <w:ind w:left="440"/>
    </w:pPr>
  </w:style>
  <w:style w:type="paragraph" w:styleId="TOC1">
    <w:name w:val="toc 1"/>
    <w:basedOn w:val="Normal"/>
    <w:next w:val="Normal"/>
    <w:autoRedefine/>
    <w:uiPriority w:val="39"/>
    <w:unhideWhenUsed/>
    <w:rsid w:val="001E73EB"/>
    <w:pPr>
      <w:spacing w:after="100"/>
    </w:pPr>
  </w:style>
  <w:style w:type="paragraph" w:styleId="Header">
    <w:name w:val="header"/>
    <w:basedOn w:val="Normal"/>
    <w:link w:val="HeaderChar"/>
    <w:uiPriority w:val="99"/>
    <w:unhideWhenUsed/>
    <w:rsid w:val="001E73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73EB"/>
  </w:style>
  <w:style w:type="paragraph" w:styleId="Footer">
    <w:name w:val="footer"/>
    <w:basedOn w:val="Normal"/>
    <w:link w:val="FooterChar"/>
    <w:uiPriority w:val="99"/>
    <w:unhideWhenUsed/>
    <w:rsid w:val="001E73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73EB"/>
  </w:style>
  <w:style w:type="character" w:customStyle="1" w:styleId="UnresolvedMention1">
    <w:name w:val="Unresolved Mention1"/>
    <w:basedOn w:val="DefaultParagraphFont"/>
    <w:uiPriority w:val="99"/>
    <w:semiHidden/>
    <w:unhideWhenUsed/>
    <w:rsid w:val="00CE1E1A"/>
    <w:rPr>
      <w:color w:val="605E5C"/>
      <w:shd w:val="clear" w:color="auto" w:fill="E1DFDD"/>
    </w:rPr>
  </w:style>
  <w:style w:type="paragraph" w:styleId="Revision">
    <w:name w:val="Revision"/>
    <w:hidden/>
    <w:uiPriority w:val="99"/>
    <w:semiHidden/>
    <w:rsid w:val="00B7636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562029">
      <w:bodyDiv w:val="1"/>
      <w:marLeft w:val="0"/>
      <w:marRight w:val="0"/>
      <w:marTop w:val="0"/>
      <w:marBottom w:val="0"/>
      <w:divBdr>
        <w:top w:val="none" w:sz="0" w:space="0" w:color="auto"/>
        <w:left w:val="none" w:sz="0" w:space="0" w:color="auto"/>
        <w:bottom w:val="none" w:sz="0" w:space="0" w:color="auto"/>
        <w:right w:val="none" w:sz="0" w:space="0" w:color="auto"/>
      </w:divBdr>
    </w:div>
    <w:div w:id="605816615">
      <w:bodyDiv w:val="1"/>
      <w:marLeft w:val="0"/>
      <w:marRight w:val="0"/>
      <w:marTop w:val="0"/>
      <w:marBottom w:val="0"/>
      <w:divBdr>
        <w:top w:val="none" w:sz="0" w:space="0" w:color="auto"/>
        <w:left w:val="none" w:sz="0" w:space="0" w:color="auto"/>
        <w:bottom w:val="none" w:sz="0" w:space="0" w:color="auto"/>
        <w:right w:val="none" w:sz="0" w:space="0" w:color="auto"/>
      </w:divBdr>
    </w:div>
    <w:div w:id="1233277470">
      <w:bodyDiv w:val="1"/>
      <w:marLeft w:val="0"/>
      <w:marRight w:val="0"/>
      <w:marTop w:val="0"/>
      <w:marBottom w:val="0"/>
      <w:divBdr>
        <w:top w:val="none" w:sz="0" w:space="0" w:color="auto"/>
        <w:left w:val="none" w:sz="0" w:space="0" w:color="auto"/>
        <w:bottom w:val="none" w:sz="0" w:space="0" w:color="auto"/>
        <w:right w:val="none" w:sz="0" w:space="0" w:color="auto"/>
      </w:divBdr>
    </w:div>
    <w:div w:id="1249844982">
      <w:bodyDiv w:val="1"/>
      <w:marLeft w:val="0"/>
      <w:marRight w:val="0"/>
      <w:marTop w:val="0"/>
      <w:marBottom w:val="0"/>
      <w:divBdr>
        <w:top w:val="none" w:sz="0" w:space="0" w:color="auto"/>
        <w:left w:val="none" w:sz="0" w:space="0" w:color="auto"/>
        <w:bottom w:val="none" w:sz="0" w:space="0" w:color="auto"/>
        <w:right w:val="none" w:sz="0" w:space="0" w:color="auto"/>
      </w:divBdr>
    </w:div>
    <w:div w:id="1375041789">
      <w:bodyDiv w:val="1"/>
      <w:marLeft w:val="0"/>
      <w:marRight w:val="0"/>
      <w:marTop w:val="0"/>
      <w:marBottom w:val="0"/>
      <w:divBdr>
        <w:top w:val="none" w:sz="0" w:space="0" w:color="auto"/>
        <w:left w:val="none" w:sz="0" w:space="0" w:color="auto"/>
        <w:bottom w:val="none" w:sz="0" w:space="0" w:color="auto"/>
        <w:right w:val="none" w:sz="0" w:space="0" w:color="auto"/>
      </w:divBdr>
      <w:divsChild>
        <w:div w:id="804666229">
          <w:marLeft w:val="0"/>
          <w:marRight w:val="0"/>
          <w:marTop w:val="0"/>
          <w:marBottom w:val="0"/>
          <w:divBdr>
            <w:top w:val="none" w:sz="0" w:space="0" w:color="auto"/>
            <w:left w:val="none" w:sz="0" w:space="0" w:color="auto"/>
            <w:bottom w:val="none" w:sz="0" w:space="0" w:color="auto"/>
            <w:right w:val="none" w:sz="0" w:space="0" w:color="auto"/>
          </w:divBdr>
        </w:div>
        <w:div w:id="540825795">
          <w:marLeft w:val="0"/>
          <w:marRight w:val="0"/>
          <w:marTop w:val="0"/>
          <w:marBottom w:val="0"/>
          <w:divBdr>
            <w:top w:val="none" w:sz="0" w:space="0" w:color="auto"/>
            <w:left w:val="none" w:sz="0" w:space="0" w:color="auto"/>
            <w:bottom w:val="none" w:sz="0" w:space="0" w:color="auto"/>
            <w:right w:val="none" w:sz="0" w:space="0" w:color="auto"/>
          </w:divBdr>
        </w:div>
        <w:div w:id="1267692288">
          <w:marLeft w:val="0"/>
          <w:marRight w:val="0"/>
          <w:marTop w:val="0"/>
          <w:marBottom w:val="0"/>
          <w:divBdr>
            <w:top w:val="none" w:sz="0" w:space="0" w:color="auto"/>
            <w:left w:val="none" w:sz="0" w:space="0" w:color="auto"/>
            <w:bottom w:val="none" w:sz="0" w:space="0" w:color="auto"/>
            <w:right w:val="none" w:sz="0" w:space="0" w:color="auto"/>
          </w:divBdr>
        </w:div>
        <w:div w:id="1894542925">
          <w:marLeft w:val="0"/>
          <w:marRight w:val="0"/>
          <w:marTop w:val="0"/>
          <w:marBottom w:val="0"/>
          <w:divBdr>
            <w:top w:val="none" w:sz="0" w:space="0" w:color="auto"/>
            <w:left w:val="none" w:sz="0" w:space="0" w:color="auto"/>
            <w:bottom w:val="none" w:sz="0" w:space="0" w:color="auto"/>
            <w:right w:val="none" w:sz="0" w:space="0" w:color="auto"/>
          </w:divBdr>
        </w:div>
        <w:div w:id="692414164">
          <w:marLeft w:val="0"/>
          <w:marRight w:val="0"/>
          <w:marTop w:val="0"/>
          <w:marBottom w:val="0"/>
          <w:divBdr>
            <w:top w:val="none" w:sz="0" w:space="0" w:color="auto"/>
            <w:left w:val="none" w:sz="0" w:space="0" w:color="auto"/>
            <w:bottom w:val="none" w:sz="0" w:space="0" w:color="auto"/>
            <w:right w:val="none" w:sz="0" w:space="0" w:color="auto"/>
          </w:divBdr>
        </w:div>
        <w:div w:id="1815290290">
          <w:marLeft w:val="0"/>
          <w:marRight w:val="0"/>
          <w:marTop w:val="0"/>
          <w:marBottom w:val="0"/>
          <w:divBdr>
            <w:top w:val="none" w:sz="0" w:space="0" w:color="auto"/>
            <w:left w:val="none" w:sz="0" w:space="0" w:color="auto"/>
            <w:bottom w:val="none" w:sz="0" w:space="0" w:color="auto"/>
            <w:right w:val="none" w:sz="0" w:space="0" w:color="auto"/>
          </w:divBdr>
        </w:div>
        <w:div w:id="1023283741">
          <w:marLeft w:val="0"/>
          <w:marRight w:val="0"/>
          <w:marTop w:val="0"/>
          <w:marBottom w:val="0"/>
          <w:divBdr>
            <w:top w:val="none" w:sz="0" w:space="0" w:color="auto"/>
            <w:left w:val="none" w:sz="0" w:space="0" w:color="auto"/>
            <w:bottom w:val="none" w:sz="0" w:space="0" w:color="auto"/>
            <w:right w:val="none" w:sz="0" w:space="0" w:color="auto"/>
          </w:divBdr>
        </w:div>
        <w:div w:id="1592351575">
          <w:marLeft w:val="0"/>
          <w:marRight w:val="0"/>
          <w:marTop w:val="0"/>
          <w:marBottom w:val="0"/>
          <w:divBdr>
            <w:top w:val="none" w:sz="0" w:space="0" w:color="auto"/>
            <w:left w:val="none" w:sz="0" w:space="0" w:color="auto"/>
            <w:bottom w:val="none" w:sz="0" w:space="0" w:color="auto"/>
            <w:right w:val="none" w:sz="0" w:space="0" w:color="auto"/>
          </w:divBdr>
        </w:div>
        <w:div w:id="841236686">
          <w:marLeft w:val="0"/>
          <w:marRight w:val="0"/>
          <w:marTop w:val="0"/>
          <w:marBottom w:val="0"/>
          <w:divBdr>
            <w:top w:val="none" w:sz="0" w:space="0" w:color="auto"/>
            <w:left w:val="none" w:sz="0" w:space="0" w:color="auto"/>
            <w:bottom w:val="none" w:sz="0" w:space="0" w:color="auto"/>
            <w:right w:val="none" w:sz="0" w:space="0" w:color="auto"/>
          </w:divBdr>
        </w:div>
        <w:div w:id="1150562497">
          <w:marLeft w:val="0"/>
          <w:marRight w:val="0"/>
          <w:marTop w:val="0"/>
          <w:marBottom w:val="0"/>
          <w:divBdr>
            <w:top w:val="none" w:sz="0" w:space="0" w:color="auto"/>
            <w:left w:val="none" w:sz="0" w:space="0" w:color="auto"/>
            <w:bottom w:val="none" w:sz="0" w:space="0" w:color="auto"/>
            <w:right w:val="none" w:sz="0" w:space="0" w:color="auto"/>
          </w:divBdr>
        </w:div>
        <w:div w:id="1984383653">
          <w:marLeft w:val="0"/>
          <w:marRight w:val="0"/>
          <w:marTop w:val="0"/>
          <w:marBottom w:val="0"/>
          <w:divBdr>
            <w:top w:val="none" w:sz="0" w:space="0" w:color="auto"/>
            <w:left w:val="none" w:sz="0" w:space="0" w:color="auto"/>
            <w:bottom w:val="none" w:sz="0" w:space="0" w:color="auto"/>
            <w:right w:val="none" w:sz="0" w:space="0" w:color="auto"/>
          </w:divBdr>
        </w:div>
        <w:div w:id="828132403">
          <w:marLeft w:val="0"/>
          <w:marRight w:val="0"/>
          <w:marTop w:val="0"/>
          <w:marBottom w:val="0"/>
          <w:divBdr>
            <w:top w:val="none" w:sz="0" w:space="0" w:color="auto"/>
            <w:left w:val="none" w:sz="0" w:space="0" w:color="auto"/>
            <w:bottom w:val="none" w:sz="0" w:space="0" w:color="auto"/>
            <w:right w:val="none" w:sz="0" w:space="0" w:color="auto"/>
          </w:divBdr>
        </w:div>
        <w:div w:id="1726640733">
          <w:marLeft w:val="0"/>
          <w:marRight w:val="0"/>
          <w:marTop w:val="0"/>
          <w:marBottom w:val="0"/>
          <w:divBdr>
            <w:top w:val="none" w:sz="0" w:space="0" w:color="auto"/>
            <w:left w:val="none" w:sz="0" w:space="0" w:color="auto"/>
            <w:bottom w:val="none" w:sz="0" w:space="0" w:color="auto"/>
            <w:right w:val="none" w:sz="0" w:space="0" w:color="auto"/>
          </w:divBdr>
        </w:div>
        <w:div w:id="1954480379">
          <w:marLeft w:val="0"/>
          <w:marRight w:val="0"/>
          <w:marTop w:val="0"/>
          <w:marBottom w:val="0"/>
          <w:divBdr>
            <w:top w:val="none" w:sz="0" w:space="0" w:color="auto"/>
            <w:left w:val="none" w:sz="0" w:space="0" w:color="auto"/>
            <w:bottom w:val="none" w:sz="0" w:space="0" w:color="auto"/>
            <w:right w:val="none" w:sz="0" w:space="0" w:color="auto"/>
          </w:divBdr>
        </w:div>
        <w:div w:id="734013697">
          <w:marLeft w:val="0"/>
          <w:marRight w:val="0"/>
          <w:marTop w:val="0"/>
          <w:marBottom w:val="0"/>
          <w:divBdr>
            <w:top w:val="none" w:sz="0" w:space="0" w:color="auto"/>
            <w:left w:val="none" w:sz="0" w:space="0" w:color="auto"/>
            <w:bottom w:val="none" w:sz="0" w:space="0" w:color="auto"/>
            <w:right w:val="none" w:sz="0" w:space="0" w:color="auto"/>
          </w:divBdr>
        </w:div>
        <w:div w:id="348530898">
          <w:marLeft w:val="0"/>
          <w:marRight w:val="0"/>
          <w:marTop w:val="0"/>
          <w:marBottom w:val="0"/>
          <w:divBdr>
            <w:top w:val="none" w:sz="0" w:space="0" w:color="auto"/>
            <w:left w:val="none" w:sz="0" w:space="0" w:color="auto"/>
            <w:bottom w:val="none" w:sz="0" w:space="0" w:color="auto"/>
            <w:right w:val="none" w:sz="0" w:space="0" w:color="auto"/>
          </w:divBdr>
        </w:div>
        <w:div w:id="90397523">
          <w:marLeft w:val="0"/>
          <w:marRight w:val="0"/>
          <w:marTop w:val="0"/>
          <w:marBottom w:val="0"/>
          <w:divBdr>
            <w:top w:val="none" w:sz="0" w:space="0" w:color="auto"/>
            <w:left w:val="none" w:sz="0" w:space="0" w:color="auto"/>
            <w:bottom w:val="none" w:sz="0" w:space="0" w:color="auto"/>
            <w:right w:val="none" w:sz="0" w:space="0" w:color="auto"/>
          </w:divBdr>
        </w:div>
        <w:div w:id="684400364">
          <w:marLeft w:val="0"/>
          <w:marRight w:val="0"/>
          <w:marTop w:val="0"/>
          <w:marBottom w:val="0"/>
          <w:divBdr>
            <w:top w:val="none" w:sz="0" w:space="0" w:color="auto"/>
            <w:left w:val="none" w:sz="0" w:space="0" w:color="auto"/>
            <w:bottom w:val="none" w:sz="0" w:space="0" w:color="auto"/>
            <w:right w:val="none" w:sz="0" w:space="0" w:color="auto"/>
          </w:divBdr>
        </w:div>
        <w:div w:id="1176766597">
          <w:marLeft w:val="0"/>
          <w:marRight w:val="0"/>
          <w:marTop w:val="0"/>
          <w:marBottom w:val="0"/>
          <w:divBdr>
            <w:top w:val="none" w:sz="0" w:space="0" w:color="auto"/>
            <w:left w:val="none" w:sz="0" w:space="0" w:color="auto"/>
            <w:bottom w:val="none" w:sz="0" w:space="0" w:color="auto"/>
            <w:right w:val="none" w:sz="0" w:space="0" w:color="auto"/>
          </w:divBdr>
        </w:div>
        <w:div w:id="1728214148">
          <w:marLeft w:val="0"/>
          <w:marRight w:val="0"/>
          <w:marTop w:val="0"/>
          <w:marBottom w:val="0"/>
          <w:divBdr>
            <w:top w:val="none" w:sz="0" w:space="0" w:color="auto"/>
            <w:left w:val="none" w:sz="0" w:space="0" w:color="auto"/>
            <w:bottom w:val="none" w:sz="0" w:space="0" w:color="auto"/>
            <w:right w:val="none" w:sz="0" w:space="0" w:color="auto"/>
          </w:divBdr>
        </w:div>
        <w:div w:id="236281904">
          <w:marLeft w:val="0"/>
          <w:marRight w:val="0"/>
          <w:marTop w:val="0"/>
          <w:marBottom w:val="0"/>
          <w:divBdr>
            <w:top w:val="none" w:sz="0" w:space="0" w:color="auto"/>
            <w:left w:val="none" w:sz="0" w:space="0" w:color="auto"/>
            <w:bottom w:val="none" w:sz="0" w:space="0" w:color="auto"/>
            <w:right w:val="none" w:sz="0" w:space="0" w:color="auto"/>
          </w:divBdr>
        </w:div>
        <w:div w:id="863404023">
          <w:marLeft w:val="0"/>
          <w:marRight w:val="0"/>
          <w:marTop w:val="0"/>
          <w:marBottom w:val="0"/>
          <w:divBdr>
            <w:top w:val="none" w:sz="0" w:space="0" w:color="auto"/>
            <w:left w:val="none" w:sz="0" w:space="0" w:color="auto"/>
            <w:bottom w:val="none" w:sz="0" w:space="0" w:color="auto"/>
            <w:right w:val="none" w:sz="0" w:space="0" w:color="auto"/>
          </w:divBdr>
        </w:div>
        <w:div w:id="1244875683">
          <w:marLeft w:val="0"/>
          <w:marRight w:val="0"/>
          <w:marTop w:val="0"/>
          <w:marBottom w:val="0"/>
          <w:divBdr>
            <w:top w:val="none" w:sz="0" w:space="0" w:color="auto"/>
            <w:left w:val="none" w:sz="0" w:space="0" w:color="auto"/>
            <w:bottom w:val="none" w:sz="0" w:space="0" w:color="auto"/>
            <w:right w:val="none" w:sz="0" w:space="0" w:color="auto"/>
          </w:divBdr>
        </w:div>
        <w:div w:id="1566066421">
          <w:marLeft w:val="0"/>
          <w:marRight w:val="0"/>
          <w:marTop w:val="0"/>
          <w:marBottom w:val="0"/>
          <w:divBdr>
            <w:top w:val="none" w:sz="0" w:space="0" w:color="auto"/>
            <w:left w:val="none" w:sz="0" w:space="0" w:color="auto"/>
            <w:bottom w:val="none" w:sz="0" w:space="0" w:color="auto"/>
            <w:right w:val="none" w:sz="0" w:space="0" w:color="auto"/>
          </w:divBdr>
        </w:div>
        <w:div w:id="1152285743">
          <w:marLeft w:val="0"/>
          <w:marRight w:val="0"/>
          <w:marTop w:val="0"/>
          <w:marBottom w:val="0"/>
          <w:divBdr>
            <w:top w:val="none" w:sz="0" w:space="0" w:color="auto"/>
            <w:left w:val="none" w:sz="0" w:space="0" w:color="auto"/>
            <w:bottom w:val="none" w:sz="0" w:space="0" w:color="auto"/>
            <w:right w:val="none" w:sz="0" w:space="0" w:color="auto"/>
          </w:divBdr>
        </w:div>
        <w:div w:id="1319184777">
          <w:marLeft w:val="0"/>
          <w:marRight w:val="0"/>
          <w:marTop w:val="0"/>
          <w:marBottom w:val="0"/>
          <w:divBdr>
            <w:top w:val="none" w:sz="0" w:space="0" w:color="auto"/>
            <w:left w:val="none" w:sz="0" w:space="0" w:color="auto"/>
            <w:bottom w:val="none" w:sz="0" w:space="0" w:color="auto"/>
            <w:right w:val="none" w:sz="0" w:space="0" w:color="auto"/>
          </w:divBdr>
        </w:div>
        <w:div w:id="2002611878">
          <w:marLeft w:val="0"/>
          <w:marRight w:val="0"/>
          <w:marTop w:val="0"/>
          <w:marBottom w:val="0"/>
          <w:divBdr>
            <w:top w:val="none" w:sz="0" w:space="0" w:color="auto"/>
            <w:left w:val="none" w:sz="0" w:space="0" w:color="auto"/>
            <w:bottom w:val="none" w:sz="0" w:space="0" w:color="auto"/>
            <w:right w:val="none" w:sz="0" w:space="0" w:color="auto"/>
          </w:divBdr>
        </w:div>
        <w:div w:id="88894739">
          <w:marLeft w:val="0"/>
          <w:marRight w:val="0"/>
          <w:marTop w:val="0"/>
          <w:marBottom w:val="0"/>
          <w:divBdr>
            <w:top w:val="none" w:sz="0" w:space="0" w:color="auto"/>
            <w:left w:val="none" w:sz="0" w:space="0" w:color="auto"/>
            <w:bottom w:val="none" w:sz="0" w:space="0" w:color="auto"/>
            <w:right w:val="none" w:sz="0" w:space="0" w:color="auto"/>
          </w:divBdr>
        </w:div>
        <w:div w:id="753818515">
          <w:marLeft w:val="0"/>
          <w:marRight w:val="0"/>
          <w:marTop w:val="0"/>
          <w:marBottom w:val="0"/>
          <w:divBdr>
            <w:top w:val="none" w:sz="0" w:space="0" w:color="auto"/>
            <w:left w:val="none" w:sz="0" w:space="0" w:color="auto"/>
            <w:bottom w:val="none" w:sz="0" w:space="0" w:color="auto"/>
            <w:right w:val="none" w:sz="0" w:space="0" w:color="auto"/>
          </w:divBdr>
        </w:div>
        <w:div w:id="1034041820">
          <w:marLeft w:val="0"/>
          <w:marRight w:val="0"/>
          <w:marTop w:val="0"/>
          <w:marBottom w:val="0"/>
          <w:divBdr>
            <w:top w:val="none" w:sz="0" w:space="0" w:color="auto"/>
            <w:left w:val="none" w:sz="0" w:space="0" w:color="auto"/>
            <w:bottom w:val="none" w:sz="0" w:space="0" w:color="auto"/>
            <w:right w:val="none" w:sz="0" w:space="0" w:color="auto"/>
          </w:divBdr>
        </w:div>
        <w:div w:id="867570119">
          <w:marLeft w:val="0"/>
          <w:marRight w:val="0"/>
          <w:marTop w:val="0"/>
          <w:marBottom w:val="0"/>
          <w:divBdr>
            <w:top w:val="none" w:sz="0" w:space="0" w:color="auto"/>
            <w:left w:val="none" w:sz="0" w:space="0" w:color="auto"/>
            <w:bottom w:val="none" w:sz="0" w:space="0" w:color="auto"/>
            <w:right w:val="none" w:sz="0" w:space="0" w:color="auto"/>
          </w:divBdr>
        </w:div>
        <w:div w:id="347685135">
          <w:marLeft w:val="0"/>
          <w:marRight w:val="0"/>
          <w:marTop w:val="0"/>
          <w:marBottom w:val="0"/>
          <w:divBdr>
            <w:top w:val="none" w:sz="0" w:space="0" w:color="auto"/>
            <w:left w:val="none" w:sz="0" w:space="0" w:color="auto"/>
            <w:bottom w:val="none" w:sz="0" w:space="0" w:color="auto"/>
            <w:right w:val="none" w:sz="0" w:space="0" w:color="auto"/>
          </w:divBdr>
        </w:div>
        <w:div w:id="1753507110">
          <w:marLeft w:val="0"/>
          <w:marRight w:val="0"/>
          <w:marTop w:val="0"/>
          <w:marBottom w:val="0"/>
          <w:divBdr>
            <w:top w:val="none" w:sz="0" w:space="0" w:color="auto"/>
            <w:left w:val="none" w:sz="0" w:space="0" w:color="auto"/>
            <w:bottom w:val="none" w:sz="0" w:space="0" w:color="auto"/>
            <w:right w:val="none" w:sz="0" w:space="0" w:color="auto"/>
          </w:divBdr>
        </w:div>
        <w:div w:id="472333893">
          <w:marLeft w:val="0"/>
          <w:marRight w:val="0"/>
          <w:marTop w:val="0"/>
          <w:marBottom w:val="0"/>
          <w:divBdr>
            <w:top w:val="none" w:sz="0" w:space="0" w:color="auto"/>
            <w:left w:val="none" w:sz="0" w:space="0" w:color="auto"/>
            <w:bottom w:val="none" w:sz="0" w:space="0" w:color="auto"/>
            <w:right w:val="none" w:sz="0" w:space="0" w:color="auto"/>
          </w:divBdr>
        </w:div>
        <w:div w:id="2028825716">
          <w:marLeft w:val="0"/>
          <w:marRight w:val="0"/>
          <w:marTop w:val="0"/>
          <w:marBottom w:val="0"/>
          <w:divBdr>
            <w:top w:val="none" w:sz="0" w:space="0" w:color="auto"/>
            <w:left w:val="none" w:sz="0" w:space="0" w:color="auto"/>
            <w:bottom w:val="none" w:sz="0" w:space="0" w:color="auto"/>
            <w:right w:val="none" w:sz="0" w:space="0" w:color="auto"/>
          </w:divBdr>
        </w:div>
        <w:div w:id="1158107513">
          <w:marLeft w:val="0"/>
          <w:marRight w:val="0"/>
          <w:marTop w:val="0"/>
          <w:marBottom w:val="0"/>
          <w:divBdr>
            <w:top w:val="none" w:sz="0" w:space="0" w:color="auto"/>
            <w:left w:val="none" w:sz="0" w:space="0" w:color="auto"/>
            <w:bottom w:val="none" w:sz="0" w:space="0" w:color="auto"/>
            <w:right w:val="none" w:sz="0" w:space="0" w:color="auto"/>
          </w:divBdr>
        </w:div>
        <w:div w:id="529727744">
          <w:marLeft w:val="0"/>
          <w:marRight w:val="0"/>
          <w:marTop w:val="0"/>
          <w:marBottom w:val="0"/>
          <w:divBdr>
            <w:top w:val="none" w:sz="0" w:space="0" w:color="auto"/>
            <w:left w:val="none" w:sz="0" w:space="0" w:color="auto"/>
            <w:bottom w:val="none" w:sz="0" w:space="0" w:color="auto"/>
            <w:right w:val="none" w:sz="0" w:space="0" w:color="auto"/>
          </w:divBdr>
        </w:div>
        <w:div w:id="1777217218">
          <w:marLeft w:val="0"/>
          <w:marRight w:val="0"/>
          <w:marTop w:val="0"/>
          <w:marBottom w:val="0"/>
          <w:divBdr>
            <w:top w:val="none" w:sz="0" w:space="0" w:color="auto"/>
            <w:left w:val="none" w:sz="0" w:space="0" w:color="auto"/>
            <w:bottom w:val="none" w:sz="0" w:space="0" w:color="auto"/>
            <w:right w:val="none" w:sz="0" w:space="0" w:color="auto"/>
          </w:divBdr>
        </w:div>
        <w:div w:id="1599288293">
          <w:marLeft w:val="0"/>
          <w:marRight w:val="0"/>
          <w:marTop w:val="0"/>
          <w:marBottom w:val="0"/>
          <w:divBdr>
            <w:top w:val="none" w:sz="0" w:space="0" w:color="auto"/>
            <w:left w:val="none" w:sz="0" w:space="0" w:color="auto"/>
            <w:bottom w:val="none" w:sz="0" w:space="0" w:color="auto"/>
            <w:right w:val="none" w:sz="0" w:space="0" w:color="auto"/>
          </w:divBdr>
        </w:div>
        <w:div w:id="1668287840">
          <w:marLeft w:val="0"/>
          <w:marRight w:val="0"/>
          <w:marTop w:val="0"/>
          <w:marBottom w:val="0"/>
          <w:divBdr>
            <w:top w:val="none" w:sz="0" w:space="0" w:color="auto"/>
            <w:left w:val="none" w:sz="0" w:space="0" w:color="auto"/>
            <w:bottom w:val="none" w:sz="0" w:space="0" w:color="auto"/>
            <w:right w:val="none" w:sz="0" w:space="0" w:color="auto"/>
          </w:divBdr>
        </w:div>
        <w:div w:id="896890582">
          <w:marLeft w:val="0"/>
          <w:marRight w:val="0"/>
          <w:marTop w:val="0"/>
          <w:marBottom w:val="0"/>
          <w:divBdr>
            <w:top w:val="none" w:sz="0" w:space="0" w:color="auto"/>
            <w:left w:val="none" w:sz="0" w:space="0" w:color="auto"/>
            <w:bottom w:val="none" w:sz="0" w:space="0" w:color="auto"/>
            <w:right w:val="none" w:sz="0" w:space="0" w:color="auto"/>
          </w:divBdr>
        </w:div>
        <w:div w:id="673075788">
          <w:marLeft w:val="0"/>
          <w:marRight w:val="0"/>
          <w:marTop w:val="0"/>
          <w:marBottom w:val="0"/>
          <w:divBdr>
            <w:top w:val="none" w:sz="0" w:space="0" w:color="auto"/>
            <w:left w:val="none" w:sz="0" w:space="0" w:color="auto"/>
            <w:bottom w:val="none" w:sz="0" w:space="0" w:color="auto"/>
            <w:right w:val="none" w:sz="0" w:space="0" w:color="auto"/>
          </w:divBdr>
        </w:div>
        <w:div w:id="1309821185">
          <w:marLeft w:val="0"/>
          <w:marRight w:val="0"/>
          <w:marTop w:val="0"/>
          <w:marBottom w:val="0"/>
          <w:divBdr>
            <w:top w:val="none" w:sz="0" w:space="0" w:color="auto"/>
            <w:left w:val="none" w:sz="0" w:space="0" w:color="auto"/>
            <w:bottom w:val="none" w:sz="0" w:space="0" w:color="auto"/>
            <w:right w:val="none" w:sz="0" w:space="0" w:color="auto"/>
          </w:divBdr>
        </w:div>
      </w:divsChild>
    </w:div>
    <w:div w:id="1673486423">
      <w:bodyDiv w:val="1"/>
      <w:marLeft w:val="0"/>
      <w:marRight w:val="0"/>
      <w:marTop w:val="0"/>
      <w:marBottom w:val="0"/>
      <w:divBdr>
        <w:top w:val="none" w:sz="0" w:space="0" w:color="auto"/>
        <w:left w:val="none" w:sz="0" w:space="0" w:color="auto"/>
        <w:bottom w:val="none" w:sz="0" w:space="0" w:color="auto"/>
        <w:right w:val="none" w:sz="0" w:space="0" w:color="auto"/>
      </w:divBdr>
    </w:div>
    <w:div w:id="1828016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orientari-beneficiar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social/main.jsp?catId=1022&amp;langId=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2980D0-55C0-4280-B61E-3294B95CB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6844</Words>
  <Characters>39700</Characters>
  <Application>Microsoft Office Word</Application>
  <DocSecurity>0</DocSecurity>
  <Lines>330</Lines>
  <Paragraphs>92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46452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Florentina Ciocanel</dc:creator>
  <cp:lastModifiedBy>Dorina Dumitra Zlota</cp:lastModifiedBy>
  <cp:revision>5</cp:revision>
  <cp:lastPrinted>2017-08-08T11:09:00Z</cp:lastPrinted>
  <dcterms:created xsi:type="dcterms:W3CDTF">2021-09-15T10:32:00Z</dcterms:created>
  <dcterms:modified xsi:type="dcterms:W3CDTF">2021-09-15T10:58:00Z</dcterms:modified>
</cp:coreProperties>
</file>