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AD8F" w14:textId="0AAB5017" w:rsidR="00957E15" w:rsidRPr="009743D7" w:rsidRDefault="001C61B7" w:rsidP="0019050D">
      <w:pPr>
        <w:spacing w:after="120" w:line="276" w:lineRule="auto"/>
        <w:ind w:left="720" w:right="720"/>
        <w:jc w:val="right"/>
        <w:rPr>
          <w:rFonts w:ascii="Trebuchet MS" w:hAnsi="Trebuchet MS"/>
          <w:sz w:val="22"/>
          <w:szCs w:val="22"/>
        </w:rPr>
      </w:pPr>
      <w:r w:rsidRPr="009743D7">
        <w:rPr>
          <w:rFonts w:ascii="Trebuchet MS" w:hAnsi="Trebuchet MS"/>
          <w:sz w:val="22"/>
          <w:szCs w:val="22"/>
        </w:rPr>
        <w:t>120239</w:t>
      </w:r>
      <w:r w:rsidR="0003392F" w:rsidRPr="009743D7">
        <w:rPr>
          <w:rFonts w:ascii="Trebuchet MS" w:hAnsi="Trebuchet MS"/>
          <w:sz w:val="22"/>
          <w:szCs w:val="22"/>
        </w:rPr>
        <w:t>/DC/</w:t>
      </w:r>
      <w:r w:rsidR="00567B52">
        <w:rPr>
          <w:rFonts w:ascii="Trebuchet MS" w:hAnsi="Trebuchet MS"/>
          <w:sz w:val="22"/>
          <w:szCs w:val="22"/>
        </w:rPr>
        <w:t>10</w:t>
      </w:r>
      <w:r w:rsidR="0087029B" w:rsidRPr="009743D7">
        <w:rPr>
          <w:rFonts w:ascii="Trebuchet MS" w:hAnsi="Trebuchet MS"/>
          <w:sz w:val="22"/>
          <w:szCs w:val="22"/>
        </w:rPr>
        <w:t>/</w:t>
      </w:r>
      <w:r w:rsidR="00EF7FDA" w:rsidRPr="009743D7">
        <w:rPr>
          <w:rFonts w:ascii="Trebuchet MS" w:hAnsi="Trebuchet MS"/>
          <w:sz w:val="22"/>
          <w:szCs w:val="22"/>
        </w:rPr>
        <w:t>01</w:t>
      </w:r>
      <w:r w:rsidR="00957E15" w:rsidRPr="009743D7">
        <w:rPr>
          <w:rFonts w:ascii="Trebuchet MS" w:hAnsi="Trebuchet MS"/>
          <w:sz w:val="22"/>
          <w:szCs w:val="22"/>
        </w:rPr>
        <w:t>/202</w:t>
      </w:r>
      <w:r w:rsidR="00EF7FDA" w:rsidRPr="009743D7">
        <w:rPr>
          <w:rFonts w:ascii="Trebuchet MS" w:hAnsi="Trebuchet MS"/>
          <w:sz w:val="22"/>
          <w:szCs w:val="22"/>
        </w:rPr>
        <w:t>2</w:t>
      </w:r>
    </w:p>
    <w:p w14:paraId="458D1222" w14:textId="77777777" w:rsidR="00344A07" w:rsidRPr="009743D7" w:rsidRDefault="00344A07" w:rsidP="0019050D">
      <w:pPr>
        <w:spacing w:after="120" w:line="276" w:lineRule="auto"/>
        <w:ind w:left="720" w:right="720"/>
        <w:jc w:val="right"/>
        <w:rPr>
          <w:rFonts w:ascii="Trebuchet MS" w:hAnsi="Trebuchet MS"/>
          <w:sz w:val="22"/>
          <w:szCs w:val="22"/>
        </w:rPr>
      </w:pPr>
    </w:p>
    <w:p w14:paraId="6413568B" w14:textId="019E478C" w:rsidR="00D64A47" w:rsidRPr="009743D7" w:rsidRDefault="00690FAC" w:rsidP="0019050D">
      <w:pPr>
        <w:spacing w:after="120" w:line="276" w:lineRule="auto"/>
        <w:ind w:left="720" w:right="720"/>
        <w:jc w:val="both"/>
        <w:rPr>
          <w:rFonts w:ascii="Trebuchet MS" w:hAnsi="Trebuchet MS"/>
          <w:sz w:val="22"/>
          <w:szCs w:val="22"/>
        </w:rPr>
      </w:pPr>
      <w:r w:rsidRPr="009743D7">
        <w:rPr>
          <w:rFonts w:ascii="Trebuchet MS" w:hAnsi="Trebuchet MS"/>
          <w:sz w:val="22"/>
          <w:szCs w:val="22"/>
        </w:rPr>
        <w:t>Către:</w:t>
      </w:r>
      <w:r w:rsidRPr="009743D7">
        <w:rPr>
          <w:rFonts w:ascii="Trebuchet MS" w:hAnsi="Trebuchet MS"/>
          <w:sz w:val="22"/>
          <w:szCs w:val="22"/>
        </w:rPr>
        <w:tab/>
      </w:r>
      <w:r w:rsidR="0019050D" w:rsidRPr="009743D7">
        <w:rPr>
          <w:rFonts w:ascii="Trebuchet MS" w:hAnsi="Trebuchet MS"/>
          <w:sz w:val="22"/>
          <w:szCs w:val="22"/>
        </w:rPr>
        <w:tab/>
      </w:r>
      <w:r w:rsidR="001C61B7" w:rsidRPr="009743D7">
        <w:rPr>
          <w:rFonts w:ascii="Trebuchet MS" w:hAnsi="Trebuchet MS"/>
          <w:sz w:val="22"/>
          <w:szCs w:val="22"/>
        </w:rPr>
        <w:t>Fonduri-Structurale.ro</w:t>
      </w:r>
    </w:p>
    <w:p w14:paraId="56541B08" w14:textId="69FA7142" w:rsidR="007D34B7" w:rsidRPr="009743D7" w:rsidRDefault="00690FAC" w:rsidP="0019050D">
      <w:pPr>
        <w:spacing w:after="120" w:line="276" w:lineRule="auto"/>
        <w:ind w:left="720" w:right="720"/>
        <w:jc w:val="both"/>
        <w:rPr>
          <w:rFonts w:ascii="Trebuchet MS" w:hAnsi="Trebuchet MS"/>
          <w:sz w:val="22"/>
          <w:szCs w:val="22"/>
        </w:rPr>
      </w:pPr>
      <w:r w:rsidRPr="009743D7">
        <w:rPr>
          <w:rFonts w:ascii="Trebuchet MS" w:hAnsi="Trebuchet MS"/>
          <w:sz w:val="22"/>
          <w:szCs w:val="22"/>
        </w:rPr>
        <w:t>În atenția:</w:t>
      </w:r>
      <w:r w:rsidRPr="009743D7">
        <w:rPr>
          <w:rFonts w:ascii="Trebuchet MS" w:hAnsi="Trebuchet MS"/>
          <w:sz w:val="22"/>
          <w:szCs w:val="22"/>
        </w:rPr>
        <w:tab/>
      </w:r>
      <w:r w:rsidR="007D34B7" w:rsidRPr="009743D7">
        <w:rPr>
          <w:rFonts w:ascii="Trebuchet MS" w:hAnsi="Trebuchet MS"/>
          <w:sz w:val="22"/>
          <w:szCs w:val="22"/>
        </w:rPr>
        <w:t>Do</w:t>
      </w:r>
      <w:r w:rsidR="00C46AC0" w:rsidRPr="009743D7">
        <w:rPr>
          <w:rFonts w:ascii="Trebuchet MS" w:hAnsi="Trebuchet MS"/>
          <w:sz w:val="22"/>
          <w:szCs w:val="22"/>
        </w:rPr>
        <w:t xml:space="preserve">amnei </w:t>
      </w:r>
      <w:r w:rsidR="001C61B7" w:rsidRPr="009743D7">
        <w:rPr>
          <w:rFonts w:ascii="Trebuchet MS" w:hAnsi="Trebuchet MS"/>
          <w:sz w:val="22"/>
          <w:szCs w:val="22"/>
        </w:rPr>
        <w:t>Antonia Anton</w:t>
      </w:r>
    </w:p>
    <w:p w14:paraId="0BD113DC" w14:textId="15DB8B45" w:rsidR="007B16B8" w:rsidRPr="009743D7" w:rsidRDefault="007B16B8" w:rsidP="0019050D">
      <w:pPr>
        <w:spacing w:after="120" w:line="276" w:lineRule="auto"/>
        <w:ind w:left="720" w:right="720"/>
        <w:jc w:val="both"/>
        <w:rPr>
          <w:rFonts w:ascii="Trebuchet MS" w:hAnsi="Trebuchet MS"/>
          <w:sz w:val="22"/>
          <w:szCs w:val="22"/>
        </w:rPr>
      </w:pPr>
      <w:r w:rsidRPr="009743D7">
        <w:rPr>
          <w:rFonts w:ascii="Trebuchet MS" w:hAnsi="Trebuchet MS"/>
          <w:sz w:val="22"/>
          <w:szCs w:val="22"/>
        </w:rPr>
        <w:t>Email:</w:t>
      </w:r>
      <w:r w:rsidRPr="009743D7">
        <w:rPr>
          <w:rFonts w:ascii="Trebuchet MS" w:hAnsi="Trebuchet MS"/>
          <w:sz w:val="22"/>
          <w:szCs w:val="22"/>
        </w:rPr>
        <w:tab/>
      </w:r>
      <w:r w:rsidR="0019050D" w:rsidRPr="009743D7">
        <w:rPr>
          <w:rFonts w:ascii="Trebuchet MS" w:hAnsi="Trebuchet MS"/>
          <w:sz w:val="22"/>
          <w:szCs w:val="22"/>
        </w:rPr>
        <w:tab/>
      </w:r>
      <w:hyperlink r:id="rId8" w:history="1">
        <w:r w:rsidR="00D56EAE" w:rsidRPr="009743D7">
          <w:rPr>
            <w:rStyle w:val="Hyperlink"/>
            <w:rFonts w:ascii="Trebuchet MS" w:hAnsi="Trebuchet MS"/>
            <w:sz w:val="22"/>
            <w:szCs w:val="22"/>
          </w:rPr>
          <w:t>antonia.anton@fonduri-structurale.ro</w:t>
        </w:r>
      </w:hyperlink>
    </w:p>
    <w:p w14:paraId="780EFA03" w14:textId="26A0AA90" w:rsidR="00D64A47" w:rsidRPr="009743D7" w:rsidRDefault="00D64A47" w:rsidP="0019050D">
      <w:pPr>
        <w:spacing w:after="120" w:line="276" w:lineRule="auto"/>
        <w:ind w:left="720" w:right="720"/>
        <w:jc w:val="both"/>
        <w:rPr>
          <w:rFonts w:ascii="Trebuchet MS" w:hAnsi="Trebuchet MS"/>
          <w:sz w:val="22"/>
          <w:szCs w:val="22"/>
        </w:rPr>
      </w:pPr>
      <w:proofErr w:type="spellStart"/>
      <w:r w:rsidRPr="009743D7">
        <w:rPr>
          <w:rFonts w:ascii="Trebuchet MS" w:hAnsi="Trebuchet MS"/>
          <w:sz w:val="22"/>
          <w:szCs w:val="22"/>
        </w:rPr>
        <w:t>Ref</w:t>
      </w:r>
      <w:proofErr w:type="spellEnd"/>
      <w:r w:rsidRPr="009743D7">
        <w:rPr>
          <w:rFonts w:ascii="Trebuchet MS" w:hAnsi="Trebuchet MS"/>
          <w:sz w:val="22"/>
          <w:szCs w:val="22"/>
        </w:rPr>
        <w:t xml:space="preserve">. </w:t>
      </w:r>
      <w:r w:rsidRPr="009743D7">
        <w:rPr>
          <w:rFonts w:ascii="Trebuchet MS" w:hAnsi="Trebuchet MS"/>
          <w:sz w:val="22"/>
          <w:szCs w:val="22"/>
        </w:rPr>
        <w:tab/>
      </w:r>
      <w:r w:rsidRPr="009743D7">
        <w:rPr>
          <w:rFonts w:ascii="Trebuchet MS" w:hAnsi="Trebuchet MS"/>
          <w:sz w:val="22"/>
          <w:szCs w:val="22"/>
        </w:rPr>
        <w:tab/>
        <w:t xml:space="preserve">Răspuns solicitare </w:t>
      </w:r>
      <w:r w:rsidR="0087029B" w:rsidRPr="009743D7">
        <w:rPr>
          <w:rFonts w:ascii="Trebuchet MS" w:hAnsi="Trebuchet MS"/>
          <w:sz w:val="22"/>
          <w:szCs w:val="22"/>
        </w:rPr>
        <w:t>de informații</w:t>
      </w:r>
    </w:p>
    <w:p w14:paraId="35DDCD30" w14:textId="19F433A7" w:rsidR="007D34B7" w:rsidRPr="009743D7" w:rsidRDefault="007D34B7" w:rsidP="0019050D">
      <w:pPr>
        <w:spacing w:after="120" w:line="276" w:lineRule="auto"/>
        <w:ind w:left="720" w:right="720"/>
        <w:jc w:val="both"/>
        <w:rPr>
          <w:rFonts w:ascii="Trebuchet MS" w:hAnsi="Trebuchet MS"/>
          <w:sz w:val="22"/>
          <w:szCs w:val="22"/>
        </w:rPr>
      </w:pPr>
    </w:p>
    <w:p w14:paraId="486E4B7C" w14:textId="77777777" w:rsidR="00D207EA" w:rsidRPr="009743D7" w:rsidRDefault="00D207EA" w:rsidP="0019050D">
      <w:pPr>
        <w:spacing w:after="120" w:line="276" w:lineRule="auto"/>
        <w:ind w:left="720" w:right="720"/>
        <w:jc w:val="both"/>
        <w:rPr>
          <w:rFonts w:ascii="Trebuchet MS" w:hAnsi="Trebuchet MS"/>
          <w:sz w:val="22"/>
          <w:szCs w:val="22"/>
        </w:rPr>
      </w:pPr>
    </w:p>
    <w:p w14:paraId="19158C85" w14:textId="6BBA3B91" w:rsidR="007D34B7" w:rsidRPr="009743D7" w:rsidRDefault="007D34B7" w:rsidP="0019050D">
      <w:pPr>
        <w:spacing w:after="120" w:line="276" w:lineRule="auto"/>
        <w:ind w:left="720" w:right="720"/>
        <w:jc w:val="both"/>
        <w:rPr>
          <w:rFonts w:ascii="Trebuchet MS" w:hAnsi="Trebuchet MS"/>
          <w:b/>
          <w:sz w:val="22"/>
          <w:szCs w:val="22"/>
        </w:rPr>
      </w:pPr>
      <w:bookmarkStart w:id="0" w:name="_Hlk69902108"/>
      <w:r w:rsidRPr="009743D7">
        <w:rPr>
          <w:rFonts w:ascii="Trebuchet MS" w:hAnsi="Trebuchet MS"/>
          <w:b/>
          <w:sz w:val="22"/>
          <w:szCs w:val="22"/>
        </w:rPr>
        <w:t>Stimat</w:t>
      </w:r>
      <w:r w:rsidR="00D47065" w:rsidRPr="009743D7">
        <w:rPr>
          <w:rFonts w:ascii="Trebuchet MS" w:hAnsi="Trebuchet MS"/>
          <w:b/>
          <w:sz w:val="22"/>
          <w:szCs w:val="22"/>
        </w:rPr>
        <w:t>ă</w:t>
      </w:r>
      <w:r w:rsidR="001818A6" w:rsidRPr="009743D7">
        <w:rPr>
          <w:rFonts w:ascii="Trebuchet MS" w:hAnsi="Trebuchet MS"/>
          <w:b/>
          <w:sz w:val="22"/>
          <w:szCs w:val="22"/>
        </w:rPr>
        <w:t xml:space="preserve"> </w:t>
      </w:r>
      <w:r w:rsidR="0087029B" w:rsidRPr="009743D7">
        <w:rPr>
          <w:rFonts w:ascii="Trebuchet MS" w:hAnsi="Trebuchet MS"/>
          <w:b/>
          <w:sz w:val="22"/>
          <w:szCs w:val="22"/>
        </w:rPr>
        <w:t>do</w:t>
      </w:r>
      <w:r w:rsidR="00D47065" w:rsidRPr="009743D7">
        <w:rPr>
          <w:rFonts w:ascii="Trebuchet MS" w:hAnsi="Trebuchet MS"/>
          <w:b/>
          <w:sz w:val="22"/>
          <w:szCs w:val="22"/>
        </w:rPr>
        <w:t>a</w:t>
      </w:r>
      <w:r w:rsidR="001818A6" w:rsidRPr="009743D7">
        <w:rPr>
          <w:rFonts w:ascii="Trebuchet MS" w:hAnsi="Trebuchet MS"/>
          <w:b/>
          <w:sz w:val="22"/>
          <w:szCs w:val="22"/>
        </w:rPr>
        <w:t>mn</w:t>
      </w:r>
      <w:r w:rsidR="00D47065" w:rsidRPr="009743D7">
        <w:rPr>
          <w:rFonts w:ascii="Trebuchet MS" w:hAnsi="Trebuchet MS"/>
          <w:b/>
          <w:sz w:val="22"/>
          <w:szCs w:val="22"/>
        </w:rPr>
        <w:t>ă Anton</w:t>
      </w:r>
      <w:r w:rsidRPr="009743D7">
        <w:rPr>
          <w:rFonts w:ascii="Trebuchet MS" w:hAnsi="Trebuchet MS"/>
          <w:b/>
          <w:sz w:val="22"/>
          <w:szCs w:val="22"/>
        </w:rPr>
        <w:t>,</w:t>
      </w:r>
    </w:p>
    <w:p w14:paraId="187B500B" w14:textId="3A811809" w:rsidR="001818A6" w:rsidRPr="009743D7" w:rsidRDefault="007D34B7" w:rsidP="0019050D">
      <w:pPr>
        <w:spacing w:after="120" w:line="276" w:lineRule="auto"/>
        <w:ind w:left="720" w:right="720"/>
        <w:jc w:val="both"/>
        <w:rPr>
          <w:rFonts w:ascii="Trebuchet MS" w:hAnsi="Trebuchet MS"/>
          <w:sz w:val="22"/>
          <w:szCs w:val="22"/>
          <w:lang w:val="en-US"/>
        </w:rPr>
      </w:pPr>
      <w:r w:rsidRPr="009743D7">
        <w:rPr>
          <w:rFonts w:ascii="Trebuchet MS" w:hAnsi="Trebuchet MS"/>
          <w:sz w:val="22"/>
          <w:szCs w:val="22"/>
        </w:rPr>
        <w:t>Referitor la solicitarea dumneavoastră</w:t>
      </w:r>
      <w:r w:rsidR="00F829D6" w:rsidRPr="009743D7">
        <w:rPr>
          <w:rFonts w:ascii="Trebuchet MS" w:hAnsi="Trebuchet MS"/>
          <w:sz w:val="22"/>
          <w:szCs w:val="22"/>
        </w:rPr>
        <w:t>,</w:t>
      </w:r>
      <w:r w:rsidRPr="009743D7">
        <w:rPr>
          <w:rFonts w:ascii="Trebuchet MS" w:hAnsi="Trebuchet MS"/>
          <w:sz w:val="22"/>
          <w:szCs w:val="22"/>
        </w:rPr>
        <w:t xml:space="preserve"> înregistrată </w:t>
      </w:r>
      <w:r w:rsidR="00F829D6" w:rsidRPr="009743D7">
        <w:rPr>
          <w:rFonts w:ascii="Trebuchet MS" w:hAnsi="Trebuchet MS"/>
          <w:sz w:val="22"/>
          <w:szCs w:val="22"/>
        </w:rPr>
        <w:t xml:space="preserve">în Ministerul Investițiilor și Proiectelor Europene </w:t>
      </w:r>
      <w:r w:rsidRPr="009743D7">
        <w:rPr>
          <w:rFonts w:ascii="Trebuchet MS" w:hAnsi="Trebuchet MS"/>
          <w:sz w:val="22"/>
          <w:szCs w:val="22"/>
        </w:rPr>
        <w:t xml:space="preserve">cu nr. </w:t>
      </w:r>
      <w:r w:rsidR="00D56EAE" w:rsidRPr="009743D7">
        <w:rPr>
          <w:rFonts w:ascii="Trebuchet MS" w:hAnsi="Trebuchet MS"/>
          <w:sz w:val="22"/>
          <w:szCs w:val="22"/>
        </w:rPr>
        <w:t>120239/DC/09.12.2021</w:t>
      </w:r>
      <w:r w:rsidRPr="009743D7">
        <w:rPr>
          <w:rFonts w:ascii="Trebuchet MS" w:hAnsi="Trebuchet MS"/>
          <w:sz w:val="22"/>
          <w:szCs w:val="22"/>
        </w:rPr>
        <w:t xml:space="preserve">, </w:t>
      </w:r>
      <w:r w:rsidR="007D00FD" w:rsidRPr="009743D7">
        <w:rPr>
          <w:rFonts w:ascii="Trebuchet MS" w:hAnsi="Trebuchet MS"/>
          <w:sz w:val="22"/>
          <w:szCs w:val="22"/>
        </w:rPr>
        <w:t xml:space="preserve">vă </w:t>
      </w:r>
      <w:r w:rsidR="00761191" w:rsidRPr="009743D7">
        <w:rPr>
          <w:rFonts w:ascii="Trebuchet MS" w:hAnsi="Trebuchet MS"/>
          <w:sz w:val="22"/>
          <w:szCs w:val="22"/>
        </w:rPr>
        <w:t>comunicăm următoarele</w:t>
      </w:r>
      <w:r w:rsidR="00761191" w:rsidRPr="009743D7">
        <w:rPr>
          <w:rFonts w:ascii="Trebuchet MS" w:hAnsi="Trebuchet MS"/>
          <w:sz w:val="22"/>
          <w:szCs w:val="22"/>
          <w:lang w:val="en-US"/>
        </w:rPr>
        <w:t>:</w:t>
      </w:r>
    </w:p>
    <w:p w14:paraId="25C3CC31" w14:textId="63B54623" w:rsidR="00173CEA" w:rsidRPr="00173CEA" w:rsidRDefault="00173CEA" w:rsidP="00173CEA">
      <w:pPr>
        <w:spacing w:after="120" w:line="276" w:lineRule="auto"/>
        <w:ind w:left="720" w:right="720"/>
        <w:jc w:val="both"/>
        <w:rPr>
          <w:rFonts w:ascii="Trebuchet MS" w:hAnsi="Trebuchet MS"/>
          <w:sz w:val="22"/>
          <w:szCs w:val="22"/>
        </w:rPr>
      </w:pPr>
      <w:r w:rsidRPr="00173CEA">
        <w:rPr>
          <w:rFonts w:ascii="Trebuchet MS" w:hAnsi="Trebuchet MS"/>
          <w:sz w:val="22"/>
          <w:szCs w:val="22"/>
        </w:rPr>
        <w:t>Pentru perioada de programare 2007-2013, asistența financiară nerambursabilă din partea Uniunii Europene a fost implementată prin șapte programe operaționale, în cadrul obiectivului „Convergență” al politicii de coeziune a UE: Programul Operațional Sectorial Mediu, Programul Operațional Sectorial Transport, Programul Operațional Asisten</w:t>
      </w:r>
      <w:r w:rsidR="006A42A4">
        <w:rPr>
          <w:rFonts w:ascii="Trebuchet MS" w:hAnsi="Trebuchet MS"/>
          <w:sz w:val="22"/>
          <w:szCs w:val="22"/>
        </w:rPr>
        <w:t>ță</w:t>
      </w:r>
      <w:r w:rsidRPr="00173CEA">
        <w:rPr>
          <w:rFonts w:ascii="Trebuchet MS" w:hAnsi="Trebuchet MS"/>
          <w:sz w:val="22"/>
          <w:szCs w:val="22"/>
        </w:rPr>
        <w:t xml:space="preserve"> Tehnică, Programul Operațional Sectorial Dezvoltarea Resurselor Umane, Programul Operațional Sectorial Creșterea Competitivității Economice (aflate în coordonarea Ministerului Investițiilor și Proiectelor Europene), Programul Operațional Regional și Programul Operațional Dezvoltarea Capacității Administrative (aflate în coordonarea Ministerului Dezvoltării, Lucrărilor Publice și Administrației).</w:t>
      </w:r>
    </w:p>
    <w:p w14:paraId="637D2ED8" w14:textId="77777777" w:rsidR="00173CEA" w:rsidRPr="00173CEA" w:rsidRDefault="00173CEA" w:rsidP="00173CEA">
      <w:pPr>
        <w:spacing w:after="120" w:line="276" w:lineRule="auto"/>
        <w:ind w:left="720" w:right="720"/>
        <w:jc w:val="both"/>
        <w:rPr>
          <w:rFonts w:ascii="Trebuchet MS" w:hAnsi="Trebuchet MS"/>
          <w:sz w:val="22"/>
          <w:szCs w:val="22"/>
        </w:rPr>
      </w:pPr>
      <w:r w:rsidRPr="00173CEA">
        <w:rPr>
          <w:rFonts w:ascii="Trebuchet MS" w:hAnsi="Trebuchet MS"/>
          <w:sz w:val="22"/>
          <w:szCs w:val="22"/>
        </w:rPr>
        <w:t>Potrivit calendarului de închidere a programelor operaționale 2007-2013, au fost transmise, până la 31 martie 2017, documentele aferente pachetului de închidere pentru toate programele operaționale, conform cerințelor regulamentelor europene.</w:t>
      </w:r>
    </w:p>
    <w:p w14:paraId="547AF367" w14:textId="66562082" w:rsidR="00173CEA" w:rsidRPr="009743D7" w:rsidRDefault="00173CEA" w:rsidP="00173CEA">
      <w:pPr>
        <w:spacing w:after="120" w:line="276" w:lineRule="auto"/>
        <w:ind w:left="720" w:right="720"/>
        <w:jc w:val="both"/>
        <w:rPr>
          <w:rFonts w:ascii="Trebuchet MS" w:hAnsi="Trebuchet MS"/>
          <w:sz w:val="22"/>
          <w:szCs w:val="22"/>
        </w:rPr>
      </w:pPr>
      <w:r w:rsidRPr="00173CEA">
        <w:rPr>
          <w:rFonts w:ascii="Trebuchet MS" w:hAnsi="Trebuchet MS"/>
          <w:sz w:val="22"/>
          <w:szCs w:val="22"/>
        </w:rPr>
        <w:t>După examinarea pachetelor de închidere transmise de către autoritățile de management, Comisia Europeană a solicitat mai multe clarificări, precum și revizuirea acestor documente.</w:t>
      </w:r>
    </w:p>
    <w:p w14:paraId="112A13DD" w14:textId="30D721DA" w:rsidR="00345E8A" w:rsidRPr="00A727D7" w:rsidRDefault="00345E8A" w:rsidP="00173CEA">
      <w:pPr>
        <w:spacing w:after="120" w:line="276" w:lineRule="auto"/>
        <w:ind w:left="720" w:right="720"/>
        <w:jc w:val="both"/>
        <w:rPr>
          <w:rFonts w:ascii="Trebuchet MS" w:hAnsi="Trebuchet MS"/>
          <w:sz w:val="22"/>
          <w:szCs w:val="22"/>
          <w:lang w:val="en-US"/>
        </w:rPr>
      </w:pPr>
      <w:r w:rsidRPr="009743D7">
        <w:rPr>
          <w:rFonts w:ascii="Trebuchet MS" w:hAnsi="Trebuchet MS"/>
          <w:sz w:val="22"/>
          <w:szCs w:val="22"/>
        </w:rPr>
        <w:t xml:space="preserve">Vă prezentăm stadiul pentru programele operaționale gestionate de MIPE în perioada de </w:t>
      </w:r>
      <w:r w:rsidRPr="00A727D7">
        <w:rPr>
          <w:rFonts w:ascii="Trebuchet MS" w:hAnsi="Trebuchet MS"/>
          <w:sz w:val="22"/>
          <w:szCs w:val="22"/>
        </w:rPr>
        <w:t>programare 2007-2013</w:t>
      </w:r>
      <w:r w:rsidRPr="00A727D7">
        <w:rPr>
          <w:rFonts w:ascii="Trebuchet MS" w:hAnsi="Trebuchet MS"/>
          <w:sz w:val="22"/>
          <w:szCs w:val="22"/>
          <w:lang w:val="en-US"/>
        </w:rPr>
        <w:t>:</w:t>
      </w:r>
    </w:p>
    <w:p w14:paraId="1E1DD933" w14:textId="7B6DF8CC" w:rsidR="008F0915" w:rsidRPr="00A727D7" w:rsidRDefault="00C90C31" w:rsidP="008F0915">
      <w:pPr>
        <w:spacing w:after="120" w:line="276" w:lineRule="auto"/>
        <w:ind w:left="720" w:right="720"/>
        <w:jc w:val="both"/>
        <w:rPr>
          <w:rFonts w:ascii="Trebuchet MS" w:eastAsia="Trebuchet MS" w:hAnsi="Trebuchet MS" w:cs="Trebuchet MS"/>
          <w:sz w:val="22"/>
          <w:szCs w:val="22"/>
        </w:rPr>
      </w:pPr>
      <w:r w:rsidRPr="00A727D7">
        <w:rPr>
          <w:rFonts w:ascii="Trebuchet MS" w:eastAsia="Trebuchet MS" w:hAnsi="Trebuchet MS" w:cs="Trebuchet MS"/>
          <w:sz w:val="22"/>
          <w:szCs w:val="22"/>
        </w:rPr>
        <w:t xml:space="preserve">● </w:t>
      </w:r>
      <w:r w:rsidR="00F87938" w:rsidRPr="00A727D7">
        <w:rPr>
          <w:rFonts w:ascii="Trebuchet MS" w:eastAsia="Trebuchet MS" w:hAnsi="Trebuchet MS" w:cs="Trebuchet MS"/>
          <w:sz w:val="22"/>
          <w:szCs w:val="22"/>
        </w:rPr>
        <w:t>Programul Operațional Asistență Tehnic</w:t>
      </w:r>
      <w:r w:rsidR="00907A03" w:rsidRPr="00A727D7">
        <w:rPr>
          <w:rFonts w:ascii="Trebuchet MS" w:eastAsia="Trebuchet MS" w:hAnsi="Trebuchet MS" w:cs="Trebuchet MS"/>
          <w:sz w:val="22"/>
          <w:szCs w:val="22"/>
        </w:rPr>
        <w:t>ă</w:t>
      </w:r>
      <w:r w:rsidR="00F87938" w:rsidRPr="00A727D7">
        <w:rPr>
          <w:rFonts w:ascii="Trebuchet MS" w:eastAsia="Trebuchet MS" w:hAnsi="Trebuchet MS" w:cs="Trebuchet MS"/>
          <w:sz w:val="22"/>
          <w:szCs w:val="22"/>
        </w:rPr>
        <w:t xml:space="preserve"> a fost închis în data de 30 martie 2019.</w:t>
      </w:r>
    </w:p>
    <w:p w14:paraId="5600F749" w14:textId="03395F0D" w:rsidR="008F0915" w:rsidRPr="00A727D7" w:rsidRDefault="008F0915" w:rsidP="008F0915">
      <w:pPr>
        <w:spacing w:after="120" w:line="276" w:lineRule="auto"/>
        <w:ind w:left="720" w:right="720"/>
        <w:jc w:val="both"/>
        <w:rPr>
          <w:rFonts w:ascii="Trebuchet MS" w:hAnsi="Trebuchet MS"/>
          <w:sz w:val="22"/>
          <w:szCs w:val="22"/>
        </w:rPr>
      </w:pPr>
      <w:r w:rsidRPr="00A727D7">
        <w:rPr>
          <w:rFonts w:ascii="Trebuchet MS" w:eastAsia="Trebuchet MS" w:hAnsi="Trebuchet MS" w:cs="Trebuchet MS"/>
          <w:sz w:val="22"/>
          <w:szCs w:val="22"/>
        </w:rPr>
        <w:t xml:space="preserve">● Pentru </w:t>
      </w:r>
      <w:r w:rsidRPr="00A727D7">
        <w:rPr>
          <w:rFonts w:ascii="Trebuchet MS" w:hAnsi="Trebuchet MS"/>
          <w:sz w:val="22"/>
          <w:szCs w:val="22"/>
        </w:rPr>
        <w:t>Programul Operațional Sectorial Dezvoltarea Resurselor Umane se așteaptă din partea Comisiei Europene transmiterea deciziei de aprobare a pachetului de închidere.</w:t>
      </w:r>
    </w:p>
    <w:p w14:paraId="1B1C2F70" w14:textId="0AFA760B" w:rsidR="00EC7202" w:rsidRPr="00A727D7" w:rsidRDefault="00EC7202" w:rsidP="008F0915">
      <w:pPr>
        <w:spacing w:after="120" w:line="276" w:lineRule="auto"/>
        <w:ind w:left="720" w:right="720"/>
        <w:jc w:val="both"/>
        <w:rPr>
          <w:rFonts w:ascii="Trebuchet MS" w:eastAsia="Trebuchet MS" w:hAnsi="Trebuchet MS" w:cs="Trebuchet MS"/>
          <w:sz w:val="22"/>
          <w:szCs w:val="22"/>
        </w:rPr>
      </w:pPr>
      <w:r w:rsidRPr="00A727D7">
        <w:rPr>
          <w:rFonts w:ascii="Trebuchet MS" w:eastAsia="Trebuchet MS" w:hAnsi="Trebuchet MS" w:cs="Trebuchet MS"/>
          <w:sz w:val="22"/>
          <w:szCs w:val="22"/>
        </w:rPr>
        <w:t xml:space="preserve">● Pentru </w:t>
      </w:r>
      <w:r w:rsidRPr="00A727D7">
        <w:rPr>
          <w:rFonts w:ascii="Trebuchet MS" w:hAnsi="Trebuchet MS"/>
          <w:sz w:val="22"/>
          <w:szCs w:val="22"/>
        </w:rPr>
        <w:t>Programul Operațional Sectorial Creșterea Competitivității Economice</w:t>
      </w:r>
      <w:r w:rsidR="00B857F5" w:rsidRPr="00A727D7">
        <w:rPr>
          <w:rFonts w:ascii="Trebuchet MS" w:eastAsia="Trebuchet MS" w:hAnsi="Trebuchet MS" w:cs="Trebuchet MS"/>
          <w:sz w:val="22"/>
          <w:szCs w:val="22"/>
        </w:rPr>
        <w:t xml:space="preserve"> a</w:t>
      </w:r>
      <w:r w:rsidR="0023084A" w:rsidRPr="00A727D7">
        <w:rPr>
          <w:rFonts w:ascii="Trebuchet MS" w:eastAsia="Trebuchet MS" w:hAnsi="Trebuchet MS" w:cs="Trebuchet MS"/>
          <w:sz w:val="22"/>
          <w:szCs w:val="22"/>
        </w:rPr>
        <w:t xml:space="preserve"> fost trimisă Declarația finală către CE, în urma căreia </w:t>
      </w:r>
      <w:r w:rsidR="00B857F5" w:rsidRPr="00A727D7">
        <w:rPr>
          <w:rFonts w:ascii="Trebuchet MS" w:eastAsia="Trebuchet MS" w:hAnsi="Trebuchet MS" w:cs="Trebuchet MS"/>
          <w:sz w:val="22"/>
          <w:szCs w:val="22"/>
        </w:rPr>
        <w:t>A</w:t>
      </w:r>
      <w:r w:rsidR="0023084A" w:rsidRPr="00A727D7">
        <w:rPr>
          <w:rFonts w:ascii="Trebuchet MS" w:eastAsia="Trebuchet MS" w:hAnsi="Trebuchet MS" w:cs="Trebuchet MS"/>
          <w:sz w:val="22"/>
          <w:szCs w:val="22"/>
        </w:rPr>
        <w:t xml:space="preserve">utoritatea de </w:t>
      </w:r>
      <w:r w:rsidR="00B857F5" w:rsidRPr="00A727D7">
        <w:rPr>
          <w:rFonts w:ascii="Trebuchet MS" w:eastAsia="Trebuchet MS" w:hAnsi="Trebuchet MS" w:cs="Trebuchet MS"/>
          <w:sz w:val="22"/>
          <w:szCs w:val="22"/>
        </w:rPr>
        <w:t>A</w:t>
      </w:r>
      <w:r w:rsidR="0023084A" w:rsidRPr="00A727D7">
        <w:rPr>
          <w:rFonts w:ascii="Trebuchet MS" w:eastAsia="Trebuchet MS" w:hAnsi="Trebuchet MS" w:cs="Trebuchet MS"/>
          <w:sz w:val="22"/>
          <w:szCs w:val="22"/>
        </w:rPr>
        <w:t>udit a emis Raportul final de control</w:t>
      </w:r>
      <w:r w:rsidR="00B857F5" w:rsidRPr="00A727D7">
        <w:rPr>
          <w:rFonts w:ascii="Trebuchet MS" w:eastAsia="Trebuchet MS" w:hAnsi="Trebuchet MS" w:cs="Trebuchet MS"/>
          <w:sz w:val="22"/>
          <w:szCs w:val="22"/>
        </w:rPr>
        <w:t xml:space="preserve">. Ulterior, </w:t>
      </w:r>
      <w:r w:rsidR="00255BF2" w:rsidRPr="00A727D7">
        <w:rPr>
          <w:rFonts w:ascii="Trebuchet MS" w:eastAsia="Trebuchet MS" w:hAnsi="Trebuchet MS" w:cs="Trebuchet MS"/>
          <w:sz w:val="22"/>
          <w:szCs w:val="22"/>
        </w:rPr>
        <w:t>A</w:t>
      </w:r>
      <w:r w:rsidR="00B857F5" w:rsidRPr="00A727D7">
        <w:rPr>
          <w:rFonts w:ascii="Trebuchet MS" w:eastAsia="Trebuchet MS" w:hAnsi="Trebuchet MS" w:cs="Trebuchet MS"/>
          <w:sz w:val="22"/>
          <w:szCs w:val="22"/>
        </w:rPr>
        <w:t xml:space="preserve">utoritatea de </w:t>
      </w:r>
      <w:r w:rsidR="00255BF2" w:rsidRPr="00A727D7">
        <w:rPr>
          <w:rFonts w:ascii="Trebuchet MS" w:eastAsia="Trebuchet MS" w:hAnsi="Trebuchet MS" w:cs="Trebuchet MS"/>
          <w:sz w:val="22"/>
          <w:szCs w:val="22"/>
        </w:rPr>
        <w:t>M</w:t>
      </w:r>
      <w:r w:rsidR="00B857F5" w:rsidRPr="00A727D7">
        <w:rPr>
          <w:rFonts w:ascii="Trebuchet MS" w:eastAsia="Trebuchet MS" w:hAnsi="Trebuchet MS" w:cs="Trebuchet MS"/>
          <w:sz w:val="22"/>
          <w:szCs w:val="22"/>
        </w:rPr>
        <w:t>anagement</w:t>
      </w:r>
      <w:r w:rsidR="00255BF2" w:rsidRPr="00A727D7">
        <w:rPr>
          <w:rFonts w:ascii="Trebuchet MS" w:eastAsia="Trebuchet MS" w:hAnsi="Trebuchet MS" w:cs="Trebuchet MS"/>
          <w:sz w:val="22"/>
          <w:szCs w:val="22"/>
        </w:rPr>
        <w:t xml:space="preserve"> </w:t>
      </w:r>
      <w:r w:rsidR="0023084A" w:rsidRPr="00A727D7">
        <w:rPr>
          <w:rFonts w:ascii="Trebuchet MS" w:eastAsia="Trebuchet MS" w:hAnsi="Trebuchet MS" w:cs="Trebuchet MS"/>
          <w:sz w:val="22"/>
          <w:szCs w:val="22"/>
        </w:rPr>
        <w:t>a răspuns solicitărilor primite de la CE</w:t>
      </w:r>
      <w:r w:rsidR="00B857F5" w:rsidRPr="00A727D7">
        <w:rPr>
          <w:rFonts w:ascii="Trebuchet MS" w:eastAsia="Trebuchet MS" w:hAnsi="Trebuchet MS" w:cs="Trebuchet MS"/>
          <w:sz w:val="22"/>
          <w:szCs w:val="22"/>
        </w:rPr>
        <w:t>, iar în prezent</w:t>
      </w:r>
      <w:r w:rsidR="00255BF2" w:rsidRPr="00A727D7">
        <w:rPr>
          <w:rFonts w:ascii="Trebuchet MS" w:eastAsia="Trebuchet MS" w:hAnsi="Trebuchet MS" w:cs="Trebuchet MS"/>
          <w:sz w:val="22"/>
          <w:szCs w:val="22"/>
        </w:rPr>
        <w:t xml:space="preserve"> așteaptă decizia Comisiei</w:t>
      </w:r>
      <w:r w:rsidR="0023084A" w:rsidRPr="00A727D7">
        <w:rPr>
          <w:rFonts w:ascii="Trebuchet MS" w:eastAsia="Trebuchet MS" w:hAnsi="Trebuchet MS" w:cs="Trebuchet MS"/>
          <w:sz w:val="22"/>
          <w:szCs w:val="22"/>
        </w:rPr>
        <w:t xml:space="preserve">. </w:t>
      </w:r>
    </w:p>
    <w:p w14:paraId="2BFF1BB6" w14:textId="382F1780" w:rsidR="008F0915" w:rsidRPr="009743D7" w:rsidRDefault="008F0915" w:rsidP="008F0915">
      <w:pPr>
        <w:spacing w:after="120" w:line="276" w:lineRule="auto"/>
        <w:ind w:left="720" w:right="720"/>
        <w:jc w:val="both"/>
        <w:rPr>
          <w:rFonts w:ascii="Trebuchet MS" w:hAnsi="Trebuchet MS"/>
          <w:sz w:val="22"/>
          <w:szCs w:val="22"/>
        </w:rPr>
      </w:pPr>
      <w:r w:rsidRPr="00A727D7">
        <w:rPr>
          <w:rFonts w:ascii="Trebuchet MS" w:eastAsia="Trebuchet MS" w:hAnsi="Trebuchet MS" w:cs="Trebuchet MS"/>
          <w:sz w:val="22"/>
          <w:szCs w:val="22"/>
        </w:rPr>
        <w:t xml:space="preserve">● </w:t>
      </w:r>
      <w:r w:rsidRPr="00A727D7">
        <w:rPr>
          <w:rFonts w:ascii="Trebuchet MS" w:hAnsi="Trebuchet MS"/>
          <w:sz w:val="22"/>
          <w:szCs w:val="22"/>
        </w:rPr>
        <w:t>Conform prevederilor Regulamentului (CE) nr. 1083/2006 al Consiliului din 11 iulie 2006 de stabilire a anumitor dispoziții generale privind Fondul European de Dezvoltare Regională, Fondul Social European și Fondul de coeziune</w:t>
      </w:r>
      <w:r w:rsidRPr="009743D7">
        <w:rPr>
          <w:rFonts w:ascii="Trebuchet MS" w:hAnsi="Trebuchet MS"/>
          <w:sz w:val="22"/>
          <w:szCs w:val="22"/>
        </w:rPr>
        <w:t xml:space="preserve"> și de abrogare a Regulamentului (CE) nr. 1260/1999, Comisia Europeană a transmis adrese de preînchidere pentru </w:t>
      </w:r>
      <w:r w:rsidR="004D520F" w:rsidRPr="00173CEA">
        <w:rPr>
          <w:rFonts w:ascii="Trebuchet MS" w:hAnsi="Trebuchet MS"/>
          <w:sz w:val="22"/>
          <w:szCs w:val="22"/>
        </w:rPr>
        <w:t xml:space="preserve">Programul </w:t>
      </w:r>
      <w:r w:rsidR="004D520F" w:rsidRPr="00173CEA">
        <w:rPr>
          <w:rFonts w:ascii="Trebuchet MS" w:hAnsi="Trebuchet MS"/>
          <w:sz w:val="22"/>
          <w:szCs w:val="22"/>
        </w:rPr>
        <w:lastRenderedPageBreak/>
        <w:t>Operațional Sectorial Transport</w:t>
      </w:r>
      <w:r w:rsidR="004D520F" w:rsidRPr="009743D7">
        <w:rPr>
          <w:rFonts w:ascii="Trebuchet MS" w:hAnsi="Trebuchet MS"/>
          <w:sz w:val="22"/>
          <w:szCs w:val="22"/>
        </w:rPr>
        <w:t xml:space="preserve"> </w:t>
      </w:r>
      <w:r w:rsidR="004D520F">
        <w:rPr>
          <w:rFonts w:ascii="Trebuchet MS" w:hAnsi="Trebuchet MS"/>
          <w:sz w:val="22"/>
          <w:szCs w:val="22"/>
        </w:rPr>
        <w:t xml:space="preserve">(POS Transport) </w:t>
      </w:r>
      <w:r w:rsidRPr="009743D7">
        <w:rPr>
          <w:rFonts w:ascii="Trebuchet MS" w:hAnsi="Trebuchet MS"/>
          <w:sz w:val="22"/>
          <w:szCs w:val="22"/>
        </w:rPr>
        <w:t xml:space="preserve">și </w:t>
      </w:r>
      <w:r w:rsidR="006A42A4" w:rsidRPr="00173CEA">
        <w:rPr>
          <w:rFonts w:ascii="Trebuchet MS" w:hAnsi="Trebuchet MS"/>
          <w:sz w:val="22"/>
          <w:szCs w:val="22"/>
        </w:rPr>
        <w:t>Programul Operațional Sectorial Mediu</w:t>
      </w:r>
      <w:r w:rsidR="006A42A4" w:rsidRPr="009743D7">
        <w:rPr>
          <w:rFonts w:ascii="Trebuchet MS" w:hAnsi="Trebuchet MS"/>
          <w:sz w:val="22"/>
          <w:szCs w:val="22"/>
        </w:rPr>
        <w:t xml:space="preserve"> </w:t>
      </w:r>
      <w:r w:rsidR="006A42A4">
        <w:rPr>
          <w:rFonts w:ascii="Trebuchet MS" w:hAnsi="Trebuchet MS"/>
          <w:sz w:val="22"/>
          <w:szCs w:val="22"/>
        </w:rPr>
        <w:t>(</w:t>
      </w:r>
      <w:r w:rsidRPr="009743D7">
        <w:rPr>
          <w:rFonts w:ascii="Trebuchet MS" w:hAnsi="Trebuchet MS"/>
          <w:sz w:val="22"/>
          <w:szCs w:val="22"/>
        </w:rPr>
        <w:t>POS Mediu</w:t>
      </w:r>
      <w:r w:rsidR="006A42A4">
        <w:rPr>
          <w:rFonts w:ascii="Trebuchet MS" w:hAnsi="Trebuchet MS"/>
          <w:sz w:val="22"/>
          <w:szCs w:val="22"/>
        </w:rPr>
        <w:t>)</w:t>
      </w:r>
      <w:r w:rsidR="00687C26">
        <w:rPr>
          <w:rFonts w:ascii="Trebuchet MS" w:hAnsi="Trebuchet MS"/>
          <w:sz w:val="22"/>
          <w:szCs w:val="22"/>
          <w:lang w:val="en-US"/>
        </w:rPr>
        <w:t>:</w:t>
      </w:r>
    </w:p>
    <w:p w14:paraId="4180E541" w14:textId="522C89A4" w:rsidR="008F0915" w:rsidRPr="00907A03" w:rsidRDefault="008F0915" w:rsidP="008F0915">
      <w:pPr>
        <w:spacing w:after="120" w:line="276" w:lineRule="auto"/>
        <w:ind w:left="720" w:right="720"/>
        <w:jc w:val="both"/>
        <w:rPr>
          <w:rFonts w:ascii="Trebuchet MS" w:hAnsi="Trebuchet MS" w:cs="Times New Roman"/>
          <w:sz w:val="22"/>
          <w:szCs w:val="22"/>
          <w:lang w:val="en-US"/>
        </w:rPr>
      </w:pPr>
      <w:r w:rsidRPr="009743D7">
        <w:rPr>
          <w:rFonts w:ascii="Trebuchet MS" w:hAnsi="Trebuchet MS"/>
          <w:sz w:val="22"/>
          <w:szCs w:val="22"/>
        </w:rPr>
        <w:t xml:space="preserve">- </w:t>
      </w:r>
      <w:r w:rsidR="00346F9B">
        <w:rPr>
          <w:rFonts w:ascii="Trebuchet MS" w:hAnsi="Trebuchet MS"/>
          <w:sz w:val="22"/>
          <w:szCs w:val="22"/>
        </w:rPr>
        <w:t>P</w:t>
      </w:r>
      <w:r w:rsidR="00907A03">
        <w:rPr>
          <w:rFonts w:ascii="Trebuchet MS" w:hAnsi="Trebuchet MS"/>
          <w:sz w:val="22"/>
          <w:szCs w:val="22"/>
        </w:rPr>
        <w:t xml:space="preserve">entru </w:t>
      </w:r>
      <w:r w:rsidR="00907A03" w:rsidRPr="009743D7">
        <w:rPr>
          <w:rFonts w:ascii="Trebuchet MS" w:hAnsi="Trebuchet MS"/>
          <w:sz w:val="22"/>
          <w:szCs w:val="22"/>
        </w:rPr>
        <w:t>POS Transport</w:t>
      </w:r>
      <w:r w:rsidR="00907A03">
        <w:rPr>
          <w:rFonts w:ascii="Trebuchet MS" w:hAnsi="Trebuchet MS"/>
          <w:sz w:val="22"/>
          <w:szCs w:val="22"/>
        </w:rPr>
        <w:t xml:space="preserve">, Autoritatea de </w:t>
      </w:r>
      <w:r w:rsidR="00346F9B">
        <w:rPr>
          <w:rFonts w:ascii="Trebuchet MS" w:hAnsi="Trebuchet MS"/>
          <w:sz w:val="22"/>
          <w:szCs w:val="22"/>
        </w:rPr>
        <w:t>M</w:t>
      </w:r>
      <w:r w:rsidR="00907A03">
        <w:rPr>
          <w:rFonts w:ascii="Trebuchet MS" w:hAnsi="Trebuchet MS"/>
          <w:sz w:val="22"/>
          <w:szCs w:val="22"/>
        </w:rPr>
        <w:t>anagement a răspuns Comisiei Europene î</w:t>
      </w:r>
      <w:r w:rsidRPr="009743D7">
        <w:rPr>
          <w:rFonts w:ascii="Trebuchet MS" w:hAnsi="Trebuchet MS"/>
          <w:sz w:val="22"/>
          <w:szCs w:val="22"/>
        </w:rPr>
        <w:t>n data de 09</w:t>
      </w:r>
      <w:r w:rsidR="00907A03">
        <w:rPr>
          <w:rFonts w:ascii="Trebuchet MS" w:hAnsi="Trebuchet MS"/>
          <w:sz w:val="22"/>
          <w:szCs w:val="22"/>
        </w:rPr>
        <w:t xml:space="preserve"> iunie </w:t>
      </w:r>
      <w:r w:rsidRPr="009743D7">
        <w:rPr>
          <w:rFonts w:ascii="Trebuchet MS" w:hAnsi="Trebuchet MS"/>
          <w:sz w:val="22"/>
          <w:szCs w:val="22"/>
        </w:rPr>
        <w:t>2021</w:t>
      </w:r>
      <w:r w:rsidR="00907A03">
        <w:rPr>
          <w:rFonts w:ascii="Trebuchet MS" w:hAnsi="Trebuchet MS"/>
          <w:sz w:val="22"/>
          <w:szCs w:val="22"/>
          <w:lang w:val="en-US"/>
        </w:rPr>
        <w:t>;</w:t>
      </w:r>
    </w:p>
    <w:p w14:paraId="28B90A18" w14:textId="0009000D" w:rsidR="008F0915" w:rsidRPr="009743D7" w:rsidRDefault="008F0915" w:rsidP="008F0915">
      <w:pPr>
        <w:spacing w:after="120" w:line="276" w:lineRule="auto"/>
        <w:ind w:left="720" w:right="720"/>
        <w:jc w:val="both"/>
        <w:rPr>
          <w:rFonts w:ascii="Trebuchet MS" w:hAnsi="Trebuchet MS" w:cs="Times New Roman"/>
          <w:sz w:val="22"/>
          <w:szCs w:val="22"/>
        </w:rPr>
      </w:pPr>
      <w:r w:rsidRPr="009743D7">
        <w:rPr>
          <w:rFonts w:ascii="Trebuchet MS" w:hAnsi="Trebuchet MS" w:cs="Times New Roman"/>
          <w:sz w:val="22"/>
          <w:szCs w:val="22"/>
        </w:rPr>
        <w:t xml:space="preserve">- </w:t>
      </w:r>
      <w:r w:rsidRPr="009743D7">
        <w:rPr>
          <w:rFonts w:ascii="Trebuchet MS" w:hAnsi="Trebuchet MS"/>
          <w:sz w:val="22"/>
          <w:szCs w:val="22"/>
        </w:rPr>
        <w:t xml:space="preserve">Pentru POS Mediu, răspunsul </w:t>
      </w:r>
      <w:r w:rsidR="00346F9B">
        <w:rPr>
          <w:rFonts w:ascii="Trebuchet MS" w:hAnsi="Trebuchet MS"/>
          <w:sz w:val="22"/>
          <w:szCs w:val="22"/>
        </w:rPr>
        <w:t xml:space="preserve">Autorității de </w:t>
      </w:r>
      <w:r w:rsidR="00335A97">
        <w:rPr>
          <w:rFonts w:ascii="Trebuchet MS" w:hAnsi="Trebuchet MS"/>
          <w:sz w:val="22"/>
          <w:szCs w:val="22"/>
        </w:rPr>
        <w:t>M</w:t>
      </w:r>
      <w:r w:rsidR="00346F9B">
        <w:rPr>
          <w:rFonts w:ascii="Trebuchet MS" w:hAnsi="Trebuchet MS"/>
          <w:sz w:val="22"/>
          <w:szCs w:val="22"/>
        </w:rPr>
        <w:t xml:space="preserve">anagement către Comisie </w:t>
      </w:r>
      <w:r w:rsidRPr="009743D7">
        <w:rPr>
          <w:rFonts w:ascii="Trebuchet MS" w:hAnsi="Trebuchet MS"/>
          <w:sz w:val="22"/>
          <w:szCs w:val="22"/>
        </w:rPr>
        <w:t>este în curs de elaborare.</w:t>
      </w:r>
    </w:p>
    <w:p w14:paraId="24359E10" w14:textId="0BD67303" w:rsidR="00345E8A" w:rsidRDefault="00345E8A" w:rsidP="0019050D">
      <w:pPr>
        <w:spacing w:after="120" w:line="276" w:lineRule="auto"/>
        <w:ind w:left="720" w:right="720"/>
        <w:jc w:val="both"/>
        <w:rPr>
          <w:rFonts w:ascii="Trebuchet MS" w:hAnsi="Trebuchet MS"/>
          <w:sz w:val="22"/>
          <w:szCs w:val="22"/>
        </w:rPr>
      </w:pPr>
    </w:p>
    <w:p w14:paraId="3D070099" w14:textId="77777777" w:rsidR="008E666C" w:rsidRPr="009743D7" w:rsidRDefault="008E666C" w:rsidP="0019050D">
      <w:pPr>
        <w:spacing w:after="120" w:line="276" w:lineRule="auto"/>
        <w:ind w:left="720" w:right="720"/>
        <w:jc w:val="both"/>
        <w:rPr>
          <w:rFonts w:ascii="Trebuchet MS" w:hAnsi="Trebuchet MS"/>
          <w:sz w:val="22"/>
          <w:szCs w:val="22"/>
        </w:rPr>
      </w:pPr>
    </w:p>
    <w:p w14:paraId="038359ED" w14:textId="75F71D8D" w:rsidR="00BE5B1B" w:rsidRPr="009743D7" w:rsidRDefault="004D570D" w:rsidP="0019050D">
      <w:pPr>
        <w:spacing w:after="120" w:line="276" w:lineRule="auto"/>
        <w:ind w:left="720" w:right="720"/>
        <w:jc w:val="both"/>
        <w:rPr>
          <w:rFonts w:ascii="Trebuchet MS" w:hAnsi="Trebuchet MS"/>
          <w:sz w:val="22"/>
          <w:szCs w:val="22"/>
        </w:rPr>
      </w:pPr>
      <w:r w:rsidRPr="009743D7">
        <w:rPr>
          <w:rFonts w:ascii="Trebuchet MS" w:hAnsi="Trebuchet MS"/>
          <w:sz w:val="22"/>
          <w:szCs w:val="22"/>
        </w:rPr>
        <w:t>Vă mulțumim pentru solicitare</w:t>
      </w:r>
      <w:r w:rsidR="00BE5B1B" w:rsidRPr="009743D7">
        <w:rPr>
          <w:rFonts w:ascii="Trebuchet MS" w:hAnsi="Trebuchet MS"/>
          <w:sz w:val="22"/>
          <w:szCs w:val="22"/>
        </w:rPr>
        <w:t>,</w:t>
      </w:r>
    </w:p>
    <w:p w14:paraId="23A61C0B" w14:textId="77777777" w:rsidR="00D207EA" w:rsidRPr="009743D7" w:rsidRDefault="001C0038" w:rsidP="0019050D">
      <w:pPr>
        <w:spacing w:after="120" w:line="276" w:lineRule="auto"/>
        <w:ind w:left="720" w:right="720"/>
        <w:jc w:val="both"/>
        <w:rPr>
          <w:rFonts w:ascii="Trebuchet MS" w:hAnsi="Trebuchet MS"/>
          <w:sz w:val="22"/>
          <w:szCs w:val="22"/>
        </w:rPr>
      </w:pPr>
      <w:r w:rsidRPr="009743D7">
        <w:rPr>
          <w:rFonts w:ascii="Trebuchet MS" w:hAnsi="Trebuchet MS"/>
          <w:sz w:val="22"/>
          <w:szCs w:val="22"/>
        </w:rPr>
        <w:t>Echipa de comunicare</w:t>
      </w:r>
      <w:r w:rsidR="007835D9" w:rsidRPr="009743D7">
        <w:rPr>
          <w:rFonts w:ascii="Trebuchet MS" w:hAnsi="Trebuchet MS"/>
          <w:sz w:val="22"/>
          <w:szCs w:val="22"/>
        </w:rPr>
        <w:t xml:space="preserve"> a M</w:t>
      </w:r>
      <w:r w:rsidR="00C235BA" w:rsidRPr="009743D7">
        <w:rPr>
          <w:rFonts w:ascii="Trebuchet MS" w:hAnsi="Trebuchet MS"/>
          <w:sz w:val="22"/>
          <w:szCs w:val="22"/>
        </w:rPr>
        <w:t>inisterul</w:t>
      </w:r>
      <w:r w:rsidR="007835D9" w:rsidRPr="009743D7">
        <w:rPr>
          <w:rFonts w:ascii="Trebuchet MS" w:hAnsi="Trebuchet MS"/>
          <w:sz w:val="22"/>
          <w:szCs w:val="22"/>
        </w:rPr>
        <w:t>ui</w:t>
      </w:r>
      <w:r w:rsidR="004144F4" w:rsidRPr="009743D7">
        <w:rPr>
          <w:rFonts w:ascii="Trebuchet MS" w:hAnsi="Trebuchet MS"/>
          <w:sz w:val="22"/>
          <w:szCs w:val="22"/>
        </w:rPr>
        <w:t xml:space="preserve"> </w:t>
      </w:r>
      <w:r w:rsidR="00C235BA" w:rsidRPr="009743D7">
        <w:rPr>
          <w:rFonts w:ascii="Trebuchet MS" w:hAnsi="Trebuchet MS"/>
          <w:sz w:val="22"/>
          <w:szCs w:val="22"/>
        </w:rPr>
        <w:t>Inves</w:t>
      </w:r>
      <w:r w:rsidR="001818A6" w:rsidRPr="009743D7">
        <w:rPr>
          <w:rFonts w:ascii="Trebuchet MS" w:hAnsi="Trebuchet MS"/>
          <w:sz w:val="22"/>
          <w:szCs w:val="22"/>
        </w:rPr>
        <w:t>tițiilor și Proiectelor Europene</w:t>
      </w:r>
      <w:bookmarkEnd w:id="0"/>
    </w:p>
    <w:sectPr w:rsidR="00D207EA" w:rsidRPr="009743D7" w:rsidSect="0087029B">
      <w:headerReference w:type="default" r:id="rId9"/>
      <w:footerReference w:type="even" r:id="rId10"/>
      <w:footerReference w:type="default" r:id="rId11"/>
      <w:pgSz w:w="11900" w:h="16840"/>
      <w:pgMar w:top="1417" w:right="920" w:bottom="1417" w:left="566" w:header="561"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8E6D5" w14:textId="77777777" w:rsidR="00A22BC1" w:rsidRDefault="00A22BC1" w:rsidP="00676A7A">
      <w:r>
        <w:separator/>
      </w:r>
    </w:p>
  </w:endnote>
  <w:endnote w:type="continuationSeparator" w:id="0">
    <w:p w14:paraId="5317DF9A" w14:textId="77777777" w:rsidR="00A22BC1" w:rsidRDefault="00A22BC1" w:rsidP="0067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19D4" w14:textId="77777777" w:rsidR="00B56556" w:rsidRDefault="00B56556" w:rsidP="00B56556">
    <w:pPr>
      <w:pStyle w:val="Footer"/>
      <w:ind w:left="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1F376" w14:textId="71BCDA44" w:rsidR="00720948" w:rsidRPr="004229AB" w:rsidRDefault="00BB7472" w:rsidP="00E62B33">
    <w:pPr>
      <w:pStyle w:val="Footer"/>
      <w:ind w:left="720"/>
      <w:rPr>
        <w:rFonts w:ascii="Trebuchet MS" w:hAnsi="Trebuchet MS"/>
        <w:sz w:val="12"/>
        <w:szCs w:val="12"/>
      </w:rPr>
    </w:pPr>
    <w:r w:rsidRPr="004229AB">
      <w:rPr>
        <w:rFonts w:ascii="Trebuchet MS" w:hAnsi="Trebuchet MS"/>
        <w:sz w:val="12"/>
        <w:szCs w:val="12"/>
      </w:rPr>
      <w:t>Șos. București-Ploiești, nr. 1-1B</w:t>
    </w:r>
    <w:r w:rsidR="00FB1004" w:rsidRPr="004229AB">
      <w:rPr>
        <w:rFonts w:ascii="Trebuchet MS" w:hAnsi="Trebuchet MS"/>
        <w:sz w:val="12"/>
        <w:szCs w:val="12"/>
      </w:rPr>
      <w:t xml:space="preserve">/ Intrarea str. Menuetului, nr. 7, </w:t>
    </w:r>
    <w:r w:rsidRPr="004229AB">
      <w:rPr>
        <w:rFonts w:ascii="Trebuchet MS" w:hAnsi="Trebuchet MS"/>
        <w:sz w:val="12"/>
        <w:szCs w:val="12"/>
      </w:rPr>
      <w:t>Victoria Office, Sector 1, București</w:t>
    </w:r>
  </w:p>
  <w:p w14:paraId="030A082B" w14:textId="156DA793" w:rsidR="00BB7472" w:rsidRPr="004229AB" w:rsidRDefault="00A22BC1" w:rsidP="00E62B33">
    <w:pPr>
      <w:pStyle w:val="Footer"/>
      <w:ind w:left="720"/>
      <w:rPr>
        <w:rFonts w:ascii="Trebuchet MS" w:hAnsi="Trebuchet MS"/>
        <w:sz w:val="12"/>
        <w:szCs w:val="12"/>
      </w:rPr>
    </w:pPr>
    <w:hyperlink r:id="rId1" w:history="1">
      <w:r w:rsidR="00B56556" w:rsidRPr="00DC14A0">
        <w:rPr>
          <w:rStyle w:val="Hyperlink"/>
          <w:rFonts w:ascii="Trebuchet MS" w:hAnsi="Trebuchet MS"/>
          <w:sz w:val="12"/>
          <w:szCs w:val="12"/>
        </w:rPr>
        <w:t>directia.comunicare@mfe.gov.ro</w:t>
      </w:r>
    </w:hyperlink>
  </w:p>
  <w:p w14:paraId="32E812DE" w14:textId="77777777" w:rsidR="00BB7472" w:rsidRPr="004229AB" w:rsidRDefault="00A22BC1" w:rsidP="00E62B33">
    <w:pPr>
      <w:pStyle w:val="Footer"/>
      <w:ind w:left="720"/>
      <w:rPr>
        <w:rFonts w:ascii="Trebuchet MS" w:hAnsi="Trebuchet MS"/>
        <w:sz w:val="12"/>
        <w:szCs w:val="12"/>
      </w:rPr>
    </w:pPr>
    <w:hyperlink r:id="rId2" w:history="1">
      <w:r w:rsidR="00BB7472" w:rsidRPr="004229AB">
        <w:rPr>
          <w:rStyle w:val="Hyperlink"/>
          <w:rFonts w:ascii="Trebuchet MS" w:hAnsi="Trebuchet MS"/>
          <w:sz w:val="12"/>
          <w:szCs w:val="12"/>
        </w:rPr>
        <w:t>http://mfe.gov.ro/</w:t>
      </w:r>
    </w:hyperlink>
  </w:p>
  <w:p w14:paraId="3BC518F4" w14:textId="5332ABCE" w:rsidR="006E6F27" w:rsidRPr="004229AB" w:rsidRDefault="00A22BC1" w:rsidP="00E62B33">
    <w:pPr>
      <w:pStyle w:val="Footer"/>
      <w:ind w:left="720"/>
      <w:rPr>
        <w:rStyle w:val="Hyperlink"/>
        <w:rFonts w:ascii="Trebuchet MS" w:hAnsi="Trebuchet MS"/>
        <w:sz w:val="12"/>
        <w:szCs w:val="12"/>
      </w:rPr>
    </w:pPr>
    <w:hyperlink r:id="rId3" w:history="1">
      <w:r w:rsidR="00350F1C" w:rsidRPr="00F20D52">
        <w:rPr>
          <w:rStyle w:val="Hyperlink"/>
          <w:rFonts w:ascii="Trebuchet MS" w:hAnsi="Trebuchet MS"/>
          <w:sz w:val="12"/>
          <w:szCs w:val="12"/>
        </w:rPr>
        <w:t>https://www.facebook.com/MinisterulInvestitiilorsiProiectelorEuropene/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D722C" w14:textId="77777777" w:rsidR="00A22BC1" w:rsidRDefault="00A22BC1" w:rsidP="00676A7A">
      <w:r>
        <w:separator/>
      </w:r>
    </w:p>
  </w:footnote>
  <w:footnote w:type="continuationSeparator" w:id="0">
    <w:p w14:paraId="45FDFA27" w14:textId="77777777" w:rsidR="00A22BC1" w:rsidRDefault="00A22BC1" w:rsidP="00676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27A2" w14:textId="290E7E8C" w:rsidR="00676A7A" w:rsidRDefault="00234E9D" w:rsidP="00B56556">
    <w:pPr>
      <w:pStyle w:val="Header"/>
      <w:ind w:left="142"/>
    </w:pPr>
    <w:r>
      <w:rPr>
        <w:noProof/>
        <w:lang w:eastAsia="ro-RO"/>
      </w:rPr>
      <w:drawing>
        <wp:inline distT="0" distB="0" distL="0" distR="0" wp14:anchorId="1B6D2A17" wp14:editId="6E3D99EE">
          <wp:extent cx="5047488" cy="832104"/>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47488" cy="8321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2CF1"/>
    <w:multiLevelType w:val="hybridMultilevel"/>
    <w:tmpl w:val="210088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9B603AF"/>
    <w:multiLevelType w:val="hybridMultilevel"/>
    <w:tmpl w:val="979A8764"/>
    <w:lvl w:ilvl="0" w:tplc="36DE73D8">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1A671BCF"/>
    <w:multiLevelType w:val="hybridMultilevel"/>
    <w:tmpl w:val="0CC2D7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7B2C86"/>
    <w:multiLevelType w:val="hybridMultilevel"/>
    <w:tmpl w:val="AC443FC4"/>
    <w:lvl w:ilvl="0" w:tplc="AFEC7E3A">
      <w:numFmt w:val="bullet"/>
      <w:lvlText w:val="-"/>
      <w:lvlJc w:val="left"/>
      <w:pPr>
        <w:ind w:left="1440" w:hanging="360"/>
      </w:pPr>
      <w:rPr>
        <w:rFonts w:ascii="Arial" w:eastAsia="Calibri" w:hAnsi="Arial" w:cs="Aria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32355BA2"/>
    <w:multiLevelType w:val="hybridMultilevel"/>
    <w:tmpl w:val="63E2674A"/>
    <w:lvl w:ilvl="0" w:tplc="AFEC7E3A">
      <w:numFmt w:val="bullet"/>
      <w:lvlText w:val="-"/>
      <w:lvlJc w:val="left"/>
      <w:pPr>
        <w:ind w:left="2250" w:hanging="360"/>
      </w:pPr>
      <w:rPr>
        <w:rFonts w:ascii="Arial" w:eastAsia="Calibri" w:hAnsi="Arial" w:cs="Arial" w:hint="default"/>
      </w:rPr>
    </w:lvl>
    <w:lvl w:ilvl="1" w:tplc="04180003" w:tentative="1">
      <w:start w:val="1"/>
      <w:numFmt w:val="bullet"/>
      <w:lvlText w:val="o"/>
      <w:lvlJc w:val="left"/>
      <w:pPr>
        <w:ind w:left="2970" w:hanging="360"/>
      </w:pPr>
      <w:rPr>
        <w:rFonts w:ascii="Courier New" w:hAnsi="Courier New" w:cs="Courier New" w:hint="default"/>
      </w:rPr>
    </w:lvl>
    <w:lvl w:ilvl="2" w:tplc="04180005" w:tentative="1">
      <w:start w:val="1"/>
      <w:numFmt w:val="bullet"/>
      <w:lvlText w:val=""/>
      <w:lvlJc w:val="left"/>
      <w:pPr>
        <w:ind w:left="3690" w:hanging="360"/>
      </w:pPr>
      <w:rPr>
        <w:rFonts w:ascii="Wingdings" w:hAnsi="Wingdings" w:hint="default"/>
      </w:rPr>
    </w:lvl>
    <w:lvl w:ilvl="3" w:tplc="04180001" w:tentative="1">
      <w:start w:val="1"/>
      <w:numFmt w:val="bullet"/>
      <w:lvlText w:val=""/>
      <w:lvlJc w:val="left"/>
      <w:pPr>
        <w:ind w:left="4410" w:hanging="360"/>
      </w:pPr>
      <w:rPr>
        <w:rFonts w:ascii="Symbol" w:hAnsi="Symbol" w:hint="default"/>
      </w:rPr>
    </w:lvl>
    <w:lvl w:ilvl="4" w:tplc="04180003" w:tentative="1">
      <w:start w:val="1"/>
      <w:numFmt w:val="bullet"/>
      <w:lvlText w:val="o"/>
      <w:lvlJc w:val="left"/>
      <w:pPr>
        <w:ind w:left="5130" w:hanging="360"/>
      </w:pPr>
      <w:rPr>
        <w:rFonts w:ascii="Courier New" w:hAnsi="Courier New" w:cs="Courier New" w:hint="default"/>
      </w:rPr>
    </w:lvl>
    <w:lvl w:ilvl="5" w:tplc="04180005" w:tentative="1">
      <w:start w:val="1"/>
      <w:numFmt w:val="bullet"/>
      <w:lvlText w:val=""/>
      <w:lvlJc w:val="left"/>
      <w:pPr>
        <w:ind w:left="5850" w:hanging="360"/>
      </w:pPr>
      <w:rPr>
        <w:rFonts w:ascii="Wingdings" w:hAnsi="Wingdings" w:hint="default"/>
      </w:rPr>
    </w:lvl>
    <w:lvl w:ilvl="6" w:tplc="04180001" w:tentative="1">
      <w:start w:val="1"/>
      <w:numFmt w:val="bullet"/>
      <w:lvlText w:val=""/>
      <w:lvlJc w:val="left"/>
      <w:pPr>
        <w:ind w:left="6570" w:hanging="360"/>
      </w:pPr>
      <w:rPr>
        <w:rFonts w:ascii="Symbol" w:hAnsi="Symbol" w:hint="default"/>
      </w:rPr>
    </w:lvl>
    <w:lvl w:ilvl="7" w:tplc="04180003" w:tentative="1">
      <w:start w:val="1"/>
      <w:numFmt w:val="bullet"/>
      <w:lvlText w:val="o"/>
      <w:lvlJc w:val="left"/>
      <w:pPr>
        <w:ind w:left="7290" w:hanging="360"/>
      </w:pPr>
      <w:rPr>
        <w:rFonts w:ascii="Courier New" w:hAnsi="Courier New" w:cs="Courier New" w:hint="default"/>
      </w:rPr>
    </w:lvl>
    <w:lvl w:ilvl="8" w:tplc="04180005" w:tentative="1">
      <w:start w:val="1"/>
      <w:numFmt w:val="bullet"/>
      <w:lvlText w:val=""/>
      <w:lvlJc w:val="left"/>
      <w:pPr>
        <w:ind w:left="8010" w:hanging="360"/>
      </w:pPr>
      <w:rPr>
        <w:rFonts w:ascii="Wingdings" w:hAnsi="Wingdings" w:hint="default"/>
      </w:rPr>
    </w:lvl>
  </w:abstractNum>
  <w:abstractNum w:abstractNumId="5" w15:restartNumberingAfterBreak="0">
    <w:nsid w:val="43880886"/>
    <w:multiLevelType w:val="hybridMultilevel"/>
    <w:tmpl w:val="34E468EE"/>
    <w:lvl w:ilvl="0" w:tplc="AFEC7E3A">
      <w:numFmt w:val="bullet"/>
      <w:lvlText w:val="-"/>
      <w:lvlJc w:val="left"/>
      <w:pPr>
        <w:ind w:left="1440" w:hanging="360"/>
      </w:pPr>
      <w:rPr>
        <w:rFonts w:ascii="Arial" w:eastAsia="Calibri" w:hAnsi="Arial" w:cs="Aria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46B85261"/>
    <w:multiLevelType w:val="hybridMultilevel"/>
    <w:tmpl w:val="C7766DB0"/>
    <w:lvl w:ilvl="0" w:tplc="6CD83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B21F01"/>
    <w:multiLevelType w:val="hybridMultilevel"/>
    <w:tmpl w:val="2710F110"/>
    <w:lvl w:ilvl="0" w:tplc="D82E04D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541A21F4"/>
    <w:multiLevelType w:val="hybridMultilevel"/>
    <w:tmpl w:val="E012C48E"/>
    <w:lvl w:ilvl="0" w:tplc="930EF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9131DB"/>
    <w:multiLevelType w:val="hybridMultilevel"/>
    <w:tmpl w:val="AE688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265DF7"/>
    <w:multiLevelType w:val="hybridMultilevel"/>
    <w:tmpl w:val="4E08F392"/>
    <w:lvl w:ilvl="0" w:tplc="9F564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7C27F1"/>
    <w:multiLevelType w:val="hybridMultilevel"/>
    <w:tmpl w:val="0C30ED28"/>
    <w:lvl w:ilvl="0" w:tplc="0418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12" w15:restartNumberingAfterBreak="0">
    <w:nsid w:val="64945A3C"/>
    <w:multiLevelType w:val="hybridMultilevel"/>
    <w:tmpl w:val="FA02CA58"/>
    <w:lvl w:ilvl="0" w:tplc="0418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13" w15:restartNumberingAfterBreak="0">
    <w:nsid w:val="676A093C"/>
    <w:multiLevelType w:val="hybridMultilevel"/>
    <w:tmpl w:val="13CE1752"/>
    <w:lvl w:ilvl="0" w:tplc="B84AA1C2">
      <w:numFmt w:val="bullet"/>
      <w:lvlText w:val="-"/>
      <w:lvlJc w:val="left"/>
      <w:pPr>
        <w:ind w:left="2061" w:hanging="360"/>
      </w:pPr>
      <w:rPr>
        <w:rFonts w:ascii="Trebuchet MS" w:eastAsiaTheme="minorHAnsi" w:hAnsi="Trebuchet MS" w:cstheme="minorBidi" w:hint="default"/>
      </w:rPr>
    </w:lvl>
    <w:lvl w:ilvl="1" w:tplc="04180003" w:tentative="1">
      <w:start w:val="1"/>
      <w:numFmt w:val="bullet"/>
      <w:lvlText w:val="o"/>
      <w:lvlJc w:val="left"/>
      <w:pPr>
        <w:ind w:left="2781" w:hanging="360"/>
      </w:pPr>
      <w:rPr>
        <w:rFonts w:ascii="Courier New" w:hAnsi="Courier New" w:cs="Courier New" w:hint="default"/>
      </w:rPr>
    </w:lvl>
    <w:lvl w:ilvl="2" w:tplc="04180005" w:tentative="1">
      <w:start w:val="1"/>
      <w:numFmt w:val="bullet"/>
      <w:lvlText w:val=""/>
      <w:lvlJc w:val="left"/>
      <w:pPr>
        <w:ind w:left="3501" w:hanging="360"/>
      </w:pPr>
      <w:rPr>
        <w:rFonts w:ascii="Wingdings" w:hAnsi="Wingdings" w:hint="default"/>
      </w:rPr>
    </w:lvl>
    <w:lvl w:ilvl="3" w:tplc="04180001" w:tentative="1">
      <w:start w:val="1"/>
      <w:numFmt w:val="bullet"/>
      <w:lvlText w:val=""/>
      <w:lvlJc w:val="left"/>
      <w:pPr>
        <w:ind w:left="4221" w:hanging="360"/>
      </w:pPr>
      <w:rPr>
        <w:rFonts w:ascii="Symbol" w:hAnsi="Symbol" w:hint="default"/>
      </w:rPr>
    </w:lvl>
    <w:lvl w:ilvl="4" w:tplc="04180003" w:tentative="1">
      <w:start w:val="1"/>
      <w:numFmt w:val="bullet"/>
      <w:lvlText w:val="o"/>
      <w:lvlJc w:val="left"/>
      <w:pPr>
        <w:ind w:left="4941" w:hanging="360"/>
      </w:pPr>
      <w:rPr>
        <w:rFonts w:ascii="Courier New" w:hAnsi="Courier New" w:cs="Courier New" w:hint="default"/>
      </w:rPr>
    </w:lvl>
    <w:lvl w:ilvl="5" w:tplc="04180005" w:tentative="1">
      <w:start w:val="1"/>
      <w:numFmt w:val="bullet"/>
      <w:lvlText w:val=""/>
      <w:lvlJc w:val="left"/>
      <w:pPr>
        <w:ind w:left="5661" w:hanging="360"/>
      </w:pPr>
      <w:rPr>
        <w:rFonts w:ascii="Wingdings" w:hAnsi="Wingdings" w:hint="default"/>
      </w:rPr>
    </w:lvl>
    <w:lvl w:ilvl="6" w:tplc="04180001" w:tentative="1">
      <w:start w:val="1"/>
      <w:numFmt w:val="bullet"/>
      <w:lvlText w:val=""/>
      <w:lvlJc w:val="left"/>
      <w:pPr>
        <w:ind w:left="6381" w:hanging="360"/>
      </w:pPr>
      <w:rPr>
        <w:rFonts w:ascii="Symbol" w:hAnsi="Symbol" w:hint="default"/>
      </w:rPr>
    </w:lvl>
    <w:lvl w:ilvl="7" w:tplc="04180003" w:tentative="1">
      <w:start w:val="1"/>
      <w:numFmt w:val="bullet"/>
      <w:lvlText w:val="o"/>
      <w:lvlJc w:val="left"/>
      <w:pPr>
        <w:ind w:left="7101" w:hanging="360"/>
      </w:pPr>
      <w:rPr>
        <w:rFonts w:ascii="Courier New" w:hAnsi="Courier New" w:cs="Courier New" w:hint="default"/>
      </w:rPr>
    </w:lvl>
    <w:lvl w:ilvl="8" w:tplc="04180005" w:tentative="1">
      <w:start w:val="1"/>
      <w:numFmt w:val="bullet"/>
      <w:lvlText w:val=""/>
      <w:lvlJc w:val="left"/>
      <w:pPr>
        <w:ind w:left="7821" w:hanging="360"/>
      </w:pPr>
      <w:rPr>
        <w:rFonts w:ascii="Wingdings" w:hAnsi="Wingdings" w:hint="default"/>
      </w:rPr>
    </w:lvl>
  </w:abstractNum>
  <w:abstractNum w:abstractNumId="14" w15:restartNumberingAfterBreak="0">
    <w:nsid w:val="7D7305AE"/>
    <w:multiLevelType w:val="hybridMultilevel"/>
    <w:tmpl w:val="F36E8C3C"/>
    <w:lvl w:ilvl="0" w:tplc="F09660EE">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0"/>
  </w:num>
  <w:num w:numId="3">
    <w:abstractNumId w:val="5"/>
  </w:num>
  <w:num w:numId="4">
    <w:abstractNumId w:val="4"/>
  </w:num>
  <w:num w:numId="5">
    <w:abstractNumId w:val="3"/>
  </w:num>
  <w:num w:numId="6">
    <w:abstractNumId w:val="1"/>
  </w:num>
  <w:num w:numId="7">
    <w:abstractNumId w:val="12"/>
  </w:num>
  <w:num w:numId="8">
    <w:abstractNumId w:val="11"/>
  </w:num>
  <w:num w:numId="9">
    <w:abstractNumId w:val="10"/>
  </w:num>
  <w:num w:numId="10">
    <w:abstractNumId w:val="6"/>
  </w:num>
  <w:num w:numId="11">
    <w:abstractNumId w:val="14"/>
  </w:num>
  <w:num w:numId="12">
    <w:abstractNumId w:val="2"/>
  </w:num>
  <w:num w:numId="13">
    <w:abstractNumId w:val="8"/>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7A"/>
    <w:rsid w:val="0000033F"/>
    <w:rsid w:val="0000081A"/>
    <w:rsid w:val="000011EB"/>
    <w:rsid w:val="00003F73"/>
    <w:rsid w:val="0000413C"/>
    <w:rsid w:val="00017B39"/>
    <w:rsid w:val="00022D23"/>
    <w:rsid w:val="00023B19"/>
    <w:rsid w:val="00027BD5"/>
    <w:rsid w:val="0003392F"/>
    <w:rsid w:val="0003398B"/>
    <w:rsid w:val="00042D47"/>
    <w:rsid w:val="00047345"/>
    <w:rsid w:val="00050186"/>
    <w:rsid w:val="00057085"/>
    <w:rsid w:val="00061D4A"/>
    <w:rsid w:val="00065176"/>
    <w:rsid w:val="00066817"/>
    <w:rsid w:val="00066AAA"/>
    <w:rsid w:val="000726EB"/>
    <w:rsid w:val="00072A4A"/>
    <w:rsid w:val="000771DA"/>
    <w:rsid w:val="0008108C"/>
    <w:rsid w:val="00082DE1"/>
    <w:rsid w:val="00083026"/>
    <w:rsid w:val="00083884"/>
    <w:rsid w:val="00084549"/>
    <w:rsid w:val="00085C5C"/>
    <w:rsid w:val="00086731"/>
    <w:rsid w:val="00087A2B"/>
    <w:rsid w:val="00087B6C"/>
    <w:rsid w:val="000928A3"/>
    <w:rsid w:val="00092F62"/>
    <w:rsid w:val="00096EDD"/>
    <w:rsid w:val="000A141A"/>
    <w:rsid w:val="000A1509"/>
    <w:rsid w:val="000A6A12"/>
    <w:rsid w:val="000A7B49"/>
    <w:rsid w:val="000B11E9"/>
    <w:rsid w:val="000B3597"/>
    <w:rsid w:val="000C6582"/>
    <w:rsid w:val="000D283B"/>
    <w:rsid w:val="000D2F71"/>
    <w:rsid w:val="000E4650"/>
    <w:rsid w:val="000E5CC1"/>
    <w:rsid w:val="000F0833"/>
    <w:rsid w:val="000F12ED"/>
    <w:rsid w:val="000F4447"/>
    <w:rsid w:val="000F5767"/>
    <w:rsid w:val="00102C6A"/>
    <w:rsid w:val="00104F4E"/>
    <w:rsid w:val="00105C14"/>
    <w:rsid w:val="00105CFB"/>
    <w:rsid w:val="001151F3"/>
    <w:rsid w:val="001168CA"/>
    <w:rsid w:val="00122BFD"/>
    <w:rsid w:val="00123E92"/>
    <w:rsid w:val="001270A4"/>
    <w:rsid w:val="00141780"/>
    <w:rsid w:val="00141785"/>
    <w:rsid w:val="001436F6"/>
    <w:rsid w:val="00146A16"/>
    <w:rsid w:val="00151A00"/>
    <w:rsid w:val="001547C8"/>
    <w:rsid w:val="00157E4E"/>
    <w:rsid w:val="00166809"/>
    <w:rsid w:val="00173CEA"/>
    <w:rsid w:val="00174399"/>
    <w:rsid w:val="00175B24"/>
    <w:rsid w:val="00180B2C"/>
    <w:rsid w:val="001818A6"/>
    <w:rsid w:val="00183ADC"/>
    <w:rsid w:val="0019050D"/>
    <w:rsid w:val="001A039D"/>
    <w:rsid w:val="001A441F"/>
    <w:rsid w:val="001A50A1"/>
    <w:rsid w:val="001B3C9B"/>
    <w:rsid w:val="001B4AC7"/>
    <w:rsid w:val="001B4B9D"/>
    <w:rsid w:val="001B6CB0"/>
    <w:rsid w:val="001C0038"/>
    <w:rsid w:val="001C1A71"/>
    <w:rsid w:val="001C61B7"/>
    <w:rsid w:val="001D207F"/>
    <w:rsid w:val="001D34F2"/>
    <w:rsid w:val="001D36CB"/>
    <w:rsid w:val="001D418F"/>
    <w:rsid w:val="001D507C"/>
    <w:rsid w:val="001D5C26"/>
    <w:rsid w:val="001E2453"/>
    <w:rsid w:val="001E520F"/>
    <w:rsid w:val="001F099B"/>
    <w:rsid w:val="00210B97"/>
    <w:rsid w:val="00212230"/>
    <w:rsid w:val="00221028"/>
    <w:rsid w:val="002216C3"/>
    <w:rsid w:val="00222253"/>
    <w:rsid w:val="002227DA"/>
    <w:rsid w:val="002230D3"/>
    <w:rsid w:val="00224428"/>
    <w:rsid w:val="002300E6"/>
    <w:rsid w:val="002305E0"/>
    <w:rsid w:val="0023084A"/>
    <w:rsid w:val="00231095"/>
    <w:rsid w:val="00232015"/>
    <w:rsid w:val="00233945"/>
    <w:rsid w:val="002343FF"/>
    <w:rsid w:val="00234506"/>
    <w:rsid w:val="00234E9D"/>
    <w:rsid w:val="0023696D"/>
    <w:rsid w:val="00241096"/>
    <w:rsid w:val="00243815"/>
    <w:rsid w:val="00246A2D"/>
    <w:rsid w:val="00247A8A"/>
    <w:rsid w:val="00255BF2"/>
    <w:rsid w:val="002603B4"/>
    <w:rsid w:val="0026167B"/>
    <w:rsid w:val="00264A7C"/>
    <w:rsid w:val="00267090"/>
    <w:rsid w:val="002762D2"/>
    <w:rsid w:val="00276DD8"/>
    <w:rsid w:val="00276F25"/>
    <w:rsid w:val="00277227"/>
    <w:rsid w:val="0028126B"/>
    <w:rsid w:val="00281BEF"/>
    <w:rsid w:val="002A4C66"/>
    <w:rsid w:val="002B0671"/>
    <w:rsid w:val="002B6E4D"/>
    <w:rsid w:val="002C1490"/>
    <w:rsid w:val="002C220D"/>
    <w:rsid w:val="002C2EA2"/>
    <w:rsid w:val="002C6E6F"/>
    <w:rsid w:val="002C768D"/>
    <w:rsid w:val="002D1727"/>
    <w:rsid w:val="002D5F2E"/>
    <w:rsid w:val="002E26CE"/>
    <w:rsid w:val="002F0A49"/>
    <w:rsid w:val="00301851"/>
    <w:rsid w:val="003166ED"/>
    <w:rsid w:val="003320E9"/>
    <w:rsid w:val="00335A97"/>
    <w:rsid w:val="0034074E"/>
    <w:rsid w:val="00340AB7"/>
    <w:rsid w:val="00341C24"/>
    <w:rsid w:val="00342FD4"/>
    <w:rsid w:val="0034475C"/>
    <w:rsid w:val="00344A07"/>
    <w:rsid w:val="00345E8A"/>
    <w:rsid w:val="00346F9B"/>
    <w:rsid w:val="00347B02"/>
    <w:rsid w:val="00350339"/>
    <w:rsid w:val="00350AFA"/>
    <w:rsid w:val="00350F1C"/>
    <w:rsid w:val="00352B6F"/>
    <w:rsid w:val="003546E6"/>
    <w:rsid w:val="00355A2D"/>
    <w:rsid w:val="00355AB7"/>
    <w:rsid w:val="00356F8E"/>
    <w:rsid w:val="00360904"/>
    <w:rsid w:val="0036584F"/>
    <w:rsid w:val="003677B5"/>
    <w:rsid w:val="00372010"/>
    <w:rsid w:val="0037441E"/>
    <w:rsid w:val="003928CE"/>
    <w:rsid w:val="00392F40"/>
    <w:rsid w:val="003944C3"/>
    <w:rsid w:val="0039759B"/>
    <w:rsid w:val="0039780E"/>
    <w:rsid w:val="003A480E"/>
    <w:rsid w:val="003A5250"/>
    <w:rsid w:val="003A628C"/>
    <w:rsid w:val="003B33F3"/>
    <w:rsid w:val="003C0240"/>
    <w:rsid w:val="003C5C1A"/>
    <w:rsid w:val="003D3D3A"/>
    <w:rsid w:val="003D4D83"/>
    <w:rsid w:val="003D6C77"/>
    <w:rsid w:val="003E17CA"/>
    <w:rsid w:val="003E1BCB"/>
    <w:rsid w:val="003E29E9"/>
    <w:rsid w:val="003E56F2"/>
    <w:rsid w:val="003E571E"/>
    <w:rsid w:val="003F356C"/>
    <w:rsid w:val="003F6468"/>
    <w:rsid w:val="003F6754"/>
    <w:rsid w:val="00402095"/>
    <w:rsid w:val="004053C9"/>
    <w:rsid w:val="004144F4"/>
    <w:rsid w:val="00415AEF"/>
    <w:rsid w:val="004204AB"/>
    <w:rsid w:val="004229AB"/>
    <w:rsid w:val="004328EC"/>
    <w:rsid w:val="004446E1"/>
    <w:rsid w:val="00454EA6"/>
    <w:rsid w:val="00457C8B"/>
    <w:rsid w:val="0046109E"/>
    <w:rsid w:val="00466E93"/>
    <w:rsid w:val="004754A9"/>
    <w:rsid w:val="00475A50"/>
    <w:rsid w:val="00481C6E"/>
    <w:rsid w:val="00484245"/>
    <w:rsid w:val="00484CC8"/>
    <w:rsid w:val="00497B7F"/>
    <w:rsid w:val="004A12CE"/>
    <w:rsid w:val="004A1536"/>
    <w:rsid w:val="004A1881"/>
    <w:rsid w:val="004A5789"/>
    <w:rsid w:val="004B224F"/>
    <w:rsid w:val="004B6CC8"/>
    <w:rsid w:val="004D3DEA"/>
    <w:rsid w:val="004D520F"/>
    <w:rsid w:val="004D570D"/>
    <w:rsid w:val="004E1124"/>
    <w:rsid w:val="004E498D"/>
    <w:rsid w:val="004F0155"/>
    <w:rsid w:val="004F22CD"/>
    <w:rsid w:val="004F3079"/>
    <w:rsid w:val="004F5745"/>
    <w:rsid w:val="00500504"/>
    <w:rsid w:val="00501928"/>
    <w:rsid w:val="00505ACC"/>
    <w:rsid w:val="00506398"/>
    <w:rsid w:val="00510E63"/>
    <w:rsid w:val="00510F73"/>
    <w:rsid w:val="00522629"/>
    <w:rsid w:val="00524FC4"/>
    <w:rsid w:val="00525644"/>
    <w:rsid w:val="00526EE0"/>
    <w:rsid w:val="00527147"/>
    <w:rsid w:val="00536C09"/>
    <w:rsid w:val="00540ACE"/>
    <w:rsid w:val="00541D73"/>
    <w:rsid w:val="00543136"/>
    <w:rsid w:val="00547227"/>
    <w:rsid w:val="0055130D"/>
    <w:rsid w:val="00553479"/>
    <w:rsid w:val="0055627C"/>
    <w:rsid w:val="00556C25"/>
    <w:rsid w:val="005608C9"/>
    <w:rsid w:val="00564A40"/>
    <w:rsid w:val="00566BB6"/>
    <w:rsid w:val="00567B52"/>
    <w:rsid w:val="00570292"/>
    <w:rsid w:val="00577D83"/>
    <w:rsid w:val="00580729"/>
    <w:rsid w:val="00583FEF"/>
    <w:rsid w:val="00586305"/>
    <w:rsid w:val="00587D6A"/>
    <w:rsid w:val="005906D5"/>
    <w:rsid w:val="005927B8"/>
    <w:rsid w:val="00595B4F"/>
    <w:rsid w:val="00595C5F"/>
    <w:rsid w:val="005962B5"/>
    <w:rsid w:val="005A2F56"/>
    <w:rsid w:val="005B5230"/>
    <w:rsid w:val="005C1BCF"/>
    <w:rsid w:val="005C1DDA"/>
    <w:rsid w:val="005C4BA6"/>
    <w:rsid w:val="005D121C"/>
    <w:rsid w:val="005E1A89"/>
    <w:rsid w:val="005E6E4C"/>
    <w:rsid w:val="005E7A3D"/>
    <w:rsid w:val="00602163"/>
    <w:rsid w:val="006137E6"/>
    <w:rsid w:val="0061542B"/>
    <w:rsid w:val="00626A3B"/>
    <w:rsid w:val="00636250"/>
    <w:rsid w:val="00641EF0"/>
    <w:rsid w:val="006425D6"/>
    <w:rsid w:val="006461E2"/>
    <w:rsid w:val="006503AB"/>
    <w:rsid w:val="00650E5C"/>
    <w:rsid w:val="00652AB7"/>
    <w:rsid w:val="00655FF8"/>
    <w:rsid w:val="00661B75"/>
    <w:rsid w:val="00664708"/>
    <w:rsid w:val="00676A7A"/>
    <w:rsid w:val="00680B9D"/>
    <w:rsid w:val="00680D06"/>
    <w:rsid w:val="00680E36"/>
    <w:rsid w:val="00684A0B"/>
    <w:rsid w:val="00685D4C"/>
    <w:rsid w:val="00686844"/>
    <w:rsid w:val="00687C26"/>
    <w:rsid w:val="00690FAC"/>
    <w:rsid w:val="006927D6"/>
    <w:rsid w:val="006962CA"/>
    <w:rsid w:val="006978C7"/>
    <w:rsid w:val="006A3919"/>
    <w:rsid w:val="006A41F1"/>
    <w:rsid w:val="006A42A4"/>
    <w:rsid w:val="006A4B62"/>
    <w:rsid w:val="006B4DB6"/>
    <w:rsid w:val="006B73B2"/>
    <w:rsid w:val="006C016B"/>
    <w:rsid w:val="006C11B6"/>
    <w:rsid w:val="006C4952"/>
    <w:rsid w:val="006D43AC"/>
    <w:rsid w:val="006D68B7"/>
    <w:rsid w:val="006E1338"/>
    <w:rsid w:val="006E33D9"/>
    <w:rsid w:val="006E3871"/>
    <w:rsid w:val="006E6F27"/>
    <w:rsid w:val="006F521A"/>
    <w:rsid w:val="00700162"/>
    <w:rsid w:val="00700181"/>
    <w:rsid w:val="0070118A"/>
    <w:rsid w:val="0070380D"/>
    <w:rsid w:val="00706EE6"/>
    <w:rsid w:val="0071087F"/>
    <w:rsid w:val="00710D21"/>
    <w:rsid w:val="00711DCC"/>
    <w:rsid w:val="007147BD"/>
    <w:rsid w:val="00715887"/>
    <w:rsid w:val="00716332"/>
    <w:rsid w:val="00720035"/>
    <w:rsid w:val="00720948"/>
    <w:rsid w:val="00722BD6"/>
    <w:rsid w:val="0072458B"/>
    <w:rsid w:val="00724E10"/>
    <w:rsid w:val="007268B4"/>
    <w:rsid w:val="00727391"/>
    <w:rsid w:val="00735A8B"/>
    <w:rsid w:val="00735EFA"/>
    <w:rsid w:val="007369CD"/>
    <w:rsid w:val="00744CA1"/>
    <w:rsid w:val="00746993"/>
    <w:rsid w:val="007519A4"/>
    <w:rsid w:val="00752821"/>
    <w:rsid w:val="007533F2"/>
    <w:rsid w:val="007535CF"/>
    <w:rsid w:val="007602C3"/>
    <w:rsid w:val="00761191"/>
    <w:rsid w:val="007835D9"/>
    <w:rsid w:val="00790BB0"/>
    <w:rsid w:val="007915E5"/>
    <w:rsid w:val="00795C92"/>
    <w:rsid w:val="007A26D4"/>
    <w:rsid w:val="007A4BC8"/>
    <w:rsid w:val="007A50D4"/>
    <w:rsid w:val="007B072A"/>
    <w:rsid w:val="007B16B8"/>
    <w:rsid w:val="007C46E8"/>
    <w:rsid w:val="007D00FD"/>
    <w:rsid w:val="007D34B7"/>
    <w:rsid w:val="007D6230"/>
    <w:rsid w:val="007D763C"/>
    <w:rsid w:val="007F193F"/>
    <w:rsid w:val="007F2BA3"/>
    <w:rsid w:val="007F2F74"/>
    <w:rsid w:val="00801F34"/>
    <w:rsid w:val="008052EE"/>
    <w:rsid w:val="00807CB6"/>
    <w:rsid w:val="008106BA"/>
    <w:rsid w:val="00813C87"/>
    <w:rsid w:val="00815762"/>
    <w:rsid w:val="00827943"/>
    <w:rsid w:val="00831267"/>
    <w:rsid w:val="00832CB6"/>
    <w:rsid w:val="00833CC4"/>
    <w:rsid w:val="00835DC2"/>
    <w:rsid w:val="00836467"/>
    <w:rsid w:val="008364D4"/>
    <w:rsid w:val="00837CF0"/>
    <w:rsid w:val="008418F8"/>
    <w:rsid w:val="00852A80"/>
    <w:rsid w:val="00853CC4"/>
    <w:rsid w:val="008559FC"/>
    <w:rsid w:val="00864565"/>
    <w:rsid w:val="0086635D"/>
    <w:rsid w:val="00867C76"/>
    <w:rsid w:val="00867FD5"/>
    <w:rsid w:val="0087029B"/>
    <w:rsid w:val="00882A0C"/>
    <w:rsid w:val="00890432"/>
    <w:rsid w:val="008938E5"/>
    <w:rsid w:val="00894083"/>
    <w:rsid w:val="00897792"/>
    <w:rsid w:val="008A4F66"/>
    <w:rsid w:val="008A4FB4"/>
    <w:rsid w:val="008A6C9E"/>
    <w:rsid w:val="008B047D"/>
    <w:rsid w:val="008B121C"/>
    <w:rsid w:val="008B1AAA"/>
    <w:rsid w:val="008B27CF"/>
    <w:rsid w:val="008B49E1"/>
    <w:rsid w:val="008B6037"/>
    <w:rsid w:val="008C18D9"/>
    <w:rsid w:val="008C3CAC"/>
    <w:rsid w:val="008C6CF4"/>
    <w:rsid w:val="008D1C19"/>
    <w:rsid w:val="008D4A77"/>
    <w:rsid w:val="008D6216"/>
    <w:rsid w:val="008E1189"/>
    <w:rsid w:val="008E262D"/>
    <w:rsid w:val="008E666C"/>
    <w:rsid w:val="008E6B9F"/>
    <w:rsid w:val="008F0915"/>
    <w:rsid w:val="008F517D"/>
    <w:rsid w:val="008F703E"/>
    <w:rsid w:val="00907A03"/>
    <w:rsid w:val="00910097"/>
    <w:rsid w:val="009116F0"/>
    <w:rsid w:val="00911AFF"/>
    <w:rsid w:val="00911BA5"/>
    <w:rsid w:val="00912417"/>
    <w:rsid w:val="00912F40"/>
    <w:rsid w:val="009377BB"/>
    <w:rsid w:val="00941537"/>
    <w:rsid w:val="00953BAD"/>
    <w:rsid w:val="00954930"/>
    <w:rsid w:val="00955C4A"/>
    <w:rsid w:val="00957E15"/>
    <w:rsid w:val="00960679"/>
    <w:rsid w:val="009743D7"/>
    <w:rsid w:val="009751EF"/>
    <w:rsid w:val="00976082"/>
    <w:rsid w:val="009841B7"/>
    <w:rsid w:val="00984773"/>
    <w:rsid w:val="00984BB9"/>
    <w:rsid w:val="00986E4E"/>
    <w:rsid w:val="009910C0"/>
    <w:rsid w:val="0099292B"/>
    <w:rsid w:val="00995D7F"/>
    <w:rsid w:val="009A23DE"/>
    <w:rsid w:val="009A32C3"/>
    <w:rsid w:val="009D1D5C"/>
    <w:rsid w:val="009E0B33"/>
    <w:rsid w:val="009F3734"/>
    <w:rsid w:val="009F3B72"/>
    <w:rsid w:val="00A0207F"/>
    <w:rsid w:val="00A02948"/>
    <w:rsid w:val="00A03358"/>
    <w:rsid w:val="00A06BC4"/>
    <w:rsid w:val="00A136B7"/>
    <w:rsid w:val="00A14608"/>
    <w:rsid w:val="00A22BC1"/>
    <w:rsid w:val="00A27B5C"/>
    <w:rsid w:val="00A32053"/>
    <w:rsid w:val="00A350A0"/>
    <w:rsid w:val="00A43416"/>
    <w:rsid w:val="00A47541"/>
    <w:rsid w:val="00A4781F"/>
    <w:rsid w:val="00A618FB"/>
    <w:rsid w:val="00A65926"/>
    <w:rsid w:val="00A716A7"/>
    <w:rsid w:val="00A727D7"/>
    <w:rsid w:val="00A75691"/>
    <w:rsid w:val="00A759DE"/>
    <w:rsid w:val="00A76D9E"/>
    <w:rsid w:val="00A77416"/>
    <w:rsid w:val="00A8213F"/>
    <w:rsid w:val="00A841D1"/>
    <w:rsid w:val="00A842F4"/>
    <w:rsid w:val="00A85F9A"/>
    <w:rsid w:val="00A86587"/>
    <w:rsid w:val="00A92D98"/>
    <w:rsid w:val="00A95AB7"/>
    <w:rsid w:val="00AA2837"/>
    <w:rsid w:val="00AA5B31"/>
    <w:rsid w:val="00AB58C6"/>
    <w:rsid w:val="00AB62DB"/>
    <w:rsid w:val="00AC2138"/>
    <w:rsid w:val="00AC509E"/>
    <w:rsid w:val="00AD3AE8"/>
    <w:rsid w:val="00AD4B2C"/>
    <w:rsid w:val="00AD638C"/>
    <w:rsid w:val="00AE1011"/>
    <w:rsid w:val="00AE133D"/>
    <w:rsid w:val="00AE636E"/>
    <w:rsid w:val="00AE7D46"/>
    <w:rsid w:val="00AF1CE4"/>
    <w:rsid w:val="00AF36AD"/>
    <w:rsid w:val="00AF4085"/>
    <w:rsid w:val="00AF5090"/>
    <w:rsid w:val="00AF5369"/>
    <w:rsid w:val="00AF6276"/>
    <w:rsid w:val="00B00DE3"/>
    <w:rsid w:val="00B0394A"/>
    <w:rsid w:val="00B04092"/>
    <w:rsid w:val="00B16E5B"/>
    <w:rsid w:val="00B256F8"/>
    <w:rsid w:val="00B34F18"/>
    <w:rsid w:val="00B368ED"/>
    <w:rsid w:val="00B42F5F"/>
    <w:rsid w:val="00B46FFD"/>
    <w:rsid w:val="00B47322"/>
    <w:rsid w:val="00B473AF"/>
    <w:rsid w:val="00B558A6"/>
    <w:rsid w:val="00B56556"/>
    <w:rsid w:val="00B64849"/>
    <w:rsid w:val="00B64BB4"/>
    <w:rsid w:val="00B70C48"/>
    <w:rsid w:val="00B74616"/>
    <w:rsid w:val="00B75B5C"/>
    <w:rsid w:val="00B82D3D"/>
    <w:rsid w:val="00B831FC"/>
    <w:rsid w:val="00B84407"/>
    <w:rsid w:val="00B857F5"/>
    <w:rsid w:val="00B867C9"/>
    <w:rsid w:val="00B871E5"/>
    <w:rsid w:val="00B93151"/>
    <w:rsid w:val="00B93868"/>
    <w:rsid w:val="00B95E61"/>
    <w:rsid w:val="00B960FD"/>
    <w:rsid w:val="00BA0C4C"/>
    <w:rsid w:val="00BA17AB"/>
    <w:rsid w:val="00BA334C"/>
    <w:rsid w:val="00BA38A0"/>
    <w:rsid w:val="00BA4A31"/>
    <w:rsid w:val="00BB58F3"/>
    <w:rsid w:val="00BB7472"/>
    <w:rsid w:val="00BC05BF"/>
    <w:rsid w:val="00BC1EBE"/>
    <w:rsid w:val="00BC1F31"/>
    <w:rsid w:val="00BC5104"/>
    <w:rsid w:val="00BD1020"/>
    <w:rsid w:val="00BD268C"/>
    <w:rsid w:val="00BD2E93"/>
    <w:rsid w:val="00BD5AB9"/>
    <w:rsid w:val="00BD6381"/>
    <w:rsid w:val="00BE0FBB"/>
    <w:rsid w:val="00BE3B8F"/>
    <w:rsid w:val="00BE5820"/>
    <w:rsid w:val="00BE5B1B"/>
    <w:rsid w:val="00BF1777"/>
    <w:rsid w:val="00BF35B9"/>
    <w:rsid w:val="00BF7DD4"/>
    <w:rsid w:val="00C02279"/>
    <w:rsid w:val="00C047D7"/>
    <w:rsid w:val="00C05C4A"/>
    <w:rsid w:val="00C1088A"/>
    <w:rsid w:val="00C14934"/>
    <w:rsid w:val="00C16162"/>
    <w:rsid w:val="00C235BA"/>
    <w:rsid w:val="00C40A3F"/>
    <w:rsid w:val="00C42507"/>
    <w:rsid w:val="00C441F2"/>
    <w:rsid w:val="00C4440C"/>
    <w:rsid w:val="00C4457E"/>
    <w:rsid w:val="00C46AC0"/>
    <w:rsid w:val="00C52F29"/>
    <w:rsid w:val="00C53A97"/>
    <w:rsid w:val="00C54BA3"/>
    <w:rsid w:val="00C56E16"/>
    <w:rsid w:val="00C65119"/>
    <w:rsid w:val="00C67601"/>
    <w:rsid w:val="00C701F4"/>
    <w:rsid w:val="00C70444"/>
    <w:rsid w:val="00C71A75"/>
    <w:rsid w:val="00C74196"/>
    <w:rsid w:val="00C8118C"/>
    <w:rsid w:val="00C81D76"/>
    <w:rsid w:val="00C90C31"/>
    <w:rsid w:val="00C945EF"/>
    <w:rsid w:val="00C97063"/>
    <w:rsid w:val="00CA002F"/>
    <w:rsid w:val="00CA0C7C"/>
    <w:rsid w:val="00CA20F0"/>
    <w:rsid w:val="00CA22DE"/>
    <w:rsid w:val="00CA5411"/>
    <w:rsid w:val="00CA5A8A"/>
    <w:rsid w:val="00CA74B9"/>
    <w:rsid w:val="00CB1AD7"/>
    <w:rsid w:val="00CB23DE"/>
    <w:rsid w:val="00CB7324"/>
    <w:rsid w:val="00CC09B2"/>
    <w:rsid w:val="00CC1B65"/>
    <w:rsid w:val="00CC6D85"/>
    <w:rsid w:val="00CD6DF9"/>
    <w:rsid w:val="00D00FD0"/>
    <w:rsid w:val="00D16849"/>
    <w:rsid w:val="00D16BC6"/>
    <w:rsid w:val="00D16ECD"/>
    <w:rsid w:val="00D207EA"/>
    <w:rsid w:val="00D25056"/>
    <w:rsid w:val="00D26CB9"/>
    <w:rsid w:val="00D33181"/>
    <w:rsid w:val="00D33A45"/>
    <w:rsid w:val="00D343AC"/>
    <w:rsid w:val="00D34865"/>
    <w:rsid w:val="00D356A5"/>
    <w:rsid w:val="00D35763"/>
    <w:rsid w:val="00D359FB"/>
    <w:rsid w:val="00D41B93"/>
    <w:rsid w:val="00D47065"/>
    <w:rsid w:val="00D47455"/>
    <w:rsid w:val="00D47F94"/>
    <w:rsid w:val="00D500B5"/>
    <w:rsid w:val="00D54129"/>
    <w:rsid w:val="00D55D73"/>
    <w:rsid w:val="00D56EAE"/>
    <w:rsid w:val="00D64A47"/>
    <w:rsid w:val="00D65E72"/>
    <w:rsid w:val="00D66B93"/>
    <w:rsid w:val="00D806D6"/>
    <w:rsid w:val="00D80D22"/>
    <w:rsid w:val="00D8347F"/>
    <w:rsid w:val="00D84D00"/>
    <w:rsid w:val="00D926F4"/>
    <w:rsid w:val="00DA1511"/>
    <w:rsid w:val="00DA2151"/>
    <w:rsid w:val="00DA35F4"/>
    <w:rsid w:val="00DB0DD9"/>
    <w:rsid w:val="00DB0E31"/>
    <w:rsid w:val="00DB155C"/>
    <w:rsid w:val="00DB3AE2"/>
    <w:rsid w:val="00DB48F6"/>
    <w:rsid w:val="00DB6DCF"/>
    <w:rsid w:val="00DB72A6"/>
    <w:rsid w:val="00DD01F3"/>
    <w:rsid w:val="00DD2E10"/>
    <w:rsid w:val="00DD3A50"/>
    <w:rsid w:val="00DD6E01"/>
    <w:rsid w:val="00DE5887"/>
    <w:rsid w:val="00DE7FB9"/>
    <w:rsid w:val="00DF6D4E"/>
    <w:rsid w:val="00DF70C3"/>
    <w:rsid w:val="00DF7A53"/>
    <w:rsid w:val="00E06BA1"/>
    <w:rsid w:val="00E07124"/>
    <w:rsid w:val="00E0723A"/>
    <w:rsid w:val="00E11CDA"/>
    <w:rsid w:val="00E12C2D"/>
    <w:rsid w:val="00E24E56"/>
    <w:rsid w:val="00E26364"/>
    <w:rsid w:val="00E365F8"/>
    <w:rsid w:val="00E45BF8"/>
    <w:rsid w:val="00E46719"/>
    <w:rsid w:val="00E5122B"/>
    <w:rsid w:val="00E52150"/>
    <w:rsid w:val="00E52DD2"/>
    <w:rsid w:val="00E54513"/>
    <w:rsid w:val="00E5695C"/>
    <w:rsid w:val="00E625F5"/>
    <w:rsid w:val="00E628FD"/>
    <w:rsid w:val="00E62B33"/>
    <w:rsid w:val="00E657CF"/>
    <w:rsid w:val="00E67E2A"/>
    <w:rsid w:val="00E717DB"/>
    <w:rsid w:val="00E76207"/>
    <w:rsid w:val="00E85E42"/>
    <w:rsid w:val="00E8793D"/>
    <w:rsid w:val="00E94477"/>
    <w:rsid w:val="00E974A1"/>
    <w:rsid w:val="00EA418C"/>
    <w:rsid w:val="00EB135E"/>
    <w:rsid w:val="00EB77C0"/>
    <w:rsid w:val="00EC1014"/>
    <w:rsid w:val="00EC7202"/>
    <w:rsid w:val="00ED049E"/>
    <w:rsid w:val="00EE33F6"/>
    <w:rsid w:val="00EE65B3"/>
    <w:rsid w:val="00EE6C87"/>
    <w:rsid w:val="00EF2495"/>
    <w:rsid w:val="00EF7FDA"/>
    <w:rsid w:val="00F02F58"/>
    <w:rsid w:val="00F07272"/>
    <w:rsid w:val="00F10174"/>
    <w:rsid w:val="00F1474F"/>
    <w:rsid w:val="00F14B6B"/>
    <w:rsid w:val="00F15645"/>
    <w:rsid w:val="00F200FC"/>
    <w:rsid w:val="00F225FD"/>
    <w:rsid w:val="00F24C83"/>
    <w:rsid w:val="00F31871"/>
    <w:rsid w:val="00F33DF7"/>
    <w:rsid w:val="00F3786F"/>
    <w:rsid w:val="00F45262"/>
    <w:rsid w:val="00F5710A"/>
    <w:rsid w:val="00F64187"/>
    <w:rsid w:val="00F6658F"/>
    <w:rsid w:val="00F71AEC"/>
    <w:rsid w:val="00F72D94"/>
    <w:rsid w:val="00F829D6"/>
    <w:rsid w:val="00F85451"/>
    <w:rsid w:val="00F87938"/>
    <w:rsid w:val="00F8799A"/>
    <w:rsid w:val="00F9083E"/>
    <w:rsid w:val="00F917F1"/>
    <w:rsid w:val="00FA1A0A"/>
    <w:rsid w:val="00FA59F1"/>
    <w:rsid w:val="00FA5A79"/>
    <w:rsid w:val="00FA79B8"/>
    <w:rsid w:val="00FB1004"/>
    <w:rsid w:val="00FB23BD"/>
    <w:rsid w:val="00FB529F"/>
    <w:rsid w:val="00FB5D63"/>
    <w:rsid w:val="00FB63D4"/>
    <w:rsid w:val="00FD1720"/>
    <w:rsid w:val="00FD1C96"/>
    <w:rsid w:val="00FD3F56"/>
    <w:rsid w:val="00FE0C7B"/>
    <w:rsid w:val="00FF5D93"/>
    <w:rsid w:val="00FF7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504DE"/>
  <w14:defaultImageDpi w14:val="32767"/>
  <w15:docId w15:val="{38D1DC53-956A-4079-95F8-23B37248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A7A"/>
    <w:pPr>
      <w:tabs>
        <w:tab w:val="center" w:pos="4536"/>
        <w:tab w:val="right" w:pos="9072"/>
      </w:tabs>
    </w:pPr>
  </w:style>
  <w:style w:type="character" w:customStyle="1" w:styleId="HeaderChar">
    <w:name w:val="Header Char"/>
    <w:basedOn w:val="DefaultParagraphFont"/>
    <w:link w:val="Header"/>
    <w:uiPriority w:val="99"/>
    <w:rsid w:val="00676A7A"/>
    <w:rPr>
      <w:lang w:val="ro-RO"/>
    </w:rPr>
  </w:style>
  <w:style w:type="paragraph" w:styleId="Footer">
    <w:name w:val="footer"/>
    <w:basedOn w:val="Normal"/>
    <w:link w:val="FooterChar"/>
    <w:uiPriority w:val="99"/>
    <w:unhideWhenUsed/>
    <w:rsid w:val="00676A7A"/>
    <w:pPr>
      <w:tabs>
        <w:tab w:val="center" w:pos="4536"/>
        <w:tab w:val="right" w:pos="9072"/>
      </w:tabs>
    </w:pPr>
  </w:style>
  <w:style w:type="character" w:customStyle="1" w:styleId="FooterChar">
    <w:name w:val="Footer Char"/>
    <w:basedOn w:val="DefaultParagraphFont"/>
    <w:link w:val="Footer"/>
    <w:uiPriority w:val="99"/>
    <w:rsid w:val="00676A7A"/>
    <w:rPr>
      <w:lang w:val="ro-RO"/>
    </w:rPr>
  </w:style>
  <w:style w:type="paragraph" w:styleId="BalloonText">
    <w:name w:val="Balloon Text"/>
    <w:basedOn w:val="Normal"/>
    <w:link w:val="BalloonTextChar"/>
    <w:uiPriority w:val="99"/>
    <w:semiHidden/>
    <w:unhideWhenUsed/>
    <w:rsid w:val="00DF7A53"/>
    <w:rPr>
      <w:rFonts w:ascii="Tahoma" w:hAnsi="Tahoma" w:cs="Tahoma"/>
      <w:sz w:val="16"/>
      <w:szCs w:val="16"/>
    </w:rPr>
  </w:style>
  <w:style w:type="character" w:customStyle="1" w:styleId="BalloonTextChar">
    <w:name w:val="Balloon Text Char"/>
    <w:basedOn w:val="DefaultParagraphFont"/>
    <w:link w:val="BalloonText"/>
    <w:uiPriority w:val="99"/>
    <w:semiHidden/>
    <w:rsid w:val="00DF7A53"/>
    <w:rPr>
      <w:rFonts w:ascii="Tahoma" w:hAnsi="Tahoma" w:cs="Tahoma"/>
      <w:sz w:val="16"/>
      <w:szCs w:val="16"/>
      <w:lang w:val="ro-RO"/>
    </w:rPr>
  </w:style>
  <w:style w:type="character" w:styleId="Hyperlink">
    <w:name w:val="Hyperlink"/>
    <w:basedOn w:val="DefaultParagraphFont"/>
    <w:uiPriority w:val="99"/>
    <w:unhideWhenUsed/>
    <w:rsid w:val="00BB7472"/>
    <w:rPr>
      <w:color w:val="0563C1" w:themeColor="hyperlink"/>
      <w:u w:val="single"/>
    </w:rPr>
  </w:style>
  <w:style w:type="paragraph" w:styleId="ListParagraph">
    <w:name w:val="List Paragraph"/>
    <w:aliases w:val="body 2"/>
    <w:basedOn w:val="Normal"/>
    <w:uiPriority w:val="34"/>
    <w:qFormat/>
    <w:rsid w:val="00986E4E"/>
    <w:pPr>
      <w:ind w:left="720"/>
      <w:contextualSpacing/>
    </w:pPr>
  </w:style>
  <w:style w:type="character" w:styleId="UnresolvedMention">
    <w:name w:val="Unresolved Mention"/>
    <w:basedOn w:val="DefaultParagraphFont"/>
    <w:uiPriority w:val="99"/>
    <w:semiHidden/>
    <w:unhideWhenUsed/>
    <w:rsid w:val="00350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6219">
      <w:bodyDiv w:val="1"/>
      <w:marLeft w:val="0"/>
      <w:marRight w:val="0"/>
      <w:marTop w:val="0"/>
      <w:marBottom w:val="0"/>
      <w:divBdr>
        <w:top w:val="none" w:sz="0" w:space="0" w:color="auto"/>
        <w:left w:val="none" w:sz="0" w:space="0" w:color="auto"/>
        <w:bottom w:val="none" w:sz="0" w:space="0" w:color="auto"/>
        <w:right w:val="none" w:sz="0" w:space="0" w:color="auto"/>
      </w:divBdr>
    </w:div>
    <w:div w:id="140198407">
      <w:bodyDiv w:val="1"/>
      <w:marLeft w:val="0"/>
      <w:marRight w:val="0"/>
      <w:marTop w:val="0"/>
      <w:marBottom w:val="0"/>
      <w:divBdr>
        <w:top w:val="none" w:sz="0" w:space="0" w:color="auto"/>
        <w:left w:val="none" w:sz="0" w:space="0" w:color="auto"/>
        <w:bottom w:val="none" w:sz="0" w:space="0" w:color="auto"/>
        <w:right w:val="none" w:sz="0" w:space="0" w:color="auto"/>
      </w:divBdr>
    </w:div>
    <w:div w:id="147747198">
      <w:bodyDiv w:val="1"/>
      <w:marLeft w:val="0"/>
      <w:marRight w:val="0"/>
      <w:marTop w:val="0"/>
      <w:marBottom w:val="0"/>
      <w:divBdr>
        <w:top w:val="none" w:sz="0" w:space="0" w:color="auto"/>
        <w:left w:val="none" w:sz="0" w:space="0" w:color="auto"/>
        <w:bottom w:val="none" w:sz="0" w:space="0" w:color="auto"/>
        <w:right w:val="none" w:sz="0" w:space="0" w:color="auto"/>
      </w:divBdr>
    </w:div>
    <w:div w:id="450321994">
      <w:bodyDiv w:val="1"/>
      <w:marLeft w:val="0"/>
      <w:marRight w:val="0"/>
      <w:marTop w:val="0"/>
      <w:marBottom w:val="0"/>
      <w:divBdr>
        <w:top w:val="none" w:sz="0" w:space="0" w:color="auto"/>
        <w:left w:val="none" w:sz="0" w:space="0" w:color="auto"/>
        <w:bottom w:val="none" w:sz="0" w:space="0" w:color="auto"/>
        <w:right w:val="none" w:sz="0" w:space="0" w:color="auto"/>
      </w:divBdr>
    </w:div>
    <w:div w:id="465852990">
      <w:bodyDiv w:val="1"/>
      <w:marLeft w:val="0"/>
      <w:marRight w:val="0"/>
      <w:marTop w:val="0"/>
      <w:marBottom w:val="0"/>
      <w:divBdr>
        <w:top w:val="none" w:sz="0" w:space="0" w:color="auto"/>
        <w:left w:val="none" w:sz="0" w:space="0" w:color="auto"/>
        <w:bottom w:val="none" w:sz="0" w:space="0" w:color="auto"/>
        <w:right w:val="none" w:sz="0" w:space="0" w:color="auto"/>
      </w:divBdr>
    </w:div>
    <w:div w:id="599676594">
      <w:bodyDiv w:val="1"/>
      <w:marLeft w:val="0"/>
      <w:marRight w:val="0"/>
      <w:marTop w:val="0"/>
      <w:marBottom w:val="0"/>
      <w:divBdr>
        <w:top w:val="none" w:sz="0" w:space="0" w:color="auto"/>
        <w:left w:val="none" w:sz="0" w:space="0" w:color="auto"/>
        <w:bottom w:val="none" w:sz="0" w:space="0" w:color="auto"/>
        <w:right w:val="none" w:sz="0" w:space="0" w:color="auto"/>
      </w:divBdr>
    </w:div>
    <w:div w:id="604966435">
      <w:bodyDiv w:val="1"/>
      <w:marLeft w:val="0"/>
      <w:marRight w:val="0"/>
      <w:marTop w:val="0"/>
      <w:marBottom w:val="0"/>
      <w:divBdr>
        <w:top w:val="none" w:sz="0" w:space="0" w:color="auto"/>
        <w:left w:val="none" w:sz="0" w:space="0" w:color="auto"/>
        <w:bottom w:val="none" w:sz="0" w:space="0" w:color="auto"/>
        <w:right w:val="none" w:sz="0" w:space="0" w:color="auto"/>
      </w:divBdr>
    </w:div>
    <w:div w:id="715423451">
      <w:bodyDiv w:val="1"/>
      <w:marLeft w:val="0"/>
      <w:marRight w:val="0"/>
      <w:marTop w:val="0"/>
      <w:marBottom w:val="0"/>
      <w:divBdr>
        <w:top w:val="none" w:sz="0" w:space="0" w:color="auto"/>
        <w:left w:val="none" w:sz="0" w:space="0" w:color="auto"/>
        <w:bottom w:val="none" w:sz="0" w:space="0" w:color="auto"/>
        <w:right w:val="none" w:sz="0" w:space="0" w:color="auto"/>
      </w:divBdr>
    </w:div>
    <w:div w:id="803229203">
      <w:bodyDiv w:val="1"/>
      <w:marLeft w:val="0"/>
      <w:marRight w:val="0"/>
      <w:marTop w:val="0"/>
      <w:marBottom w:val="0"/>
      <w:divBdr>
        <w:top w:val="none" w:sz="0" w:space="0" w:color="auto"/>
        <w:left w:val="none" w:sz="0" w:space="0" w:color="auto"/>
        <w:bottom w:val="none" w:sz="0" w:space="0" w:color="auto"/>
        <w:right w:val="none" w:sz="0" w:space="0" w:color="auto"/>
      </w:divBdr>
    </w:div>
    <w:div w:id="842551092">
      <w:bodyDiv w:val="1"/>
      <w:marLeft w:val="0"/>
      <w:marRight w:val="0"/>
      <w:marTop w:val="0"/>
      <w:marBottom w:val="0"/>
      <w:divBdr>
        <w:top w:val="none" w:sz="0" w:space="0" w:color="auto"/>
        <w:left w:val="none" w:sz="0" w:space="0" w:color="auto"/>
        <w:bottom w:val="none" w:sz="0" w:space="0" w:color="auto"/>
        <w:right w:val="none" w:sz="0" w:space="0" w:color="auto"/>
      </w:divBdr>
    </w:div>
    <w:div w:id="923614609">
      <w:bodyDiv w:val="1"/>
      <w:marLeft w:val="0"/>
      <w:marRight w:val="0"/>
      <w:marTop w:val="0"/>
      <w:marBottom w:val="0"/>
      <w:divBdr>
        <w:top w:val="none" w:sz="0" w:space="0" w:color="auto"/>
        <w:left w:val="none" w:sz="0" w:space="0" w:color="auto"/>
        <w:bottom w:val="none" w:sz="0" w:space="0" w:color="auto"/>
        <w:right w:val="none" w:sz="0" w:space="0" w:color="auto"/>
      </w:divBdr>
    </w:div>
    <w:div w:id="982926809">
      <w:bodyDiv w:val="1"/>
      <w:marLeft w:val="0"/>
      <w:marRight w:val="0"/>
      <w:marTop w:val="0"/>
      <w:marBottom w:val="0"/>
      <w:divBdr>
        <w:top w:val="none" w:sz="0" w:space="0" w:color="auto"/>
        <w:left w:val="none" w:sz="0" w:space="0" w:color="auto"/>
        <w:bottom w:val="none" w:sz="0" w:space="0" w:color="auto"/>
        <w:right w:val="none" w:sz="0" w:space="0" w:color="auto"/>
      </w:divBdr>
    </w:div>
    <w:div w:id="1191643494">
      <w:bodyDiv w:val="1"/>
      <w:marLeft w:val="0"/>
      <w:marRight w:val="0"/>
      <w:marTop w:val="0"/>
      <w:marBottom w:val="0"/>
      <w:divBdr>
        <w:top w:val="none" w:sz="0" w:space="0" w:color="auto"/>
        <w:left w:val="none" w:sz="0" w:space="0" w:color="auto"/>
        <w:bottom w:val="none" w:sz="0" w:space="0" w:color="auto"/>
        <w:right w:val="none" w:sz="0" w:space="0" w:color="auto"/>
      </w:divBdr>
    </w:div>
    <w:div w:id="1232695705">
      <w:bodyDiv w:val="1"/>
      <w:marLeft w:val="0"/>
      <w:marRight w:val="0"/>
      <w:marTop w:val="0"/>
      <w:marBottom w:val="0"/>
      <w:divBdr>
        <w:top w:val="none" w:sz="0" w:space="0" w:color="auto"/>
        <w:left w:val="none" w:sz="0" w:space="0" w:color="auto"/>
        <w:bottom w:val="none" w:sz="0" w:space="0" w:color="auto"/>
        <w:right w:val="none" w:sz="0" w:space="0" w:color="auto"/>
      </w:divBdr>
    </w:div>
    <w:div w:id="1305816833">
      <w:bodyDiv w:val="1"/>
      <w:marLeft w:val="0"/>
      <w:marRight w:val="0"/>
      <w:marTop w:val="0"/>
      <w:marBottom w:val="0"/>
      <w:divBdr>
        <w:top w:val="none" w:sz="0" w:space="0" w:color="auto"/>
        <w:left w:val="none" w:sz="0" w:space="0" w:color="auto"/>
        <w:bottom w:val="none" w:sz="0" w:space="0" w:color="auto"/>
        <w:right w:val="none" w:sz="0" w:space="0" w:color="auto"/>
      </w:divBdr>
    </w:div>
    <w:div w:id="1394700138">
      <w:bodyDiv w:val="1"/>
      <w:marLeft w:val="0"/>
      <w:marRight w:val="0"/>
      <w:marTop w:val="0"/>
      <w:marBottom w:val="0"/>
      <w:divBdr>
        <w:top w:val="none" w:sz="0" w:space="0" w:color="auto"/>
        <w:left w:val="none" w:sz="0" w:space="0" w:color="auto"/>
        <w:bottom w:val="none" w:sz="0" w:space="0" w:color="auto"/>
        <w:right w:val="none" w:sz="0" w:space="0" w:color="auto"/>
      </w:divBdr>
    </w:div>
    <w:div w:id="1420952077">
      <w:bodyDiv w:val="1"/>
      <w:marLeft w:val="0"/>
      <w:marRight w:val="0"/>
      <w:marTop w:val="0"/>
      <w:marBottom w:val="0"/>
      <w:divBdr>
        <w:top w:val="none" w:sz="0" w:space="0" w:color="auto"/>
        <w:left w:val="none" w:sz="0" w:space="0" w:color="auto"/>
        <w:bottom w:val="none" w:sz="0" w:space="0" w:color="auto"/>
        <w:right w:val="none" w:sz="0" w:space="0" w:color="auto"/>
      </w:divBdr>
    </w:div>
    <w:div w:id="1421874584">
      <w:bodyDiv w:val="1"/>
      <w:marLeft w:val="0"/>
      <w:marRight w:val="0"/>
      <w:marTop w:val="0"/>
      <w:marBottom w:val="0"/>
      <w:divBdr>
        <w:top w:val="none" w:sz="0" w:space="0" w:color="auto"/>
        <w:left w:val="none" w:sz="0" w:space="0" w:color="auto"/>
        <w:bottom w:val="none" w:sz="0" w:space="0" w:color="auto"/>
        <w:right w:val="none" w:sz="0" w:space="0" w:color="auto"/>
      </w:divBdr>
    </w:div>
    <w:div w:id="1528635593">
      <w:bodyDiv w:val="1"/>
      <w:marLeft w:val="0"/>
      <w:marRight w:val="0"/>
      <w:marTop w:val="0"/>
      <w:marBottom w:val="0"/>
      <w:divBdr>
        <w:top w:val="none" w:sz="0" w:space="0" w:color="auto"/>
        <w:left w:val="none" w:sz="0" w:space="0" w:color="auto"/>
        <w:bottom w:val="none" w:sz="0" w:space="0" w:color="auto"/>
        <w:right w:val="none" w:sz="0" w:space="0" w:color="auto"/>
      </w:divBdr>
    </w:div>
    <w:div w:id="1565489061">
      <w:bodyDiv w:val="1"/>
      <w:marLeft w:val="0"/>
      <w:marRight w:val="0"/>
      <w:marTop w:val="0"/>
      <w:marBottom w:val="0"/>
      <w:divBdr>
        <w:top w:val="none" w:sz="0" w:space="0" w:color="auto"/>
        <w:left w:val="none" w:sz="0" w:space="0" w:color="auto"/>
        <w:bottom w:val="none" w:sz="0" w:space="0" w:color="auto"/>
        <w:right w:val="none" w:sz="0" w:space="0" w:color="auto"/>
      </w:divBdr>
    </w:div>
    <w:div w:id="1636522698">
      <w:bodyDiv w:val="1"/>
      <w:marLeft w:val="0"/>
      <w:marRight w:val="0"/>
      <w:marTop w:val="0"/>
      <w:marBottom w:val="0"/>
      <w:divBdr>
        <w:top w:val="none" w:sz="0" w:space="0" w:color="auto"/>
        <w:left w:val="none" w:sz="0" w:space="0" w:color="auto"/>
        <w:bottom w:val="none" w:sz="0" w:space="0" w:color="auto"/>
        <w:right w:val="none" w:sz="0" w:space="0" w:color="auto"/>
      </w:divBdr>
    </w:div>
    <w:div w:id="1759061777">
      <w:bodyDiv w:val="1"/>
      <w:marLeft w:val="0"/>
      <w:marRight w:val="0"/>
      <w:marTop w:val="0"/>
      <w:marBottom w:val="0"/>
      <w:divBdr>
        <w:top w:val="none" w:sz="0" w:space="0" w:color="auto"/>
        <w:left w:val="none" w:sz="0" w:space="0" w:color="auto"/>
        <w:bottom w:val="none" w:sz="0" w:space="0" w:color="auto"/>
        <w:right w:val="none" w:sz="0" w:space="0" w:color="auto"/>
      </w:divBdr>
    </w:div>
    <w:div w:id="1807235397">
      <w:bodyDiv w:val="1"/>
      <w:marLeft w:val="0"/>
      <w:marRight w:val="0"/>
      <w:marTop w:val="0"/>
      <w:marBottom w:val="0"/>
      <w:divBdr>
        <w:top w:val="none" w:sz="0" w:space="0" w:color="auto"/>
        <w:left w:val="none" w:sz="0" w:space="0" w:color="auto"/>
        <w:bottom w:val="none" w:sz="0" w:space="0" w:color="auto"/>
        <w:right w:val="none" w:sz="0" w:space="0" w:color="auto"/>
      </w:divBdr>
    </w:div>
    <w:div w:id="1821313029">
      <w:bodyDiv w:val="1"/>
      <w:marLeft w:val="0"/>
      <w:marRight w:val="0"/>
      <w:marTop w:val="0"/>
      <w:marBottom w:val="0"/>
      <w:divBdr>
        <w:top w:val="none" w:sz="0" w:space="0" w:color="auto"/>
        <w:left w:val="none" w:sz="0" w:space="0" w:color="auto"/>
        <w:bottom w:val="none" w:sz="0" w:space="0" w:color="auto"/>
        <w:right w:val="none" w:sz="0" w:space="0" w:color="auto"/>
      </w:divBdr>
    </w:div>
    <w:div w:id="2037389944">
      <w:bodyDiv w:val="1"/>
      <w:marLeft w:val="0"/>
      <w:marRight w:val="0"/>
      <w:marTop w:val="0"/>
      <w:marBottom w:val="0"/>
      <w:divBdr>
        <w:top w:val="none" w:sz="0" w:space="0" w:color="auto"/>
        <w:left w:val="none" w:sz="0" w:space="0" w:color="auto"/>
        <w:bottom w:val="none" w:sz="0" w:space="0" w:color="auto"/>
        <w:right w:val="none" w:sz="0" w:space="0" w:color="auto"/>
      </w:divBdr>
    </w:div>
    <w:div w:id="20500593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ia.anton@fonduri-structurale.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www.facebook.com/MinisterulInvestitiilorsiProiectelorEuropene/" TargetMode="External"/><Relationship Id="rId2" Type="http://schemas.openxmlformats.org/officeDocument/2006/relationships/hyperlink" Target="http://mfe.gov.ro/" TargetMode="External"/><Relationship Id="rId1" Type="http://schemas.openxmlformats.org/officeDocument/2006/relationships/hyperlink" Target="mailto:directia.comunicare@mfe.go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1BC12A-D655-40E4-ADD6-146DB652B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Consuela Stegarescu</cp:lastModifiedBy>
  <cp:revision>113</cp:revision>
  <cp:lastPrinted>2022-01-10T12:24:00Z</cp:lastPrinted>
  <dcterms:created xsi:type="dcterms:W3CDTF">2021-04-07T13:05:00Z</dcterms:created>
  <dcterms:modified xsi:type="dcterms:W3CDTF">2022-01-10T15:25:00Z</dcterms:modified>
</cp:coreProperties>
</file>