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56386" w14:textId="26B19238" w:rsidR="005C0747" w:rsidRPr="00380F54" w:rsidRDefault="005C0747">
      <w:pPr>
        <w:rPr>
          <w:rFonts w:cstheme="minorHAnsi"/>
          <w:b/>
          <w:color w:val="000000" w:themeColor="text1"/>
          <w:sz w:val="24"/>
          <w:szCs w:val="24"/>
        </w:rPr>
      </w:pPr>
    </w:p>
    <w:p w14:paraId="47DCDD6B" w14:textId="77777777" w:rsidR="00492E2E" w:rsidRDefault="00437C59" w:rsidP="006F4978">
      <w:pPr>
        <w:spacing w:after="200" w:line="276" w:lineRule="auto"/>
        <w:jc w:val="center"/>
        <w:rPr>
          <w:rFonts w:cstheme="minorHAnsi"/>
          <w:b/>
          <w:color w:val="000000" w:themeColor="text1"/>
          <w:sz w:val="24"/>
          <w:szCs w:val="24"/>
        </w:rPr>
      </w:pPr>
      <w:r w:rsidRPr="000913CF">
        <w:rPr>
          <w:rFonts w:cstheme="minorHAnsi"/>
          <w:b/>
          <w:color w:val="000000" w:themeColor="text1"/>
          <w:sz w:val="24"/>
          <w:szCs w:val="24"/>
        </w:rPr>
        <w:t>PLAN DE ACȚIUNE</w:t>
      </w:r>
    </w:p>
    <w:p w14:paraId="341661BF" w14:textId="7F272CFB" w:rsidR="00794AB7" w:rsidRPr="000913CF" w:rsidRDefault="00437C59" w:rsidP="006F4978">
      <w:pPr>
        <w:spacing w:after="200" w:line="276" w:lineRule="auto"/>
        <w:jc w:val="center"/>
        <w:rPr>
          <w:rFonts w:cstheme="minorHAnsi"/>
          <w:b/>
          <w:color w:val="000000" w:themeColor="text1"/>
          <w:sz w:val="24"/>
          <w:szCs w:val="24"/>
        </w:rPr>
      </w:pPr>
      <w:r w:rsidRPr="000913CF">
        <w:rPr>
          <w:rFonts w:cstheme="minorHAnsi"/>
          <w:b/>
          <w:color w:val="000000" w:themeColor="text1"/>
          <w:sz w:val="24"/>
          <w:szCs w:val="24"/>
        </w:rPr>
        <w:t xml:space="preserve"> </w:t>
      </w:r>
      <w:r w:rsidR="006F4978" w:rsidRPr="000913CF">
        <w:rPr>
          <w:rFonts w:cstheme="minorHAnsi"/>
          <w:b/>
          <w:color w:val="000000" w:themeColor="text1"/>
          <w:sz w:val="24"/>
          <w:szCs w:val="24"/>
        </w:rPr>
        <w:t xml:space="preserve">PENTRU </w:t>
      </w:r>
      <w:r w:rsidR="00D703CE">
        <w:rPr>
          <w:rFonts w:cstheme="minorHAnsi"/>
          <w:b/>
          <w:color w:val="000000" w:themeColor="text1"/>
          <w:sz w:val="24"/>
          <w:szCs w:val="24"/>
        </w:rPr>
        <w:t>VALORIFICAREA</w:t>
      </w:r>
      <w:r w:rsidR="00D703CE" w:rsidRPr="000913CF">
        <w:rPr>
          <w:rFonts w:cstheme="minorHAnsi"/>
          <w:b/>
          <w:color w:val="000000" w:themeColor="text1"/>
          <w:sz w:val="24"/>
          <w:szCs w:val="24"/>
        </w:rPr>
        <w:t xml:space="preserve"> </w:t>
      </w:r>
      <w:r w:rsidR="006F4978" w:rsidRPr="000913CF">
        <w:rPr>
          <w:rFonts w:cstheme="minorHAnsi"/>
          <w:b/>
          <w:color w:val="000000" w:themeColor="text1"/>
          <w:sz w:val="24"/>
          <w:szCs w:val="24"/>
        </w:rPr>
        <w:t>PATRIMONIULUI CULTURAL ÎN VEDEREA SPORIRII COMPETITIVITĂȚII SECTORULUI TURISMULUI DIN ROMÂNIA</w:t>
      </w:r>
    </w:p>
    <w:p w14:paraId="6A6B6AD4" w14:textId="77777777" w:rsidR="00437C59" w:rsidRPr="000913CF" w:rsidRDefault="00437C59" w:rsidP="00DF7D66">
      <w:pPr>
        <w:spacing w:after="200" w:line="276" w:lineRule="auto"/>
        <w:jc w:val="center"/>
        <w:rPr>
          <w:rFonts w:cstheme="minorHAnsi"/>
          <w:i/>
          <w:color w:val="000000" w:themeColor="text1"/>
          <w:sz w:val="24"/>
          <w:szCs w:val="24"/>
        </w:rPr>
      </w:pPr>
    </w:p>
    <w:p w14:paraId="35EE2EF1" w14:textId="77777777" w:rsidR="00437C59" w:rsidRPr="000913CF" w:rsidRDefault="00437C59" w:rsidP="00DF7D66">
      <w:pPr>
        <w:spacing w:after="200" w:line="276" w:lineRule="auto"/>
        <w:jc w:val="center"/>
        <w:rPr>
          <w:rFonts w:cstheme="minorHAnsi"/>
          <w:color w:val="000000" w:themeColor="text1"/>
          <w:sz w:val="24"/>
          <w:szCs w:val="24"/>
        </w:rPr>
      </w:pPr>
    </w:p>
    <w:p w14:paraId="7ED1B93D" w14:textId="65E2C643" w:rsidR="00276E76" w:rsidRDefault="00276E76" w:rsidP="00DF7D66">
      <w:pPr>
        <w:spacing w:after="200" w:line="276" w:lineRule="auto"/>
        <w:jc w:val="both"/>
        <w:rPr>
          <w:rFonts w:cstheme="minorHAnsi"/>
          <w:b/>
          <w:color w:val="000000" w:themeColor="text1"/>
          <w:sz w:val="24"/>
          <w:szCs w:val="24"/>
        </w:rPr>
      </w:pPr>
      <w:r w:rsidRPr="00D371DB">
        <w:rPr>
          <w:rFonts w:cstheme="minorHAnsi"/>
          <w:b/>
          <w:color w:val="000000" w:themeColor="text1"/>
          <w:sz w:val="24"/>
          <w:szCs w:val="24"/>
        </w:rPr>
        <w:t xml:space="preserve">Rezumat </w:t>
      </w:r>
    </w:p>
    <w:p w14:paraId="68A57C3B" w14:textId="58B5734C" w:rsidR="00397A59" w:rsidRDefault="001445E2" w:rsidP="00C016A7">
      <w:pPr>
        <w:spacing w:after="0" w:line="276" w:lineRule="auto"/>
        <w:jc w:val="both"/>
        <w:rPr>
          <w:rFonts w:eastAsia="Times New Roman" w:cstheme="minorHAnsi"/>
          <w:color w:val="231F20"/>
          <w:sz w:val="24"/>
          <w:szCs w:val="24"/>
        </w:rPr>
      </w:pPr>
      <w:r>
        <w:rPr>
          <w:rFonts w:cstheme="minorHAnsi"/>
          <w:b/>
          <w:color w:val="000000" w:themeColor="text1"/>
          <w:sz w:val="24"/>
          <w:szCs w:val="24"/>
        </w:rPr>
        <w:t xml:space="preserve">Obiectivul general al planului de acțiune îl reprezintă </w:t>
      </w:r>
      <w:r>
        <w:rPr>
          <w:rFonts w:cstheme="minorHAnsi"/>
          <w:color w:val="000000" w:themeColor="text1"/>
          <w:sz w:val="24"/>
          <w:szCs w:val="24"/>
        </w:rPr>
        <w:t>valorificarea patrimoniului național cultural în vederea creșterii competitivității economice și promovarea transformării socio-economice durabile în zonele r</w:t>
      </w:r>
      <w:r w:rsidR="00842428">
        <w:rPr>
          <w:rFonts w:cstheme="minorHAnsi"/>
          <w:color w:val="000000" w:themeColor="text1"/>
          <w:sz w:val="24"/>
          <w:szCs w:val="24"/>
        </w:rPr>
        <w:t>urale și defavorizate. D</w:t>
      </w:r>
      <w:r w:rsidRPr="005C5666">
        <w:rPr>
          <w:rFonts w:eastAsia="Times New Roman" w:cstheme="minorHAnsi"/>
          <w:sz w:val="24"/>
          <w:szCs w:val="24"/>
          <w:lang w:val="en-US"/>
        </w:rPr>
        <w:t>ezvoltarea şi diversificarea ofertei turistice culturale, precum şi conştientizarea la nivelul pieţelor internaţionale că România este o destinaţie culturală cu obiective şi atracţii turistice de valoare europeană şi universală (biserici cu fresce exterioare, biserici fortificate, cetăţi medievale, arhitectură populară, artizanat</w:t>
      </w:r>
      <w:r w:rsidR="00E92D26">
        <w:rPr>
          <w:rFonts w:eastAsia="Times New Roman" w:cstheme="minorHAnsi"/>
          <w:sz w:val="24"/>
          <w:szCs w:val="24"/>
          <w:lang w:val="en-US"/>
        </w:rPr>
        <w:t>,</w:t>
      </w:r>
      <w:r w:rsidRPr="005C5666">
        <w:rPr>
          <w:rFonts w:eastAsia="Times New Roman" w:cstheme="minorHAnsi"/>
          <w:sz w:val="24"/>
          <w:szCs w:val="24"/>
          <w:lang w:val="en-US"/>
        </w:rPr>
        <w:t xml:space="preserve"> etc</w:t>
      </w:r>
      <w:r w:rsidR="00E92D26">
        <w:rPr>
          <w:rFonts w:eastAsia="Times New Roman" w:cstheme="minorHAnsi"/>
          <w:sz w:val="24"/>
          <w:szCs w:val="24"/>
          <w:lang w:val="en-US"/>
        </w:rPr>
        <w:t>.</w:t>
      </w:r>
      <w:r w:rsidRPr="005C5666">
        <w:rPr>
          <w:rFonts w:eastAsia="Times New Roman" w:cstheme="minorHAnsi"/>
          <w:sz w:val="24"/>
          <w:szCs w:val="24"/>
          <w:lang w:val="en-US"/>
        </w:rPr>
        <w:t>)</w:t>
      </w:r>
      <w:r>
        <w:rPr>
          <w:rFonts w:eastAsia="Times New Roman" w:cstheme="minorHAnsi"/>
          <w:sz w:val="24"/>
          <w:szCs w:val="24"/>
          <w:lang w:val="en-US"/>
        </w:rPr>
        <w:t>,</w:t>
      </w:r>
      <w:r w:rsidRPr="005C5666">
        <w:rPr>
          <w:rFonts w:eastAsia="Times New Roman" w:cstheme="minorHAnsi"/>
          <w:sz w:val="24"/>
          <w:szCs w:val="24"/>
          <w:lang w:val="en-US"/>
        </w:rPr>
        <w:t xml:space="preserve"> sunt obiective prioritare în dezvoltarea produsului turistic cu componentă culturală</w:t>
      </w:r>
      <w:r w:rsidRPr="005C5666">
        <w:rPr>
          <w:rFonts w:eastAsia="Times New Roman" w:cstheme="minorHAnsi"/>
          <w:b/>
          <w:sz w:val="24"/>
          <w:szCs w:val="24"/>
          <w:lang w:val="en-US"/>
        </w:rPr>
        <w:t>.</w:t>
      </w:r>
      <w:r>
        <w:rPr>
          <w:rFonts w:eastAsia="Times New Roman" w:cstheme="minorHAnsi"/>
          <w:b/>
          <w:sz w:val="24"/>
          <w:szCs w:val="24"/>
          <w:lang w:val="en-US"/>
        </w:rPr>
        <w:t xml:space="preserve"> </w:t>
      </w:r>
      <w:r w:rsidRPr="005C5666">
        <w:rPr>
          <w:rFonts w:eastAsia="Times New Roman" w:cstheme="minorHAnsi"/>
          <w:color w:val="231F20"/>
          <w:sz w:val="24"/>
          <w:szCs w:val="24"/>
        </w:rPr>
        <w:t>Oraşele medievale, bisericile fortificate, mănăstirile cu frescă exterioară, capodoperele arhitecturale din lemn şi cetățile dacice sunt doar câteva dintre atracţiile care alcătuiesc patrimoniul cultural excepţional al României.</w:t>
      </w:r>
    </w:p>
    <w:p w14:paraId="643E8D8D" w14:textId="692BE948" w:rsidR="001445E2" w:rsidRDefault="001445E2" w:rsidP="00C016A7">
      <w:pPr>
        <w:spacing w:after="0" w:line="276" w:lineRule="auto"/>
        <w:jc w:val="both"/>
        <w:rPr>
          <w:rFonts w:eastAsia="Times New Roman" w:cstheme="minorHAnsi"/>
          <w:color w:val="231F20"/>
          <w:sz w:val="24"/>
          <w:szCs w:val="24"/>
        </w:rPr>
      </w:pPr>
      <w:r>
        <w:rPr>
          <w:rFonts w:eastAsia="Times New Roman" w:cstheme="minorHAnsi"/>
          <w:color w:val="231F20"/>
          <w:sz w:val="24"/>
          <w:szCs w:val="24"/>
        </w:rPr>
        <w:t>Planul de acțiune trasează liniile directoare în vederea realizării următoarelor:</w:t>
      </w:r>
    </w:p>
    <w:p w14:paraId="162FD9B3" w14:textId="487B28CA" w:rsidR="001445E2" w:rsidRPr="00E92D26" w:rsidRDefault="001445E2" w:rsidP="00C016A7">
      <w:pPr>
        <w:pStyle w:val="ListParagraph"/>
        <w:numPr>
          <w:ilvl w:val="0"/>
          <w:numId w:val="47"/>
        </w:numPr>
        <w:spacing w:after="0" w:line="276" w:lineRule="auto"/>
        <w:jc w:val="both"/>
        <w:rPr>
          <w:rFonts w:cstheme="minorHAnsi"/>
          <w:b/>
          <w:color w:val="000000" w:themeColor="text1"/>
          <w:sz w:val="24"/>
          <w:szCs w:val="24"/>
        </w:rPr>
      </w:pPr>
      <w:r>
        <w:rPr>
          <w:rFonts w:cstheme="minorHAnsi"/>
          <w:b/>
          <w:color w:val="000000" w:themeColor="text1"/>
          <w:sz w:val="24"/>
          <w:szCs w:val="24"/>
        </w:rPr>
        <w:t xml:space="preserve">Activitatea de cartografiere a zonelor geografice pentru identificarea destinațiilor optime privind înființarea și operaționalizarea </w:t>
      </w:r>
      <w:r>
        <w:rPr>
          <w:rFonts w:cstheme="minorHAnsi"/>
          <w:color w:val="000000" w:themeColor="text1"/>
          <w:sz w:val="24"/>
          <w:szCs w:val="24"/>
        </w:rPr>
        <w:t>Organizațiilor de Management al Destinației (OMD);</w:t>
      </w:r>
    </w:p>
    <w:p w14:paraId="21D994CB" w14:textId="0BB8B2BD" w:rsidR="001445E2" w:rsidRPr="00E92D26" w:rsidRDefault="001445E2" w:rsidP="00C016A7">
      <w:pPr>
        <w:pStyle w:val="ListParagraph"/>
        <w:numPr>
          <w:ilvl w:val="0"/>
          <w:numId w:val="47"/>
        </w:numPr>
        <w:spacing w:after="0" w:line="276" w:lineRule="auto"/>
        <w:jc w:val="both"/>
        <w:rPr>
          <w:rFonts w:cstheme="minorHAnsi"/>
          <w:b/>
          <w:color w:val="000000" w:themeColor="text1"/>
          <w:sz w:val="24"/>
          <w:szCs w:val="24"/>
        </w:rPr>
      </w:pPr>
      <w:r>
        <w:rPr>
          <w:rFonts w:cstheme="minorHAnsi"/>
          <w:b/>
          <w:color w:val="000000" w:themeColor="text1"/>
          <w:sz w:val="24"/>
          <w:szCs w:val="24"/>
        </w:rPr>
        <w:t xml:space="preserve">Stabilirea locurilor </w:t>
      </w:r>
      <w:r>
        <w:rPr>
          <w:rFonts w:cstheme="minorHAnsi"/>
          <w:color w:val="000000" w:themeColor="text1"/>
          <w:sz w:val="24"/>
          <w:szCs w:val="24"/>
        </w:rPr>
        <w:t>cu impact național și internațional ce pot fi utilizate pentru promovarea turismului în România și care vor contribui la promovarea dezvoltării socio-economice durabile în zonele rurale și defavorizate;</w:t>
      </w:r>
    </w:p>
    <w:p w14:paraId="47ADC5B7" w14:textId="3D24C4AD" w:rsidR="001445E2" w:rsidRPr="00C016A7" w:rsidRDefault="001445E2" w:rsidP="00C016A7">
      <w:pPr>
        <w:pStyle w:val="ListParagraph"/>
        <w:numPr>
          <w:ilvl w:val="0"/>
          <w:numId w:val="47"/>
        </w:numPr>
        <w:spacing w:after="0" w:line="276" w:lineRule="auto"/>
        <w:jc w:val="both"/>
        <w:rPr>
          <w:rFonts w:cstheme="minorHAnsi"/>
          <w:b/>
          <w:color w:val="000000" w:themeColor="text1"/>
          <w:sz w:val="24"/>
          <w:szCs w:val="24"/>
        </w:rPr>
      </w:pPr>
      <w:r>
        <w:rPr>
          <w:rFonts w:cstheme="minorHAnsi"/>
          <w:b/>
          <w:color w:val="000000" w:themeColor="text1"/>
          <w:sz w:val="24"/>
          <w:szCs w:val="24"/>
        </w:rPr>
        <w:t xml:space="preserve">Investițiile ce urmează a se finanța în cadrul componentei C 11 din PNRR privind restaurarea unor obiective unice </w:t>
      </w:r>
      <w:r w:rsidRPr="00E92D26">
        <w:rPr>
          <w:rFonts w:cstheme="minorHAnsi"/>
          <w:color w:val="000000" w:themeColor="text1"/>
          <w:sz w:val="24"/>
          <w:szCs w:val="24"/>
        </w:rPr>
        <w:t>(</w:t>
      </w:r>
      <w:r>
        <w:rPr>
          <w:rFonts w:eastAsia="Times New Roman" w:cstheme="minorHAnsi"/>
          <w:color w:val="231F20"/>
          <w:sz w:val="24"/>
          <w:szCs w:val="24"/>
          <w:u w:val="single"/>
        </w:rPr>
        <w:t>o</w:t>
      </w:r>
      <w:r w:rsidRPr="00E92D26">
        <w:rPr>
          <w:rFonts w:eastAsia="Times New Roman" w:cstheme="minorHAnsi"/>
          <w:color w:val="231F20"/>
          <w:sz w:val="24"/>
          <w:szCs w:val="24"/>
          <w:u w:val="single"/>
        </w:rPr>
        <w:t>raşele medievale, bisericile fortificate, mănăstirile cu frescă exterioară, capodoperele arhitecturale din lemn</w:t>
      </w:r>
      <w:r>
        <w:rPr>
          <w:rFonts w:eastAsia="Times New Roman" w:cstheme="minorHAnsi"/>
          <w:color w:val="231F20"/>
          <w:sz w:val="24"/>
          <w:szCs w:val="24"/>
          <w:u w:val="single"/>
        </w:rPr>
        <w:t>, cetățile decice, etc.)</w:t>
      </w:r>
    </w:p>
    <w:p w14:paraId="2C9FD8C1" w14:textId="77777777" w:rsidR="00C016A7" w:rsidRPr="00E92D26" w:rsidRDefault="00C016A7" w:rsidP="00C016A7">
      <w:pPr>
        <w:pStyle w:val="ListParagraph"/>
        <w:spacing w:after="0" w:line="276" w:lineRule="auto"/>
        <w:jc w:val="both"/>
        <w:rPr>
          <w:rFonts w:cstheme="minorHAnsi"/>
          <w:b/>
          <w:color w:val="000000" w:themeColor="text1"/>
          <w:sz w:val="24"/>
          <w:szCs w:val="24"/>
        </w:rPr>
      </w:pPr>
    </w:p>
    <w:p w14:paraId="0D8BAAEC" w14:textId="2D2BA7D1" w:rsidR="002F3E46" w:rsidRPr="00D371DB" w:rsidRDefault="00276E76" w:rsidP="00DF7D66">
      <w:pPr>
        <w:spacing w:after="200" w:line="276" w:lineRule="auto"/>
        <w:jc w:val="both"/>
        <w:rPr>
          <w:rFonts w:cstheme="minorHAnsi"/>
          <w:b/>
          <w:color w:val="000000" w:themeColor="text1"/>
          <w:sz w:val="24"/>
          <w:szCs w:val="24"/>
        </w:rPr>
      </w:pPr>
      <w:r w:rsidRPr="00D371DB">
        <w:rPr>
          <w:rFonts w:cstheme="minorHAnsi"/>
          <w:b/>
          <w:color w:val="000000" w:themeColor="text1"/>
          <w:sz w:val="24"/>
          <w:szCs w:val="24"/>
        </w:rPr>
        <w:t>Introducere</w:t>
      </w:r>
    </w:p>
    <w:p w14:paraId="45752359" w14:textId="40B424FE" w:rsidR="00397A59" w:rsidRPr="000913CF" w:rsidRDefault="00397A59" w:rsidP="00397A59">
      <w:pPr>
        <w:tabs>
          <w:tab w:val="left" w:pos="9255"/>
        </w:tabs>
        <w:spacing w:after="0" w:line="240" w:lineRule="auto"/>
        <w:ind w:firstLine="284"/>
        <w:jc w:val="both"/>
        <w:rPr>
          <w:rFonts w:eastAsia="Times New Roman" w:cstheme="minorHAnsi"/>
          <w:sz w:val="24"/>
          <w:szCs w:val="24"/>
        </w:rPr>
      </w:pPr>
      <w:r>
        <w:rPr>
          <w:rFonts w:eastAsia="Times New Roman" w:cstheme="minorHAnsi"/>
          <w:sz w:val="24"/>
          <w:szCs w:val="24"/>
        </w:rPr>
        <w:t xml:space="preserve">În România turismul este considerat </w:t>
      </w:r>
      <w:r w:rsidRPr="000913CF">
        <w:rPr>
          <w:rFonts w:eastAsia="Times New Roman" w:cstheme="minorHAnsi"/>
          <w:sz w:val="24"/>
          <w:szCs w:val="24"/>
        </w:rPr>
        <w:t>catalizator al dezvoltării economice la nivel local, regional și național. Pentru a putea întreprinde măsuri coerente și coordonate, s-a elaborat o strategie sectorială de dezvoltare și un plan de acțiune aferent pentru orizontul 2030,</w:t>
      </w:r>
      <w:r w:rsidR="00D703CE">
        <w:rPr>
          <w:rFonts w:eastAsia="Times New Roman" w:cstheme="minorHAnsi"/>
          <w:sz w:val="24"/>
          <w:szCs w:val="24"/>
        </w:rPr>
        <w:t xml:space="preserve"> anumite</w:t>
      </w:r>
      <w:r w:rsidRPr="000913CF">
        <w:rPr>
          <w:rFonts w:eastAsia="Times New Roman" w:cstheme="minorHAnsi"/>
          <w:sz w:val="24"/>
          <w:szCs w:val="24"/>
        </w:rPr>
        <w:t xml:space="preserve"> </w:t>
      </w:r>
      <w:r>
        <w:rPr>
          <w:rFonts w:eastAsia="Times New Roman" w:cstheme="minorHAnsi"/>
          <w:sz w:val="24"/>
          <w:szCs w:val="24"/>
        </w:rPr>
        <w:t xml:space="preserve">acțiuni </w:t>
      </w:r>
      <w:r w:rsidRPr="000913CF">
        <w:rPr>
          <w:rFonts w:eastAsia="Times New Roman" w:cstheme="minorHAnsi"/>
          <w:sz w:val="24"/>
          <w:szCs w:val="24"/>
        </w:rPr>
        <w:t>fiind finanțate din fondurile aferente Politicii de Coeziune.</w:t>
      </w:r>
    </w:p>
    <w:p w14:paraId="39D9DCAF" w14:textId="64E18F29" w:rsidR="00397A59" w:rsidRDefault="00397A59" w:rsidP="00397A59">
      <w:pPr>
        <w:tabs>
          <w:tab w:val="left" w:pos="9255"/>
        </w:tabs>
        <w:spacing w:after="0" w:line="240" w:lineRule="auto"/>
        <w:ind w:firstLine="284"/>
        <w:jc w:val="both"/>
        <w:rPr>
          <w:rFonts w:eastAsia="Times New Roman" w:cstheme="minorHAnsi"/>
          <w:sz w:val="24"/>
          <w:szCs w:val="24"/>
        </w:rPr>
      </w:pPr>
      <w:r w:rsidRPr="000913CF">
        <w:rPr>
          <w:rFonts w:eastAsia="Times New Roman" w:cstheme="minorHAnsi"/>
          <w:sz w:val="24"/>
          <w:szCs w:val="24"/>
        </w:rPr>
        <w:t xml:space="preserve">Totodată, reabilitarea și punerea în valoare a patrimoniului cultural, identificat în Strategia Națională de Dezvoltare a Turismului 2019-2030 ca reprezentând principalul avantaj competitiv </w:t>
      </w:r>
      <w:r w:rsidRPr="000913CF">
        <w:rPr>
          <w:rFonts w:eastAsia="Times New Roman" w:cstheme="minorHAnsi"/>
          <w:sz w:val="24"/>
          <w:szCs w:val="24"/>
        </w:rPr>
        <w:lastRenderedPageBreak/>
        <w:t>al țării în domeniul turism, a fost și este obiectivul investițiilor finanțate din Politica de Coeziune în exercițiile financiare 2007-2013</w:t>
      </w:r>
      <w:r w:rsidR="00E92D26">
        <w:rPr>
          <w:rFonts w:eastAsia="Times New Roman" w:cstheme="minorHAnsi"/>
          <w:sz w:val="24"/>
          <w:szCs w:val="24"/>
        </w:rPr>
        <w:t xml:space="preserve"> </w:t>
      </w:r>
      <w:r w:rsidR="00D703CE">
        <w:rPr>
          <w:rFonts w:eastAsia="Times New Roman" w:cstheme="minorHAnsi"/>
          <w:sz w:val="24"/>
          <w:szCs w:val="24"/>
        </w:rPr>
        <w:t>și</w:t>
      </w:r>
      <w:r w:rsidRPr="000913CF">
        <w:rPr>
          <w:rFonts w:eastAsia="Times New Roman" w:cstheme="minorHAnsi"/>
          <w:sz w:val="24"/>
          <w:szCs w:val="24"/>
        </w:rPr>
        <w:t xml:space="preserve"> 2014-2020. În perioada de programare 2007-2013 au fost finalizate cu succes 93 de investiții în patrimoniul cultural cu finanțare din FEDR din Programul Operațional Regional, iar din P</w:t>
      </w:r>
      <w:r>
        <w:rPr>
          <w:rFonts w:eastAsia="Times New Roman" w:cstheme="minorHAnsi"/>
          <w:sz w:val="24"/>
          <w:szCs w:val="24"/>
        </w:rPr>
        <w:t xml:space="preserve">rogramul </w:t>
      </w:r>
      <w:r w:rsidRPr="000913CF">
        <w:rPr>
          <w:rFonts w:eastAsia="Times New Roman" w:cstheme="minorHAnsi"/>
          <w:sz w:val="24"/>
          <w:szCs w:val="24"/>
        </w:rPr>
        <w:t>O</w:t>
      </w:r>
      <w:r>
        <w:rPr>
          <w:rFonts w:eastAsia="Times New Roman" w:cstheme="minorHAnsi"/>
          <w:sz w:val="24"/>
          <w:szCs w:val="24"/>
        </w:rPr>
        <w:t>perațional</w:t>
      </w:r>
      <w:r w:rsidRPr="000913CF">
        <w:rPr>
          <w:rFonts w:eastAsia="Times New Roman" w:cstheme="minorHAnsi"/>
          <w:sz w:val="24"/>
          <w:szCs w:val="24"/>
        </w:rPr>
        <w:t xml:space="preserve"> Regional 2014-2020 </w:t>
      </w:r>
      <w:r>
        <w:rPr>
          <w:rFonts w:eastAsia="Times New Roman" w:cstheme="minorHAnsi"/>
          <w:sz w:val="24"/>
          <w:szCs w:val="24"/>
        </w:rPr>
        <w:t xml:space="preserve">au fost sau </w:t>
      </w:r>
      <w:r w:rsidRPr="000913CF">
        <w:rPr>
          <w:rFonts w:eastAsia="Times New Roman" w:cstheme="minorHAnsi"/>
          <w:sz w:val="24"/>
          <w:szCs w:val="24"/>
        </w:rPr>
        <w:t xml:space="preserve">sunt finanțate 140 de astfel de investiții. Conform raportului de evaluare a impactului a Domeniului major de intervenție 5.1. </w:t>
      </w:r>
      <w:r w:rsidR="00D703CE" w:rsidRPr="00137F83">
        <w:rPr>
          <w:sz w:val="24"/>
          <w:szCs w:val="24"/>
        </w:rPr>
        <w:t>Restaurarea și valorificarea durabilă a patrimoniului cultural, precum și crearea/ modernizarea infrastructurilor conexe</w:t>
      </w:r>
      <w:r w:rsidRPr="000913CF">
        <w:rPr>
          <w:rFonts w:eastAsia="Times New Roman" w:cstheme="minorHAnsi"/>
          <w:sz w:val="24"/>
          <w:szCs w:val="24"/>
        </w:rPr>
        <w:t xml:space="preserve"> finanțat prin Programul Operațional Regional 2007-2013, din cauza lipsei legăturii dintre beneficiarii proiectelor și operatorii de turism obiect</w:t>
      </w:r>
      <w:r w:rsidR="00D703CE">
        <w:rPr>
          <w:rFonts w:eastAsia="Times New Roman" w:cstheme="minorHAnsi"/>
          <w:sz w:val="24"/>
          <w:szCs w:val="24"/>
        </w:rPr>
        <w:t>iv</w:t>
      </w:r>
      <w:r w:rsidRPr="000913CF">
        <w:rPr>
          <w:rFonts w:eastAsia="Times New Roman" w:cstheme="minorHAnsi"/>
          <w:sz w:val="24"/>
          <w:szCs w:val="24"/>
        </w:rPr>
        <w:t>ele restaurate nu au devenit cunoscute și promovate de către operatori nici la nivel național, nici la nivel internațional.</w:t>
      </w:r>
      <w:r w:rsidR="00E92D26">
        <w:rPr>
          <w:rFonts w:eastAsia="Times New Roman" w:cstheme="minorHAnsi"/>
          <w:sz w:val="24"/>
          <w:szCs w:val="24"/>
        </w:rPr>
        <w:t xml:space="preserve"> </w:t>
      </w:r>
      <w:r w:rsidRPr="00B342BB">
        <w:rPr>
          <w:rFonts w:eastAsia="Times New Roman" w:cstheme="minorHAnsi"/>
          <w:sz w:val="24"/>
          <w:szCs w:val="24"/>
        </w:rPr>
        <w:t>Acest</w:t>
      </w:r>
      <w:r>
        <w:rPr>
          <w:rFonts w:eastAsia="Times New Roman" w:cstheme="minorHAnsi"/>
          <w:sz w:val="24"/>
          <w:szCs w:val="24"/>
        </w:rPr>
        <w:t xml:space="preserve"> aspect </w:t>
      </w:r>
      <w:r w:rsidRPr="000913CF">
        <w:rPr>
          <w:rFonts w:eastAsia="Times New Roman" w:cstheme="minorHAnsi"/>
          <w:sz w:val="24"/>
          <w:szCs w:val="24"/>
        </w:rPr>
        <w:t>este cauzat și strâns legat și de lipsa unei strategii și a unui plan de acțiuni clare în domeniul turismului, la nivel central.</w:t>
      </w:r>
    </w:p>
    <w:p w14:paraId="23C8A564" w14:textId="6C1A9C99" w:rsidR="00293663" w:rsidRPr="000913CF" w:rsidRDefault="00293663" w:rsidP="00397A59">
      <w:pPr>
        <w:tabs>
          <w:tab w:val="left" w:pos="9255"/>
        </w:tabs>
        <w:spacing w:after="0" w:line="240" w:lineRule="auto"/>
        <w:ind w:firstLine="284"/>
        <w:jc w:val="both"/>
        <w:rPr>
          <w:rFonts w:eastAsia="Times New Roman" w:cstheme="minorHAnsi"/>
          <w:sz w:val="24"/>
          <w:szCs w:val="24"/>
        </w:rPr>
      </w:pPr>
      <w:r>
        <w:rPr>
          <w:rFonts w:eastAsia="Times New Roman" w:cstheme="minorHAnsi"/>
          <w:sz w:val="24"/>
          <w:szCs w:val="24"/>
        </w:rPr>
        <w:t>Componenta</w:t>
      </w:r>
      <w:r w:rsidR="00D371DB">
        <w:rPr>
          <w:rFonts w:eastAsia="Times New Roman" w:cstheme="minorHAnsi"/>
          <w:sz w:val="24"/>
          <w:szCs w:val="24"/>
        </w:rPr>
        <w:t xml:space="preserve"> C11 </w:t>
      </w:r>
      <w:r>
        <w:rPr>
          <w:rFonts w:eastAsia="Times New Roman" w:cstheme="minorHAnsi"/>
          <w:sz w:val="24"/>
          <w:szCs w:val="24"/>
        </w:rPr>
        <w:t>din PNRR vine ca răspuns la aceste probleme și își propune să creeze complementarități și sinergii între investițiile deja finanțate, respectiv acțiunile întreprinse, în ace</w:t>
      </w:r>
      <w:r w:rsidR="00D703CE">
        <w:rPr>
          <w:rFonts w:eastAsia="Times New Roman" w:cstheme="minorHAnsi"/>
          <w:sz w:val="24"/>
          <w:szCs w:val="24"/>
        </w:rPr>
        <w:t>l</w:t>
      </w:r>
      <w:r>
        <w:rPr>
          <w:rFonts w:eastAsia="Times New Roman" w:cstheme="minorHAnsi"/>
          <w:sz w:val="24"/>
          <w:szCs w:val="24"/>
        </w:rPr>
        <w:t xml:space="preserve">ași timp adăugând valoare prin crearea unor rute și circuite cu valoare și impact la nivel național, respectiv punând în valoare moștenirea culturală și istorică a țării noastre. </w:t>
      </w:r>
    </w:p>
    <w:p w14:paraId="75F3E6C2" w14:textId="473A3206" w:rsidR="00397A59" w:rsidRPr="000913CF" w:rsidRDefault="00397A59" w:rsidP="00397A59">
      <w:pPr>
        <w:tabs>
          <w:tab w:val="left" w:pos="9255"/>
        </w:tabs>
        <w:spacing w:after="0" w:line="240" w:lineRule="auto"/>
        <w:ind w:firstLine="284"/>
        <w:jc w:val="both"/>
        <w:rPr>
          <w:rFonts w:eastAsia="Times New Roman" w:cstheme="minorHAnsi"/>
          <w:sz w:val="24"/>
          <w:szCs w:val="24"/>
        </w:rPr>
      </w:pPr>
      <w:r w:rsidRPr="000913CF">
        <w:rPr>
          <w:rFonts w:eastAsia="Times New Roman" w:cstheme="minorHAnsi"/>
          <w:sz w:val="24"/>
          <w:szCs w:val="24"/>
        </w:rPr>
        <w:t>Planul de acțiune dedicat valorificării patrimoniului cultural se va concentra pe trei niveluri, pentru a servi drept ghid pentru dezvoltarea sustenabilă a turismului cultural în România, în strânsă corelare și în complementaritatea Planului de Acțiune din Strategia Națională privind Dezvoltarea Turismului</w:t>
      </w:r>
      <w:r w:rsidR="00D703CE">
        <w:rPr>
          <w:rFonts w:eastAsia="Times New Roman" w:cstheme="minorHAnsi"/>
          <w:sz w:val="24"/>
          <w:szCs w:val="24"/>
        </w:rPr>
        <w:t>,</w:t>
      </w:r>
      <w:r w:rsidRPr="000913CF">
        <w:rPr>
          <w:rFonts w:eastAsia="Times New Roman" w:cstheme="minorHAnsi"/>
          <w:sz w:val="24"/>
          <w:szCs w:val="24"/>
        </w:rPr>
        <w:t xml:space="preserve"> astfel încât: </w:t>
      </w:r>
    </w:p>
    <w:p w14:paraId="28E8A1BB" w14:textId="0828E904" w:rsidR="00397A59" w:rsidRPr="000913CF" w:rsidRDefault="00397A59" w:rsidP="00397A59">
      <w:pPr>
        <w:pStyle w:val="ListParagraph"/>
        <w:numPr>
          <w:ilvl w:val="1"/>
          <w:numId w:val="20"/>
        </w:numPr>
        <w:tabs>
          <w:tab w:val="left" w:pos="9255"/>
        </w:tabs>
        <w:spacing w:after="0" w:line="240" w:lineRule="auto"/>
        <w:ind w:left="851"/>
        <w:jc w:val="both"/>
        <w:rPr>
          <w:rFonts w:eastAsia="Times New Roman" w:cstheme="minorHAnsi"/>
          <w:sz w:val="24"/>
          <w:szCs w:val="24"/>
        </w:rPr>
      </w:pPr>
      <w:r w:rsidRPr="000913CF">
        <w:rPr>
          <w:rFonts w:eastAsia="Times New Roman" w:cstheme="minorHAnsi"/>
          <w:sz w:val="24"/>
          <w:szCs w:val="24"/>
        </w:rPr>
        <w:t>să consolideze în continuare România ca destinație turistică bine cunoscută</w:t>
      </w:r>
      <w:r w:rsidR="001D4170">
        <w:rPr>
          <w:rFonts w:eastAsia="Times New Roman" w:cstheme="minorHAnsi"/>
          <w:sz w:val="24"/>
          <w:szCs w:val="24"/>
        </w:rPr>
        <w:t xml:space="preserve"> </w:t>
      </w:r>
      <w:r w:rsidRPr="000913CF">
        <w:rPr>
          <w:rFonts w:eastAsia="Times New Roman" w:cstheme="minorHAnsi"/>
          <w:sz w:val="24"/>
          <w:szCs w:val="24"/>
        </w:rPr>
        <w:t xml:space="preserve">de talie mondială, pe tot parcursul anului, precum și ca destinație care îndeplinește standardele UE în ceea ce privește furnizarea de produse și servicii; </w:t>
      </w:r>
    </w:p>
    <w:p w14:paraId="45D2419D" w14:textId="77777777" w:rsidR="009D2B60" w:rsidRDefault="00397A59" w:rsidP="00397A59">
      <w:pPr>
        <w:pStyle w:val="ListParagraph"/>
        <w:numPr>
          <w:ilvl w:val="1"/>
          <w:numId w:val="20"/>
        </w:numPr>
        <w:tabs>
          <w:tab w:val="left" w:pos="9255"/>
        </w:tabs>
        <w:spacing w:after="0" w:line="240" w:lineRule="auto"/>
        <w:ind w:left="851"/>
        <w:jc w:val="both"/>
        <w:rPr>
          <w:rFonts w:eastAsia="Times New Roman" w:cstheme="minorHAnsi"/>
          <w:sz w:val="24"/>
          <w:szCs w:val="24"/>
        </w:rPr>
      </w:pPr>
      <w:r w:rsidRPr="000913CF">
        <w:rPr>
          <w:rFonts w:eastAsia="Times New Roman" w:cstheme="minorHAnsi"/>
          <w:sz w:val="24"/>
          <w:szCs w:val="24"/>
        </w:rPr>
        <w:t>să prețuiască oamenii, tradiția, locurile, patrimoniul natural și cultural al României;</w:t>
      </w:r>
    </w:p>
    <w:p w14:paraId="4D89D053" w14:textId="247FFD18" w:rsidR="00CF568E" w:rsidRPr="00E92D26" w:rsidRDefault="00397A59" w:rsidP="00E92D26">
      <w:pPr>
        <w:pStyle w:val="ListParagraph"/>
        <w:numPr>
          <w:ilvl w:val="1"/>
          <w:numId w:val="20"/>
        </w:numPr>
        <w:tabs>
          <w:tab w:val="left" w:pos="9255"/>
        </w:tabs>
        <w:spacing w:after="0" w:line="240" w:lineRule="auto"/>
        <w:ind w:left="851"/>
        <w:jc w:val="both"/>
        <w:rPr>
          <w:rFonts w:cstheme="minorHAnsi"/>
          <w:color w:val="000000" w:themeColor="text1"/>
          <w:sz w:val="24"/>
          <w:szCs w:val="24"/>
        </w:rPr>
      </w:pPr>
      <w:r w:rsidRPr="000913CF">
        <w:rPr>
          <w:rFonts w:eastAsia="Times New Roman" w:cstheme="minorHAnsi"/>
          <w:sz w:val="24"/>
          <w:szCs w:val="24"/>
        </w:rPr>
        <w:t xml:space="preserve"> </w:t>
      </w:r>
      <w:r w:rsidRPr="00E92D26">
        <w:rPr>
          <w:rFonts w:eastAsia="Times New Roman" w:cstheme="minorHAnsi"/>
          <w:sz w:val="24"/>
          <w:szCs w:val="24"/>
        </w:rPr>
        <w:t>să crească vizibilitatea și reputația României pe piețele internaționale de turism de prim rang</w:t>
      </w:r>
      <w:r w:rsidR="001D4170">
        <w:rPr>
          <w:rFonts w:eastAsia="Times New Roman" w:cstheme="minorHAnsi"/>
          <w:sz w:val="24"/>
          <w:szCs w:val="24"/>
        </w:rPr>
        <w:t>.</w:t>
      </w:r>
    </w:p>
    <w:p w14:paraId="7947758A" w14:textId="604F8AA0" w:rsidR="00397A59" w:rsidRDefault="00293663" w:rsidP="00DF7D66">
      <w:pPr>
        <w:spacing w:after="200" w:line="276" w:lineRule="auto"/>
        <w:jc w:val="both"/>
        <w:rPr>
          <w:rFonts w:cstheme="minorHAnsi"/>
          <w:color w:val="000000" w:themeColor="text1"/>
          <w:sz w:val="24"/>
          <w:szCs w:val="24"/>
        </w:rPr>
      </w:pPr>
      <w:r>
        <w:rPr>
          <w:rFonts w:cstheme="minorHAnsi"/>
          <w:color w:val="000000" w:themeColor="text1"/>
          <w:sz w:val="24"/>
          <w:szCs w:val="24"/>
        </w:rPr>
        <w:t xml:space="preserve">Planul de acțiune are ca </w:t>
      </w:r>
      <w:r w:rsidRPr="00D371DB">
        <w:rPr>
          <w:rFonts w:cstheme="minorHAnsi"/>
          <w:b/>
          <w:color w:val="000000" w:themeColor="text1"/>
          <w:sz w:val="24"/>
          <w:szCs w:val="24"/>
        </w:rPr>
        <w:t>obiectiv general</w:t>
      </w:r>
      <w:r>
        <w:rPr>
          <w:rFonts w:cstheme="minorHAnsi"/>
          <w:color w:val="000000" w:themeColor="text1"/>
          <w:sz w:val="24"/>
          <w:szCs w:val="24"/>
        </w:rPr>
        <w:t xml:space="preserve"> valorificarea patrimoniului cultural în vederea creșterii competitivit</w:t>
      </w:r>
      <w:r w:rsidR="009D2B60">
        <w:rPr>
          <w:rFonts w:cstheme="minorHAnsi"/>
          <w:color w:val="000000" w:themeColor="text1"/>
          <w:sz w:val="24"/>
          <w:szCs w:val="24"/>
        </w:rPr>
        <w:t>ă</w:t>
      </w:r>
      <w:r>
        <w:rPr>
          <w:rFonts w:cstheme="minorHAnsi"/>
          <w:color w:val="000000" w:themeColor="text1"/>
          <w:sz w:val="24"/>
          <w:szCs w:val="24"/>
        </w:rPr>
        <w:t>ții economice și promovarea transformării socio-economice durabile în zonele rurale și defavorizate.</w:t>
      </w:r>
    </w:p>
    <w:p w14:paraId="2A6A3547" w14:textId="0EA32CAF" w:rsidR="00293663" w:rsidRDefault="00293663" w:rsidP="00DF7D66">
      <w:pPr>
        <w:spacing w:after="200" w:line="276" w:lineRule="auto"/>
        <w:jc w:val="both"/>
        <w:rPr>
          <w:rFonts w:cstheme="minorHAnsi"/>
          <w:color w:val="000000" w:themeColor="text1"/>
          <w:sz w:val="24"/>
          <w:szCs w:val="24"/>
        </w:rPr>
      </w:pPr>
      <w:r w:rsidRPr="00D371DB">
        <w:rPr>
          <w:rFonts w:cstheme="minorHAnsi"/>
          <w:b/>
          <w:color w:val="000000" w:themeColor="text1"/>
          <w:sz w:val="24"/>
          <w:szCs w:val="24"/>
        </w:rPr>
        <w:t>Obiectivul specific</w:t>
      </w:r>
      <w:r>
        <w:rPr>
          <w:rFonts w:cstheme="minorHAnsi"/>
          <w:color w:val="000000" w:themeColor="text1"/>
          <w:sz w:val="24"/>
          <w:szCs w:val="24"/>
        </w:rPr>
        <w:t xml:space="preserve"> este operaționalizarea Organizațiilor de Management al Destinației, ținând cont de următoarele:</w:t>
      </w:r>
    </w:p>
    <w:p w14:paraId="24F5EDD9" w14:textId="4973D873" w:rsidR="00293663" w:rsidRDefault="00293663" w:rsidP="00D371DB">
      <w:pPr>
        <w:pStyle w:val="ListParagraph"/>
        <w:numPr>
          <w:ilvl w:val="0"/>
          <w:numId w:val="40"/>
        </w:numPr>
        <w:spacing w:after="200" w:line="276" w:lineRule="auto"/>
        <w:jc w:val="both"/>
        <w:rPr>
          <w:rFonts w:cstheme="minorHAnsi"/>
          <w:color w:val="000000" w:themeColor="text1"/>
          <w:sz w:val="24"/>
          <w:szCs w:val="24"/>
        </w:rPr>
      </w:pPr>
      <w:r>
        <w:rPr>
          <w:rFonts w:cstheme="minorHAnsi"/>
          <w:color w:val="000000" w:themeColor="text1"/>
          <w:sz w:val="24"/>
          <w:szCs w:val="24"/>
        </w:rPr>
        <w:t>locuri (situri) cu impact național și internațional ce pot fi utilizate pentru promovarea turismului în România și care vor contribui la promovarea dezvoltării socio-economice durabile în zonele rurale și defavorizate</w:t>
      </w:r>
      <w:r w:rsidR="001D4170">
        <w:rPr>
          <w:rFonts w:cstheme="minorHAnsi"/>
          <w:color w:val="000000" w:themeColor="text1"/>
          <w:sz w:val="24"/>
          <w:szCs w:val="24"/>
        </w:rPr>
        <w:t>;</w:t>
      </w:r>
    </w:p>
    <w:p w14:paraId="4077E0B7" w14:textId="477CEDFC" w:rsidR="00293663" w:rsidRDefault="00293663" w:rsidP="00D371DB">
      <w:pPr>
        <w:pStyle w:val="ListParagraph"/>
        <w:numPr>
          <w:ilvl w:val="0"/>
          <w:numId w:val="40"/>
        </w:numPr>
        <w:spacing w:after="200" w:line="276" w:lineRule="auto"/>
        <w:jc w:val="both"/>
        <w:rPr>
          <w:rFonts w:cstheme="minorHAnsi"/>
          <w:color w:val="000000" w:themeColor="text1"/>
          <w:sz w:val="24"/>
          <w:szCs w:val="24"/>
        </w:rPr>
      </w:pPr>
      <w:r>
        <w:rPr>
          <w:rFonts w:cstheme="minorHAnsi"/>
          <w:color w:val="000000" w:themeColor="text1"/>
          <w:sz w:val="24"/>
          <w:szCs w:val="24"/>
        </w:rPr>
        <w:t xml:space="preserve">rezultatele activității de cartografiere prin care se vor stabili </w:t>
      </w:r>
      <w:r w:rsidR="00E2271C">
        <w:rPr>
          <w:rFonts w:cstheme="minorHAnsi"/>
          <w:color w:val="000000" w:themeColor="text1"/>
          <w:sz w:val="24"/>
          <w:szCs w:val="24"/>
        </w:rPr>
        <w:t>destinațiile optime pentru înființarea de OMD uri</w:t>
      </w:r>
      <w:r w:rsidR="001D4170">
        <w:rPr>
          <w:rFonts w:cstheme="minorHAnsi"/>
          <w:color w:val="000000" w:themeColor="text1"/>
          <w:sz w:val="24"/>
          <w:szCs w:val="24"/>
        </w:rPr>
        <w:t>;</w:t>
      </w:r>
    </w:p>
    <w:p w14:paraId="1EB0CF13" w14:textId="215FAF55" w:rsidR="00CF568E" w:rsidRDefault="00CF568E" w:rsidP="00D371DB">
      <w:pPr>
        <w:pStyle w:val="ListParagraph"/>
        <w:numPr>
          <w:ilvl w:val="0"/>
          <w:numId w:val="40"/>
        </w:numPr>
        <w:spacing w:after="200" w:line="276" w:lineRule="auto"/>
        <w:jc w:val="both"/>
        <w:rPr>
          <w:rFonts w:cstheme="minorHAnsi"/>
          <w:color w:val="000000" w:themeColor="text1"/>
          <w:sz w:val="24"/>
          <w:szCs w:val="24"/>
        </w:rPr>
      </w:pPr>
      <w:r>
        <w:rPr>
          <w:rFonts w:cstheme="minorHAnsi"/>
          <w:color w:val="000000" w:themeColor="text1"/>
          <w:sz w:val="24"/>
          <w:szCs w:val="24"/>
        </w:rPr>
        <w:t>rezultatele consultărilor cu actori cheie interesați de la nivel local și regional, parte a unui sistem de guvernanță mu</w:t>
      </w:r>
      <w:r w:rsidR="00D67321">
        <w:rPr>
          <w:rFonts w:cstheme="minorHAnsi"/>
          <w:color w:val="000000" w:themeColor="text1"/>
          <w:sz w:val="24"/>
          <w:szCs w:val="24"/>
        </w:rPr>
        <w:t>lti-nivel vertical și orizontal;</w:t>
      </w:r>
    </w:p>
    <w:p w14:paraId="67F10AA9" w14:textId="155E898D" w:rsidR="00293663" w:rsidRDefault="00CF568E" w:rsidP="00D371DB">
      <w:pPr>
        <w:pStyle w:val="ListParagraph"/>
        <w:numPr>
          <w:ilvl w:val="0"/>
          <w:numId w:val="40"/>
        </w:numPr>
        <w:spacing w:after="200" w:line="276" w:lineRule="auto"/>
        <w:jc w:val="both"/>
        <w:rPr>
          <w:rFonts w:cstheme="minorHAnsi"/>
          <w:color w:val="000000" w:themeColor="text1"/>
          <w:sz w:val="24"/>
          <w:szCs w:val="24"/>
        </w:rPr>
      </w:pPr>
      <w:r>
        <w:rPr>
          <w:rFonts w:cstheme="minorHAnsi"/>
          <w:color w:val="000000" w:themeColor="text1"/>
          <w:sz w:val="24"/>
          <w:szCs w:val="24"/>
        </w:rPr>
        <w:t>investițiile ce urmează a fi realizate prin această componentă a PNRR în restaurarea unor obiective unice.</w:t>
      </w:r>
    </w:p>
    <w:p w14:paraId="66CF99FF" w14:textId="19F34ACE" w:rsidR="00CF568E" w:rsidRDefault="00CF568E" w:rsidP="00D371DB">
      <w:pPr>
        <w:pStyle w:val="ListParagraph"/>
        <w:spacing w:before="120" w:after="120"/>
        <w:ind w:left="0"/>
        <w:contextualSpacing w:val="0"/>
        <w:jc w:val="both"/>
        <w:rPr>
          <w:rFonts w:cstheme="minorHAnsi"/>
          <w:color w:val="000000" w:themeColor="text1"/>
          <w:sz w:val="24"/>
          <w:szCs w:val="24"/>
        </w:rPr>
      </w:pPr>
      <w:r>
        <w:rPr>
          <w:rFonts w:cstheme="minorHAnsi"/>
          <w:color w:val="000000" w:themeColor="text1"/>
          <w:sz w:val="24"/>
          <w:szCs w:val="24"/>
        </w:rPr>
        <w:lastRenderedPageBreak/>
        <w:t xml:space="preserve">În elaborarea și implementarea Planului de Acțiune s-a ținut și se va ține cont de prevederile Strategiei Naționale privind Dezvoltarea Turismului, </w:t>
      </w:r>
      <w:r w:rsidRPr="005F1DAF">
        <w:rPr>
          <w:rFonts w:cstheme="minorHAnsi"/>
          <w:color w:val="000000" w:themeColor="text1"/>
          <w:sz w:val="24"/>
          <w:szCs w:val="24"/>
        </w:rPr>
        <w:t>Recomandările Organizației pentru Cooperare și Dezvoltare Economică (OCDE)</w:t>
      </w:r>
      <w:r w:rsidR="00E2271C">
        <w:rPr>
          <w:rFonts w:cstheme="minorHAnsi"/>
          <w:color w:val="000000" w:themeColor="text1"/>
          <w:sz w:val="24"/>
          <w:szCs w:val="24"/>
        </w:rPr>
        <w:t>,</w:t>
      </w:r>
      <w:r w:rsidRPr="005F1DAF">
        <w:rPr>
          <w:rFonts w:cstheme="minorHAnsi"/>
          <w:color w:val="000000" w:themeColor="text1"/>
          <w:sz w:val="24"/>
          <w:szCs w:val="24"/>
        </w:rPr>
        <w:t xml:space="preserve"> incluse în studiul „Operaționalizarea organizațiilor de management al destinației”</w:t>
      </w:r>
      <w:r>
        <w:rPr>
          <w:rFonts w:cstheme="minorHAnsi"/>
          <w:color w:val="000000" w:themeColor="text1"/>
          <w:sz w:val="24"/>
          <w:szCs w:val="24"/>
        </w:rPr>
        <w:t xml:space="preserve">, respectiv de conținutul Componentei </w:t>
      </w:r>
      <w:r w:rsidR="00D371DB">
        <w:rPr>
          <w:rFonts w:cstheme="minorHAnsi"/>
          <w:color w:val="000000" w:themeColor="text1"/>
          <w:sz w:val="24"/>
          <w:szCs w:val="24"/>
        </w:rPr>
        <w:t>C</w:t>
      </w:r>
      <w:r w:rsidR="008F2692">
        <w:rPr>
          <w:rFonts w:cstheme="minorHAnsi"/>
          <w:color w:val="000000" w:themeColor="text1"/>
          <w:sz w:val="24"/>
          <w:szCs w:val="24"/>
        </w:rPr>
        <w:t xml:space="preserve"> </w:t>
      </w:r>
      <w:r>
        <w:rPr>
          <w:rFonts w:cstheme="minorHAnsi"/>
          <w:color w:val="000000" w:themeColor="text1"/>
          <w:sz w:val="24"/>
          <w:szCs w:val="24"/>
        </w:rPr>
        <w:t>11 din PNRR.</w:t>
      </w:r>
    </w:p>
    <w:p w14:paraId="7F2C63A7" w14:textId="77777777" w:rsidR="008F2692" w:rsidRPr="00E92D26" w:rsidRDefault="008F2692" w:rsidP="00E92D26">
      <w:pPr>
        <w:pStyle w:val="CommentText"/>
        <w:jc w:val="both"/>
      </w:pPr>
    </w:p>
    <w:p w14:paraId="4228CB45" w14:textId="77777777" w:rsidR="00437C59" w:rsidRPr="000913CF" w:rsidRDefault="00437C59" w:rsidP="00DF7D66">
      <w:pPr>
        <w:spacing w:after="200" w:line="276" w:lineRule="auto"/>
        <w:jc w:val="both"/>
        <w:rPr>
          <w:rFonts w:cstheme="minorHAnsi"/>
          <w:b/>
          <w:color w:val="000000" w:themeColor="text1"/>
          <w:sz w:val="24"/>
          <w:szCs w:val="24"/>
          <w:u w:val="single"/>
        </w:rPr>
      </w:pPr>
      <w:r w:rsidRPr="000913CF">
        <w:rPr>
          <w:rFonts w:cstheme="minorHAnsi"/>
          <w:b/>
          <w:color w:val="000000" w:themeColor="text1"/>
          <w:sz w:val="24"/>
          <w:szCs w:val="24"/>
          <w:u w:val="single"/>
        </w:rPr>
        <w:t>I. Context</w:t>
      </w:r>
    </w:p>
    <w:p w14:paraId="65F367DC" w14:textId="23369E92" w:rsidR="00437C59" w:rsidRPr="000913CF" w:rsidRDefault="00437C59" w:rsidP="000913CF">
      <w:pPr>
        <w:spacing w:after="200" w:line="276" w:lineRule="auto"/>
        <w:jc w:val="both"/>
        <w:rPr>
          <w:rFonts w:cstheme="minorHAnsi"/>
          <w:b/>
          <w:color w:val="000000" w:themeColor="text1"/>
          <w:sz w:val="24"/>
          <w:szCs w:val="24"/>
        </w:rPr>
      </w:pPr>
      <w:r w:rsidRPr="000913CF">
        <w:rPr>
          <w:rFonts w:cstheme="minorHAnsi"/>
          <w:b/>
          <w:color w:val="000000" w:themeColor="text1"/>
          <w:sz w:val="24"/>
          <w:szCs w:val="24"/>
        </w:rPr>
        <w:t>I.</w:t>
      </w:r>
      <w:r w:rsidR="00293663">
        <w:rPr>
          <w:rFonts w:cstheme="minorHAnsi"/>
          <w:b/>
          <w:color w:val="000000" w:themeColor="text1"/>
          <w:sz w:val="24"/>
          <w:szCs w:val="24"/>
        </w:rPr>
        <w:t>1</w:t>
      </w:r>
      <w:r w:rsidRPr="000913CF">
        <w:rPr>
          <w:rFonts w:cstheme="minorHAnsi"/>
          <w:b/>
          <w:color w:val="000000" w:themeColor="text1"/>
          <w:sz w:val="24"/>
          <w:szCs w:val="24"/>
        </w:rPr>
        <w:t>. Situația actuală</w:t>
      </w:r>
      <w:r w:rsidR="00306E6F" w:rsidRPr="000913CF">
        <w:rPr>
          <w:rFonts w:cstheme="minorHAnsi"/>
          <w:b/>
          <w:color w:val="000000" w:themeColor="text1"/>
          <w:sz w:val="24"/>
          <w:szCs w:val="24"/>
        </w:rPr>
        <w:t>: patrimoniul cultural și turismul, o relație necesară</w:t>
      </w:r>
    </w:p>
    <w:p w14:paraId="3576B90D" w14:textId="323A7AB6" w:rsidR="00E5172F" w:rsidRPr="000913CF" w:rsidRDefault="00E5172F" w:rsidP="00E5172F">
      <w:pPr>
        <w:autoSpaceDE w:val="0"/>
        <w:autoSpaceDN w:val="0"/>
        <w:adjustRightInd w:val="0"/>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Turismul a înregistrat o dezvoltare continuă la nivel mondial, transformându-se într-unul dintre sectoarele economiei cu cea mai rapidă creștere în ultimele decenii.</w:t>
      </w:r>
    </w:p>
    <w:p w14:paraId="26A5F2E1" w14:textId="08827482" w:rsidR="00E5172F" w:rsidRPr="000913CF" w:rsidRDefault="00E5172F" w:rsidP="00E5172F">
      <w:pPr>
        <w:spacing w:after="0" w:line="240" w:lineRule="auto"/>
        <w:ind w:firstLine="288"/>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România dispune de potenţial pentru deblocarea capacităţii de creştere economică la nivel local, regional şi central. Țara noastră se caracterizează printr-o diversitate de culturi urbane şi rurale, care constituie rezultatul unei istorii îndelungate de ocupaţie, migraţie şi rezistenţă, toleranţă şi evoluţie sincretică.</w:t>
      </w:r>
    </w:p>
    <w:p w14:paraId="47635C55" w14:textId="0FBC5148" w:rsidR="00E5172F" w:rsidRPr="000913CF" w:rsidRDefault="00E5172F" w:rsidP="00E5172F">
      <w:pPr>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Acesta a fost un factor care a favorizat apariția unei varietăți de resurse turistice culturale şi naturale unice, de talie mondială. România se mândrește cu nouă situri înscrise în Lista Patrimoniului Mondial UNESCO (șapte situri culturale și două naturale) și cu altele pe Lista Indicativă. Acestea sunt distribuite uniform în toată ţara, în diverse regiuni şi zone, având particularităţi şi caracteristici variate. Ele reprezintă centre majore de interes turistic în regiunile în care sunt amplasate şi destinaţii de top, atât pentru turiștii străini, cât și pentru turiștii români. </w:t>
      </w:r>
    </w:p>
    <w:p w14:paraId="49DA045E" w14:textId="747443B8" w:rsidR="00E5172F" w:rsidRPr="000913CF" w:rsidRDefault="00E5172F" w:rsidP="00E5172F">
      <w:pPr>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În privința resurselor naturale se remarcă Rezervaţia Biosferei Delta Dunării, păduri</w:t>
      </w:r>
      <w:r w:rsidR="006F4978" w:rsidRPr="000913CF">
        <w:rPr>
          <w:rFonts w:eastAsia="Times New Roman" w:cstheme="minorHAnsi"/>
          <w:color w:val="000000" w:themeColor="text1"/>
          <w:sz w:val="24"/>
          <w:szCs w:val="24"/>
        </w:rPr>
        <w:t>le</w:t>
      </w:r>
      <w:r w:rsidRPr="000913CF">
        <w:rPr>
          <w:rFonts w:eastAsia="Times New Roman" w:cstheme="minorHAnsi"/>
          <w:color w:val="000000" w:themeColor="text1"/>
          <w:sz w:val="24"/>
          <w:szCs w:val="24"/>
        </w:rPr>
        <w:t xml:space="preserve"> virgine, parcuri naționale, parcuri și rezervații naturale, Munţii Carpaţi, lacuri și râuri, litoralul Mării Negre, peisaje rurale pitoreşti, marea diversitate floristică și faunistică, numeroase specii fiind unice sau cu cel mai mare număr de exemplare din Europa. În plus, majoritatea izvoarelor de ape minerale din Europa sunt situate în România şi pot asigura o mare diversitate de tratamente balneare. </w:t>
      </w:r>
    </w:p>
    <w:p w14:paraId="6A1CDCB4" w14:textId="1F302ACE" w:rsidR="00C01020" w:rsidRPr="000913CF" w:rsidRDefault="00E5172F" w:rsidP="00E5172F">
      <w:pPr>
        <w:spacing w:after="0" w:line="240" w:lineRule="auto"/>
        <w:ind w:firstLine="284"/>
        <w:jc w:val="both"/>
        <w:rPr>
          <w:rFonts w:eastAsia="Calibri" w:cstheme="minorHAnsi"/>
          <w:color w:val="000000" w:themeColor="text1"/>
          <w:sz w:val="24"/>
          <w:szCs w:val="24"/>
        </w:rPr>
      </w:pPr>
      <w:r w:rsidRPr="000913CF">
        <w:rPr>
          <w:rFonts w:eastAsia="Times New Roman" w:cstheme="minorHAnsi"/>
          <w:color w:val="000000" w:themeColor="text1"/>
          <w:sz w:val="24"/>
          <w:szCs w:val="24"/>
        </w:rPr>
        <w:t xml:space="preserve">Situată la confluenţa dintre Europa Occidentală, Balcani şi Orient, cu influenţe din diferite culturi etnice, dar şi cu un spirit rural propriu, autentic, </w:t>
      </w:r>
      <w:r w:rsidRPr="000913CF">
        <w:rPr>
          <w:rFonts w:cstheme="minorHAnsi"/>
          <w:color w:val="000000" w:themeColor="text1"/>
          <w:sz w:val="24"/>
          <w:szCs w:val="24"/>
        </w:rPr>
        <w:t xml:space="preserve">România reprezintă </w:t>
      </w:r>
      <w:r w:rsidR="00D67321">
        <w:rPr>
          <w:rFonts w:cstheme="minorHAnsi"/>
          <w:color w:val="000000" w:themeColor="text1"/>
          <w:sz w:val="24"/>
          <w:szCs w:val="24"/>
        </w:rPr>
        <w:t>un</w:t>
      </w:r>
      <w:r w:rsidRPr="000913CF">
        <w:rPr>
          <w:rFonts w:cstheme="minorHAnsi"/>
          <w:color w:val="000000" w:themeColor="text1"/>
          <w:sz w:val="24"/>
          <w:szCs w:val="24"/>
        </w:rPr>
        <w:t xml:space="preserve"> mixt de ingrediente fascinante. În niciun alt loc nu întâlnim un asemenea amestec de patrimoniu cultural</w:t>
      </w:r>
      <w:r w:rsidR="00737CF4" w:rsidRPr="000913CF">
        <w:rPr>
          <w:rFonts w:cstheme="minorHAnsi"/>
          <w:color w:val="000000" w:themeColor="text1"/>
          <w:sz w:val="24"/>
          <w:szCs w:val="24"/>
        </w:rPr>
        <w:t xml:space="preserve">, având </w:t>
      </w:r>
      <w:r w:rsidRPr="000913CF">
        <w:rPr>
          <w:rFonts w:cstheme="minorHAnsi"/>
          <w:color w:val="000000" w:themeColor="text1"/>
          <w:sz w:val="24"/>
          <w:szCs w:val="24"/>
        </w:rPr>
        <w:t xml:space="preserve">influențele romane şi dacice din antichitate, până la influențele </w:t>
      </w:r>
      <w:r w:rsidR="00737CF4" w:rsidRPr="000913CF">
        <w:rPr>
          <w:rFonts w:cstheme="minorHAnsi"/>
          <w:color w:val="000000" w:themeColor="text1"/>
          <w:sz w:val="24"/>
          <w:szCs w:val="24"/>
        </w:rPr>
        <w:t xml:space="preserve">săsești, maghiare, </w:t>
      </w:r>
      <w:r w:rsidRPr="000913CF">
        <w:rPr>
          <w:rFonts w:cstheme="minorHAnsi"/>
          <w:color w:val="000000" w:themeColor="text1"/>
          <w:sz w:val="24"/>
          <w:szCs w:val="24"/>
        </w:rPr>
        <w:t>bizantine şi slave din Evul Mediu.</w:t>
      </w:r>
      <w:r w:rsidRPr="000913CF">
        <w:rPr>
          <w:rFonts w:eastAsia="Calibri" w:cstheme="minorHAnsi"/>
          <w:color w:val="000000" w:themeColor="text1"/>
          <w:sz w:val="24"/>
          <w:szCs w:val="24"/>
        </w:rPr>
        <w:t xml:space="preserve"> </w:t>
      </w:r>
      <w:r w:rsidR="00C01020" w:rsidRPr="000913CF">
        <w:rPr>
          <w:rFonts w:eastAsia="Calibri" w:cstheme="minorHAnsi"/>
          <w:color w:val="000000" w:themeColor="text1"/>
          <w:sz w:val="24"/>
          <w:szCs w:val="24"/>
        </w:rPr>
        <w:t>Patrimoniul diverselor minorități etnice, și interacțiunea acestora</w:t>
      </w:r>
      <w:r w:rsidR="00E2271C">
        <w:rPr>
          <w:rFonts w:eastAsia="Calibri" w:cstheme="minorHAnsi"/>
          <w:color w:val="000000" w:themeColor="text1"/>
          <w:sz w:val="24"/>
          <w:szCs w:val="24"/>
        </w:rPr>
        <w:t>,</w:t>
      </w:r>
      <w:r w:rsidR="00C01020" w:rsidRPr="000913CF">
        <w:rPr>
          <w:rFonts w:eastAsia="Calibri" w:cstheme="minorHAnsi"/>
          <w:color w:val="000000" w:themeColor="text1"/>
          <w:sz w:val="24"/>
          <w:szCs w:val="24"/>
        </w:rPr>
        <w:t xml:space="preserve"> a creat, mai ales în Transilvania și Bucovina de nord un patrimoniu deosebit de atractiv. Maghiarii, sașii, șvabii, evreii, armenii și-au lăsat amprenta în aceste regiuni; castelele, cetățile, conacele (curiile), bisericile, dar și patrimoniul vernacular fiind un punct de atracție major pentru turiștii din toată lumea.</w:t>
      </w:r>
    </w:p>
    <w:p w14:paraId="4BE65BAC" w14:textId="4686F785" w:rsidR="00E5172F" w:rsidRPr="000913CF" w:rsidRDefault="00E5172F" w:rsidP="00E5172F">
      <w:pPr>
        <w:spacing w:after="0" w:line="240" w:lineRule="auto"/>
        <w:ind w:firstLine="284"/>
        <w:jc w:val="both"/>
        <w:rPr>
          <w:rFonts w:eastAsia="Calibri" w:cstheme="minorHAnsi"/>
          <w:color w:val="000000" w:themeColor="text1"/>
          <w:sz w:val="24"/>
          <w:szCs w:val="24"/>
        </w:rPr>
      </w:pPr>
      <w:r w:rsidRPr="000913CF">
        <w:rPr>
          <w:rFonts w:eastAsia="Calibri" w:cstheme="minorHAnsi"/>
          <w:color w:val="000000" w:themeColor="text1"/>
          <w:sz w:val="24"/>
          <w:szCs w:val="24"/>
        </w:rPr>
        <w:t xml:space="preserve">România dispune de un patrimoniu cultural-istoric şi etno-folcloric de mare valoare şi atractivitate turistică, </w:t>
      </w:r>
      <w:r w:rsidRPr="000913CF">
        <w:rPr>
          <w:rFonts w:eastAsia="Times New Roman" w:cstheme="minorHAnsi"/>
          <w:color w:val="000000" w:themeColor="text1"/>
          <w:sz w:val="24"/>
          <w:szCs w:val="24"/>
        </w:rPr>
        <w:t>unic prin contrast și diversitate</w:t>
      </w:r>
      <w:r w:rsidRPr="000913CF">
        <w:rPr>
          <w:rFonts w:eastAsia="Calibri" w:cstheme="minorHAnsi"/>
          <w:b/>
          <w:bCs/>
          <w:color w:val="000000" w:themeColor="text1"/>
          <w:sz w:val="24"/>
          <w:szCs w:val="24"/>
        </w:rPr>
        <w:t xml:space="preserve">. </w:t>
      </w:r>
      <w:r w:rsidRPr="000913CF">
        <w:rPr>
          <w:rFonts w:eastAsia="Calibri" w:cstheme="minorHAnsi"/>
          <w:color w:val="000000" w:themeColor="text1"/>
          <w:sz w:val="24"/>
          <w:szCs w:val="24"/>
        </w:rPr>
        <w:t xml:space="preserve">Există valori unice de patrimoniu cultural de interes internaţional, între care se remarcă, biserici şi ansambluri </w:t>
      </w:r>
      <w:r w:rsidR="00E2271C">
        <w:rPr>
          <w:rFonts w:eastAsia="Calibri" w:cstheme="minorHAnsi"/>
          <w:color w:val="000000" w:themeColor="text1"/>
          <w:sz w:val="24"/>
          <w:szCs w:val="24"/>
        </w:rPr>
        <w:t>mănăstirești</w:t>
      </w:r>
      <w:r w:rsidRPr="000913CF">
        <w:rPr>
          <w:rFonts w:eastAsia="Calibri" w:cstheme="minorHAnsi"/>
          <w:color w:val="000000" w:themeColor="text1"/>
          <w:sz w:val="24"/>
          <w:szCs w:val="24"/>
        </w:rPr>
        <w:t>, monumente şi ansambluri de arhitectură şi de artă, ansambluri arhitecturale urbane, centre istorice şi situri arheologice.</w:t>
      </w:r>
    </w:p>
    <w:p w14:paraId="5F57A0F0" w14:textId="20C1FD8F" w:rsidR="00E5172F" w:rsidRPr="000913CF" w:rsidRDefault="00E5172F" w:rsidP="00E5172F">
      <w:pPr>
        <w:spacing w:after="0" w:line="240" w:lineRule="auto"/>
        <w:ind w:firstLine="35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Patrimoniul cultural, atât cel material (imobil - clădiri, monumente - şi mobil – colecţii, artefacte), cât şi cel imaterial (tradiţii)</w:t>
      </w:r>
      <w:r w:rsidR="00E2271C">
        <w:rPr>
          <w:rFonts w:eastAsia="Times New Roman" w:cstheme="minorHAnsi"/>
          <w:color w:val="000000" w:themeColor="text1"/>
          <w:sz w:val="24"/>
          <w:szCs w:val="24"/>
        </w:rPr>
        <w:t>,</w:t>
      </w:r>
      <w:r w:rsidRPr="000913CF">
        <w:rPr>
          <w:rFonts w:eastAsia="Times New Roman" w:cstheme="minorHAnsi"/>
          <w:color w:val="000000" w:themeColor="text1"/>
          <w:sz w:val="24"/>
          <w:szCs w:val="24"/>
        </w:rPr>
        <w:t xml:space="preserve"> este bine reprezentat în România, din punctul de vedere </w:t>
      </w:r>
      <w:r w:rsidRPr="000913CF">
        <w:rPr>
          <w:rFonts w:eastAsia="Times New Roman" w:cstheme="minorHAnsi"/>
          <w:color w:val="000000" w:themeColor="text1"/>
          <w:sz w:val="24"/>
          <w:szCs w:val="24"/>
        </w:rPr>
        <w:lastRenderedPageBreak/>
        <w:t xml:space="preserve">al cantităţii. </w:t>
      </w:r>
      <w:r w:rsidR="006F1EFA" w:rsidRPr="000913CF">
        <w:rPr>
          <w:rFonts w:eastAsia="Times New Roman" w:cstheme="minorHAnsi"/>
          <w:color w:val="000000" w:themeColor="text1"/>
          <w:sz w:val="24"/>
          <w:szCs w:val="24"/>
        </w:rPr>
        <w:t>Lista monumentelor istorice, revizuit</w:t>
      </w:r>
      <w:r w:rsidR="00051155" w:rsidRPr="00380F54">
        <w:rPr>
          <w:rFonts w:eastAsia="Times New Roman" w:cstheme="minorHAnsi"/>
          <w:color w:val="000000" w:themeColor="text1"/>
          <w:sz w:val="24"/>
          <w:szCs w:val="24"/>
        </w:rPr>
        <w:t>ă</w:t>
      </w:r>
      <w:r w:rsidR="006F1EFA" w:rsidRPr="000913CF">
        <w:rPr>
          <w:rFonts w:eastAsia="Times New Roman" w:cstheme="minorHAnsi"/>
          <w:color w:val="000000" w:themeColor="text1"/>
          <w:sz w:val="24"/>
          <w:szCs w:val="24"/>
        </w:rPr>
        <w:t xml:space="preserve"> în anul </w:t>
      </w:r>
      <w:r w:rsidRPr="000913CF">
        <w:rPr>
          <w:rFonts w:eastAsia="Times New Roman" w:cstheme="minorHAnsi"/>
          <w:color w:val="000000" w:themeColor="text1"/>
          <w:sz w:val="24"/>
          <w:szCs w:val="24"/>
        </w:rPr>
        <w:t xml:space="preserve">2015, </w:t>
      </w:r>
      <w:r w:rsidR="006F1EFA" w:rsidRPr="000913CF">
        <w:rPr>
          <w:rFonts w:eastAsia="Times New Roman" w:cstheme="minorHAnsi"/>
          <w:color w:val="000000" w:themeColor="text1"/>
          <w:sz w:val="24"/>
          <w:szCs w:val="24"/>
        </w:rPr>
        <w:t xml:space="preserve">de </w:t>
      </w:r>
      <w:r w:rsidRPr="000913CF">
        <w:rPr>
          <w:rFonts w:eastAsia="Times New Roman" w:cstheme="minorHAnsi"/>
          <w:color w:val="000000" w:themeColor="text1"/>
          <w:sz w:val="24"/>
          <w:szCs w:val="24"/>
        </w:rPr>
        <w:t xml:space="preserve">Ministerul Culturii </w:t>
      </w:r>
      <w:r w:rsidR="006F1EFA" w:rsidRPr="000913CF">
        <w:rPr>
          <w:rFonts w:eastAsia="Times New Roman" w:cstheme="minorHAnsi"/>
          <w:color w:val="000000" w:themeColor="text1"/>
          <w:sz w:val="24"/>
          <w:szCs w:val="24"/>
        </w:rPr>
        <w:t>conține</w:t>
      </w:r>
      <w:r w:rsidRPr="000913CF">
        <w:rPr>
          <w:rFonts w:eastAsia="Times New Roman" w:cstheme="minorHAnsi"/>
          <w:color w:val="000000" w:themeColor="text1"/>
          <w:sz w:val="24"/>
          <w:szCs w:val="24"/>
        </w:rPr>
        <w:t xml:space="preserve"> 30.136 monumente, dintre care 59,3% sunt monumente arhitecturale, 32,1% arheologice, 6,2% monumente funerare, iar 2,3% monumente aflate în spaţiul public (statui etc.).</w:t>
      </w:r>
      <w:r w:rsidRPr="000913CF">
        <w:rPr>
          <w:rFonts w:eastAsia="Times New Roman" w:cstheme="minorHAnsi"/>
          <w:color w:val="000000" w:themeColor="text1"/>
          <w:sz w:val="24"/>
          <w:szCs w:val="24"/>
          <w:vertAlign w:val="superscript"/>
        </w:rPr>
        <w:footnoteReference w:id="1"/>
      </w:r>
    </w:p>
    <w:p w14:paraId="3FC5EDA8" w14:textId="52E1D8F1" w:rsidR="00E5172F" w:rsidRPr="000913CF" w:rsidRDefault="00E5172F" w:rsidP="00E5172F">
      <w:pPr>
        <w:spacing w:after="0" w:line="240" w:lineRule="auto"/>
        <w:ind w:firstLine="45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Tradiţiile culturale bogate, variate şi unice ale României includ o mare diversitate de ritualuri, sărbători, manifestări şi produse culturale. Unele dintre acestea au fost înscrise în Lista Patrimoniului Cultural Imaterial al Umanității UNESCO. Acestea sunt bine cunoscute şi atractive pentru publicul din România şi dau tonul pentru oferta de pachete turistice disponibile în jurul sărbătorilor legale şi religioase, cum ar fi Paştele</w:t>
      </w:r>
      <w:r w:rsidR="006F1EFA" w:rsidRPr="000913CF">
        <w:rPr>
          <w:rFonts w:eastAsia="Times New Roman" w:cstheme="minorHAnsi"/>
          <w:color w:val="000000" w:themeColor="text1"/>
          <w:sz w:val="24"/>
          <w:szCs w:val="24"/>
        </w:rPr>
        <w:t>, Rusaliile, Pelerinajele de Sfânt</w:t>
      </w:r>
      <w:r w:rsidR="00051155" w:rsidRPr="00380F54">
        <w:rPr>
          <w:rFonts w:eastAsia="Times New Roman" w:cstheme="minorHAnsi"/>
          <w:color w:val="000000" w:themeColor="text1"/>
          <w:sz w:val="24"/>
          <w:szCs w:val="24"/>
        </w:rPr>
        <w:t>a</w:t>
      </w:r>
      <w:r w:rsidR="006F1EFA" w:rsidRPr="000913CF">
        <w:rPr>
          <w:rFonts w:eastAsia="Times New Roman" w:cstheme="minorHAnsi"/>
          <w:color w:val="000000" w:themeColor="text1"/>
          <w:sz w:val="24"/>
          <w:szCs w:val="24"/>
        </w:rPr>
        <w:t xml:space="preserve"> M</w:t>
      </w:r>
      <w:r w:rsidR="00051155" w:rsidRPr="00380F54">
        <w:rPr>
          <w:rFonts w:eastAsia="Times New Roman" w:cstheme="minorHAnsi"/>
          <w:color w:val="000000" w:themeColor="text1"/>
          <w:sz w:val="24"/>
          <w:szCs w:val="24"/>
        </w:rPr>
        <w:t>a</w:t>
      </w:r>
      <w:r w:rsidR="006F1EFA" w:rsidRPr="000913CF">
        <w:rPr>
          <w:rFonts w:eastAsia="Times New Roman" w:cstheme="minorHAnsi"/>
          <w:color w:val="000000" w:themeColor="text1"/>
          <w:sz w:val="24"/>
          <w:szCs w:val="24"/>
        </w:rPr>
        <w:t>ri</w:t>
      </w:r>
      <w:r w:rsidR="00051155" w:rsidRPr="00380F54">
        <w:rPr>
          <w:rFonts w:eastAsia="Times New Roman" w:cstheme="minorHAnsi"/>
          <w:color w:val="000000" w:themeColor="text1"/>
          <w:sz w:val="24"/>
          <w:szCs w:val="24"/>
        </w:rPr>
        <w:t>a</w:t>
      </w:r>
      <w:r w:rsidR="006F1EFA" w:rsidRPr="000913CF">
        <w:rPr>
          <w:rFonts w:eastAsia="Times New Roman" w:cstheme="minorHAnsi"/>
          <w:color w:val="000000" w:themeColor="text1"/>
          <w:sz w:val="24"/>
          <w:szCs w:val="24"/>
        </w:rPr>
        <w:t xml:space="preserve"> Ma</w:t>
      </w:r>
      <w:r w:rsidR="00923DE4">
        <w:rPr>
          <w:rFonts w:eastAsia="Times New Roman" w:cstheme="minorHAnsi"/>
          <w:color w:val="000000" w:themeColor="text1"/>
          <w:sz w:val="24"/>
          <w:szCs w:val="24"/>
        </w:rPr>
        <w:t>re de la Nicula, cel dedicat Sfintei</w:t>
      </w:r>
      <w:r w:rsidR="006F1EFA" w:rsidRPr="000913CF">
        <w:rPr>
          <w:rFonts w:eastAsia="Times New Roman" w:cstheme="minorHAnsi"/>
          <w:color w:val="000000" w:themeColor="text1"/>
          <w:sz w:val="24"/>
          <w:szCs w:val="24"/>
        </w:rPr>
        <w:t xml:space="preserve"> Parascheva de la Iași, pelerinajul de la Șumuleu Ciuc, </w:t>
      </w:r>
      <w:r w:rsidRPr="000913CF">
        <w:rPr>
          <w:rFonts w:eastAsia="Times New Roman" w:cstheme="minorHAnsi"/>
          <w:color w:val="000000" w:themeColor="text1"/>
          <w:sz w:val="24"/>
          <w:szCs w:val="24"/>
        </w:rPr>
        <w:t>sau Crăciunul, atunci când destinaţiile rurale (în care tradiţiile sunt bine păstrate) devin centre de interes pentru călătorii pe termen scurt (</w:t>
      </w:r>
      <w:r w:rsidR="00051155" w:rsidRPr="00380F54">
        <w:rPr>
          <w:rFonts w:eastAsia="Times New Roman" w:cstheme="minorHAnsi"/>
          <w:color w:val="000000" w:themeColor="text1"/>
          <w:sz w:val="24"/>
          <w:szCs w:val="24"/>
        </w:rPr>
        <w:t xml:space="preserve">de exemplu: </w:t>
      </w:r>
      <w:r w:rsidR="00481BED" w:rsidRPr="00380F54">
        <w:rPr>
          <w:rFonts w:eastAsia="Times New Roman" w:cstheme="minorHAnsi"/>
          <w:color w:val="000000" w:themeColor="text1"/>
          <w:sz w:val="24"/>
          <w:szCs w:val="24"/>
        </w:rPr>
        <w:t>Maramureș</w:t>
      </w:r>
      <w:r w:rsidRPr="000913CF">
        <w:rPr>
          <w:rFonts w:eastAsia="Times New Roman" w:cstheme="minorHAnsi"/>
          <w:color w:val="000000" w:themeColor="text1"/>
          <w:sz w:val="24"/>
          <w:szCs w:val="24"/>
        </w:rPr>
        <w:t xml:space="preserve"> şi Bucovina,</w:t>
      </w:r>
      <w:r w:rsidR="006F1EFA" w:rsidRPr="000913CF">
        <w:rPr>
          <w:rFonts w:eastAsia="Times New Roman" w:cstheme="minorHAnsi"/>
          <w:color w:val="000000" w:themeColor="text1"/>
          <w:sz w:val="24"/>
          <w:szCs w:val="24"/>
        </w:rPr>
        <w:t xml:space="preserve"> Moldova sau Centrul Transilvaniei</w:t>
      </w:r>
      <w:r w:rsidRPr="000913CF">
        <w:rPr>
          <w:rFonts w:eastAsia="Times New Roman" w:cstheme="minorHAnsi"/>
          <w:color w:val="000000" w:themeColor="text1"/>
          <w:sz w:val="24"/>
          <w:szCs w:val="24"/>
        </w:rPr>
        <w:t>).</w:t>
      </w:r>
    </w:p>
    <w:p w14:paraId="273B1109" w14:textId="65551D20" w:rsidR="00E5172F" w:rsidRPr="000913CF" w:rsidRDefault="00E5172F" w:rsidP="00E5172F">
      <w:pPr>
        <w:spacing w:after="0" w:line="240" w:lineRule="auto"/>
        <w:ind w:firstLine="36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Toate aceste valori pot fi descoperite, cunoscute și înțelese prin intermediul turismului cultural, forma de turism care poate conecta România la valorile culturale europene. </w:t>
      </w:r>
    </w:p>
    <w:p w14:paraId="2009594B" w14:textId="77777777" w:rsidR="00E5172F" w:rsidRDefault="00E5172F" w:rsidP="00E5172F">
      <w:pPr>
        <w:spacing w:after="0" w:line="240" w:lineRule="auto"/>
        <w:ind w:firstLine="36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Avantajul competitiv al României în domeniile Culturii şi Istoriei este recunoscut în Raportul Forumului Economic Mondial privind Competitivitatea în domeniul Turismului şi Călătoriilor pentru anul 2019. Din perspectiva competitivităţii turismului cultural, sunt luați în considerare o serie de indicatori, precum: numărul de situri culturale UNESCO (din acest punct de vedere țara noastră se află pe locul 38 dintre cele 140 de țări analizate), patrimoniul cultural imaterial (locul 25), dar şi cererea online de turism şi divertisment cultural (locul 65, poziție inferioară mediei UE, dar devansând, totuşi, alte ţări din regiune).</w:t>
      </w:r>
      <w:r w:rsidRPr="000913CF">
        <w:rPr>
          <w:rFonts w:eastAsia="Times New Roman" w:cstheme="minorHAnsi"/>
          <w:color w:val="000000" w:themeColor="text1"/>
          <w:sz w:val="24"/>
          <w:szCs w:val="24"/>
          <w:vertAlign w:val="superscript"/>
        </w:rPr>
        <w:footnoteReference w:id="2"/>
      </w:r>
    </w:p>
    <w:p w14:paraId="77020ACE" w14:textId="77777777" w:rsidR="00E5172F" w:rsidRPr="00D371DB" w:rsidRDefault="00E5172F" w:rsidP="00E5172F">
      <w:pPr>
        <w:spacing w:after="0" w:line="240" w:lineRule="auto"/>
        <w:ind w:firstLine="360"/>
        <w:jc w:val="both"/>
        <w:rPr>
          <w:rFonts w:cstheme="minorHAnsi"/>
          <w:color w:val="000000" w:themeColor="text1"/>
          <w:sz w:val="24"/>
          <w:szCs w:val="24"/>
        </w:rPr>
      </w:pPr>
      <w:r w:rsidRPr="000913CF">
        <w:rPr>
          <w:rFonts w:eastAsia="Times New Roman" w:cstheme="minorHAnsi"/>
          <w:color w:val="000000" w:themeColor="text1"/>
          <w:sz w:val="24"/>
          <w:szCs w:val="24"/>
        </w:rPr>
        <w:t>Oferta României în domeniile culturii şi istoriei poate concura cu pieţele internaţionale, în mare parte datorită următorilor factori:</w:t>
      </w:r>
      <w:r w:rsidRPr="000913CF">
        <w:rPr>
          <w:rFonts w:eastAsia="Times New Roman" w:cstheme="minorHAnsi"/>
          <w:color w:val="000000" w:themeColor="text1"/>
          <w:sz w:val="24"/>
          <w:szCs w:val="24"/>
          <w:vertAlign w:val="superscript"/>
        </w:rPr>
        <w:footnoteReference w:id="3"/>
      </w:r>
    </w:p>
    <w:p w14:paraId="246579B3" w14:textId="77777777" w:rsidR="00E5172F" w:rsidRPr="000913CF" w:rsidRDefault="00E5172F" w:rsidP="002C7286">
      <w:pPr>
        <w:numPr>
          <w:ilvl w:val="0"/>
          <w:numId w:val="3"/>
        </w:numPr>
        <w:spacing w:after="0" w:line="240" w:lineRule="auto"/>
        <w:ind w:left="714" w:hanging="35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Mixul şi diversitatea culturilor urbane şi rurale din România sunt unice în regiune şi poate oferi o mare diversitate de produse (</w:t>
      </w:r>
      <w:r w:rsidRPr="000913CF">
        <w:rPr>
          <w:rFonts w:eastAsia="Times New Roman" w:cstheme="minorHAnsi"/>
          <w:i/>
          <w:color w:val="000000" w:themeColor="text1"/>
          <w:sz w:val="24"/>
          <w:szCs w:val="24"/>
        </w:rPr>
        <w:t>city break</w:t>
      </w:r>
      <w:r w:rsidRPr="000913CF">
        <w:rPr>
          <w:rFonts w:eastAsia="Times New Roman" w:cstheme="minorHAnsi"/>
          <w:color w:val="000000" w:themeColor="text1"/>
          <w:sz w:val="24"/>
          <w:szCs w:val="24"/>
        </w:rPr>
        <w:t>, turism rural cultural, turism religios, divertisment, gastronomie etc.);</w:t>
      </w:r>
    </w:p>
    <w:p w14:paraId="63FA7B0D" w14:textId="77777777" w:rsidR="00E5172F" w:rsidRPr="000913CF" w:rsidRDefault="00E5172F" w:rsidP="002C7286">
      <w:pPr>
        <w:numPr>
          <w:ilvl w:val="0"/>
          <w:numId w:val="3"/>
        </w:numPr>
        <w:spacing w:after="0" w:line="240" w:lineRule="auto"/>
        <w:ind w:left="714" w:hanging="35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Autenticitatea şi unicitatea ultimelor civilizaţii rurale supravieţuitoare din Europa prezente în mai multe zone ale României sunt atractive, din perspectiva turismului de experienţă;</w:t>
      </w:r>
    </w:p>
    <w:p w14:paraId="1B4F9650" w14:textId="77777777" w:rsidR="00E5172F" w:rsidRPr="000913CF" w:rsidRDefault="00E5172F" w:rsidP="002C7286">
      <w:pPr>
        <w:numPr>
          <w:ilvl w:val="0"/>
          <w:numId w:val="3"/>
        </w:numPr>
        <w:spacing w:after="0" w:line="240" w:lineRule="auto"/>
        <w:ind w:left="714" w:hanging="35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Patrimoniul cultural al României, atât cel material, cât şi cel imaterial, este bogat, divers şi valoros, stând mărturie a unei dezvoltări unice în istoria europeană a unei evoluţii diferite, sincretice, ce rămâne în continuare în mare parte necunoscută. Dacă sunt atrase investiţiile necesare şi cu promovare adecvată, aceasta ar putea deveni o sursă de noi descoperiri interesante pentru vizitatorii internaţionali;</w:t>
      </w:r>
    </w:p>
    <w:p w14:paraId="574646D0" w14:textId="77777777" w:rsidR="00E5172F" w:rsidRPr="000913CF" w:rsidRDefault="00E5172F" w:rsidP="002C7286">
      <w:pPr>
        <w:numPr>
          <w:ilvl w:val="0"/>
          <w:numId w:val="3"/>
        </w:numPr>
        <w:spacing w:after="120" w:line="240" w:lineRule="auto"/>
        <w:ind w:left="72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Pentru anumite pieţe (China sau Japonia, de exemplu), România poate fi promovată ca parte a Pachetului Cultural Regional European, dar şi ca punct de intrare în Europa.</w:t>
      </w:r>
    </w:p>
    <w:p w14:paraId="3E178BE7" w14:textId="7E7A9510" w:rsidR="00E5172F" w:rsidRPr="000913CF" w:rsidRDefault="00481BED" w:rsidP="00E5172F">
      <w:pPr>
        <w:spacing w:after="0" w:line="240" w:lineRule="auto"/>
        <w:ind w:firstLine="360"/>
        <w:jc w:val="both"/>
        <w:rPr>
          <w:rFonts w:eastAsia="Times New Roman" w:cstheme="minorHAnsi"/>
          <w:color w:val="000000" w:themeColor="text1"/>
          <w:sz w:val="24"/>
          <w:szCs w:val="24"/>
        </w:rPr>
      </w:pPr>
      <w:r w:rsidRPr="00380F54">
        <w:rPr>
          <w:rFonts w:eastAsia="Times New Roman" w:cstheme="minorHAnsi"/>
          <w:color w:val="000000" w:themeColor="text1"/>
          <w:sz w:val="24"/>
          <w:szCs w:val="24"/>
        </w:rPr>
        <w:t>Inițiativele</w:t>
      </w:r>
      <w:r w:rsidR="00E5172F" w:rsidRPr="000913CF">
        <w:rPr>
          <w:rFonts w:eastAsia="Times New Roman" w:cstheme="minorHAnsi"/>
          <w:color w:val="000000" w:themeColor="text1"/>
          <w:sz w:val="24"/>
          <w:szCs w:val="24"/>
        </w:rPr>
        <w:t xml:space="preserve"> de restaurare cu finanţare </w:t>
      </w:r>
      <w:r w:rsidR="00551898" w:rsidRPr="000913CF">
        <w:rPr>
          <w:rFonts w:eastAsia="Times New Roman" w:cstheme="minorHAnsi"/>
          <w:color w:val="000000" w:themeColor="text1"/>
          <w:sz w:val="24"/>
          <w:szCs w:val="24"/>
        </w:rPr>
        <w:t xml:space="preserve">europeană, </w:t>
      </w:r>
      <w:r w:rsidRPr="00380F54">
        <w:rPr>
          <w:rFonts w:eastAsia="Times New Roman" w:cstheme="minorHAnsi"/>
          <w:bCs/>
          <w:color w:val="000000" w:themeColor="text1"/>
          <w:sz w:val="24"/>
          <w:szCs w:val="24"/>
        </w:rPr>
        <w:t>p</w:t>
      </w:r>
      <w:r w:rsidRPr="00380F54">
        <w:rPr>
          <w:rFonts w:cstheme="minorHAnsi"/>
          <w:bCs/>
          <w:color w:val="000000" w:themeColor="text1"/>
          <w:sz w:val="24"/>
          <w:szCs w:val="24"/>
        </w:rPr>
        <w:t xml:space="preserve">rin Granturile SEE și Norvegiene în România, Programul Ro-Cultura </w:t>
      </w:r>
      <w:r w:rsidRPr="00380F54">
        <w:rPr>
          <w:rFonts w:eastAsia="Times New Roman" w:cstheme="minorHAnsi"/>
          <w:bCs/>
          <w:color w:val="000000" w:themeColor="text1"/>
          <w:sz w:val="24"/>
          <w:szCs w:val="24"/>
        </w:rPr>
        <w:t>și/sau finanțare guvernamentală</w:t>
      </w:r>
      <w:r w:rsidRPr="00380F54" w:rsidDel="00481BED">
        <w:rPr>
          <w:rFonts w:eastAsia="Times New Roman" w:cstheme="minorHAnsi"/>
          <w:color w:val="000000" w:themeColor="text1"/>
          <w:sz w:val="24"/>
          <w:szCs w:val="24"/>
        </w:rPr>
        <w:t xml:space="preserve"> </w:t>
      </w:r>
      <w:r w:rsidR="00E5172F" w:rsidRPr="000913CF">
        <w:rPr>
          <w:rFonts w:eastAsia="Times New Roman" w:cstheme="minorHAnsi"/>
          <w:color w:val="000000" w:themeColor="text1"/>
          <w:sz w:val="24"/>
          <w:szCs w:val="24"/>
        </w:rPr>
        <w:t xml:space="preserve">din ultimii ani au contribuit la </w:t>
      </w:r>
      <w:r w:rsidR="00551898" w:rsidRPr="000913CF">
        <w:rPr>
          <w:rFonts w:eastAsia="Times New Roman" w:cstheme="minorHAnsi"/>
          <w:color w:val="000000" w:themeColor="text1"/>
          <w:sz w:val="24"/>
          <w:szCs w:val="24"/>
        </w:rPr>
        <w:t xml:space="preserve">revitalizarea </w:t>
      </w:r>
      <w:r w:rsidR="00E5172F" w:rsidRPr="000913CF">
        <w:rPr>
          <w:rFonts w:eastAsia="Times New Roman" w:cstheme="minorHAnsi"/>
          <w:color w:val="000000" w:themeColor="text1"/>
          <w:sz w:val="24"/>
          <w:szCs w:val="24"/>
        </w:rPr>
        <w:t xml:space="preserve">patrimoniului cultural al României. Calitatea intervențiilor asupra monumentelor </w:t>
      </w:r>
      <w:r w:rsidR="00E5172F" w:rsidRPr="000913CF">
        <w:rPr>
          <w:rFonts w:eastAsia="Times New Roman" w:cstheme="minorHAnsi"/>
          <w:color w:val="000000" w:themeColor="text1"/>
          <w:sz w:val="24"/>
          <w:szCs w:val="24"/>
        </w:rPr>
        <w:lastRenderedPageBreak/>
        <w:t>istorice este un factor important atât din perspectiva durabilității patrimoniului cultural, cât și atractivității destinațiilor turistice.</w:t>
      </w:r>
    </w:p>
    <w:p w14:paraId="285EFDCD" w14:textId="4A80401F" w:rsidR="00E5172F" w:rsidRPr="000913CF" w:rsidRDefault="00E5172F" w:rsidP="00E5172F">
      <w:pPr>
        <w:spacing w:after="0" w:line="240" w:lineRule="auto"/>
        <w:ind w:firstLine="426"/>
        <w:jc w:val="both"/>
        <w:rPr>
          <w:rFonts w:cstheme="minorHAnsi"/>
          <w:color w:val="000000" w:themeColor="text1"/>
          <w:sz w:val="24"/>
          <w:szCs w:val="24"/>
        </w:rPr>
      </w:pPr>
      <w:r w:rsidRPr="000913CF">
        <w:rPr>
          <w:rFonts w:cstheme="minorHAnsi"/>
          <w:color w:val="000000" w:themeColor="text1"/>
          <w:sz w:val="24"/>
          <w:szCs w:val="24"/>
        </w:rPr>
        <w:t>În domeniul culturii, principal</w:t>
      </w:r>
      <w:r w:rsidR="00551898" w:rsidRPr="000913CF">
        <w:rPr>
          <w:rFonts w:cstheme="minorHAnsi"/>
          <w:color w:val="000000" w:themeColor="text1"/>
          <w:sz w:val="24"/>
          <w:szCs w:val="24"/>
        </w:rPr>
        <w:t>ii</w:t>
      </w:r>
      <w:r w:rsidRPr="000913CF">
        <w:rPr>
          <w:rFonts w:cstheme="minorHAnsi"/>
          <w:color w:val="000000" w:themeColor="text1"/>
          <w:sz w:val="24"/>
          <w:szCs w:val="24"/>
        </w:rPr>
        <w:t xml:space="preserve"> susținător</w:t>
      </w:r>
      <w:r w:rsidR="00551898" w:rsidRPr="000913CF">
        <w:rPr>
          <w:rFonts w:cstheme="minorHAnsi"/>
          <w:color w:val="000000" w:themeColor="text1"/>
          <w:sz w:val="24"/>
          <w:szCs w:val="24"/>
        </w:rPr>
        <w:t>i</w:t>
      </w:r>
      <w:r w:rsidRPr="000913CF">
        <w:rPr>
          <w:rFonts w:cstheme="minorHAnsi"/>
          <w:color w:val="000000" w:themeColor="text1"/>
          <w:sz w:val="24"/>
          <w:szCs w:val="24"/>
        </w:rPr>
        <w:t xml:space="preserve"> a</w:t>
      </w:r>
      <w:r w:rsidR="00551898" w:rsidRPr="000913CF">
        <w:rPr>
          <w:rFonts w:cstheme="minorHAnsi"/>
          <w:color w:val="000000" w:themeColor="text1"/>
          <w:sz w:val="24"/>
          <w:szCs w:val="24"/>
        </w:rPr>
        <w:t>i</w:t>
      </w:r>
      <w:r w:rsidRPr="000913CF">
        <w:rPr>
          <w:rFonts w:cstheme="minorHAnsi"/>
          <w:color w:val="000000" w:themeColor="text1"/>
          <w:sz w:val="24"/>
          <w:szCs w:val="24"/>
        </w:rPr>
        <w:t xml:space="preserve"> patrimoniului </w:t>
      </w:r>
      <w:r w:rsidR="00551898" w:rsidRPr="000913CF">
        <w:rPr>
          <w:rFonts w:cstheme="minorHAnsi"/>
          <w:color w:val="000000" w:themeColor="text1"/>
          <w:sz w:val="24"/>
          <w:szCs w:val="24"/>
        </w:rPr>
        <w:t xml:space="preserve">cultural sunt </w:t>
      </w:r>
      <w:r w:rsidRPr="000913CF">
        <w:rPr>
          <w:rFonts w:cstheme="minorHAnsi"/>
          <w:color w:val="000000" w:themeColor="text1"/>
          <w:sz w:val="24"/>
          <w:szCs w:val="24"/>
        </w:rPr>
        <w:t>Ministerul Culturii</w:t>
      </w:r>
      <w:r w:rsidR="00591587" w:rsidRPr="000913CF">
        <w:rPr>
          <w:rFonts w:cstheme="minorHAnsi"/>
          <w:color w:val="000000" w:themeColor="text1"/>
          <w:sz w:val="24"/>
          <w:szCs w:val="24"/>
        </w:rPr>
        <w:t xml:space="preserve"> prin Unitatea de management al Proiectului (UMP</w:t>
      </w:r>
      <w:r w:rsidR="0078535F">
        <w:rPr>
          <w:rFonts w:cstheme="minorHAnsi"/>
          <w:color w:val="000000" w:themeColor="text1"/>
          <w:sz w:val="24"/>
          <w:szCs w:val="24"/>
        </w:rPr>
        <w:t>)</w:t>
      </w:r>
      <w:r w:rsidR="00591587" w:rsidRPr="000913CF">
        <w:rPr>
          <w:rFonts w:cstheme="minorHAnsi"/>
          <w:color w:val="000000" w:themeColor="text1"/>
          <w:sz w:val="24"/>
          <w:szCs w:val="24"/>
        </w:rPr>
        <w:t>, și Institutul Național al Patrimoniului (INP)</w:t>
      </w:r>
      <w:r w:rsidR="00551898" w:rsidRPr="000913CF">
        <w:rPr>
          <w:rFonts w:cstheme="minorHAnsi"/>
          <w:color w:val="000000" w:themeColor="text1"/>
          <w:sz w:val="24"/>
          <w:szCs w:val="24"/>
        </w:rPr>
        <w:t>,</w:t>
      </w:r>
      <w:r w:rsidR="00591587" w:rsidRPr="000913CF">
        <w:rPr>
          <w:rFonts w:cstheme="minorHAnsi"/>
          <w:color w:val="000000" w:themeColor="text1"/>
          <w:sz w:val="24"/>
          <w:szCs w:val="24"/>
        </w:rPr>
        <w:t xml:space="preserve"> dar un rol semnificativ în protejarea patrimoniului </w:t>
      </w:r>
      <w:r w:rsidR="005D1C39">
        <w:rPr>
          <w:rFonts w:cstheme="minorHAnsi"/>
          <w:color w:val="000000" w:themeColor="text1"/>
          <w:sz w:val="24"/>
          <w:szCs w:val="24"/>
        </w:rPr>
        <w:t xml:space="preserve">îl </w:t>
      </w:r>
      <w:r w:rsidR="00591587" w:rsidRPr="000913CF">
        <w:rPr>
          <w:rFonts w:cstheme="minorHAnsi"/>
          <w:color w:val="000000" w:themeColor="text1"/>
          <w:sz w:val="24"/>
          <w:szCs w:val="24"/>
        </w:rPr>
        <w:t>au</w:t>
      </w:r>
      <w:r w:rsidR="00551898" w:rsidRPr="000913CF">
        <w:rPr>
          <w:rFonts w:cstheme="minorHAnsi"/>
          <w:color w:val="000000" w:themeColor="text1"/>
          <w:sz w:val="24"/>
          <w:szCs w:val="24"/>
        </w:rPr>
        <w:t xml:space="preserve"> Unitățile administrativ-teritoriale</w:t>
      </w:r>
      <w:r w:rsidR="00591587" w:rsidRPr="000913CF">
        <w:rPr>
          <w:rFonts w:cstheme="minorHAnsi"/>
          <w:color w:val="000000" w:themeColor="text1"/>
          <w:sz w:val="24"/>
          <w:szCs w:val="24"/>
        </w:rPr>
        <w:t xml:space="preserve">, </w:t>
      </w:r>
      <w:r w:rsidR="00551898" w:rsidRPr="000913CF">
        <w:rPr>
          <w:rFonts w:cstheme="minorHAnsi"/>
          <w:color w:val="000000" w:themeColor="text1"/>
          <w:sz w:val="24"/>
          <w:szCs w:val="24"/>
        </w:rPr>
        <w:t>bisericile</w:t>
      </w:r>
      <w:r w:rsidR="00591587" w:rsidRPr="000913CF">
        <w:rPr>
          <w:rFonts w:cstheme="minorHAnsi"/>
          <w:color w:val="000000" w:themeColor="text1"/>
          <w:sz w:val="24"/>
          <w:szCs w:val="24"/>
        </w:rPr>
        <w:t xml:space="preserve"> și ONG-urile.</w:t>
      </w:r>
      <w:r w:rsidR="00551898" w:rsidRPr="000913CF">
        <w:rPr>
          <w:rFonts w:cstheme="minorHAnsi"/>
          <w:color w:val="000000" w:themeColor="text1"/>
          <w:sz w:val="24"/>
          <w:szCs w:val="24"/>
        </w:rPr>
        <w:t xml:space="preserve"> </w:t>
      </w:r>
      <w:r w:rsidRPr="000913CF">
        <w:rPr>
          <w:rFonts w:cstheme="minorHAnsi"/>
          <w:color w:val="000000" w:themeColor="text1"/>
          <w:sz w:val="24"/>
          <w:szCs w:val="24"/>
        </w:rPr>
        <w:t>Importanța domeniului cultural, varietatea și bogăția patrimoniului cultural al României, cât și problematica conservării, protecției și promovării acestuia a determinat elaborarea unui număr relativ ridicat de acte normative specifice domeniului. Astfel, p</w:t>
      </w:r>
      <w:r w:rsidRPr="000913CF">
        <w:rPr>
          <w:rFonts w:eastAsia="Times New Roman" w:cstheme="minorHAnsi"/>
          <w:color w:val="000000" w:themeColor="text1"/>
          <w:sz w:val="24"/>
          <w:szCs w:val="24"/>
        </w:rPr>
        <w:t>atrimoniul cultural din România este reglementat de legislaţia naţională privind protejarea monumentelor istorice (Legea nr. 422/2001), legislația din domeniul amenajării teritoriului și urbanismului (HG nr. 738/2008), legislația privind patrimoniului mondial (HG nr. 493/2004 și HG 1268/2010), legislația privind patrimoniul cultural imaterial (Legea nr. 26/2008), legislația privind muzeele și colecţiile publice (Legea nr. 311/2003)</w:t>
      </w:r>
      <w:r w:rsidR="004D1166" w:rsidRPr="00380F54">
        <w:rPr>
          <w:rFonts w:eastAsia="Times New Roman" w:cstheme="minorHAnsi"/>
          <w:color w:val="000000" w:themeColor="text1"/>
          <w:sz w:val="24"/>
          <w:szCs w:val="24"/>
        </w:rPr>
        <w:t>,</w:t>
      </w:r>
      <w:r w:rsidRPr="000913CF">
        <w:rPr>
          <w:rFonts w:eastAsia="Times New Roman" w:cstheme="minorHAnsi"/>
          <w:color w:val="000000" w:themeColor="text1"/>
          <w:sz w:val="24"/>
          <w:szCs w:val="24"/>
        </w:rPr>
        <w:t xml:space="preserve"> </w:t>
      </w:r>
      <w:hyperlink r:id="rId8" w:anchor="p-67505804" w:tgtFrame="_blank" w:history="1">
        <w:r w:rsidR="004D1166" w:rsidRPr="00380F54">
          <w:rPr>
            <w:rStyle w:val="Hyperlink"/>
            <w:rFonts w:cstheme="minorHAnsi"/>
            <w:bCs/>
            <w:color w:val="000000" w:themeColor="text1"/>
            <w:sz w:val="24"/>
            <w:szCs w:val="24"/>
            <w:u w:val="none"/>
          </w:rPr>
          <w:t>Legea nr.</w:t>
        </w:r>
        <w:r w:rsidR="0078535F">
          <w:rPr>
            <w:rStyle w:val="Hyperlink"/>
            <w:rFonts w:cstheme="minorHAnsi"/>
            <w:bCs/>
            <w:color w:val="000000" w:themeColor="text1"/>
            <w:sz w:val="24"/>
            <w:szCs w:val="24"/>
            <w:u w:val="none"/>
          </w:rPr>
          <w:t xml:space="preserve"> </w:t>
        </w:r>
        <w:r w:rsidR="004D1166" w:rsidRPr="00380F54">
          <w:rPr>
            <w:rStyle w:val="Hyperlink"/>
            <w:rFonts w:cstheme="minorHAnsi"/>
            <w:bCs/>
            <w:color w:val="000000" w:themeColor="text1"/>
            <w:sz w:val="24"/>
            <w:szCs w:val="24"/>
            <w:u w:val="none"/>
          </w:rPr>
          <w:t xml:space="preserve">182/2000, privind protejarea patrimoniului cultural </w:t>
        </w:r>
        <w:r w:rsidR="00E726C6" w:rsidRPr="00380F54">
          <w:rPr>
            <w:rStyle w:val="Hyperlink"/>
            <w:rFonts w:cstheme="minorHAnsi"/>
            <w:bCs/>
            <w:color w:val="000000" w:themeColor="text1"/>
            <w:sz w:val="24"/>
            <w:szCs w:val="24"/>
            <w:u w:val="none"/>
          </w:rPr>
          <w:t>național</w:t>
        </w:r>
        <w:r w:rsidR="004D1166" w:rsidRPr="00380F54">
          <w:rPr>
            <w:rStyle w:val="Hyperlink"/>
            <w:rFonts w:cstheme="minorHAnsi"/>
            <w:bCs/>
            <w:color w:val="000000" w:themeColor="text1"/>
            <w:sz w:val="24"/>
            <w:szCs w:val="24"/>
            <w:u w:val="none"/>
          </w:rPr>
          <w:t xml:space="preserve"> mobil</w:t>
        </w:r>
      </w:hyperlink>
      <w:r w:rsidR="004D1166" w:rsidRPr="00D371DB">
        <w:rPr>
          <w:rFonts w:cstheme="minorHAnsi"/>
          <w:bCs/>
          <w:color w:val="000000" w:themeColor="text1"/>
          <w:sz w:val="24"/>
          <w:szCs w:val="24"/>
        </w:rPr>
        <w:t xml:space="preserve"> și </w:t>
      </w:r>
      <w:r w:rsidR="006B4B75">
        <w:rPr>
          <w:rStyle w:val="sden"/>
        </w:rPr>
        <w:t xml:space="preserve">HG nr. 1516/2008 </w:t>
      </w:r>
      <w:r w:rsidR="006B4B75" w:rsidRPr="005D1C39">
        <w:rPr>
          <w:rStyle w:val="Hyperlink"/>
          <w:rFonts w:cstheme="minorHAnsi"/>
          <w:bCs/>
          <w:color w:val="000000" w:themeColor="text1"/>
          <w:sz w:val="24"/>
          <w:szCs w:val="24"/>
          <w:u w:val="none"/>
        </w:rPr>
        <w:t xml:space="preserve">privind aprobarea Regulamentului-cadru de urbanism pentru Rezervaţia Biosferei Delta Dunării </w:t>
      </w:r>
      <w:r w:rsidRPr="005D1C39">
        <w:rPr>
          <w:rStyle w:val="Hyperlink"/>
          <w:bCs/>
          <w:color w:val="000000" w:themeColor="text1"/>
          <w:u w:val="none"/>
        </w:rPr>
        <w:t>şi</w:t>
      </w:r>
      <w:r w:rsidRPr="000913CF">
        <w:rPr>
          <w:rFonts w:eastAsia="Times New Roman" w:cstheme="minorHAnsi"/>
          <w:color w:val="000000" w:themeColor="text1"/>
          <w:sz w:val="24"/>
          <w:szCs w:val="24"/>
        </w:rPr>
        <w:t xml:space="preserve"> </w:t>
      </w:r>
      <w:r w:rsidR="00E726C6" w:rsidRPr="00380F54">
        <w:rPr>
          <w:rFonts w:eastAsia="Times New Roman" w:cstheme="minorHAnsi"/>
          <w:color w:val="000000" w:themeColor="text1"/>
          <w:sz w:val="24"/>
          <w:szCs w:val="24"/>
        </w:rPr>
        <w:t>susținut</w:t>
      </w:r>
      <w:r w:rsidRPr="000913CF">
        <w:rPr>
          <w:rFonts w:eastAsia="Times New Roman" w:cstheme="minorHAnsi"/>
          <w:color w:val="000000" w:themeColor="text1"/>
          <w:sz w:val="24"/>
          <w:szCs w:val="24"/>
        </w:rPr>
        <w:t xml:space="preserve"> de programele naţionale, precum Programul </w:t>
      </w:r>
      <w:r w:rsidR="00481BED" w:rsidRPr="00380F54">
        <w:rPr>
          <w:rFonts w:eastAsia="Times New Roman" w:cstheme="minorHAnsi"/>
          <w:color w:val="000000" w:themeColor="text1"/>
          <w:sz w:val="24"/>
          <w:szCs w:val="24"/>
        </w:rPr>
        <w:t>Național</w:t>
      </w:r>
      <w:r w:rsidRPr="000913CF">
        <w:rPr>
          <w:rFonts w:eastAsia="Times New Roman" w:cstheme="minorHAnsi"/>
          <w:color w:val="000000" w:themeColor="text1"/>
          <w:sz w:val="24"/>
          <w:szCs w:val="24"/>
        </w:rPr>
        <w:t xml:space="preserve"> de Restaurare</w:t>
      </w:r>
      <w:r w:rsidR="00551898" w:rsidRPr="000913CF">
        <w:rPr>
          <w:rFonts w:eastAsia="Times New Roman" w:cstheme="minorHAnsi"/>
          <w:color w:val="000000" w:themeColor="text1"/>
          <w:sz w:val="24"/>
          <w:szCs w:val="24"/>
        </w:rPr>
        <w:t xml:space="preserve"> și programele UAT-urilor sau ale ONG-urilor (vezi restaurarea bisericilor de lemn coordonat</w:t>
      </w:r>
      <w:r w:rsidR="00CA24BD">
        <w:rPr>
          <w:rFonts w:eastAsia="Times New Roman" w:cstheme="minorHAnsi"/>
          <w:color w:val="000000" w:themeColor="text1"/>
          <w:sz w:val="24"/>
          <w:szCs w:val="24"/>
        </w:rPr>
        <w:t>ă</w:t>
      </w:r>
      <w:r w:rsidR="00551898" w:rsidRPr="000913CF">
        <w:rPr>
          <w:rFonts w:eastAsia="Times New Roman" w:cstheme="minorHAnsi"/>
          <w:color w:val="000000" w:themeColor="text1"/>
          <w:sz w:val="24"/>
          <w:szCs w:val="24"/>
        </w:rPr>
        <w:t xml:space="preserve"> de fundația Pro Patrimonio și OAR, Revitalizarea satelor săsești coordonat</w:t>
      </w:r>
      <w:r w:rsidR="00CA24BD">
        <w:rPr>
          <w:rFonts w:eastAsia="Times New Roman" w:cstheme="minorHAnsi"/>
          <w:color w:val="000000" w:themeColor="text1"/>
          <w:sz w:val="24"/>
          <w:szCs w:val="24"/>
        </w:rPr>
        <w:t>ă</w:t>
      </w:r>
      <w:r w:rsidR="00551898" w:rsidRPr="000913CF">
        <w:rPr>
          <w:rFonts w:eastAsia="Times New Roman" w:cstheme="minorHAnsi"/>
          <w:color w:val="000000" w:themeColor="text1"/>
          <w:sz w:val="24"/>
          <w:szCs w:val="24"/>
        </w:rPr>
        <w:t xml:space="preserve"> de fundația Prințului Charles, Programele de revitalizare a satelor cu arhitectură tradițională Rimetea și Înlăceni, Restaurarea </w:t>
      </w:r>
      <w:r w:rsidR="00551898" w:rsidRPr="0069719A">
        <w:rPr>
          <w:rFonts w:eastAsia="Times New Roman" w:cstheme="minorHAnsi"/>
          <w:color w:val="000000" w:themeColor="text1"/>
          <w:sz w:val="24"/>
          <w:szCs w:val="24"/>
        </w:rPr>
        <w:t>patrimoniului periclitat de</w:t>
      </w:r>
      <w:r w:rsidR="00551898" w:rsidRPr="000913CF">
        <w:rPr>
          <w:rFonts w:eastAsia="Times New Roman" w:cstheme="minorHAnsi"/>
          <w:color w:val="000000" w:themeColor="text1"/>
          <w:sz w:val="24"/>
          <w:szCs w:val="24"/>
        </w:rPr>
        <w:t xml:space="preserve"> către Ambulanța Monumentelor, Traseul castelelor de pe valea Someșului etc). </w:t>
      </w:r>
      <w:r w:rsidRPr="000913CF">
        <w:rPr>
          <w:rFonts w:eastAsia="Times New Roman" w:cstheme="minorHAnsi"/>
          <w:color w:val="000000" w:themeColor="text1"/>
          <w:sz w:val="24"/>
          <w:szCs w:val="24"/>
        </w:rPr>
        <w:t xml:space="preserve">România a ratificat </w:t>
      </w:r>
      <w:r w:rsidR="00535874" w:rsidRPr="00380F54">
        <w:rPr>
          <w:rFonts w:eastAsia="Times New Roman" w:cstheme="minorHAnsi"/>
          <w:color w:val="000000" w:themeColor="text1"/>
          <w:sz w:val="24"/>
          <w:szCs w:val="24"/>
        </w:rPr>
        <w:t>Convenția</w:t>
      </w:r>
      <w:r w:rsidRPr="000913CF">
        <w:rPr>
          <w:rFonts w:eastAsia="Times New Roman" w:cstheme="minorHAnsi"/>
          <w:color w:val="000000" w:themeColor="text1"/>
          <w:sz w:val="24"/>
          <w:szCs w:val="24"/>
        </w:rPr>
        <w:t xml:space="preserve"> de la Granada pentru Protecţia patrimoniului arhitectural al Europei (1985) în anul 1997, Convenţia Europeană a Peisajului de la Florenţa (2000) în anul 2002 şi Convenţia de la Paris pentru salvgardarea p</w:t>
      </w:r>
      <w:r w:rsidR="00CA24BD">
        <w:rPr>
          <w:rFonts w:eastAsia="Times New Roman" w:cstheme="minorHAnsi"/>
          <w:color w:val="000000" w:themeColor="text1"/>
          <w:sz w:val="24"/>
          <w:szCs w:val="24"/>
        </w:rPr>
        <w:t xml:space="preserve">atrimoniului cultural imaterial </w:t>
      </w:r>
      <w:r w:rsidRPr="000913CF">
        <w:rPr>
          <w:rFonts w:eastAsia="Times New Roman" w:cstheme="minorHAnsi"/>
          <w:color w:val="000000" w:themeColor="text1"/>
          <w:sz w:val="24"/>
          <w:szCs w:val="24"/>
        </w:rPr>
        <w:t xml:space="preserve">(2003) în anul 2005. </w:t>
      </w:r>
      <w:r w:rsidRPr="000913CF">
        <w:rPr>
          <w:rFonts w:cstheme="minorHAnsi"/>
          <w:color w:val="000000" w:themeColor="text1"/>
          <w:sz w:val="24"/>
          <w:szCs w:val="24"/>
        </w:rPr>
        <w:t>Majoritatea covârșitoare a acestora au un impact pozitiv asupra dezvoltării turismului, în general, și a turismului cultural, în mod special. Problema principală este însă, legată de modul de colaborare a celor două domenii, turismul și cultura, pentru a avea un impact pozitiv asupra dezvoltării comunităților.</w:t>
      </w:r>
      <w:r w:rsidR="004E645A" w:rsidRPr="000913CF">
        <w:rPr>
          <w:rFonts w:cstheme="minorHAnsi"/>
          <w:color w:val="000000" w:themeColor="text1"/>
          <w:sz w:val="24"/>
          <w:szCs w:val="24"/>
        </w:rPr>
        <w:t xml:space="preserve"> Deși în strategia de turism a României patrimoniul cultural este considerat un factor important de dezvoltare locală și regională, până acum nu a existat un plan de acțiune dedicat valorificării turistice a acestuia. La nivel local există strategii și programe de valorificare a patrimoniului cultural, coordonate de consiliile județene, dar la nivel național, după primii pași făcuți în 2014 doar în Planul Național </w:t>
      </w:r>
      <w:r w:rsidR="0078535F">
        <w:rPr>
          <w:rFonts w:cstheme="minorHAnsi"/>
          <w:color w:val="000000" w:themeColor="text1"/>
          <w:sz w:val="24"/>
          <w:szCs w:val="24"/>
        </w:rPr>
        <w:t>d</w:t>
      </w:r>
      <w:r w:rsidR="0078535F" w:rsidRPr="000913CF">
        <w:rPr>
          <w:rFonts w:cstheme="minorHAnsi"/>
          <w:color w:val="000000" w:themeColor="text1"/>
          <w:sz w:val="24"/>
          <w:szCs w:val="24"/>
        </w:rPr>
        <w:t xml:space="preserve">e </w:t>
      </w:r>
      <w:r w:rsidR="0078535F">
        <w:rPr>
          <w:rFonts w:cstheme="minorHAnsi"/>
          <w:color w:val="000000" w:themeColor="text1"/>
          <w:sz w:val="24"/>
          <w:szCs w:val="24"/>
        </w:rPr>
        <w:t>R</w:t>
      </w:r>
      <w:r w:rsidR="0078535F" w:rsidRPr="000913CF">
        <w:rPr>
          <w:rFonts w:cstheme="minorHAnsi"/>
          <w:color w:val="000000" w:themeColor="text1"/>
          <w:sz w:val="24"/>
          <w:szCs w:val="24"/>
        </w:rPr>
        <w:t xml:space="preserve">edresare </w:t>
      </w:r>
      <w:r w:rsidR="004E645A" w:rsidRPr="000913CF">
        <w:rPr>
          <w:rFonts w:cstheme="minorHAnsi"/>
          <w:color w:val="000000" w:themeColor="text1"/>
          <w:sz w:val="24"/>
          <w:szCs w:val="24"/>
        </w:rPr>
        <w:t>și Reziliență s-a considerat importantă finanțarea acestui domeniu.</w:t>
      </w:r>
    </w:p>
    <w:p w14:paraId="5F3B75FD" w14:textId="258C1C75" w:rsidR="00E5172F" w:rsidRPr="00380F54" w:rsidRDefault="00E5172F" w:rsidP="00E5172F">
      <w:pPr>
        <w:spacing w:after="0" w:line="240" w:lineRule="auto"/>
        <w:ind w:firstLine="36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Resursele bogate din patrimoniul cultural constituie premisele necesare pentru dezvoltarea turismului cultural. Cu toate acestea, este la fel de important ca aceste obiective turistice să fie pregătite să primească turişti interni şi internaţionali, din punctul de vedere al accesibilităţii, infrastructurii, al semnalisticii, capacităţii de management şi al spațiilor de cazare, precum şi în ceea ce priveşte disponibilitatea, cantitatea şi calitatea informaţiilor şi promovarea în diferite limbi de circulaţie internaţională, dar şi includerea acestora în produse turistice diverse şi complexe, calitatea dotărilor şi alte activităţi disponibile pe lângă obiectiv.</w:t>
      </w:r>
    </w:p>
    <w:p w14:paraId="2DB10462" w14:textId="796DDB57" w:rsidR="00BC2AE1" w:rsidRDefault="00BC2AE1" w:rsidP="00BC2AE1">
      <w:pPr>
        <w:spacing w:after="0" w:line="240" w:lineRule="auto"/>
        <w:ind w:firstLine="360"/>
        <w:jc w:val="both"/>
        <w:rPr>
          <w:rFonts w:eastAsia="Times New Roman" w:cstheme="minorHAnsi"/>
          <w:color w:val="000000" w:themeColor="text1"/>
          <w:sz w:val="24"/>
          <w:szCs w:val="24"/>
        </w:rPr>
      </w:pPr>
      <w:r w:rsidRPr="00380F54">
        <w:rPr>
          <w:rFonts w:eastAsia="Times New Roman" w:cstheme="minorHAnsi"/>
          <w:color w:val="000000" w:themeColor="text1"/>
          <w:sz w:val="24"/>
          <w:szCs w:val="24"/>
        </w:rPr>
        <w:t>Conform Raportului special, realizat de Curtea de Conturi Europeană</w:t>
      </w:r>
      <w:r w:rsidRPr="00380F54">
        <w:rPr>
          <w:rStyle w:val="FootnoteReference"/>
          <w:rFonts w:eastAsia="Times New Roman" w:cstheme="minorHAnsi"/>
          <w:color w:val="000000" w:themeColor="text1"/>
          <w:sz w:val="24"/>
          <w:szCs w:val="24"/>
        </w:rPr>
        <w:footnoteReference w:id="4"/>
      </w:r>
      <w:r w:rsidRPr="00380F54">
        <w:rPr>
          <w:rFonts w:eastAsia="Times New Roman" w:cstheme="minorHAnsi"/>
          <w:color w:val="000000" w:themeColor="text1"/>
          <w:sz w:val="24"/>
          <w:szCs w:val="24"/>
        </w:rPr>
        <w:t xml:space="preserve">, România </w:t>
      </w:r>
      <w:r w:rsidR="0006014B" w:rsidRPr="00380F54">
        <w:rPr>
          <w:rFonts w:eastAsia="Times New Roman" w:cstheme="minorHAnsi"/>
          <w:color w:val="000000" w:themeColor="text1"/>
          <w:sz w:val="24"/>
          <w:szCs w:val="24"/>
        </w:rPr>
        <w:t>are cel mai mic procent de turiști străini, raportat la numărul total de turiști sosiți în structurile de cazare.</w:t>
      </w:r>
    </w:p>
    <w:p w14:paraId="1E883E31" w14:textId="77777777" w:rsidR="00D83145" w:rsidRPr="00380F54" w:rsidRDefault="00D83145" w:rsidP="00BC2AE1">
      <w:pPr>
        <w:spacing w:after="0" w:line="240" w:lineRule="auto"/>
        <w:ind w:firstLine="360"/>
        <w:jc w:val="both"/>
        <w:rPr>
          <w:rFonts w:eastAsia="Times New Roman" w:cstheme="minorHAnsi"/>
          <w:color w:val="000000" w:themeColor="text1"/>
          <w:sz w:val="24"/>
          <w:szCs w:val="24"/>
        </w:rPr>
      </w:pPr>
    </w:p>
    <w:p w14:paraId="06848C39" w14:textId="6CB0CAE0" w:rsidR="0006014B" w:rsidRPr="00380F54" w:rsidRDefault="0006014B" w:rsidP="000913CF">
      <w:pPr>
        <w:spacing w:after="0" w:line="240" w:lineRule="auto"/>
        <w:jc w:val="center"/>
        <w:rPr>
          <w:rFonts w:eastAsia="Times New Roman" w:cstheme="minorHAnsi"/>
          <w:color w:val="000000" w:themeColor="text1"/>
          <w:sz w:val="24"/>
          <w:szCs w:val="24"/>
        </w:rPr>
      </w:pPr>
      <w:r w:rsidRPr="000913CF">
        <w:rPr>
          <w:rFonts w:cstheme="minorHAnsi"/>
          <w:noProof/>
          <w:sz w:val="24"/>
          <w:szCs w:val="24"/>
          <w:lang w:val="en-US"/>
        </w:rPr>
        <w:drawing>
          <wp:inline distT="0" distB="0" distL="0" distR="0" wp14:anchorId="5563F05B" wp14:editId="4A53ECB3">
            <wp:extent cx="5762691" cy="4558665"/>
            <wp:effectExtent l="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394" t="18003" r="27079" b="3910"/>
                    <a:stretch/>
                  </pic:blipFill>
                  <pic:spPr bwMode="auto">
                    <a:xfrm>
                      <a:off x="0" y="0"/>
                      <a:ext cx="5829399" cy="4611436"/>
                    </a:xfrm>
                    <a:prstGeom prst="rect">
                      <a:avLst/>
                    </a:prstGeom>
                    <a:ln>
                      <a:noFill/>
                    </a:ln>
                    <a:extLst>
                      <a:ext uri="{53640926-AAD7-44D8-BBD7-CCE9431645EC}">
                        <a14:shadowObscured xmlns:a14="http://schemas.microsoft.com/office/drawing/2010/main"/>
                      </a:ext>
                    </a:extLst>
                  </pic:spPr>
                </pic:pic>
              </a:graphicData>
            </a:graphic>
          </wp:inline>
        </w:drawing>
      </w:r>
    </w:p>
    <w:p w14:paraId="016DD8A3" w14:textId="5D0F8684" w:rsidR="007C7495" w:rsidRPr="00E92D26" w:rsidRDefault="007C7495" w:rsidP="00E92D26">
      <w:pPr>
        <w:jc w:val="center"/>
        <w:rPr>
          <w:sz w:val="20"/>
          <w:szCs w:val="20"/>
        </w:rPr>
      </w:pPr>
      <w:r w:rsidRPr="00E92D26">
        <w:rPr>
          <w:sz w:val="20"/>
          <w:szCs w:val="20"/>
        </w:rPr>
        <w:t>Figura 1 – Turismul național și turismul internațional, per stat membru – ponderile aferente în 2019</w:t>
      </w:r>
    </w:p>
    <w:p w14:paraId="651322AF" w14:textId="77777777" w:rsidR="007C7495" w:rsidRDefault="007C7495" w:rsidP="00F8677D">
      <w:pPr>
        <w:jc w:val="both"/>
        <w:rPr>
          <w:rFonts w:eastAsia="Times New Roman" w:cstheme="minorHAnsi"/>
          <w:color w:val="000000" w:themeColor="text1"/>
          <w:sz w:val="24"/>
          <w:szCs w:val="24"/>
        </w:rPr>
      </w:pPr>
    </w:p>
    <w:p w14:paraId="05BA8FD7" w14:textId="5E49E35B" w:rsidR="00535874" w:rsidRPr="00380F54" w:rsidRDefault="00E5172F" w:rsidP="00F8677D">
      <w:pPr>
        <w:jc w:val="both"/>
        <w:rPr>
          <w:rFonts w:cstheme="minorHAnsi"/>
          <w:b/>
          <w:color w:val="000000" w:themeColor="text1"/>
          <w:sz w:val="24"/>
          <w:szCs w:val="24"/>
          <w:highlight w:val="yellow"/>
        </w:rPr>
      </w:pPr>
      <w:r w:rsidRPr="000913CF">
        <w:rPr>
          <w:rFonts w:eastAsia="Times New Roman" w:cstheme="minorHAnsi"/>
          <w:color w:val="000000" w:themeColor="text1"/>
          <w:sz w:val="24"/>
          <w:szCs w:val="24"/>
        </w:rPr>
        <w:t xml:space="preserve">Provocarea constă în a aduce la nivelul standardelor internaţionale serviciile axate pe vizitatori, inclusiv accesul </w:t>
      </w:r>
      <w:r w:rsidR="00535874" w:rsidRPr="00380F54">
        <w:rPr>
          <w:rFonts w:eastAsia="Times New Roman" w:cstheme="minorHAnsi"/>
          <w:bCs/>
          <w:color w:val="000000" w:themeColor="text1"/>
          <w:sz w:val="24"/>
          <w:szCs w:val="24"/>
        </w:rPr>
        <w:t xml:space="preserve">facil și rapid (ex. amenajarea drumurilor de acces, transportul public către obiectivele turistice, </w:t>
      </w:r>
      <w:r w:rsidR="00535874" w:rsidRPr="00380F54">
        <w:rPr>
          <w:rFonts w:cstheme="minorHAnsi"/>
          <w:bCs/>
          <w:color w:val="000000" w:themeColor="text1"/>
          <w:sz w:val="24"/>
          <w:szCs w:val="24"/>
        </w:rPr>
        <w:t xml:space="preserve">sistem organizat de indicatoare pentru obiective </w:t>
      </w:r>
      <w:r w:rsidR="00AC5656">
        <w:rPr>
          <w:rFonts w:cstheme="minorHAnsi"/>
          <w:bCs/>
          <w:color w:val="000000" w:themeColor="text1"/>
          <w:sz w:val="24"/>
          <w:szCs w:val="24"/>
        </w:rPr>
        <w:t>ș</w:t>
      </w:r>
      <w:r w:rsidR="00AC5656" w:rsidRPr="00380F54">
        <w:rPr>
          <w:rFonts w:cstheme="minorHAnsi"/>
          <w:bCs/>
          <w:color w:val="000000" w:themeColor="text1"/>
          <w:sz w:val="24"/>
          <w:szCs w:val="24"/>
        </w:rPr>
        <w:t xml:space="preserve">i </w:t>
      </w:r>
      <w:r w:rsidR="00535874" w:rsidRPr="00380F54">
        <w:rPr>
          <w:rFonts w:cstheme="minorHAnsi"/>
          <w:bCs/>
          <w:color w:val="000000" w:themeColor="text1"/>
          <w:sz w:val="24"/>
          <w:szCs w:val="24"/>
        </w:rPr>
        <w:t>trasee turistice</w:t>
      </w:r>
      <w:r w:rsidRPr="000913CF">
        <w:rPr>
          <w:rFonts w:eastAsia="Times New Roman" w:cstheme="minorHAnsi"/>
          <w:color w:val="000000" w:themeColor="text1"/>
          <w:sz w:val="24"/>
          <w:szCs w:val="24"/>
        </w:rPr>
        <w:t>), interpretarea (ex. ghizi, evenimente, panouri interpretative) şi structurile de cazare</w:t>
      </w:r>
      <w:r w:rsidR="00535874" w:rsidRPr="00380F54">
        <w:rPr>
          <w:rFonts w:cstheme="minorHAnsi"/>
          <w:bCs/>
          <w:color w:val="000000" w:themeColor="text1"/>
          <w:sz w:val="24"/>
          <w:szCs w:val="24"/>
        </w:rPr>
        <w:t xml:space="preserve"> diversificate (hoteluri, pensiuni, cabane, campinguri</w:t>
      </w:r>
      <w:r w:rsidR="00062128">
        <w:rPr>
          <w:rFonts w:cstheme="minorHAnsi"/>
          <w:bCs/>
          <w:color w:val="000000" w:themeColor="text1"/>
          <w:sz w:val="24"/>
          <w:szCs w:val="24"/>
        </w:rPr>
        <w:t>,</w:t>
      </w:r>
      <w:r w:rsidR="00AC5656">
        <w:rPr>
          <w:rFonts w:cstheme="minorHAnsi"/>
          <w:bCs/>
          <w:color w:val="000000" w:themeColor="text1"/>
          <w:sz w:val="24"/>
          <w:szCs w:val="24"/>
        </w:rPr>
        <w:t xml:space="preserve"> etc.</w:t>
      </w:r>
      <w:r w:rsidR="00535874" w:rsidRPr="00380F54">
        <w:rPr>
          <w:rFonts w:cstheme="minorHAnsi"/>
          <w:bCs/>
          <w:color w:val="000000" w:themeColor="text1"/>
          <w:sz w:val="24"/>
          <w:szCs w:val="24"/>
        </w:rPr>
        <w:t>)</w:t>
      </w:r>
      <w:r w:rsidRPr="000913CF">
        <w:rPr>
          <w:rFonts w:eastAsia="Times New Roman" w:cstheme="minorHAnsi"/>
          <w:color w:val="000000" w:themeColor="text1"/>
          <w:sz w:val="24"/>
          <w:szCs w:val="24"/>
        </w:rPr>
        <w:t>.</w:t>
      </w:r>
      <w:r w:rsidR="00535874" w:rsidRPr="00380F54">
        <w:rPr>
          <w:rFonts w:cstheme="minorHAnsi"/>
          <w:b/>
          <w:color w:val="000000" w:themeColor="text1"/>
          <w:sz w:val="24"/>
          <w:szCs w:val="24"/>
          <w:highlight w:val="yellow"/>
        </w:rPr>
        <w:br w:type="page"/>
      </w:r>
    </w:p>
    <w:p w14:paraId="45E45629" w14:textId="761D3708" w:rsidR="00306E6F" w:rsidRPr="000913CF" w:rsidRDefault="00306E6F" w:rsidP="000913CF">
      <w:pPr>
        <w:spacing w:after="200" w:line="276" w:lineRule="auto"/>
        <w:jc w:val="both"/>
        <w:rPr>
          <w:rFonts w:cstheme="minorHAnsi"/>
          <w:b/>
          <w:color w:val="000000" w:themeColor="text1"/>
          <w:sz w:val="24"/>
          <w:szCs w:val="24"/>
        </w:rPr>
      </w:pPr>
      <w:r w:rsidRPr="000913CF">
        <w:rPr>
          <w:rFonts w:cstheme="minorHAnsi"/>
          <w:b/>
          <w:color w:val="000000" w:themeColor="text1"/>
          <w:sz w:val="24"/>
          <w:szCs w:val="24"/>
        </w:rPr>
        <w:lastRenderedPageBreak/>
        <w:t>I.3. Provocări</w:t>
      </w:r>
    </w:p>
    <w:p w14:paraId="52598E04" w14:textId="77777777" w:rsidR="00E5172F" w:rsidRPr="000913CF" w:rsidRDefault="00E5172F" w:rsidP="000913CF">
      <w:pPr>
        <w:spacing w:after="0" w:line="240" w:lineRule="auto"/>
        <w:jc w:val="both"/>
        <w:rPr>
          <w:rFonts w:eastAsia="Times New Roman" w:cstheme="minorHAnsi"/>
          <w:b/>
          <w:color w:val="000000" w:themeColor="text1"/>
          <w:sz w:val="24"/>
          <w:szCs w:val="24"/>
          <w:u w:val="single"/>
        </w:rPr>
      </w:pPr>
      <w:bookmarkStart w:id="0" w:name="_Hlk93655824"/>
      <w:r w:rsidRPr="000913CF">
        <w:rPr>
          <w:rFonts w:eastAsia="Times New Roman" w:cstheme="minorHAnsi"/>
          <w:b/>
          <w:color w:val="000000" w:themeColor="text1"/>
          <w:sz w:val="24"/>
          <w:szCs w:val="24"/>
          <w:u w:val="single"/>
        </w:rPr>
        <w:t xml:space="preserve">Provocări pentru domeniul turism </w:t>
      </w:r>
    </w:p>
    <w:bookmarkEnd w:id="0"/>
    <w:p w14:paraId="078E04C9" w14:textId="78632F67" w:rsidR="00535874" w:rsidRPr="00380F54" w:rsidRDefault="00535874" w:rsidP="000913CF">
      <w:pPr>
        <w:spacing w:after="0" w:line="240" w:lineRule="auto"/>
        <w:ind w:firstLine="284"/>
        <w:jc w:val="both"/>
        <w:rPr>
          <w:rFonts w:eastAsia="Times New Roman" w:cstheme="minorHAnsi"/>
          <w:bCs/>
          <w:color w:val="000000" w:themeColor="text1"/>
          <w:sz w:val="24"/>
          <w:szCs w:val="24"/>
        </w:rPr>
      </w:pPr>
      <w:r w:rsidRPr="00380F54">
        <w:rPr>
          <w:rFonts w:cstheme="minorHAnsi"/>
          <w:bCs/>
          <w:color w:val="000000" w:themeColor="text1"/>
          <w:sz w:val="24"/>
          <w:szCs w:val="24"/>
        </w:rPr>
        <w:t xml:space="preserve">Prin varietatea resurselor de care dispune, </w:t>
      </w:r>
      <w:r w:rsidR="00AC5656" w:rsidRPr="00380F54">
        <w:rPr>
          <w:rFonts w:cstheme="minorHAnsi"/>
          <w:bCs/>
          <w:color w:val="000000" w:themeColor="text1"/>
          <w:sz w:val="24"/>
          <w:szCs w:val="24"/>
        </w:rPr>
        <w:t>Rom</w:t>
      </w:r>
      <w:r w:rsidR="00AC5656">
        <w:rPr>
          <w:rFonts w:cstheme="minorHAnsi"/>
          <w:bCs/>
          <w:color w:val="000000" w:themeColor="text1"/>
          <w:sz w:val="24"/>
          <w:szCs w:val="24"/>
        </w:rPr>
        <w:t>â</w:t>
      </w:r>
      <w:r w:rsidR="00AC5656" w:rsidRPr="00380F54">
        <w:rPr>
          <w:rFonts w:cstheme="minorHAnsi"/>
          <w:bCs/>
          <w:color w:val="000000" w:themeColor="text1"/>
          <w:sz w:val="24"/>
          <w:szCs w:val="24"/>
        </w:rPr>
        <w:t xml:space="preserve">nia </w:t>
      </w:r>
      <w:r w:rsidRPr="00380F54">
        <w:rPr>
          <w:rFonts w:cstheme="minorHAnsi"/>
          <w:bCs/>
          <w:color w:val="000000" w:themeColor="text1"/>
          <w:sz w:val="24"/>
          <w:szCs w:val="24"/>
        </w:rPr>
        <w:t>poate fi „</w:t>
      </w:r>
      <w:r w:rsidR="00AC5656" w:rsidRPr="00380F54">
        <w:rPr>
          <w:rFonts w:cstheme="minorHAnsi"/>
          <w:bCs/>
          <w:color w:val="000000" w:themeColor="text1"/>
          <w:sz w:val="24"/>
          <w:szCs w:val="24"/>
        </w:rPr>
        <w:t>explorat</w:t>
      </w:r>
      <w:r w:rsidR="00AC5656">
        <w:rPr>
          <w:rFonts w:cstheme="minorHAnsi"/>
          <w:bCs/>
          <w:color w:val="000000" w:themeColor="text1"/>
          <w:sz w:val="24"/>
          <w:szCs w:val="24"/>
        </w:rPr>
        <w:t>ă</w:t>
      </w:r>
      <w:r w:rsidR="00AC5656" w:rsidRPr="00380F54">
        <w:rPr>
          <w:rFonts w:cstheme="minorHAnsi"/>
          <w:bCs/>
          <w:color w:val="000000" w:themeColor="text1"/>
          <w:sz w:val="24"/>
          <w:szCs w:val="24"/>
        </w:rPr>
        <w:t xml:space="preserve"> </w:t>
      </w:r>
      <w:r w:rsidRPr="00380F54">
        <w:rPr>
          <w:rFonts w:cstheme="minorHAnsi"/>
          <w:bCs/>
          <w:color w:val="000000" w:themeColor="text1"/>
          <w:sz w:val="24"/>
          <w:szCs w:val="24"/>
        </w:rPr>
        <w:t xml:space="preserve">turistic </w:t>
      </w:r>
      <w:r w:rsidR="00AC5656">
        <w:rPr>
          <w:rFonts w:cstheme="minorHAnsi"/>
          <w:bCs/>
          <w:color w:val="000000" w:themeColor="text1"/>
          <w:sz w:val="24"/>
          <w:szCs w:val="24"/>
        </w:rPr>
        <w:t>ș</w:t>
      </w:r>
      <w:r w:rsidR="00AC5656" w:rsidRPr="00380F54">
        <w:rPr>
          <w:rFonts w:cstheme="minorHAnsi"/>
          <w:bCs/>
          <w:color w:val="000000" w:themeColor="text1"/>
          <w:sz w:val="24"/>
          <w:szCs w:val="24"/>
        </w:rPr>
        <w:t xml:space="preserve">i </w:t>
      </w:r>
      <w:r w:rsidRPr="00380F54">
        <w:rPr>
          <w:rFonts w:cstheme="minorHAnsi"/>
          <w:bCs/>
          <w:color w:val="000000" w:themeColor="text1"/>
          <w:sz w:val="24"/>
          <w:szCs w:val="24"/>
        </w:rPr>
        <w:t xml:space="preserve">cultural” prin diverse </w:t>
      </w:r>
      <w:r w:rsidR="00804E35" w:rsidRPr="00380F54">
        <w:rPr>
          <w:rFonts w:cstheme="minorHAnsi"/>
          <w:bCs/>
          <w:color w:val="000000" w:themeColor="text1"/>
          <w:sz w:val="24"/>
          <w:szCs w:val="24"/>
        </w:rPr>
        <w:t>activități</w:t>
      </w:r>
      <w:r w:rsidRPr="00380F54">
        <w:rPr>
          <w:rFonts w:cstheme="minorHAnsi"/>
          <w:bCs/>
          <w:color w:val="000000" w:themeColor="text1"/>
          <w:sz w:val="24"/>
          <w:szCs w:val="24"/>
        </w:rPr>
        <w:t xml:space="preserve"> specifice locurilor vizitate, </w:t>
      </w:r>
      <w:r w:rsidR="00804E35" w:rsidRPr="00380F54">
        <w:rPr>
          <w:rFonts w:cstheme="minorHAnsi"/>
          <w:bCs/>
          <w:color w:val="000000" w:themeColor="text1"/>
          <w:sz w:val="24"/>
          <w:szCs w:val="24"/>
        </w:rPr>
        <w:t>atât</w:t>
      </w:r>
      <w:r w:rsidRPr="00380F54">
        <w:rPr>
          <w:rFonts w:cstheme="minorHAnsi"/>
          <w:bCs/>
          <w:color w:val="000000" w:themeColor="text1"/>
          <w:sz w:val="24"/>
          <w:szCs w:val="24"/>
        </w:rPr>
        <w:t xml:space="preserve"> de </w:t>
      </w:r>
      <w:r w:rsidR="00804E35" w:rsidRPr="00380F54">
        <w:rPr>
          <w:rFonts w:cstheme="minorHAnsi"/>
          <w:bCs/>
          <w:color w:val="000000" w:themeColor="text1"/>
          <w:sz w:val="24"/>
          <w:szCs w:val="24"/>
        </w:rPr>
        <w:t>către</w:t>
      </w:r>
      <w:r w:rsidRPr="00380F54">
        <w:rPr>
          <w:rFonts w:cstheme="minorHAnsi"/>
          <w:bCs/>
          <w:color w:val="000000" w:themeColor="text1"/>
          <w:sz w:val="24"/>
          <w:szCs w:val="24"/>
        </w:rPr>
        <w:t xml:space="preserve"> </w:t>
      </w:r>
      <w:r w:rsidR="00804E35" w:rsidRPr="00380F54">
        <w:rPr>
          <w:rFonts w:cstheme="minorHAnsi"/>
          <w:bCs/>
          <w:color w:val="000000" w:themeColor="text1"/>
          <w:sz w:val="24"/>
          <w:szCs w:val="24"/>
        </w:rPr>
        <w:t>turiștii</w:t>
      </w:r>
      <w:r w:rsidRPr="00380F54">
        <w:rPr>
          <w:rFonts w:cstheme="minorHAnsi"/>
          <w:bCs/>
          <w:color w:val="000000" w:themeColor="text1"/>
          <w:sz w:val="24"/>
          <w:szCs w:val="24"/>
        </w:rPr>
        <w:t xml:space="preserve"> individuali c</w:t>
      </w:r>
      <w:r w:rsidR="00804E35" w:rsidRPr="00380F54">
        <w:rPr>
          <w:rFonts w:cstheme="minorHAnsi"/>
          <w:bCs/>
          <w:color w:val="000000" w:themeColor="text1"/>
          <w:sz w:val="24"/>
          <w:szCs w:val="24"/>
        </w:rPr>
        <w:t>â</w:t>
      </w:r>
      <w:r w:rsidRPr="00380F54">
        <w:rPr>
          <w:rFonts w:cstheme="minorHAnsi"/>
          <w:bCs/>
          <w:color w:val="000000" w:themeColor="text1"/>
          <w:sz w:val="24"/>
          <w:szCs w:val="24"/>
        </w:rPr>
        <w:t xml:space="preserve">t </w:t>
      </w:r>
      <w:r w:rsidR="00804E35" w:rsidRPr="00380F54">
        <w:rPr>
          <w:rFonts w:cstheme="minorHAnsi"/>
          <w:bCs/>
          <w:color w:val="000000" w:themeColor="text1"/>
          <w:sz w:val="24"/>
          <w:szCs w:val="24"/>
        </w:rPr>
        <w:t>ș</w:t>
      </w:r>
      <w:r w:rsidRPr="00380F54">
        <w:rPr>
          <w:rFonts w:cstheme="minorHAnsi"/>
          <w:bCs/>
          <w:color w:val="000000" w:themeColor="text1"/>
          <w:sz w:val="24"/>
          <w:szCs w:val="24"/>
        </w:rPr>
        <w:t xml:space="preserve">i de </w:t>
      </w:r>
      <w:r w:rsidR="00804E35" w:rsidRPr="00380F54">
        <w:rPr>
          <w:rFonts w:cstheme="minorHAnsi"/>
          <w:bCs/>
          <w:color w:val="000000" w:themeColor="text1"/>
          <w:sz w:val="24"/>
          <w:szCs w:val="24"/>
        </w:rPr>
        <w:t>către</w:t>
      </w:r>
      <w:r w:rsidRPr="00380F54">
        <w:rPr>
          <w:rFonts w:cstheme="minorHAnsi"/>
          <w:bCs/>
          <w:color w:val="000000" w:themeColor="text1"/>
          <w:sz w:val="24"/>
          <w:szCs w:val="24"/>
        </w:rPr>
        <w:t xml:space="preserve"> grupuri organizate, </w:t>
      </w:r>
      <w:r w:rsidR="00804E35" w:rsidRPr="00380F54">
        <w:rPr>
          <w:rFonts w:cstheme="minorHAnsi"/>
          <w:bCs/>
          <w:color w:val="000000" w:themeColor="text1"/>
          <w:sz w:val="24"/>
          <w:szCs w:val="24"/>
        </w:rPr>
        <w:t>recunoscuți</w:t>
      </w:r>
      <w:r w:rsidRPr="00380F54">
        <w:rPr>
          <w:rFonts w:cstheme="minorHAnsi"/>
          <w:bCs/>
          <w:color w:val="000000" w:themeColor="text1"/>
          <w:sz w:val="24"/>
          <w:szCs w:val="24"/>
        </w:rPr>
        <w:t xml:space="preserve"> sub denumirea </w:t>
      </w:r>
      <w:r w:rsidR="00AC5656" w:rsidRPr="00380F54">
        <w:rPr>
          <w:rFonts w:cstheme="minorHAnsi"/>
          <w:bCs/>
          <w:color w:val="000000" w:themeColor="text1"/>
          <w:sz w:val="24"/>
          <w:szCs w:val="24"/>
        </w:rPr>
        <w:t>generic</w:t>
      </w:r>
      <w:r w:rsidR="00AC5656">
        <w:rPr>
          <w:rFonts w:cstheme="minorHAnsi"/>
          <w:bCs/>
          <w:color w:val="000000" w:themeColor="text1"/>
          <w:sz w:val="24"/>
          <w:szCs w:val="24"/>
        </w:rPr>
        <w:t>ă</w:t>
      </w:r>
      <w:r w:rsidR="00AC5656" w:rsidRPr="00380F54">
        <w:rPr>
          <w:rFonts w:cstheme="minorHAnsi"/>
          <w:bCs/>
          <w:color w:val="000000" w:themeColor="text1"/>
          <w:sz w:val="24"/>
          <w:szCs w:val="24"/>
        </w:rPr>
        <w:t xml:space="preserve"> </w:t>
      </w:r>
      <w:r w:rsidRPr="00380F54">
        <w:rPr>
          <w:rFonts w:cstheme="minorHAnsi"/>
          <w:bCs/>
          <w:color w:val="000000" w:themeColor="text1"/>
          <w:sz w:val="24"/>
          <w:szCs w:val="24"/>
        </w:rPr>
        <w:t xml:space="preserve">de exploratori activi </w:t>
      </w:r>
      <w:r w:rsidR="00804E35" w:rsidRPr="00380F54">
        <w:rPr>
          <w:rFonts w:cstheme="minorHAnsi"/>
          <w:bCs/>
          <w:color w:val="000000" w:themeColor="text1"/>
          <w:sz w:val="24"/>
          <w:szCs w:val="24"/>
        </w:rPr>
        <w:t>independenți</w:t>
      </w:r>
      <w:r w:rsidRPr="00380F54">
        <w:rPr>
          <w:rFonts w:cstheme="minorHAnsi"/>
          <w:bCs/>
          <w:color w:val="000000" w:themeColor="text1"/>
          <w:sz w:val="24"/>
          <w:szCs w:val="24"/>
        </w:rPr>
        <w:t xml:space="preserve">, respectiv, exploratori activi </w:t>
      </w:r>
      <w:r w:rsidR="00804E35" w:rsidRPr="00380F54">
        <w:rPr>
          <w:rFonts w:cstheme="minorHAnsi"/>
          <w:bCs/>
          <w:color w:val="000000" w:themeColor="text1"/>
          <w:sz w:val="24"/>
          <w:szCs w:val="24"/>
        </w:rPr>
        <w:t>organizați</w:t>
      </w:r>
      <w:r w:rsidRPr="00380F54">
        <w:rPr>
          <w:rFonts w:cstheme="minorHAnsi"/>
          <w:bCs/>
          <w:color w:val="000000" w:themeColor="text1"/>
          <w:sz w:val="24"/>
          <w:szCs w:val="24"/>
        </w:rPr>
        <w:t>.</w:t>
      </w:r>
      <w:r w:rsidRPr="00380F54">
        <w:rPr>
          <w:rFonts w:eastAsia="Times New Roman" w:cstheme="minorHAnsi"/>
          <w:bCs/>
          <w:color w:val="000000" w:themeColor="text1"/>
          <w:sz w:val="24"/>
          <w:szCs w:val="24"/>
        </w:rPr>
        <w:t xml:space="preserve"> </w:t>
      </w:r>
    </w:p>
    <w:p w14:paraId="50AA05C5" w14:textId="214502D4" w:rsidR="00E5172F" w:rsidRPr="000913CF" w:rsidRDefault="00535874" w:rsidP="00535874">
      <w:pPr>
        <w:spacing w:after="0" w:line="240" w:lineRule="auto"/>
        <w:ind w:firstLine="284"/>
        <w:jc w:val="both"/>
        <w:rPr>
          <w:rFonts w:eastAsia="Times New Roman" w:cstheme="minorHAnsi"/>
          <w:color w:val="000000" w:themeColor="text1"/>
          <w:sz w:val="24"/>
          <w:szCs w:val="24"/>
        </w:rPr>
      </w:pPr>
      <w:r w:rsidRPr="00380F54">
        <w:rPr>
          <w:rFonts w:eastAsia="Times New Roman" w:cstheme="minorHAnsi"/>
          <w:bCs/>
          <w:color w:val="000000" w:themeColor="text1"/>
          <w:sz w:val="24"/>
          <w:szCs w:val="24"/>
          <w:u w:color="25408F"/>
        </w:rPr>
        <w:t xml:space="preserve">Europa rămâne principala sursă de turiști externi a României, dar în paralel trebuie explorate noi piețe emergente și trebuie utilizate inițiative de marketing mai eficace pentru a crește nivelul de cunoaștere a țării şi a valorilor și experiențelor de călătorie unice pe care România le oferă </w:t>
      </w:r>
      <w:r w:rsidR="00804E35" w:rsidRPr="00380F54">
        <w:rPr>
          <w:rFonts w:eastAsia="Times New Roman" w:cstheme="minorHAnsi"/>
          <w:bCs/>
          <w:color w:val="000000" w:themeColor="text1"/>
          <w:sz w:val="24"/>
          <w:szCs w:val="24"/>
          <w:u w:color="25408F"/>
        </w:rPr>
        <w:t>turiștilor</w:t>
      </w:r>
      <w:r w:rsidRPr="00380F54">
        <w:rPr>
          <w:rFonts w:eastAsia="Times New Roman" w:cstheme="minorHAnsi"/>
          <w:bCs/>
          <w:color w:val="000000" w:themeColor="text1"/>
          <w:sz w:val="24"/>
          <w:szCs w:val="24"/>
          <w:u w:color="25408F"/>
        </w:rPr>
        <w:t xml:space="preserve"> de pe piețele internaționale care prezintă cel mai mare </w:t>
      </w:r>
      <w:r w:rsidR="00804E35" w:rsidRPr="00380F54">
        <w:rPr>
          <w:rFonts w:eastAsia="Times New Roman" w:cstheme="minorHAnsi"/>
          <w:bCs/>
          <w:color w:val="000000" w:themeColor="text1"/>
          <w:sz w:val="24"/>
          <w:szCs w:val="24"/>
          <w:u w:color="25408F"/>
        </w:rPr>
        <w:t>potențial</w:t>
      </w:r>
      <w:r w:rsidRPr="00380F54">
        <w:rPr>
          <w:rFonts w:eastAsia="Times New Roman" w:cstheme="minorHAnsi"/>
          <w:bCs/>
          <w:color w:val="000000" w:themeColor="text1"/>
          <w:sz w:val="24"/>
          <w:szCs w:val="24"/>
          <w:u w:color="25408F"/>
        </w:rPr>
        <w:t xml:space="preserve"> de cheltuială la nivelul turismului internațional.</w:t>
      </w:r>
    </w:p>
    <w:p w14:paraId="39E8BCBB" w14:textId="77777777" w:rsidR="005D6D2A" w:rsidRPr="00380F54" w:rsidRDefault="00E5172F" w:rsidP="00E5172F">
      <w:pPr>
        <w:autoSpaceDE w:val="0"/>
        <w:autoSpaceDN w:val="0"/>
        <w:adjustRightInd w:val="0"/>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Turismul în România se confruntă cu două mari provocări:</w:t>
      </w:r>
    </w:p>
    <w:p w14:paraId="206F8473" w14:textId="07CD253B" w:rsidR="005D6D2A" w:rsidRPr="00380F54" w:rsidRDefault="00E5172F" w:rsidP="006B4B75">
      <w:pPr>
        <w:pStyle w:val="ListParagraph"/>
        <w:numPr>
          <w:ilvl w:val="0"/>
          <w:numId w:val="18"/>
        </w:numPr>
        <w:autoSpaceDE w:val="0"/>
        <w:autoSpaceDN w:val="0"/>
        <w:adjustRightInd w:val="0"/>
        <w:spacing w:after="0" w:line="240" w:lineRule="auto"/>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turiștii care vizitează în prezent România nu cheltuie suficient la nivelul destinației</w:t>
      </w:r>
      <w:r w:rsidR="005D6D2A" w:rsidRPr="00380F54">
        <w:rPr>
          <w:rFonts w:eastAsia="Times New Roman" w:cstheme="minorHAnsi"/>
          <w:color w:val="000000" w:themeColor="text1"/>
          <w:sz w:val="24"/>
          <w:szCs w:val="24"/>
        </w:rPr>
        <w:t>;</w:t>
      </w:r>
    </w:p>
    <w:p w14:paraId="050B557F" w14:textId="11F840AC" w:rsidR="005D6D2A" w:rsidRDefault="005D6D2A" w:rsidP="006B4B75">
      <w:pPr>
        <w:pStyle w:val="ListParagraph"/>
        <w:numPr>
          <w:ilvl w:val="0"/>
          <w:numId w:val="18"/>
        </w:numPr>
        <w:jc w:val="both"/>
        <w:rPr>
          <w:rFonts w:eastAsia="Times New Roman" w:cstheme="minorHAnsi"/>
          <w:color w:val="000000" w:themeColor="text1"/>
          <w:sz w:val="24"/>
          <w:szCs w:val="24"/>
        </w:rPr>
      </w:pPr>
      <w:r w:rsidRPr="00380F54">
        <w:rPr>
          <w:rFonts w:eastAsia="Times New Roman" w:cstheme="minorHAnsi"/>
          <w:color w:val="000000" w:themeColor="text1"/>
          <w:sz w:val="24"/>
          <w:szCs w:val="24"/>
        </w:rPr>
        <w:t>nu sunt atrași suficienți turiști cu bugete ridicate</w:t>
      </w:r>
      <w:r w:rsidR="00B87C63">
        <w:rPr>
          <w:rFonts w:eastAsia="Times New Roman" w:cstheme="minorHAnsi"/>
          <w:color w:val="000000" w:themeColor="text1"/>
          <w:sz w:val="24"/>
          <w:szCs w:val="24"/>
        </w:rPr>
        <w:t>.</w:t>
      </w:r>
      <w:r w:rsidRPr="00380F54">
        <w:rPr>
          <w:rFonts w:eastAsia="Times New Roman" w:cstheme="minorHAnsi"/>
          <w:color w:val="000000" w:themeColor="text1"/>
          <w:sz w:val="24"/>
          <w:szCs w:val="24"/>
        </w:rPr>
        <w:t xml:space="preserve"> </w:t>
      </w:r>
    </w:p>
    <w:p w14:paraId="5B9A05AE" w14:textId="77777777" w:rsidR="00B87C63" w:rsidRPr="00380F54" w:rsidRDefault="00B87C63" w:rsidP="00B87C63">
      <w:pPr>
        <w:pStyle w:val="ListParagraph"/>
        <w:ind w:left="1058"/>
        <w:jc w:val="both"/>
        <w:rPr>
          <w:rFonts w:eastAsia="Times New Roman" w:cstheme="minorHAnsi"/>
          <w:color w:val="000000" w:themeColor="text1"/>
          <w:sz w:val="24"/>
          <w:szCs w:val="24"/>
        </w:rPr>
      </w:pPr>
    </w:p>
    <w:p w14:paraId="5B39C6E6" w14:textId="77777777" w:rsidR="00E5172F" w:rsidRPr="000913CF" w:rsidRDefault="00E5172F" w:rsidP="000913CF">
      <w:pPr>
        <w:autoSpaceDE w:val="0"/>
        <w:autoSpaceDN w:val="0"/>
        <w:adjustRightInd w:val="0"/>
        <w:spacing w:after="0" w:line="240" w:lineRule="auto"/>
        <w:ind w:firstLine="36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Principalii factori determinanți imediați pentru provocările de mai sus sunt:</w:t>
      </w:r>
    </w:p>
    <w:p w14:paraId="52904889" w14:textId="77777777" w:rsidR="00E5172F" w:rsidRPr="000913CF" w:rsidRDefault="00E5172F" w:rsidP="002C7286">
      <w:pPr>
        <w:numPr>
          <w:ilvl w:val="0"/>
          <w:numId w:val="5"/>
        </w:numPr>
        <w:spacing w:after="0" w:line="240" w:lineRule="auto"/>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Turiștii care vizitează în prezent România nu cheltuiesc suficienți bani din cauza: </w:t>
      </w:r>
    </w:p>
    <w:p w14:paraId="043B8797" w14:textId="3511DA8F" w:rsidR="00E5172F" w:rsidRPr="000913CF" w:rsidRDefault="00E5172F" w:rsidP="00E5172F">
      <w:pPr>
        <w:spacing w:after="0" w:line="240" w:lineRule="auto"/>
        <w:ind w:left="71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a) destinaţiilor turistice insuficient dezvoltate sau </w:t>
      </w:r>
      <w:r w:rsidR="005D6D2A" w:rsidRPr="00380F54">
        <w:rPr>
          <w:rFonts w:eastAsia="Times New Roman" w:cstheme="minorHAnsi"/>
          <w:bCs/>
          <w:color w:val="000000" w:themeColor="text1"/>
          <w:sz w:val="24"/>
          <w:szCs w:val="24"/>
        </w:rPr>
        <w:t>necunoscute, precum și dezvoltarea insuficientă a infrastructurii de acces</w:t>
      </w:r>
      <w:r w:rsidRPr="000913CF">
        <w:rPr>
          <w:rFonts w:eastAsia="Times New Roman" w:cstheme="minorHAnsi"/>
          <w:color w:val="000000" w:themeColor="text1"/>
          <w:sz w:val="24"/>
          <w:szCs w:val="24"/>
        </w:rPr>
        <w:t>;</w:t>
      </w:r>
    </w:p>
    <w:p w14:paraId="7ACD5AD5" w14:textId="53A3FE50" w:rsidR="00E5172F" w:rsidRPr="000913CF" w:rsidRDefault="00E5172F" w:rsidP="00E5172F">
      <w:pPr>
        <w:spacing w:after="0" w:line="240" w:lineRule="auto"/>
        <w:ind w:left="71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b) oportunităților insuficiente de consum turistic  în ciuda fondurilor personale disponibile în acest sens (acces limitat al sectorului privat la finanțare în vederea susţinerii cooperării, inovării, renovării, creării de activități, pachete, suveniruri și îmbunătățirii calității alimentației publice; activități care nu răspund tendințelor turistice actuale; cadru legislativ instabil pentru dezvoltarea și promovarea activităților turistice);</w:t>
      </w:r>
    </w:p>
    <w:p w14:paraId="33229950" w14:textId="772CE41B" w:rsidR="00E5172F" w:rsidRPr="00CA24BD" w:rsidRDefault="00E5172F" w:rsidP="00E5172F">
      <w:pPr>
        <w:spacing w:after="0" w:line="240" w:lineRule="auto"/>
        <w:ind w:left="71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c) calităţii necompetitive a experiențelor și a serviciilor disponibile la nivelul destinațiilor (dezvoltarea și managementul deficitar al resurselor și zonelor turistice, abilitățile și </w:t>
      </w:r>
      <w:r w:rsidRPr="00CA24BD">
        <w:rPr>
          <w:rFonts w:eastAsia="Times New Roman" w:cstheme="minorHAnsi"/>
          <w:color w:val="000000" w:themeColor="text1"/>
          <w:sz w:val="24"/>
          <w:szCs w:val="24"/>
        </w:rPr>
        <w:t>capacitățile reduse ale resursei umane, precum și lipsa inovației);</w:t>
      </w:r>
    </w:p>
    <w:p w14:paraId="7E1CB42E" w14:textId="55601E40" w:rsidR="00A32B52" w:rsidRPr="00CA24BD" w:rsidRDefault="00A32B52" w:rsidP="00A32B52">
      <w:pPr>
        <w:spacing w:after="0" w:line="240" w:lineRule="auto"/>
        <w:ind w:left="714"/>
        <w:jc w:val="both"/>
        <w:rPr>
          <w:rFonts w:eastAsia="Times New Roman" w:cstheme="minorHAnsi"/>
          <w:bCs/>
          <w:color w:val="000000" w:themeColor="text1"/>
          <w:sz w:val="24"/>
          <w:szCs w:val="24"/>
          <w:lang w:val="en-US"/>
        </w:rPr>
      </w:pPr>
      <w:r w:rsidRPr="00CA24BD">
        <w:rPr>
          <w:rFonts w:eastAsia="Times New Roman" w:cstheme="minorHAnsi"/>
          <w:color w:val="000000" w:themeColor="text1"/>
          <w:sz w:val="24"/>
          <w:szCs w:val="24"/>
        </w:rPr>
        <w:t xml:space="preserve">d) </w:t>
      </w:r>
      <w:r w:rsidRPr="00CA24BD">
        <w:rPr>
          <w:rFonts w:eastAsia="Times New Roman" w:cstheme="minorHAnsi"/>
          <w:bCs/>
          <w:color w:val="000000" w:themeColor="text1"/>
          <w:sz w:val="24"/>
          <w:szCs w:val="24"/>
        </w:rPr>
        <w:t xml:space="preserve">nivelul scăzut al cooperării între operatorii de transport (în principal aerian) și agențiile de turism – lipsa pachetelor </w:t>
      </w:r>
      <w:r w:rsidR="00423223" w:rsidRPr="00CA24BD">
        <w:rPr>
          <w:rFonts w:eastAsia="Times New Roman" w:cstheme="minorHAnsi"/>
          <w:bCs/>
          <w:color w:val="000000" w:themeColor="text1"/>
          <w:sz w:val="24"/>
          <w:szCs w:val="24"/>
        </w:rPr>
        <w:t>turistice</w:t>
      </w:r>
      <w:r w:rsidRPr="00CA24BD">
        <w:rPr>
          <w:rFonts w:eastAsia="Times New Roman" w:cstheme="minorHAnsi"/>
          <w:bCs/>
          <w:color w:val="000000" w:themeColor="text1"/>
          <w:sz w:val="24"/>
          <w:szCs w:val="24"/>
          <w:lang w:val="en-US"/>
        </w:rPr>
        <w:t>;</w:t>
      </w:r>
    </w:p>
    <w:p w14:paraId="51605652" w14:textId="0ADD1A8B" w:rsidR="00E5172F" w:rsidRPr="00380F54" w:rsidRDefault="00A32B52" w:rsidP="00E5172F">
      <w:pPr>
        <w:spacing w:after="0" w:line="240" w:lineRule="auto"/>
        <w:ind w:left="714"/>
        <w:jc w:val="both"/>
        <w:rPr>
          <w:rFonts w:eastAsia="Times New Roman" w:cstheme="minorHAnsi"/>
          <w:color w:val="000000" w:themeColor="text1"/>
          <w:sz w:val="24"/>
          <w:szCs w:val="24"/>
        </w:rPr>
      </w:pPr>
      <w:r w:rsidRPr="00CA24BD">
        <w:rPr>
          <w:rFonts w:eastAsia="Times New Roman" w:cstheme="minorHAnsi"/>
          <w:color w:val="000000" w:themeColor="text1"/>
          <w:sz w:val="24"/>
          <w:szCs w:val="24"/>
        </w:rPr>
        <w:t>e</w:t>
      </w:r>
      <w:r w:rsidR="00E5172F" w:rsidRPr="00CA24BD">
        <w:rPr>
          <w:rFonts w:eastAsia="Times New Roman" w:cstheme="minorHAnsi"/>
          <w:color w:val="000000" w:themeColor="text1"/>
          <w:sz w:val="24"/>
          <w:szCs w:val="24"/>
        </w:rPr>
        <w:t xml:space="preserve">) </w:t>
      </w:r>
      <w:r w:rsidR="00E5172F" w:rsidRPr="00CA24BD">
        <w:rPr>
          <w:rFonts w:eastAsia="Times New Roman" w:cstheme="minorHAnsi"/>
          <w:color w:val="000000" w:themeColor="text1"/>
          <w:sz w:val="24"/>
          <w:szCs w:val="24"/>
          <w:u w:color="25408F"/>
        </w:rPr>
        <w:t>capacității limitate de elaborare și implementare de politici publice în domeniul</w:t>
      </w:r>
      <w:r w:rsidR="00E5172F" w:rsidRPr="000913CF">
        <w:rPr>
          <w:rFonts w:eastAsia="Times New Roman" w:cstheme="minorHAnsi"/>
          <w:color w:val="000000" w:themeColor="text1"/>
          <w:sz w:val="24"/>
          <w:szCs w:val="24"/>
          <w:u w:color="25408F"/>
        </w:rPr>
        <w:t xml:space="preserve"> turismului, lipsa unor date statistice actuale, segmentarea inadecvată a pieței și vizibilitatea redusă a României în străinătate (</w:t>
      </w:r>
      <w:r w:rsidR="00E5172F" w:rsidRPr="000913CF">
        <w:rPr>
          <w:rFonts w:eastAsia="Times New Roman" w:cstheme="minorHAnsi"/>
          <w:color w:val="000000" w:themeColor="text1"/>
          <w:sz w:val="24"/>
          <w:szCs w:val="24"/>
        </w:rPr>
        <w:t xml:space="preserve">lipsa instrumentelor instituționale de colectare și analiză a datelor pentru identificarea segmentelor de piață; lipsa mecanismelor instituționale de monitorizare și evaluare a rezultatelor și eficacității instrumentelor de marketing și a campaniilor pentru creșterea vizibilității și pentru calibrarea acestora, conform necesităților; ineficiența mecanismelor instituționale de colectare a observațiilor și a </w:t>
      </w:r>
      <w:r w:rsidR="00E5172F" w:rsidRPr="000913CF">
        <w:rPr>
          <w:rFonts w:eastAsia="Times New Roman" w:cstheme="minorHAnsi"/>
          <w:iCs/>
          <w:color w:val="000000" w:themeColor="text1"/>
          <w:sz w:val="24"/>
          <w:szCs w:val="24"/>
        </w:rPr>
        <w:t>feedback-ului</w:t>
      </w:r>
      <w:r w:rsidR="00E5172F" w:rsidRPr="000913CF">
        <w:rPr>
          <w:rFonts w:eastAsia="Times New Roman" w:cstheme="minorHAnsi"/>
          <w:color w:val="000000" w:themeColor="text1"/>
          <w:sz w:val="24"/>
          <w:szCs w:val="24"/>
        </w:rPr>
        <w:t xml:space="preserve"> din partea sectorului privat, de la comunitățile afectate cu privire la situația sectorului și a modului în care viziunea turistică națională ar putea evolua)</w:t>
      </w:r>
      <w:r w:rsidRPr="00380F54">
        <w:rPr>
          <w:rFonts w:eastAsia="Times New Roman" w:cstheme="minorHAnsi"/>
          <w:color w:val="000000" w:themeColor="text1"/>
          <w:sz w:val="24"/>
          <w:szCs w:val="24"/>
        </w:rPr>
        <w:t>;</w:t>
      </w:r>
    </w:p>
    <w:p w14:paraId="79147E2A" w14:textId="00C20A83" w:rsidR="00A32B52" w:rsidRDefault="00A32B52" w:rsidP="00E5172F">
      <w:pPr>
        <w:spacing w:after="0" w:line="240" w:lineRule="auto"/>
        <w:ind w:left="714"/>
        <w:jc w:val="both"/>
        <w:rPr>
          <w:rFonts w:eastAsia="Times New Roman" w:cstheme="minorHAnsi"/>
          <w:bCs/>
          <w:color w:val="000000" w:themeColor="text1"/>
          <w:sz w:val="24"/>
          <w:szCs w:val="24"/>
        </w:rPr>
      </w:pPr>
      <w:r w:rsidRPr="00380F54">
        <w:rPr>
          <w:rFonts w:eastAsia="Times New Roman" w:cstheme="minorHAnsi"/>
          <w:color w:val="000000" w:themeColor="text1"/>
          <w:sz w:val="24"/>
          <w:szCs w:val="24"/>
        </w:rPr>
        <w:t xml:space="preserve">f) </w:t>
      </w:r>
      <w:r w:rsidRPr="00380F54">
        <w:rPr>
          <w:rFonts w:eastAsia="Times New Roman" w:cstheme="minorHAnsi"/>
          <w:bCs/>
          <w:color w:val="000000" w:themeColor="text1"/>
          <w:sz w:val="24"/>
          <w:szCs w:val="24"/>
        </w:rPr>
        <w:t>lipsa unui sistem organizat de indicatoare pentru obiective și trasee turistice în aerogări, gări, autogări</w:t>
      </w:r>
      <w:r w:rsidR="00643324">
        <w:rPr>
          <w:rFonts w:eastAsia="Times New Roman" w:cstheme="minorHAnsi"/>
          <w:bCs/>
          <w:color w:val="000000" w:themeColor="text1"/>
          <w:sz w:val="24"/>
          <w:szCs w:val="24"/>
        </w:rPr>
        <w:t xml:space="preserve"> și drumuri europene;</w:t>
      </w:r>
    </w:p>
    <w:p w14:paraId="2B268B7D" w14:textId="77777777" w:rsidR="00643324" w:rsidRPr="000913CF" w:rsidRDefault="00643324" w:rsidP="00E5172F">
      <w:pPr>
        <w:spacing w:after="0" w:line="240" w:lineRule="auto"/>
        <w:ind w:left="714"/>
        <w:jc w:val="both"/>
        <w:rPr>
          <w:rFonts w:eastAsia="Times New Roman" w:cstheme="minorHAnsi"/>
          <w:color w:val="000000" w:themeColor="text1"/>
          <w:sz w:val="24"/>
          <w:szCs w:val="24"/>
        </w:rPr>
      </w:pPr>
    </w:p>
    <w:p w14:paraId="67C8D8A6" w14:textId="71219B96" w:rsidR="00B87C63" w:rsidRDefault="00F13294" w:rsidP="002C7286">
      <w:pPr>
        <w:numPr>
          <w:ilvl w:val="0"/>
          <w:numId w:val="5"/>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lastRenderedPageBreak/>
        <w:t>N</w:t>
      </w:r>
      <w:r w:rsidR="00B87C63" w:rsidRPr="00380F54">
        <w:rPr>
          <w:rFonts w:eastAsia="Times New Roman" w:cstheme="minorHAnsi"/>
          <w:color w:val="000000" w:themeColor="text1"/>
          <w:sz w:val="24"/>
          <w:szCs w:val="24"/>
        </w:rPr>
        <w:t>u sunt atrași suficienți turiști cu bugete ridicate</w:t>
      </w:r>
      <w:r w:rsidR="00B87C63">
        <w:rPr>
          <w:rFonts w:eastAsia="Times New Roman" w:cstheme="minorHAnsi"/>
          <w:color w:val="000000" w:themeColor="text1"/>
          <w:sz w:val="24"/>
          <w:szCs w:val="24"/>
        </w:rPr>
        <w:t xml:space="preserve"> </w:t>
      </w:r>
      <w:r>
        <w:rPr>
          <w:rFonts w:eastAsia="Times New Roman" w:cstheme="minorHAnsi"/>
          <w:color w:val="000000" w:themeColor="text1"/>
          <w:sz w:val="24"/>
          <w:szCs w:val="24"/>
        </w:rPr>
        <w:t>din cauza</w:t>
      </w:r>
      <w:r w:rsidR="00B87C63">
        <w:rPr>
          <w:rFonts w:eastAsia="Times New Roman" w:cstheme="minorHAnsi"/>
          <w:color w:val="000000" w:themeColor="text1"/>
          <w:sz w:val="24"/>
          <w:szCs w:val="24"/>
        </w:rPr>
        <w:t>:</w:t>
      </w:r>
    </w:p>
    <w:p w14:paraId="611C5C16" w14:textId="01EE301A" w:rsidR="00B87C63" w:rsidRDefault="00B87C63" w:rsidP="00B87C63">
      <w:pPr>
        <w:spacing w:after="0" w:line="240" w:lineRule="auto"/>
        <w:ind w:left="72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a) </w:t>
      </w:r>
      <w:r w:rsidRPr="00380F54">
        <w:rPr>
          <w:rFonts w:eastAsia="Times New Roman" w:cstheme="minorHAnsi"/>
          <w:color w:val="000000" w:themeColor="text1"/>
          <w:sz w:val="24"/>
          <w:szCs w:val="24"/>
        </w:rPr>
        <w:t>vizibilității re</w:t>
      </w:r>
      <w:r w:rsidR="007F7C52">
        <w:rPr>
          <w:rFonts w:eastAsia="Times New Roman" w:cstheme="minorHAnsi"/>
          <w:color w:val="000000" w:themeColor="text1"/>
          <w:sz w:val="24"/>
          <w:szCs w:val="24"/>
        </w:rPr>
        <w:t>duse a României în străinătate;</w:t>
      </w:r>
    </w:p>
    <w:p w14:paraId="3D337134" w14:textId="77777777" w:rsidR="00B87C63" w:rsidRDefault="00B87C63" w:rsidP="00B87C63">
      <w:pPr>
        <w:spacing w:after="0" w:line="240" w:lineRule="auto"/>
        <w:ind w:left="720"/>
        <w:jc w:val="both"/>
        <w:rPr>
          <w:rFonts w:eastAsia="Times New Roman" w:cstheme="minorHAnsi"/>
          <w:color w:val="000000" w:themeColor="text1"/>
          <w:sz w:val="24"/>
          <w:szCs w:val="24"/>
        </w:rPr>
      </w:pPr>
      <w:r>
        <w:rPr>
          <w:rFonts w:eastAsia="Times New Roman" w:cstheme="minorHAnsi"/>
          <w:color w:val="000000" w:themeColor="text1"/>
          <w:sz w:val="24"/>
          <w:szCs w:val="24"/>
        </w:rPr>
        <w:t>b) l</w:t>
      </w:r>
      <w:r w:rsidRPr="000913CF">
        <w:rPr>
          <w:rFonts w:eastAsia="Times New Roman" w:cstheme="minorHAnsi"/>
          <w:color w:val="000000" w:themeColor="text1"/>
          <w:sz w:val="24"/>
          <w:szCs w:val="24"/>
        </w:rPr>
        <w:t>ips</w:t>
      </w:r>
      <w:r>
        <w:rPr>
          <w:rFonts w:eastAsia="Times New Roman" w:cstheme="minorHAnsi"/>
          <w:color w:val="000000" w:themeColor="text1"/>
          <w:sz w:val="24"/>
          <w:szCs w:val="24"/>
        </w:rPr>
        <w:t>ei</w:t>
      </w:r>
      <w:r w:rsidRPr="000913CF">
        <w:rPr>
          <w:rFonts w:eastAsia="Times New Roman" w:cstheme="minorHAnsi"/>
          <w:color w:val="000000" w:themeColor="text1"/>
          <w:sz w:val="24"/>
          <w:szCs w:val="24"/>
        </w:rPr>
        <w:t xml:space="preserve"> promov</w:t>
      </w:r>
      <w:r>
        <w:rPr>
          <w:rFonts w:eastAsia="Times New Roman" w:cstheme="minorHAnsi"/>
          <w:color w:val="000000" w:themeColor="text1"/>
          <w:sz w:val="24"/>
          <w:szCs w:val="24"/>
        </w:rPr>
        <w:t>ării</w:t>
      </w:r>
      <w:r w:rsidRPr="000913CF">
        <w:rPr>
          <w:rFonts w:eastAsia="Times New Roman" w:cstheme="minorHAnsi"/>
          <w:color w:val="000000" w:themeColor="text1"/>
          <w:sz w:val="24"/>
          <w:szCs w:val="24"/>
        </w:rPr>
        <w:t xml:space="preserve"> la nivel internațional </w:t>
      </w:r>
      <w:r w:rsidRPr="00380F54">
        <w:rPr>
          <w:rFonts w:eastAsia="Times New Roman" w:cstheme="minorHAnsi"/>
          <w:color w:val="000000" w:themeColor="text1"/>
          <w:sz w:val="24"/>
          <w:szCs w:val="24"/>
        </w:rPr>
        <w:t xml:space="preserve">pentru </w:t>
      </w:r>
      <w:r w:rsidRPr="000913CF">
        <w:rPr>
          <w:rFonts w:eastAsia="Times New Roman" w:cstheme="minorHAnsi"/>
          <w:color w:val="000000" w:themeColor="text1"/>
          <w:sz w:val="24"/>
          <w:szCs w:val="24"/>
        </w:rPr>
        <w:t>obiectivel</w:t>
      </w:r>
      <w:r w:rsidRPr="00380F54">
        <w:rPr>
          <w:rFonts w:eastAsia="Times New Roman" w:cstheme="minorHAnsi"/>
          <w:color w:val="000000" w:themeColor="text1"/>
          <w:sz w:val="24"/>
          <w:szCs w:val="24"/>
        </w:rPr>
        <w:t>e</w:t>
      </w:r>
      <w:r w:rsidRPr="000913CF">
        <w:rPr>
          <w:rFonts w:eastAsia="Times New Roman" w:cstheme="minorHAnsi"/>
          <w:color w:val="000000" w:themeColor="text1"/>
          <w:sz w:val="24"/>
          <w:szCs w:val="24"/>
        </w:rPr>
        <w:t xml:space="preserve"> turistice deosebit de atractive și a rutelor turistice existente</w:t>
      </w:r>
      <w:r>
        <w:rPr>
          <w:rFonts w:eastAsia="Times New Roman" w:cstheme="minorHAnsi"/>
          <w:color w:val="000000" w:themeColor="text1"/>
          <w:sz w:val="24"/>
          <w:szCs w:val="24"/>
        </w:rPr>
        <w:t>;</w:t>
      </w:r>
    </w:p>
    <w:p w14:paraId="2807D11B" w14:textId="06665CBA" w:rsidR="002A5373" w:rsidRPr="000913CF" w:rsidRDefault="00B87C63" w:rsidP="00B87C63">
      <w:pPr>
        <w:spacing w:after="0" w:line="240" w:lineRule="auto"/>
        <w:ind w:left="72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c) </w:t>
      </w:r>
      <w:r w:rsidRPr="00380F54">
        <w:rPr>
          <w:rFonts w:eastAsia="Times New Roman" w:cstheme="minorHAnsi"/>
          <w:color w:val="000000" w:themeColor="text1"/>
          <w:sz w:val="24"/>
          <w:szCs w:val="24"/>
        </w:rPr>
        <w:t>capacității limitate de elaborare de politici publice în domeniul turismului.</w:t>
      </w:r>
    </w:p>
    <w:p w14:paraId="5F54AFBB" w14:textId="7A3E3650" w:rsidR="00E5172F" w:rsidRPr="000913CF" w:rsidRDefault="00E5172F" w:rsidP="00E5172F">
      <w:pPr>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Turiştii pot beneficia de dezvoltarea şi managementul unor </w:t>
      </w:r>
      <w:r w:rsidR="00A32B52" w:rsidRPr="00380F54">
        <w:rPr>
          <w:rFonts w:eastAsia="Times New Roman" w:cstheme="minorHAnsi"/>
          <w:bCs/>
          <w:color w:val="000000" w:themeColor="text1"/>
          <w:sz w:val="24"/>
          <w:szCs w:val="24"/>
        </w:rPr>
        <w:t>pachete culturale digitalizate (tururi ghidate, tururi tematice și digitale în mai multe limbi de circulație internațională care să stârnească interesul și curiozitatea privitorului,</w:t>
      </w:r>
      <w:r w:rsidRPr="000913CF">
        <w:rPr>
          <w:rFonts w:eastAsia="Times New Roman" w:cstheme="minorHAnsi"/>
          <w:color w:val="000000" w:themeColor="text1"/>
          <w:sz w:val="24"/>
          <w:szCs w:val="24"/>
        </w:rPr>
        <w:t xml:space="preserve"> filme</w:t>
      </w:r>
      <w:r w:rsidR="002A5373" w:rsidRPr="000913CF">
        <w:rPr>
          <w:rFonts w:eastAsia="Times New Roman" w:cstheme="minorHAnsi"/>
          <w:color w:val="000000" w:themeColor="text1"/>
          <w:sz w:val="24"/>
          <w:szCs w:val="24"/>
        </w:rPr>
        <w:t xml:space="preserve"> de promovare</w:t>
      </w:r>
      <w:r w:rsidRPr="000913CF">
        <w:rPr>
          <w:rFonts w:eastAsia="Times New Roman" w:cstheme="minorHAnsi"/>
          <w:color w:val="000000" w:themeColor="text1"/>
          <w:sz w:val="24"/>
          <w:szCs w:val="24"/>
        </w:rPr>
        <w:t xml:space="preserve">, cafenele, magazine de suveniruri şi pachete turistice pentru o serie de obiective). Creşterea calităţii, managementului şi furnizării serviciilor poate genera mai multe resurse financiare pentru ca aceste obiective să devină mai sustenabile financiar. </w:t>
      </w:r>
    </w:p>
    <w:p w14:paraId="0A3FC949" w14:textId="07F6F6F6" w:rsidR="00804E35" w:rsidRDefault="00804E35" w:rsidP="00804E35">
      <w:pPr>
        <w:spacing w:after="0" w:line="240" w:lineRule="auto"/>
        <w:ind w:firstLine="270"/>
        <w:jc w:val="both"/>
        <w:rPr>
          <w:rFonts w:eastAsia="Times New Roman" w:cstheme="minorHAnsi"/>
          <w:color w:val="000000" w:themeColor="text1"/>
          <w:sz w:val="24"/>
          <w:szCs w:val="24"/>
        </w:rPr>
      </w:pPr>
      <w:r w:rsidRPr="00380F54">
        <w:rPr>
          <w:rFonts w:eastAsia="Times New Roman" w:cstheme="minorHAnsi"/>
          <w:color w:val="000000" w:themeColor="text1"/>
          <w:sz w:val="24"/>
          <w:szCs w:val="24"/>
        </w:rPr>
        <w:t>Potrivit Raportului special, realizat de Curtea de Conturi Europeană</w:t>
      </w:r>
      <w:r w:rsidRPr="00380F54">
        <w:rPr>
          <w:rStyle w:val="FootnoteReference"/>
          <w:rFonts w:eastAsia="Times New Roman" w:cstheme="minorHAnsi"/>
          <w:color w:val="000000" w:themeColor="text1"/>
          <w:sz w:val="24"/>
          <w:szCs w:val="24"/>
        </w:rPr>
        <w:footnoteReference w:id="5"/>
      </w:r>
      <w:r w:rsidRPr="00380F54">
        <w:rPr>
          <w:rFonts w:eastAsia="Times New Roman" w:cstheme="minorHAnsi"/>
          <w:color w:val="000000" w:themeColor="text1"/>
          <w:sz w:val="24"/>
          <w:szCs w:val="24"/>
        </w:rPr>
        <w:t>,</w:t>
      </w:r>
      <w:r w:rsidRPr="000913CF">
        <w:rPr>
          <w:rFonts w:eastAsia="Times New Roman" w:cstheme="minorHAnsi"/>
          <w:color w:val="000000" w:themeColor="text1"/>
          <w:sz w:val="24"/>
          <w:szCs w:val="24"/>
        </w:rPr>
        <w:t xml:space="preserve"> p</w:t>
      </w:r>
      <w:r w:rsidRPr="00380F54">
        <w:rPr>
          <w:rFonts w:eastAsia="Times New Roman" w:cstheme="minorHAnsi"/>
          <w:color w:val="000000" w:themeColor="text1"/>
          <w:sz w:val="24"/>
          <w:szCs w:val="24"/>
        </w:rPr>
        <w:t>andemia de COVID-19 a avut un impact dramatic și fără precedent asupra sectorului turismului în întreaga lume,</w:t>
      </w:r>
      <w:r w:rsidRPr="000913CF">
        <w:rPr>
          <w:rFonts w:eastAsia="Times New Roman" w:cstheme="minorHAnsi"/>
          <w:color w:val="000000" w:themeColor="text1"/>
          <w:sz w:val="24"/>
          <w:szCs w:val="24"/>
        </w:rPr>
        <w:t xml:space="preserve"> implicit și în România,</w:t>
      </w:r>
      <w:r w:rsidRPr="00380F54">
        <w:rPr>
          <w:rFonts w:eastAsia="Times New Roman" w:cstheme="minorHAnsi"/>
          <w:color w:val="000000" w:themeColor="text1"/>
          <w:sz w:val="24"/>
          <w:szCs w:val="24"/>
        </w:rPr>
        <w:t xml:space="preserve"> reducând drastic fluxurile turistice și, prin urmare, veniturile întreprinderilor din acest sector. În primele trei trimestre ale anului 2020, numărul de turiști străini în UE a fost cu 67,5 % mai mic decât cel înregistrat în aceeași perioadă a anului 2019.</w:t>
      </w:r>
    </w:p>
    <w:p w14:paraId="5B402752" w14:textId="77777777" w:rsidR="00F8677D" w:rsidRPr="00224051" w:rsidRDefault="00F8677D" w:rsidP="00804E35">
      <w:pPr>
        <w:spacing w:after="0" w:line="240" w:lineRule="auto"/>
        <w:ind w:firstLine="270"/>
        <w:jc w:val="both"/>
        <w:rPr>
          <w:rFonts w:eastAsia="Times New Roman" w:cstheme="minorHAnsi"/>
          <w:color w:val="000000" w:themeColor="text1"/>
          <w:sz w:val="24"/>
          <w:szCs w:val="24"/>
        </w:rPr>
      </w:pPr>
    </w:p>
    <w:p w14:paraId="286CE375" w14:textId="6108B28E" w:rsidR="00804E35" w:rsidRPr="00380F54" w:rsidRDefault="00804E35" w:rsidP="000913CF">
      <w:pPr>
        <w:spacing w:after="0" w:line="240" w:lineRule="auto"/>
        <w:jc w:val="center"/>
        <w:rPr>
          <w:rFonts w:eastAsia="Times New Roman" w:cstheme="minorHAnsi"/>
          <w:color w:val="000000" w:themeColor="text1"/>
          <w:sz w:val="24"/>
          <w:szCs w:val="24"/>
        </w:rPr>
      </w:pPr>
      <w:r w:rsidRPr="000913CF">
        <w:rPr>
          <w:rFonts w:cstheme="minorHAnsi"/>
          <w:noProof/>
          <w:sz w:val="24"/>
          <w:szCs w:val="24"/>
          <w:lang w:val="en-US"/>
        </w:rPr>
        <w:drawing>
          <wp:inline distT="0" distB="0" distL="0" distR="0" wp14:anchorId="25B6E760" wp14:editId="758275C9">
            <wp:extent cx="4806313" cy="402717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068" t="21799" r="30697" b="4861"/>
                    <a:stretch/>
                  </pic:blipFill>
                  <pic:spPr bwMode="auto">
                    <a:xfrm>
                      <a:off x="0" y="0"/>
                      <a:ext cx="4812038" cy="4031967"/>
                    </a:xfrm>
                    <a:prstGeom prst="rect">
                      <a:avLst/>
                    </a:prstGeom>
                    <a:ln>
                      <a:noFill/>
                    </a:ln>
                    <a:extLst>
                      <a:ext uri="{53640926-AAD7-44D8-BBD7-CCE9431645EC}">
                        <a14:shadowObscured xmlns:a14="http://schemas.microsoft.com/office/drawing/2010/main"/>
                      </a:ext>
                    </a:extLst>
                  </pic:spPr>
                </pic:pic>
              </a:graphicData>
            </a:graphic>
          </wp:inline>
        </w:drawing>
      </w:r>
    </w:p>
    <w:p w14:paraId="500FC408" w14:textId="27EE3B47" w:rsidR="00804E35" w:rsidRPr="00E92D26" w:rsidRDefault="00D371DB" w:rsidP="00E92D26">
      <w:pPr>
        <w:spacing w:after="0" w:line="240" w:lineRule="auto"/>
        <w:ind w:firstLine="270"/>
        <w:jc w:val="center"/>
        <w:rPr>
          <w:rFonts w:eastAsia="Times New Roman" w:cstheme="minorHAnsi"/>
          <w:color w:val="000000" w:themeColor="text1"/>
          <w:sz w:val="20"/>
          <w:szCs w:val="20"/>
        </w:rPr>
      </w:pPr>
      <w:r w:rsidRPr="00E92D26">
        <w:rPr>
          <w:rFonts w:eastAsia="Times New Roman" w:cstheme="minorHAnsi"/>
          <w:color w:val="000000" w:themeColor="text1"/>
          <w:sz w:val="20"/>
          <w:szCs w:val="20"/>
        </w:rPr>
        <w:t>Figura 2</w:t>
      </w:r>
      <w:r w:rsidR="007C7495" w:rsidRPr="00E92D26">
        <w:rPr>
          <w:rFonts w:eastAsia="Times New Roman" w:cstheme="minorHAnsi"/>
          <w:color w:val="000000" w:themeColor="text1"/>
          <w:sz w:val="20"/>
          <w:szCs w:val="20"/>
        </w:rPr>
        <w:t xml:space="preserve"> – Numărul de turiști străini în UE, evoluția observată pentru perioada ianuarie – septembrie 2019, comparativ cu aceeași perioadă a anului 2020</w:t>
      </w:r>
    </w:p>
    <w:p w14:paraId="54999775" w14:textId="77777777" w:rsidR="00463BD5" w:rsidRDefault="00463BD5" w:rsidP="00E5172F">
      <w:pPr>
        <w:spacing w:after="0" w:line="240" w:lineRule="auto"/>
        <w:ind w:firstLine="270"/>
        <w:jc w:val="both"/>
        <w:rPr>
          <w:rFonts w:eastAsia="Times New Roman" w:cstheme="minorHAnsi"/>
          <w:color w:val="000000" w:themeColor="text1"/>
          <w:sz w:val="24"/>
          <w:szCs w:val="24"/>
        </w:rPr>
      </w:pPr>
    </w:p>
    <w:p w14:paraId="0F621B2F" w14:textId="112A5AB8" w:rsidR="001C2FBF" w:rsidRDefault="001C2FBF" w:rsidP="001C2FBF">
      <w:pPr>
        <w:spacing w:after="0" w:line="240" w:lineRule="auto"/>
        <w:ind w:firstLine="270"/>
        <w:jc w:val="both"/>
        <w:rPr>
          <w:rFonts w:eastAsia="Times New Roman" w:cstheme="minorHAnsi"/>
          <w:color w:val="000000" w:themeColor="text1"/>
          <w:sz w:val="24"/>
          <w:szCs w:val="24"/>
        </w:rPr>
      </w:pPr>
      <w:r>
        <w:rPr>
          <w:rFonts w:eastAsia="Times New Roman" w:cstheme="minorHAnsi"/>
          <w:color w:val="000000" w:themeColor="text1"/>
          <w:sz w:val="24"/>
          <w:szCs w:val="24"/>
        </w:rPr>
        <w:lastRenderedPageBreak/>
        <w:t>Așa cum se observă și din figura alăturală, la nivelul Uniunii Europene, România a fost a doua cea mai afectată țară din punct de vedere al reducerii turismului internațional, numărul turi</w:t>
      </w:r>
      <w:r w:rsidR="007F7C52">
        <w:rPr>
          <w:rFonts w:eastAsia="Times New Roman" w:cstheme="minorHAnsi"/>
          <w:color w:val="000000" w:themeColor="text1"/>
          <w:sz w:val="24"/>
          <w:szCs w:val="24"/>
        </w:rPr>
        <w:t xml:space="preserve">știlor străini scăzând cu 83,1% </w:t>
      </w:r>
      <w:r>
        <w:rPr>
          <w:rFonts w:eastAsia="Times New Roman" w:cstheme="minorHAnsi"/>
          <w:color w:val="000000" w:themeColor="text1"/>
          <w:sz w:val="24"/>
          <w:szCs w:val="24"/>
        </w:rPr>
        <w:t>în anul 2020, comparativ cu anul 2019, iar ponderea acestora în numărul total de turiști s-a redus de la 20,6% în anul 2019, la doar 7,1% în anul 2020.</w:t>
      </w:r>
    </w:p>
    <w:p w14:paraId="41B98096" w14:textId="77777777" w:rsidR="001C2FBF" w:rsidRPr="00F8677D" w:rsidRDefault="001C2FBF" w:rsidP="007F7C52">
      <w:pPr>
        <w:spacing w:after="0" w:line="240" w:lineRule="auto"/>
        <w:ind w:firstLine="274"/>
        <w:jc w:val="both"/>
        <w:rPr>
          <w:rFonts w:ascii="Calibri" w:eastAsia="Times New Roman" w:hAnsi="Calibri" w:cs="Calibri"/>
          <w:color w:val="231F20"/>
          <w:sz w:val="24"/>
          <w:szCs w:val="24"/>
        </w:rPr>
      </w:pPr>
      <w:r w:rsidRPr="00D371DB">
        <w:rPr>
          <w:rFonts w:ascii="Calibri" w:eastAsia="Calibri" w:hAnsi="Calibri" w:cs="Times New Roman"/>
          <w:sz w:val="24"/>
          <w:szCs w:val="24"/>
        </w:rPr>
        <w:t>De asemenea, î</w:t>
      </w:r>
      <w:r w:rsidRPr="00F8677D">
        <w:rPr>
          <w:rFonts w:ascii="Calibri" w:eastAsia="Times New Roman" w:hAnsi="Calibri" w:cs="Calibri"/>
          <w:color w:val="231F20"/>
          <w:sz w:val="24"/>
          <w:szCs w:val="24"/>
        </w:rPr>
        <w:t>n ultimul an, cheltuielile turiștilor străini în România au scăzut cu 83,2%, de la aproape 1,5 miliarde euro în anul 2019, la mai puțin de 250 milioane euro în anul 2020, în timp ce cheltuiala medie per sosire s-a menținut la un nivel relativ constant (537 euro în anul 2020).</w:t>
      </w:r>
      <w:r w:rsidRPr="00F8677D">
        <w:rPr>
          <w:rStyle w:val="FootnoteReference"/>
          <w:rFonts w:ascii="Calibri" w:eastAsia="Times New Roman" w:hAnsi="Calibri" w:cs="Calibri"/>
          <w:color w:val="231F20"/>
          <w:sz w:val="24"/>
          <w:szCs w:val="24"/>
        </w:rPr>
        <w:footnoteReference w:id="6"/>
      </w:r>
    </w:p>
    <w:p w14:paraId="46FA6784" w14:textId="77777777" w:rsidR="001C2FBF" w:rsidRPr="00D371DB" w:rsidRDefault="001C2FBF" w:rsidP="00463BD5">
      <w:pPr>
        <w:widowControl w:val="0"/>
        <w:spacing w:before="120" w:after="120" w:line="276" w:lineRule="auto"/>
        <w:outlineLvl w:val="1"/>
        <w:rPr>
          <w:rFonts w:ascii="Calibri" w:eastAsia="Times New Roman" w:hAnsi="Calibri" w:cs="Calibri"/>
          <w:i/>
          <w:iCs/>
          <w:sz w:val="24"/>
          <w:szCs w:val="24"/>
        </w:rPr>
      </w:pPr>
    </w:p>
    <w:p w14:paraId="3BF74AB0" w14:textId="0FD255BB" w:rsidR="00463BD5" w:rsidRPr="00D371DB" w:rsidRDefault="00463BD5" w:rsidP="001C2FBF">
      <w:pPr>
        <w:widowControl w:val="0"/>
        <w:spacing w:before="120" w:after="120" w:line="276" w:lineRule="auto"/>
        <w:ind w:firstLine="270"/>
        <w:outlineLvl w:val="1"/>
        <w:rPr>
          <w:rFonts w:ascii="Calibri" w:eastAsia="Times New Roman" w:hAnsi="Calibri" w:cs="Calibri"/>
          <w:i/>
          <w:iCs/>
          <w:sz w:val="24"/>
          <w:szCs w:val="24"/>
        </w:rPr>
      </w:pPr>
      <w:r w:rsidRPr="00D371DB">
        <w:rPr>
          <w:rFonts w:ascii="Calibri" w:eastAsia="Times New Roman" w:hAnsi="Calibri" w:cs="Calibri"/>
          <w:i/>
          <w:iCs/>
          <w:sz w:val="24"/>
          <w:szCs w:val="24"/>
        </w:rPr>
        <w:t xml:space="preserve">Turiştii străini, pe țări de proveniență </w:t>
      </w:r>
    </w:p>
    <w:p w14:paraId="18F91A48" w14:textId="77777777" w:rsidR="00463BD5" w:rsidRDefault="00463BD5" w:rsidP="001C2FBF">
      <w:pPr>
        <w:spacing w:before="120" w:after="120" w:line="276" w:lineRule="auto"/>
        <w:ind w:firstLine="270"/>
        <w:jc w:val="both"/>
        <w:rPr>
          <w:rFonts w:ascii="Calibri" w:eastAsia="Times New Roman" w:hAnsi="Calibri" w:cs="Calibri"/>
          <w:color w:val="231F20"/>
          <w:sz w:val="24"/>
          <w:szCs w:val="24"/>
        </w:rPr>
      </w:pPr>
      <w:r w:rsidRPr="00DF721A">
        <w:rPr>
          <w:rFonts w:ascii="Calibri" w:eastAsia="Times New Roman" w:hAnsi="Calibri" w:cs="Calibri"/>
          <w:color w:val="231F20"/>
          <w:sz w:val="24"/>
          <w:szCs w:val="24"/>
        </w:rPr>
        <w:t>Conform I</w:t>
      </w:r>
      <w:r>
        <w:rPr>
          <w:rFonts w:ascii="Calibri" w:eastAsia="Times New Roman" w:hAnsi="Calibri" w:cs="Calibri"/>
          <w:color w:val="231F20"/>
          <w:sz w:val="24"/>
          <w:szCs w:val="24"/>
        </w:rPr>
        <w:t xml:space="preserve">nstitutului </w:t>
      </w:r>
      <w:r w:rsidRPr="00DF721A">
        <w:rPr>
          <w:rFonts w:ascii="Calibri" w:eastAsia="Times New Roman" w:hAnsi="Calibri" w:cs="Calibri"/>
          <w:color w:val="231F20"/>
          <w:sz w:val="24"/>
          <w:szCs w:val="24"/>
        </w:rPr>
        <w:t>N</w:t>
      </w:r>
      <w:r>
        <w:rPr>
          <w:rFonts w:ascii="Calibri" w:eastAsia="Times New Roman" w:hAnsi="Calibri" w:cs="Calibri"/>
          <w:color w:val="231F20"/>
          <w:sz w:val="24"/>
          <w:szCs w:val="24"/>
        </w:rPr>
        <w:t xml:space="preserve">ațional de </w:t>
      </w:r>
      <w:r w:rsidRPr="00DF721A">
        <w:rPr>
          <w:rFonts w:ascii="Calibri" w:eastAsia="Times New Roman" w:hAnsi="Calibri" w:cs="Calibri"/>
          <w:color w:val="231F20"/>
          <w:sz w:val="24"/>
          <w:szCs w:val="24"/>
        </w:rPr>
        <w:t>S</w:t>
      </w:r>
      <w:r>
        <w:rPr>
          <w:rFonts w:ascii="Calibri" w:eastAsia="Times New Roman" w:hAnsi="Calibri" w:cs="Calibri"/>
          <w:color w:val="231F20"/>
          <w:sz w:val="24"/>
          <w:szCs w:val="24"/>
        </w:rPr>
        <w:t>tatistică (INS)</w:t>
      </w:r>
      <w:r w:rsidRPr="00DF721A">
        <w:rPr>
          <w:rFonts w:ascii="Calibri" w:eastAsia="Segoe UI" w:hAnsi="Calibri" w:cs="Calibri"/>
          <w:color w:val="231F20"/>
          <w:sz w:val="24"/>
          <w:szCs w:val="24"/>
          <w:vertAlign w:val="superscript"/>
        </w:rPr>
        <w:footnoteReference w:id="7"/>
      </w:r>
      <w:r w:rsidRPr="00DF721A">
        <w:rPr>
          <w:rFonts w:ascii="Calibri" w:eastAsia="Times New Roman" w:hAnsi="Calibri" w:cs="Calibri"/>
          <w:color w:val="231F20"/>
          <w:sz w:val="24"/>
          <w:szCs w:val="24"/>
        </w:rPr>
        <w:t>, în anul 2020, Europa a generat 78,4% din numărul total de turiști străini</w:t>
      </w:r>
      <w:r w:rsidRPr="000E08FD">
        <w:rPr>
          <w:rFonts w:ascii="Calibri" w:eastAsia="Times New Roman" w:hAnsi="Calibri" w:cs="Calibri"/>
          <w:color w:val="231F20"/>
          <w:sz w:val="24"/>
          <w:szCs w:val="24"/>
        </w:rPr>
        <w:t xml:space="preserve"> </w:t>
      </w:r>
      <w:r w:rsidRPr="00DF721A">
        <w:rPr>
          <w:rFonts w:ascii="Calibri" w:eastAsia="Times New Roman" w:hAnsi="Calibri" w:cs="Calibri"/>
          <w:color w:val="231F20"/>
          <w:sz w:val="24"/>
          <w:szCs w:val="24"/>
        </w:rPr>
        <w:t>cazați în structurile de primire cu funcțiuni de cazare din țara noastră</w:t>
      </w:r>
      <w:r>
        <w:rPr>
          <w:rFonts w:ascii="Calibri" w:eastAsia="Times New Roman" w:hAnsi="Calibri" w:cs="Calibri"/>
          <w:color w:val="231F20"/>
          <w:sz w:val="24"/>
          <w:szCs w:val="24"/>
        </w:rPr>
        <w:t>, procent în creștere de la 74,2% în anul 2019. Cu toate acestea, pe fondul scăderii masive a turismului internațional, numărul de turiști din Europa</w:t>
      </w:r>
      <w:r w:rsidRPr="000E08FD">
        <w:rPr>
          <w:rFonts w:ascii="Calibri" w:eastAsia="Times New Roman" w:hAnsi="Calibri" w:cs="Calibri"/>
          <w:color w:val="231F20"/>
          <w:sz w:val="24"/>
          <w:szCs w:val="24"/>
        </w:rPr>
        <w:t xml:space="preserve"> </w:t>
      </w:r>
      <w:r>
        <w:rPr>
          <w:rFonts w:ascii="Calibri" w:eastAsia="Times New Roman" w:hAnsi="Calibri" w:cs="Calibri"/>
          <w:color w:val="231F20"/>
          <w:sz w:val="24"/>
          <w:szCs w:val="24"/>
        </w:rPr>
        <w:t>raportat la</w:t>
      </w:r>
      <w:r w:rsidRPr="00DF721A">
        <w:rPr>
          <w:rFonts w:ascii="Calibri" w:eastAsia="Times New Roman" w:hAnsi="Calibri" w:cs="Calibri"/>
          <w:color w:val="231F20"/>
          <w:sz w:val="24"/>
          <w:szCs w:val="24"/>
        </w:rPr>
        <w:t xml:space="preserve"> </w:t>
      </w:r>
      <w:r>
        <w:rPr>
          <w:rFonts w:ascii="Calibri" w:eastAsia="Times New Roman" w:hAnsi="Calibri" w:cs="Calibri"/>
          <w:color w:val="231F20"/>
          <w:sz w:val="24"/>
          <w:szCs w:val="24"/>
        </w:rPr>
        <w:t xml:space="preserve">numărul </w:t>
      </w:r>
      <w:r w:rsidRPr="00DF721A">
        <w:rPr>
          <w:rFonts w:ascii="Calibri" w:eastAsia="Times New Roman" w:hAnsi="Calibri" w:cs="Calibri"/>
          <w:color w:val="231F20"/>
          <w:sz w:val="24"/>
          <w:szCs w:val="24"/>
        </w:rPr>
        <w:t>total de turişti</w:t>
      </w:r>
      <w:r>
        <w:rPr>
          <w:rFonts w:ascii="Calibri" w:eastAsia="Times New Roman" w:hAnsi="Calibri" w:cs="Calibri"/>
          <w:color w:val="231F20"/>
          <w:sz w:val="24"/>
          <w:szCs w:val="24"/>
        </w:rPr>
        <w:t xml:space="preserve"> cazați în România</w:t>
      </w:r>
      <w:r w:rsidRPr="00DF721A">
        <w:rPr>
          <w:rFonts w:ascii="Calibri" w:eastAsia="Times New Roman" w:hAnsi="Calibri" w:cs="Calibri"/>
          <w:color w:val="231F20"/>
          <w:sz w:val="24"/>
          <w:szCs w:val="24"/>
        </w:rPr>
        <w:t xml:space="preserve"> (cumulat români și străini)</w:t>
      </w:r>
      <w:r>
        <w:rPr>
          <w:rFonts w:ascii="Calibri" w:eastAsia="Times New Roman" w:hAnsi="Calibri" w:cs="Calibri"/>
          <w:color w:val="231F20"/>
          <w:sz w:val="24"/>
          <w:szCs w:val="24"/>
        </w:rPr>
        <w:t xml:space="preserve"> a scăzut de la 14,9% la doar </w:t>
      </w:r>
      <w:r w:rsidRPr="00DF721A">
        <w:rPr>
          <w:rFonts w:ascii="Calibri" w:eastAsia="Times New Roman" w:hAnsi="Calibri" w:cs="Calibri"/>
          <w:color w:val="231F20"/>
          <w:sz w:val="24"/>
          <w:szCs w:val="24"/>
        </w:rPr>
        <w:t>5,6</w:t>
      </w:r>
      <w:r>
        <w:rPr>
          <w:rFonts w:ascii="Calibri" w:eastAsia="Times New Roman" w:hAnsi="Calibri" w:cs="Calibri"/>
          <w:color w:val="231F20"/>
          <w:sz w:val="24"/>
          <w:szCs w:val="24"/>
        </w:rPr>
        <w:t>%</w:t>
      </w:r>
      <w:r w:rsidRPr="00DF721A">
        <w:rPr>
          <w:rFonts w:ascii="Calibri" w:eastAsia="Times New Roman" w:hAnsi="Calibri" w:cs="Calibri"/>
          <w:color w:val="231F20"/>
          <w:sz w:val="24"/>
          <w:szCs w:val="24"/>
        </w:rPr>
        <w:t xml:space="preserve">. </w:t>
      </w:r>
    </w:p>
    <w:p w14:paraId="2771F58E" w14:textId="479D4A6E" w:rsidR="00463BD5" w:rsidRDefault="00992EB3" w:rsidP="00992EB3">
      <w:pPr>
        <w:spacing w:before="120" w:after="120" w:line="276" w:lineRule="auto"/>
        <w:ind w:firstLine="270"/>
        <w:jc w:val="both"/>
        <w:rPr>
          <w:rFonts w:ascii="Calibri" w:eastAsia="Times New Roman" w:hAnsi="Calibri" w:cs="Calibri"/>
          <w:color w:val="231F20"/>
          <w:sz w:val="24"/>
          <w:szCs w:val="24"/>
        </w:rPr>
      </w:pPr>
      <w:r>
        <w:rPr>
          <w:rFonts w:ascii="Calibri" w:eastAsia="Times New Roman" w:hAnsi="Calibri" w:cs="Calibri"/>
          <w:color w:val="231F20"/>
          <w:sz w:val="24"/>
          <w:szCs w:val="24"/>
        </w:rPr>
        <w:t xml:space="preserve">Un procent de </w:t>
      </w:r>
      <w:r w:rsidR="00463BD5" w:rsidRPr="0094615C">
        <w:rPr>
          <w:rFonts w:ascii="Calibri" w:eastAsia="Times New Roman" w:hAnsi="Calibri" w:cs="Calibri"/>
          <w:color w:val="231F20"/>
          <w:sz w:val="24"/>
          <w:szCs w:val="24"/>
        </w:rPr>
        <w:t xml:space="preserve">28,2% din totalul sosirilor turiștilor străini sunt generate de pieţele din apropiere (Ungaria, Polonia, Republica Cehă, Slovacia, Ucraina, Serbia, Bulgaria, Republica Moldova, Austria, Grecia şi Turcia). Ponderea acestora a crescut de la 25,9% în anul 2019, turiștii din aceste țări putând realiza deplasarea spre România într-un interval rezonabil de timp prin mijloace terestre. </w:t>
      </w:r>
    </w:p>
    <w:p w14:paraId="59E6014E" w14:textId="77777777" w:rsidR="00463BD5" w:rsidRPr="00DF721A" w:rsidRDefault="00463BD5" w:rsidP="00034C87">
      <w:pPr>
        <w:spacing w:before="120" w:after="120" w:line="276" w:lineRule="auto"/>
        <w:ind w:firstLine="270"/>
        <w:jc w:val="both"/>
        <w:rPr>
          <w:rFonts w:ascii="Calibri" w:eastAsia="Times New Roman" w:hAnsi="Calibri" w:cs="Calibri"/>
          <w:sz w:val="24"/>
          <w:szCs w:val="24"/>
          <w:highlight w:val="yellow"/>
        </w:rPr>
      </w:pPr>
      <w:r w:rsidRPr="0094615C">
        <w:rPr>
          <w:rFonts w:ascii="Calibri" w:eastAsia="Times New Roman" w:hAnsi="Calibri" w:cs="Calibri"/>
          <w:color w:val="231F20"/>
          <w:sz w:val="24"/>
          <w:szCs w:val="24"/>
        </w:rPr>
        <w:t xml:space="preserve">Prin </w:t>
      </w:r>
      <w:r>
        <w:rPr>
          <w:rFonts w:ascii="Calibri" w:eastAsia="Times New Roman" w:hAnsi="Calibri" w:cs="Calibri"/>
          <w:color w:val="231F20"/>
          <w:sz w:val="24"/>
          <w:szCs w:val="24"/>
        </w:rPr>
        <w:t xml:space="preserve">comparație, ponderea </w:t>
      </w:r>
      <w:r w:rsidRPr="0094615C">
        <w:rPr>
          <w:rFonts w:ascii="Calibri" w:eastAsia="Times New Roman" w:hAnsi="Calibri" w:cs="Calibri"/>
          <w:color w:val="231F20"/>
          <w:sz w:val="24"/>
          <w:szCs w:val="24"/>
        </w:rPr>
        <w:t>piețe</w:t>
      </w:r>
      <w:r>
        <w:rPr>
          <w:rFonts w:ascii="Calibri" w:eastAsia="Times New Roman" w:hAnsi="Calibri" w:cs="Calibri"/>
          <w:color w:val="231F20"/>
          <w:sz w:val="24"/>
          <w:szCs w:val="24"/>
        </w:rPr>
        <w:t>lor</w:t>
      </w:r>
      <w:r w:rsidRPr="0094615C">
        <w:rPr>
          <w:rFonts w:ascii="Calibri" w:eastAsia="Times New Roman" w:hAnsi="Calibri" w:cs="Calibri"/>
          <w:color w:val="231F20"/>
          <w:sz w:val="24"/>
          <w:szCs w:val="24"/>
        </w:rPr>
        <w:t xml:space="preserve"> mai îndepărtate</w:t>
      </w:r>
      <w:r>
        <w:rPr>
          <w:rFonts w:ascii="Calibri" w:eastAsia="Times New Roman" w:hAnsi="Calibri" w:cs="Calibri"/>
          <w:color w:val="231F20"/>
          <w:sz w:val="24"/>
          <w:szCs w:val="24"/>
        </w:rPr>
        <w:t xml:space="preserve"> geografic a scăzut în intervalul analizat (de la 13,5% la 10,1% ponderea turiștilor din Asia și de la 7,0% la 5,6% ponderea turiștilor din America de Nord).</w:t>
      </w:r>
    </w:p>
    <w:p w14:paraId="67CCFA6E" w14:textId="77777777" w:rsidR="00463BD5" w:rsidRPr="00DF721A" w:rsidRDefault="00463BD5" w:rsidP="00034C87">
      <w:pPr>
        <w:spacing w:before="120" w:after="120" w:line="276" w:lineRule="auto"/>
        <w:ind w:firstLine="270"/>
        <w:jc w:val="both"/>
        <w:rPr>
          <w:rFonts w:ascii="Calibri" w:eastAsia="Times New Roman" w:hAnsi="Calibri" w:cs="Calibri"/>
          <w:color w:val="231F20"/>
          <w:sz w:val="24"/>
          <w:szCs w:val="24"/>
          <w:highlight w:val="yellow"/>
        </w:rPr>
      </w:pPr>
      <w:r w:rsidRPr="00FD195D">
        <w:rPr>
          <w:rFonts w:ascii="Calibri" w:eastAsia="Times New Roman" w:hAnsi="Calibri" w:cs="Calibri"/>
          <w:color w:val="231F20"/>
          <w:sz w:val="24"/>
          <w:szCs w:val="24"/>
        </w:rPr>
        <w:t xml:space="preserve">Primele 5 pieţe-sursă sunt Germania (12,7% dintre turiștii străini), Italia (8,9%), Franța (6,6%), Israel (6,4%) și Regatul Unit (5,9%). În total, din aceste piețe provin 40,5% din turiștii străini. De asemenea, turiștii sosiți din aceste 5 țări reprezintă doar 2,9% din numărul total al turiştilor cazați în unităţile de cazare din România. </w:t>
      </w:r>
      <w:r w:rsidRPr="004156AC">
        <w:rPr>
          <w:rFonts w:ascii="Calibri" w:eastAsia="Times New Roman" w:hAnsi="Calibri" w:cs="Calibri"/>
          <w:color w:val="231F20"/>
          <w:sz w:val="24"/>
          <w:szCs w:val="24"/>
        </w:rPr>
        <w:t>De remarcat este și faptul că 4 dintre primele 5 piețe sunt țări din Europa de Vest (Germania, Italia, Franța, Regatul Unit), iar una este din Orientul Apropiat (Israel).</w:t>
      </w:r>
    </w:p>
    <w:p w14:paraId="3DB039C9" w14:textId="77777777" w:rsidR="00463BD5" w:rsidRPr="00AC1A05" w:rsidRDefault="00463BD5" w:rsidP="00034C87">
      <w:pPr>
        <w:spacing w:before="120" w:after="120" w:line="276" w:lineRule="auto"/>
        <w:ind w:firstLine="270"/>
        <w:jc w:val="both"/>
        <w:rPr>
          <w:rFonts w:ascii="Calibri" w:eastAsia="Times New Roman" w:hAnsi="Calibri" w:cs="Calibri"/>
          <w:sz w:val="24"/>
          <w:szCs w:val="24"/>
        </w:rPr>
      </w:pPr>
      <w:r w:rsidRPr="004156AC">
        <w:rPr>
          <w:rFonts w:ascii="Calibri" w:eastAsia="Times New Roman" w:hAnsi="Calibri" w:cs="Calibri"/>
          <w:color w:val="231F20"/>
          <w:sz w:val="24"/>
          <w:szCs w:val="24"/>
        </w:rPr>
        <w:t>Primele 15 piețe-sursă au generat 74,1% din numărul de turiști străini. În afară de Turcia, pentru niciuna dintre primele 15 pieţe-sursă naţionale nu este nevoie de viză turistică pentru a intra în România. Aceasta consolidează un tipar comportamental şi anume că cerinţele de obţinere a vizei şi procedurile logistice aferente sunt văzute, în multe cazuri, drept un obstacol pentru potenţialii vizitatori.</w:t>
      </w:r>
    </w:p>
    <w:p w14:paraId="2C12309F" w14:textId="7964E7C2" w:rsidR="00463BD5" w:rsidRPr="00E92D26" w:rsidRDefault="00463BD5" w:rsidP="00463BD5">
      <w:pPr>
        <w:keepNext/>
        <w:widowControl w:val="0"/>
        <w:spacing w:after="0" w:line="240" w:lineRule="auto"/>
        <w:jc w:val="both"/>
        <w:rPr>
          <w:rFonts w:ascii="Calibri" w:eastAsia="Calibri" w:hAnsi="Calibri" w:cs="Calibri"/>
          <w:bCs/>
          <w:sz w:val="20"/>
          <w:szCs w:val="20"/>
        </w:rPr>
      </w:pPr>
      <w:r w:rsidRPr="00E92D26">
        <w:rPr>
          <w:rFonts w:ascii="Calibri" w:eastAsia="Calibri" w:hAnsi="Calibri" w:cs="Calibri"/>
          <w:bCs/>
          <w:sz w:val="20"/>
          <w:szCs w:val="20"/>
        </w:rPr>
        <w:lastRenderedPageBreak/>
        <w:t xml:space="preserve">Tabelul </w:t>
      </w:r>
      <w:r w:rsidR="001D602E" w:rsidRPr="00E92D26">
        <w:rPr>
          <w:rFonts w:ascii="Calibri" w:eastAsia="Calibri" w:hAnsi="Calibri" w:cs="Calibri"/>
          <w:bCs/>
          <w:sz w:val="20"/>
          <w:szCs w:val="20"/>
        </w:rPr>
        <w:t xml:space="preserve">nr. </w:t>
      </w:r>
      <w:r w:rsidR="00D371DB" w:rsidRPr="00E92D26">
        <w:rPr>
          <w:rFonts w:ascii="Calibri" w:eastAsia="Calibri" w:hAnsi="Calibri" w:cs="Calibri"/>
          <w:bCs/>
          <w:sz w:val="20"/>
          <w:szCs w:val="20"/>
        </w:rPr>
        <w:t>3</w:t>
      </w:r>
      <w:r w:rsidR="001D602E" w:rsidRPr="00E92D26">
        <w:rPr>
          <w:rFonts w:ascii="Calibri" w:eastAsia="Calibri" w:hAnsi="Calibri" w:cs="Calibri"/>
          <w:bCs/>
          <w:sz w:val="20"/>
          <w:szCs w:val="20"/>
        </w:rPr>
        <w:t>.</w:t>
      </w:r>
      <w:r w:rsidRPr="00E92D26">
        <w:rPr>
          <w:rFonts w:ascii="Calibri" w:eastAsia="Calibri" w:hAnsi="Calibri" w:cs="Calibri"/>
          <w:bCs/>
          <w:sz w:val="20"/>
          <w:szCs w:val="20"/>
        </w:rPr>
        <w:t xml:space="preserve"> Top 15 piețe pentru turiștii străini (2019 vs 2020)</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50"/>
        <w:gridCol w:w="1080"/>
        <w:gridCol w:w="1170"/>
        <w:gridCol w:w="1080"/>
        <w:gridCol w:w="1440"/>
        <w:gridCol w:w="990"/>
        <w:gridCol w:w="990"/>
        <w:gridCol w:w="1080"/>
      </w:tblGrid>
      <w:tr w:rsidR="00463BD5" w:rsidRPr="00AC1A05" w14:paraId="5FDDD1C4" w14:textId="77777777" w:rsidTr="00617570">
        <w:tc>
          <w:tcPr>
            <w:tcW w:w="4780" w:type="dxa"/>
            <w:gridSpan w:val="4"/>
            <w:shd w:val="clear" w:color="auto" w:fill="auto"/>
            <w:vAlign w:val="center"/>
          </w:tcPr>
          <w:p w14:paraId="50E01356"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Calibri"/>
                <w:b/>
                <w:sz w:val="20"/>
                <w:szCs w:val="20"/>
                <w:lang w:val="en-US"/>
              </w:rPr>
              <w:t>Turiști</w:t>
            </w:r>
            <w:r>
              <w:rPr>
                <w:rFonts w:ascii="Calibri" w:eastAsia="Segoe UI" w:hAnsi="Calibri" w:cs="Calibri"/>
                <w:b/>
                <w:sz w:val="20"/>
                <w:szCs w:val="20"/>
                <w:lang w:val="en-US"/>
              </w:rPr>
              <w:t xml:space="preserve"> 2019</w:t>
            </w:r>
          </w:p>
        </w:tc>
        <w:tc>
          <w:tcPr>
            <w:tcW w:w="4500" w:type="dxa"/>
            <w:gridSpan w:val="4"/>
          </w:tcPr>
          <w:p w14:paraId="3F52A056"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Segoe UI"/>
                <w:b/>
                <w:bCs/>
                <w:color w:val="000000"/>
                <w:sz w:val="20"/>
                <w:szCs w:val="20"/>
                <w:shd w:val="clear" w:color="auto" w:fill="FFFFFF"/>
                <w:lang w:val="en-US" w:bidi="en-US"/>
              </w:rPr>
              <w:t>Turiști 2020</w:t>
            </w:r>
          </w:p>
        </w:tc>
      </w:tr>
      <w:tr w:rsidR="00463BD5" w:rsidRPr="00AC1A05" w14:paraId="0EB92425" w14:textId="77777777" w:rsidTr="00617570">
        <w:tc>
          <w:tcPr>
            <w:tcW w:w="1450" w:type="dxa"/>
            <w:shd w:val="clear" w:color="auto" w:fill="auto"/>
            <w:vAlign w:val="center"/>
          </w:tcPr>
          <w:p w14:paraId="5BC533D4" w14:textId="77777777" w:rsidR="00463BD5" w:rsidRPr="00AC1A05" w:rsidRDefault="00463BD5" w:rsidP="00617570">
            <w:pPr>
              <w:widowControl w:val="0"/>
              <w:spacing w:after="0" w:line="240" w:lineRule="auto"/>
              <w:jc w:val="center"/>
              <w:rPr>
                <w:rFonts w:ascii="Calibri" w:eastAsia="Calibri" w:hAnsi="Calibri" w:cs="Calibri"/>
                <w:b/>
                <w:sz w:val="20"/>
                <w:szCs w:val="20"/>
                <w:lang w:val="en-US"/>
              </w:rPr>
            </w:pPr>
            <w:r w:rsidRPr="00AC1A05">
              <w:rPr>
                <w:rFonts w:ascii="Calibri" w:eastAsia="Calibri" w:hAnsi="Calibri" w:cs="Calibri"/>
                <w:b/>
                <w:sz w:val="20"/>
                <w:szCs w:val="20"/>
                <w:lang w:val="en-US"/>
              </w:rPr>
              <w:t>TOP destinații</w:t>
            </w:r>
          </w:p>
        </w:tc>
        <w:tc>
          <w:tcPr>
            <w:tcW w:w="1080" w:type="dxa"/>
            <w:vAlign w:val="center"/>
          </w:tcPr>
          <w:p w14:paraId="37622DDF" w14:textId="77777777" w:rsidR="00463BD5" w:rsidRPr="00AC1A05" w:rsidRDefault="00463BD5" w:rsidP="00617570">
            <w:pPr>
              <w:widowControl w:val="0"/>
              <w:spacing w:after="0" w:line="240" w:lineRule="auto"/>
              <w:jc w:val="center"/>
              <w:rPr>
                <w:rFonts w:ascii="Calibri" w:eastAsia="Segoe UI" w:hAnsi="Calibri" w:cs="Segoe U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număr</w:t>
            </w:r>
          </w:p>
        </w:tc>
        <w:tc>
          <w:tcPr>
            <w:tcW w:w="1170" w:type="dxa"/>
            <w:shd w:val="clear" w:color="auto" w:fill="auto"/>
            <w:vAlign w:val="center"/>
          </w:tcPr>
          <w:p w14:paraId="4C86A664"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Cotă din total turiști străini (%)</w:t>
            </w:r>
          </w:p>
        </w:tc>
        <w:tc>
          <w:tcPr>
            <w:tcW w:w="1080" w:type="dxa"/>
            <w:shd w:val="clear" w:color="auto" w:fill="auto"/>
            <w:vAlign w:val="center"/>
          </w:tcPr>
          <w:p w14:paraId="64AA371F"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Cotă din total turiști (%)</w:t>
            </w:r>
          </w:p>
        </w:tc>
        <w:tc>
          <w:tcPr>
            <w:tcW w:w="1440" w:type="dxa"/>
            <w:vAlign w:val="center"/>
          </w:tcPr>
          <w:p w14:paraId="71119692"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sz w:val="20"/>
                <w:szCs w:val="20"/>
                <w:lang w:val="en-US"/>
              </w:rPr>
              <w:t>TOP destinații</w:t>
            </w:r>
          </w:p>
        </w:tc>
        <w:tc>
          <w:tcPr>
            <w:tcW w:w="990" w:type="dxa"/>
            <w:vAlign w:val="center"/>
          </w:tcPr>
          <w:p w14:paraId="4ACA57F9"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număr</w:t>
            </w:r>
          </w:p>
        </w:tc>
        <w:tc>
          <w:tcPr>
            <w:tcW w:w="990" w:type="dxa"/>
            <w:vAlign w:val="center"/>
          </w:tcPr>
          <w:p w14:paraId="4F9DCBBD"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Cotă din total turiști străini (%)</w:t>
            </w:r>
          </w:p>
        </w:tc>
        <w:tc>
          <w:tcPr>
            <w:tcW w:w="1080" w:type="dxa"/>
            <w:vAlign w:val="center"/>
          </w:tcPr>
          <w:p w14:paraId="739DFB28" w14:textId="77777777" w:rsidR="00463BD5" w:rsidRPr="00AC1A05" w:rsidRDefault="00463BD5" w:rsidP="00617570">
            <w:pPr>
              <w:widowControl w:val="0"/>
              <w:spacing w:after="0" w:line="240" w:lineRule="auto"/>
              <w:jc w:val="center"/>
              <w:rPr>
                <w:rFonts w:ascii="Calibri" w:eastAsia="Segoe UI" w:hAnsi="Calibri" w:cs="Calibri"/>
                <w:b/>
                <w:bCs/>
                <w:color w:val="000000"/>
                <w:sz w:val="20"/>
                <w:szCs w:val="20"/>
                <w:shd w:val="clear" w:color="auto" w:fill="FFFFFF"/>
                <w:lang w:val="en-US" w:bidi="en-US"/>
              </w:rPr>
            </w:pPr>
            <w:r w:rsidRPr="00AC1A05">
              <w:rPr>
                <w:rFonts w:ascii="Calibri" w:eastAsia="Segoe UI" w:hAnsi="Calibri" w:cs="Calibri"/>
                <w:b/>
                <w:bCs/>
                <w:color w:val="000000"/>
                <w:sz w:val="20"/>
                <w:szCs w:val="20"/>
                <w:shd w:val="clear" w:color="auto" w:fill="FFFFFF"/>
                <w:lang w:val="en-US" w:bidi="en-US"/>
              </w:rPr>
              <w:t>Cotă din total turiști (%)</w:t>
            </w:r>
          </w:p>
        </w:tc>
      </w:tr>
      <w:tr w:rsidR="00463BD5" w:rsidRPr="00AC1A05" w14:paraId="1C3BF26C" w14:textId="77777777" w:rsidTr="00617570">
        <w:tc>
          <w:tcPr>
            <w:tcW w:w="1450" w:type="dxa"/>
            <w:shd w:val="clear" w:color="auto" w:fill="D6E3BC"/>
            <w:vAlign w:val="center"/>
          </w:tcPr>
          <w:p w14:paraId="6FAC6798"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Europa</w:t>
            </w:r>
          </w:p>
        </w:tc>
        <w:tc>
          <w:tcPr>
            <w:tcW w:w="1080" w:type="dxa"/>
            <w:shd w:val="clear" w:color="auto" w:fill="D6E3BC"/>
            <w:vAlign w:val="center"/>
          </w:tcPr>
          <w:p w14:paraId="440F2F59"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1.983.347</w:t>
            </w:r>
          </w:p>
        </w:tc>
        <w:tc>
          <w:tcPr>
            <w:tcW w:w="1170" w:type="dxa"/>
            <w:shd w:val="clear" w:color="auto" w:fill="D6E3BC"/>
            <w:vAlign w:val="center"/>
          </w:tcPr>
          <w:p w14:paraId="15985036"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74,2%</w:t>
            </w:r>
          </w:p>
        </w:tc>
        <w:tc>
          <w:tcPr>
            <w:tcW w:w="1080" w:type="dxa"/>
            <w:shd w:val="clear" w:color="auto" w:fill="D6E3BC"/>
            <w:vAlign w:val="center"/>
          </w:tcPr>
          <w:p w14:paraId="0F49EA28"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14,9%</w:t>
            </w:r>
          </w:p>
        </w:tc>
        <w:tc>
          <w:tcPr>
            <w:tcW w:w="1440" w:type="dxa"/>
            <w:shd w:val="clear" w:color="auto" w:fill="D6E3BC"/>
            <w:vAlign w:val="center"/>
          </w:tcPr>
          <w:p w14:paraId="21A8BF66"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Europa</w:t>
            </w:r>
          </w:p>
        </w:tc>
        <w:tc>
          <w:tcPr>
            <w:tcW w:w="990" w:type="dxa"/>
            <w:shd w:val="clear" w:color="auto" w:fill="D6E3BC"/>
            <w:vAlign w:val="center"/>
          </w:tcPr>
          <w:p w14:paraId="61C36EBD"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eastAsia="Segoe UI" w:hAnsi="Calibri" w:cs="Calibri"/>
                <w:b/>
                <w:sz w:val="20"/>
                <w:szCs w:val="20"/>
                <w:lang w:val="en-US"/>
              </w:rPr>
              <w:t>355.293</w:t>
            </w:r>
          </w:p>
        </w:tc>
        <w:tc>
          <w:tcPr>
            <w:tcW w:w="990" w:type="dxa"/>
            <w:shd w:val="clear" w:color="auto" w:fill="D6E3BC"/>
            <w:vAlign w:val="center"/>
          </w:tcPr>
          <w:p w14:paraId="217C3BD4"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78,4%</w:t>
            </w:r>
          </w:p>
        </w:tc>
        <w:tc>
          <w:tcPr>
            <w:tcW w:w="1080" w:type="dxa"/>
            <w:shd w:val="clear" w:color="auto" w:fill="D6E3BC"/>
            <w:vAlign w:val="center"/>
          </w:tcPr>
          <w:p w14:paraId="360FEE76"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5,6%</w:t>
            </w:r>
          </w:p>
        </w:tc>
      </w:tr>
      <w:tr w:rsidR="00463BD5" w:rsidRPr="00AC1A05" w14:paraId="645D2D29" w14:textId="77777777" w:rsidTr="00617570">
        <w:tc>
          <w:tcPr>
            <w:tcW w:w="1450" w:type="dxa"/>
            <w:shd w:val="clear" w:color="auto" w:fill="auto"/>
            <w:vAlign w:val="center"/>
          </w:tcPr>
          <w:p w14:paraId="42CFCCA3"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Asia</w:t>
            </w:r>
          </w:p>
        </w:tc>
        <w:tc>
          <w:tcPr>
            <w:tcW w:w="1080" w:type="dxa"/>
            <w:vAlign w:val="center"/>
          </w:tcPr>
          <w:p w14:paraId="38EA53EB"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360.592</w:t>
            </w:r>
          </w:p>
        </w:tc>
        <w:tc>
          <w:tcPr>
            <w:tcW w:w="1170" w:type="dxa"/>
            <w:shd w:val="clear" w:color="auto" w:fill="auto"/>
            <w:vAlign w:val="center"/>
          </w:tcPr>
          <w:p w14:paraId="10A23BE3"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13,5%</w:t>
            </w:r>
          </w:p>
        </w:tc>
        <w:tc>
          <w:tcPr>
            <w:tcW w:w="1080" w:type="dxa"/>
            <w:shd w:val="clear" w:color="auto" w:fill="auto"/>
            <w:vAlign w:val="center"/>
          </w:tcPr>
          <w:p w14:paraId="3AE01AF4"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2,7%</w:t>
            </w:r>
          </w:p>
        </w:tc>
        <w:tc>
          <w:tcPr>
            <w:tcW w:w="1440" w:type="dxa"/>
            <w:vAlign w:val="center"/>
          </w:tcPr>
          <w:p w14:paraId="4276D1EA"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Asia</w:t>
            </w:r>
          </w:p>
        </w:tc>
        <w:tc>
          <w:tcPr>
            <w:tcW w:w="990" w:type="dxa"/>
            <w:vAlign w:val="center"/>
          </w:tcPr>
          <w:p w14:paraId="635FDE97"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eastAsia="Segoe UI" w:hAnsi="Calibri" w:cs="Calibri"/>
                <w:b/>
                <w:sz w:val="20"/>
                <w:szCs w:val="20"/>
                <w:lang w:val="en-US"/>
              </w:rPr>
              <w:t>45.617</w:t>
            </w:r>
          </w:p>
        </w:tc>
        <w:tc>
          <w:tcPr>
            <w:tcW w:w="990" w:type="dxa"/>
            <w:vAlign w:val="center"/>
          </w:tcPr>
          <w:p w14:paraId="6FEB25DD"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10,1%</w:t>
            </w:r>
          </w:p>
        </w:tc>
        <w:tc>
          <w:tcPr>
            <w:tcW w:w="1080" w:type="dxa"/>
            <w:vAlign w:val="center"/>
          </w:tcPr>
          <w:p w14:paraId="2B18756A"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0,7%</w:t>
            </w:r>
          </w:p>
        </w:tc>
      </w:tr>
      <w:tr w:rsidR="00463BD5" w:rsidRPr="00AC1A05" w14:paraId="2F770456" w14:textId="77777777" w:rsidTr="00617570">
        <w:tc>
          <w:tcPr>
            <w:tcW w:w="1450" w:type="dxa"/>
            <w:shd w:val="clear" w:color="auto" w:fill="D6E3BC"/>
            <w:vAlign w:val="center"/>
          </w:tcPr>
          <w:p w14:paraId="659A6CF0"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America de Nord</w:t>
            </w:r>
          </w:p>
        </w:tc>
        <w:tc>
          <w:tcPr>
            <w:tcW w:w="1080" w:type="dxa"/>
            <w:shd w:val="clear" w:color="auto" w:fill="D6E3BC"/>
            <w:vAlign w:val="center"/>
          </w:tcPr>
          <w:p w14:paraId="7052145E"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186.253</w:t>
            </w:r>
          </w:p>
        </w:tc>
        <w:tc>
          <w:tcPr>
            <w:tcW w:w="1170" w:type="dxa"/>
            <w:shd w:val="clear" w:color="auto" w:fill="D6E3BC"/>
            <w:vAlign w:val="center"/>
          </w:tcPr>
          <w:p w14:paraId="17E44A8B"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7,0%</w:t>
            </w:r>
          </w:p>
        </w:tc>
        <w:tc>
          <w:tcPr>
            <w:tcW w:w="1080" w:type="dxa"/>
            <w:shd w:val="clear" w:color="auto" w:fill="D6E3BC"/>
            <w:vAlign w:val="center"/>
          </w:tcPr>
          <w:p w14:paraId="2C0C7BA8" w14:textId="77777777" w:rsidR="00463BD5" w:rsidRPr="0094615C" w:rsidRDefault="00463BD5" w:rsidP="00617570">
            <w:pPr>
              <w:widowControl w:val="0"/>
              <w:spacing w:after="0" w:line="240" w:lineRule="auto"/>
              <w:jc w:val="center"/>
              <w:rPr>
                <w:rFonts w:ascii="Calibri" w:eastAsia="Segoe UI" w:hAnsi="Calibri" w:cs="Calibri"/>
                <w:b/>
                <w:sz w:val="20"/>
                <w:szCs w:val="20"/>
                <w:lang w:val="en-US"/>
              </w:rPr>
            </w:pPr>
            <w:r w:rsidRPr="0094615C">
              <w:rPr>
                <w:rFonts w:ascii="Calibri" w:eastAsia="Segoe UI" w:hAnsi="Calibri" w:cs="Segoe UI"/>
                <w:b/>
                <w:color w:val="000000"/>
                <w:sz w:val="20"/>
                <w:szCs w:val="20"/>
                <w:lang w:val="en-US"/>
              </w:rPr>
              <w:t>1,4%</w:t>
            </w:r>
          </w:p>
        </w:tc>
        <w:tc>
          <w:tcPr>
            <w:tcW w:w="1440" w:type="dxa"/>
            <w:shd w:val="clear" w:color="auto" w:fill="D6E3BC"/>
            <w:vAlign w:val="center"/>
          </w:tcPr>
          <w:p w14:paraId="75F0A89B"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b/>
                <w:bCs/>
                <w:color w:val="000000"/>
                <w:sz w:val="20"/>
                <w:szCs w:val="20"/>
                <w:lang w:val="en-US"/>
              </w:rPr>
              <w:t>America de Nord</w:t>
            </w:r>
          </w:p>
        </w:tc>
        <w:tc>
          <w:tcPr>
            <w:tcW w:w="990" w:type="dxa"/>
            <w:shd w:val="clear" w:color="auto" w:fill="D6E3BC"/>
            <w:vAlign w:val="center"/>
          </w:tcPr>
          <w:p w14:paraId="2C813493"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eastAsia="Segoe UI" w:hAnsi="Calibri" w:cs="Calibri"/>
                <w:b/>
                <w:sz w:val="20"/>
                <w:szCs w:val="20"/>
                <w:lang w:val="en-US"/>
              </w:rPr>
              <w:t>25.325</w:t>
            </w:r>
          </w:p>
        </w:tc>
        <w:tc>
          <w:tcPr>
            <w:tcW w:w="990" w:type="dxa"/>
            <w:shd w:val="clear" w:color="auto" w:fill="D6E3BC"/>
            <w:vAlign w:val="center"/>
          </w:tcPr>
          <w:p w14:paraId="73CAC563"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5,6%</w:t>
            </w:r>
          </w:p>
        </w:tc>
        <w:tc>
          <w:tcPr>
            <w:tcW w:w="1080" w:type="dxa"/>
            <w:shd w:val="clear" w:color="auto" w:fill="D6E3BC"/>
            <w:vAlign w:val="center"/>
          </w:tcPr>
          <w:p w14:paraId="45036CF0"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0,4%</w:t>
            </w:r>
          </w:p>
        </w:tc>
      </w:tr>
      <w:tr w:rsidR="00463BD5" w:rsidRPr="00AC1A05" w14:paraId="2EF031F3" w14:textId="77777777" w:rsidTr="00617570">
        <w:tc>
          <w:tcPr>
            <w:tcW w:w="1450" w:type="dxa"/>
            <w:shd w:val="clear" w:color="auto" w:fill="auto"/>
            <w:vAlign w:val="center"/>
          </w:tcPr>
          <w:p w14:paraId="03EE2638"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Germania</w:t>
            </w:r>
          </w:p>
        </w:tc>
        <w:tc>
          <w:tcPr>
            <w:tcW w:w="1080" w:type="dxa"/>
            <w:vAlign w:val="center"/>
          </w:tcPr>
          <w:p w14:paraId="623CF70D"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296.188</w:t>
            </w:r>
          </w:p>
        </w:tc>
        <w:tc>
          <w:tcPr>
            <w:tcW w:w="1170" w:type="dxa"/>
            <w:shd w:val="clear" w:color="auto" w:fill="auto"/>
            <w:vAlign w:val="center"/>
          </w:tcPr>
          <w:p w14:paraId="57DE9D3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11,1%</w:t>
            </w:r>
          </w:p>
        </w:tc>
        <w:tc>
          <w:tcPr>
            <w:tcW w:w="1080" w:type="dxa"/>
            <w:shd w:val="clear" w:color="auto" w:fill="auto"/>
            <w:vAlign w:val="center"/>
          </w:tcPr>
          <w:p w14:paraId="12422B9D"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2,2%</w:t>
            </w:r>
          </w:p>
        </w:tc>
        <w:tc>
          <w:tcPr>
            <w:tcW w:w="1440" w:type="dxa"/>
            <w:vAlign w:val="center"/>
          </w:tcPr>
          <w:p w14:paraId="0F8FD757"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Germania</w:t>
            </w:r>
          </w:p>
        </w:tc>
        <w:tc>
          <w:tcPr>
            <w:tcW w:w="990" w:type="dxa"/>
            <w:vAlign w:val="center"/>
          </w:tcPr>
          <w:p w14:paraId="1C44EC0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57.378</w:t>
            </w:r>
          </w:p>
        </w:tc>
        <w:tc>
          <w:tcPr>
            <w:tcW w:w="990" w:type="dxa"/>
            <w:vAlign w:val="center"/>
          </w:tcPr>
          <w:p w14:paraId="1B1F0CE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12,7%</w:t>
            </w:r>
          </w:p>
        </w:tc>
        <w:tc>
          <w:tcPr>
            <w:tcW w:w="1080" w:type="dxa"/>
            <w:vAlign w:val="center"/>
          </w:tcPr>
          <w:p w14:paraId="113EBD4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0,9%</w:t>
            </w:r>
          </w:p>
        </w:tc>
      </w:tr>
      <w:tr w:rsidR="00463BD5" w:rsidRPr="00AC1A05" w14:paraId="0B6CFD91" w14:textId="77777777" w:rsidTr="00617570">
        <w:tc>
          <w:tcPr>
            <w:tcW w:w="1450" w:type="dxa"/>
            <w:shd w:val="clear" w:color="auto" w:fill="D6E3BC"/>
            <w:vAlign w:val="center"/>
          </w:tcPr>
          <w:p w14:paraId="4FB8F2FF"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Israel</w:t>
            </w:r>
          </w:p>
        </w:tc>
        <w:tc>
          <w:tcPr>
            <w:tcW w:w="1080" w:type="dxa"/>
            <w:shd w:val="clear" w:color="auto" w:fill="D6E3BC"/>
            <w:vAlign w:val="center"/>
          </w:tcPr>
          <w:p w14:paraId="054EF190"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234.526</w:t>
            </w:r>
          </w:p>
        </w:tc>
        <w:tc>
          <w:tcPr>
            <w:tcW w:w="1170" w:type="dxa"/>
            <w:shd w:val="clear" w:color="auto" w:fill="D6E3BC"/>
            <w:vAlign w:val="center"/>
          </w:tcPr>
          <w:p w14:paraId="4095DB6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8,8%</w:t>
            </w:r>
          </w:p>
        </w:tc>
        <w:tc>
          <w:tcPr>
            <w:tcW w:w="1080" w:type="dxa"/>
            <w:shd w:val="clear" w:color="auto" w:fill="D6E3BC"/>
            <w:vAlign w:val="center"/>
          </w:tcPr>
          <w:p w14:paraId="500E0FAC"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1,8%</w:t>
            </w:r>
          </w:p>
        </w:tc>
        <w:tc>
          <w:tcPr>
            <w:tcW w:w="1440" w:type="dxa"/>
            <w:shd w:val="clear" w:color="auto" w:fill="D6E3BC"/>
            <w:vAlign w:val="center"/>
          </w:tcPr>
          <w:p w14:paraId="467C27DB"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Italia</w:t>
            </w:r>
          </w:p>
        </w:tc>
        <w:tc>
          <w:tcPr>
            <w:tcW w:w="990" w:type="dxa"/>
            <w:shd w:val="clear" w:color="auto" w:fill="D6E3BC"/>
            <w:vAlign w:val="center"/>
          </w:tcPr>
          <w:p w14:paraId="2411C56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40.119</w:t>
            </w:r>
          </w:p>
        </w:tc>
        <w:tc>
          <w:tcPr>
            <w:tcW w:w="990" w:type="dxa"/>
            <w:shd w:val="clear" w:color="auto" w:fill="D6E3BC"/>
            <w:vAlign w:val="center"/>
          </w:tcPr>
          <w:p w14:paraId="58CE5615"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8,9%</w:t>
            </w:r>
          </w:p>
        </w:tc>
        <w:tc>
          <w:tcPr>
            <w:tcW w:w="1080" w:type="dxa"/>
            <w:shd w:val="clear" w:color="auto" w:fill="D6E3BC"/>
            <w:vAlign w:val="center"/>
          </w:tcPr>
          <w:p w14:paraId="7EC94BC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0,6%</w:t>
            </w:r>
          </w:p>
        </w:tc>
      </w:tr>
      <w:tr w:rsidR="00463BD5" w:rsidRPr="00AC1A05" w14:paraId="0172B708" w14:textId="77777777" w:rsidTr="00617570">
        <w:tc>
          <w:tcPr>
            <w:tcW w:w="1450" w:type="dxa"/>
            <w:shd w:val="clear" w:color="auto" w:fill="auto"/>
            <w:vAlign w:val="center"/>
          </w:tcPr>
          <w:p w14:paraId="6F486948"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Italia</w:t>
            </w:r>
          </w:p>
        </w:tc>
        <w:tc>
          <w:tcPr>
            <w:tcW w:w="1080" w:type="dxa"/>
            <w:vAlign w:val="center"/>
          </w:tcPr>
          <w:p w14:paraId="47FBE58B"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222.283</w:t>
            </w:r>
          </w:p>
        </w:tc>
        <w:tc>
          <w:tcPr>
            <w:tcW w:w="1170" w:type="dxa"/>
            <w:shd w:val="clear" w:color="auto" w:fill="auto"/>
            <w:vAlign w:val="center"/>
          </w:tcPr>
          <w:p w14:paraId="25A1DF0A"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8,3%</w:t>
            </w:r>
          </w:p>
        </w:tc>
        <w:tc>
          <w:tcPr>
            <w:tcW w:w="1080" w:type="dxa"/>
            <w:shd w:val="clear" w:color="auto" w:fill="auto"/>
            <w:vAlign w:val="center"/>
          </w:tcPr>
          <w:p w14:paraId="4DF6386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1,7%</w:t>
            </w:r>
          </w:p>
        </w:tc>
        <w:tc>
          <w:tcPr>
            <w:tcW w:w="1440" w:type="dxa"/>
            <w:vAlign w:val="center"/>
          </w:tcPr>
          <w:p w14:paraId="79DFBDD5"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Franţa</w:t>
            </w:r>
          </w:p>
        </w:tc>
        <w:tc>
          <w:tcPr>
            <w:tcW w:w="990" w:type="dxa"/>
            <w:vAlign w:val="center"/>
          </w:tcPr>
          <w:p w14:paraId="1782877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30.080</w:t>
            </w:r>
          </w:p>
        </w:tc>
        <w:tc>
          <w:tcPr>
            <w:tcW w:w="990" w:type="dxa"/>
            <w:vAlign w:val="center"/>
          </w:tcPr>
          <w:p w14:paraId="0593E070"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6,6%</w:t>
            </w:r>
          </w:p>
        </w:tc>
        <w:tc>
          <w:tcPr>
            <w:tcW w:w="1080" w:type="dxa"/>
            <w:vAlign w:val="center"/>
          </w:tcPr>
          <w:p w14:paraId="1515D400"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0,5%</w:t>
            </w:r>
          </w:p>
        </w:tc>
      </w:tr>
      <w:tr w:rsidR="00463BD5" w:rsidRPr="00AC1A05" w14:paraId="41CDE98E" w14:textId="77777777" w:rsidTr="00617570">
        <w:tc>
          <w:tcPr>
            <w:tcW w:w="1450" w:type="dxa"/>
            <w:shd w:val="clear" w:color="auto" w:fill="D6E3BC"/>
            <w:vAlign w:val="center"/>
          </w:tcPr>
          <w:p w14:paraId="28E455C5"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S.U.A.</w:t>
            </w:r>
          </w:p>
        </w:tc>
        <w:tc>
          <w:tcPr>
            <w:tcW w:w="1080" w:type="dxa"/>
            <w:shd w:val="clear" w:color="auto" w:fill="D6E3BC"/>
            <w:vAlign w:val="center"/>
          </w:tcPr>
          <w:p w14:paraId="5ABB325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161.792</w:t>
            </w:r>
          </w:p>
        </w:tc>
        <w:tc>
          <w:tcPr>
            <w:tcW w:w="1170" w:type="dxa"/>
            <w:shd w:val="clear" w:color="auto" w:fill="D6E3BC"/>
            <w:vAlign w:val="center"/>
          </w:tcPr>
          <w:p w14:paraId="5A864B4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6,1%</w:t>
            </w:r>
          </w:p>
        </w:tc>
        <w:tc>
          <w:tcPr>
            <w:tcW w:w="1080" w:type="dxa"/>
            <w:shd w:val="clear" w:color="auto" w:fill="D6E3BC"/>
            <w:vAlign w:val="center"/>
          </w:tcPr>
          <w:p w14:paraId="6D025F45"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1,2%</w:t>
            </w:r>
          </w:p>
        </w:tc>
        <w:tc>
          <w:tcPr>
            <w:tcW w:w="1440" w:type="dxa"/>
            <w:shd w:val="clear" w:color="auto" w:fill="D6E3BC"/>
            <w:vAlign w:val="center"/>
          </w:tcPr>
          <w:p w14:paraId="0F0DC5AB"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Israel</w:t>
            </w:r>
          </w:p>
        </w:tc>
        <w:tc>
          <w:tcPr>
            <w:tcW w:w="990" w:type="dxa"/>
            <w:shd w:val="clear" w:color="auto" w:fill="D6E3BC"/>
            <w:vAlign w:val="center"/>
          </w:tcPr>
          <w:p w14:paraId="1E64DE4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29.162</w:t>
            </w:r>
          </w:p>
        </w:tc>
        <w:tc>
          <w:tcPr>
            <w:tcW w:w="990" w:type="dxa"/>
            <w:shd w:val="clear" w:color="auto" w:fill="D6E3BC"/>
            <w:vAlign w:val="center"/>
          </w:tcPr>
          <w:p w14:paraId="1EB11E1F"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6,4%</w:t>
            </w:r>
          </w:p>
        </w:tc>
        <w:tc>
          <w:tcPr>
            <w:tcW w:w="1080" w:type="dxa"/>
            <w:shd w:val="clear" w:color="auto" w:fill="D6E3BC"/>
            <w:vAlign w:val="center"/>
          </w:tcPr>
          <w:p w14:paraId="0BDD3F3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0,5%</w:t>
            </w:r>
          </w:p>
        </w:tc>
      </w:tr>
      <w:tr w:rsidR="00463BD5" w:rsidRPr="00AC1A05" w14:paraId="035E6345" w14:textId="77777777" w:rsidTr="00617570">
        <w:tc>
          <w:tcPr>
            <w:tcW w:w="1450" w:type="dxa"/>
            <w:shd w:val="clear" w:color="auto" w:fill="auto"/>
            <w:vAlign w:val="center"/>
          </w:tcPr>
          <w:p w14:paraId="1385D39E"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Ungaria</w:t>
            </w:r>
          </w:p>
        </w:tc>
        <w:tc>
          <w:tcPr>
            <w:tcW w:w="1080" w:type="dxa"/>
            <w:vAlign w:val="center"/>
          </w:tcPr>
          <w:p w14:paraId="1013FE8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156.801</w:t>
            </w:r>
          </w:p>
        </w:tc>
        <w:tc>
          <w:tcPr>
            <w:tcW w:w="1170" w:type="dxa"/>
            <w:shd w:val="clear" w:color="auto" w:fill="auto"/>
            <w:vAlign w:val="center"/>
          </w:tcPr>
          <w:p w14:paraId="6A179E36"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5,9%</w:t>
            </w:r>
          </w:p>
        </w:tc>
        <w:tc>
          <w:tcPr>
            <w:tcW w:w="1080" w:type="dxa"/>
            <w:shd w:val="clear" w:color="auto" w:fill="auto"/>
            <w:vAlign w:val="center"/>
          </w:tcPr>
          <w:p w14:paraId="271D676B"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1,2%</w:t>
            </w:r>
          </w:p>
        </w:tc>
        <w:tc>
          <w:tcPr>
            <w:tcW w:w="1440" w:type="dxa"/>
            <w:vAlign w:val="center"/>
          </w:tcPr>
          <w:p w14:paraId="2E1539A1"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Regatul Unit</w:t>
            </w:r>
          </w:p>
        </w:tc>
        <w:tc>
          <w:tcPr>
            <w:tcW w:w="990" w:type="dxa"/>
            <w:vAlign w:val="center"/>
          </w:tcPr>
          <w:p w14:paraId="7F50B37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26.947</w:t>
            </w:r>
          </w:p>
        </w:tc>
        <w:tc>
          <w:tcPr>
            <w:tcW w:w="990" w:type="dxa"/>
            <w:vAlign w:val="center"/>
          </w:tcPr>
          <w:p w14:paraId="5601141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5,9%</w:t>
            </w:r>
          </w:p>
        </w:tc>
        <w:tc>
          <w:tcPr>
            <w:tcW w:w="1080" w:type="dxa"/>
            <w:vAlign w:val="center"/>
          </w:tcPr>
          <w:p w14:paraId="026BF9E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0,4%</w:t>
            </w:r>
          </w:p>
        </w:tc>
      </w:tr>
      <w:tr w:rsidR="00463BD5" w:rsidRPr="00AC1A05" w14:paraId="6765F394" w14:textId="77777777" w:rsidTr="00617570">
        <w:tc>
          <w:tcPr>
            <w:tcW w:w="1450" w:type="dxa"/>
            <w:shd w:val="clear" w:color="auto" w:fill="D6E3BC"/>
            <w:vAlign w:val="center"/>
          </w:tcPr>
          <w:p w14:paraId="5712ED76"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 xml:space="preserve">Totalul pieţelor din top 5 </w:t>
            </w:r>
          </w:p>
        </w:tc>
        <w:tc>
          <w:tcPr>
            <w:tcW w:w="1080" w:type="dxa"/>
            <w:shd w:val="clear" w:color="auto" w:fill="D6E3BC"/>
            <w:vAlign w:val="center"/>
          </w:tcPr>
          <w:p w14:paraId="0C2CBCD4"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1.071.590</w:t>
            </w:r>
          </w:p>
        </w:tc>
        <w:tc>
          <w:tcPr>
            <w:tcW w:w="1170" w:type="dxa"/>
            <w:shd w:val="clear" w:color="auto" w:fill="D6E3BC"/>
            <w:vAlign w:val="center"/>
          </w:tcPr>
          <w:p w14:paraId="2B54D19B"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40,1%</w:t>
            </w:r>
          </w:p>
        </w:tc>
        <w:tc>
          <w:tcPr>
            <w:tcW w:w="1080" w:type="dxa"/>
            <w:shd w:val="clear" w:color="auto" w:fill="D6E3BC"/>
            <w:vAlign w:val="center"/>
          </w:tcPr>
          <w:p w14:paraId="6FF9F0D0"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8,1%</w:t>
            </w:r>
          </w:p>
        </w:tc>
        <w:tc>
          <w:tcPr>
            <w:tcW w:w="1440" w:type="dxa"/>
            <w:shd w:val="clear" w:color="auto" w:fill="D6E3BC"/>
            <w:vAlign w:val="center"/>
          </w:tcPr>
          <w:p w14:paraId="62983CAB"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 xml:space="preserve">Totalul pieţelor din top 5 </w:t>
            </w:r>
          </w:p>
        </w:tc>
        <w:tc>
          <w:tcPr>
            <w:tcW w:w="990" w:type="dxa"/>
            <w:shd w:val="clear" w:color="auto" w:fill="D6E3BC"/>
            <w:vAlign w:val="center"/>
          </w:tcPr>
          <w:p w14:paraId="055C558D"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Pr>
                <w:rFonts w:ascii="Calibri" w:eastAsia="Segoe UI" w:hAnsi="Calibri" w:cs="Calibri"/>
                <w:b/>
                <w:sz w:val="20"/>
                <w:szCs w:val="20"/>
                <w:lang w:val="en-US"/>
              </w:rPr>
              <w:t>183.686</w:t>
            </w:r>
          </w:p>
        </w:tc>
        <w:tc>
          <w:tcPr>
            <w:tcW w:w="990" w:type="dxa"/>
            <w:shd w:val="clear" w:color="auto" w:fill="D6E3BC"/>
            <w:vAlign w:val="center"/>
          </w:tcPr>
          <w:p w14:paraId="424AA524"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40,5%</w:t>
            </w:r>
          </w:p>
        </w:tc>
        <w:tc>
          <w:tcPr>
            <w:tcW w:w="1080" w:type="dxa"/>
            <w:shd w:val="clear" w:color="auto" w:fill="D6E3BC"/>
            <w:vAlign w:val="center"/>
          </w:tcPr>
          <w:p w14:paraId="44AE2248" w14:textId="77777777" w:rsidR="00463BD5" w:rsidRPr="006B5B9D" w:rsidRDefault="00463BD5" w:rsidP="00617570">
            <w:pPr>
              <w:widowControl w:val="0"/>
              <w:spacing w:after="0" w:line="240" w:lineRule="auto"/>
              <w:jc w:val="center"/>
              <w:rPr>
                <w:rFonts w:ascii="Calibri" w:eastAsia="Segoe UI" w:hAnsi="Calibri" w:cs="Calibri"/>
                <w:b/>
                <w:sz w:val="20"/>
                <w:szCs w:val="20"/>
                <w:lang w:val="en-US"/>
              </w:rPr>
            </w:pPr>
            <w:r w:rsidRPr="006B5B9D">
              <w:rPr>
                <w:rFonts w:ascii="Calibri" w:hAnsi="Calibri"/>
                <w:b/>
                <w:color w:val="000000"/>
                <w:sz w:val="20"/>
                <w:szCs w:val="20"/>
                <w:lang w:val="en-US"/>
              </w:rPr>
              <w:t>2,9%</w:t>
            </w:r>
          </w:p>
        </w:tc>
      </w:tr>
      <w:tr w:rsidR="00463BD5" w:rsidRPr="00AC1A05" w14:paraId="39FDFF03" w14:textId="77777777" w:rsidTr="00617570">
        <w:tc>
          <w:tcPr>
            <w:tcW w:w="1450" w:type="dxa"/>
            <w:shd w:val="clear" w:color="auto" w:fill="auto"/>
            <w:vAlign w:val="center"/>
          </w:tcPr>
          <w:p w14:paraId="4D3E6349"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Franţa</w:t>
            </w:r>
          </w:p>
        </w:tc>
        <w:tc>
          <w:tcPr>
            <w:tcW w:w="1080" w:type="dxa"/>
            <w:vAlign w:val="center"/>
          </w:tcPr>
          <w:p w14:paraId="6D73BE4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154.082</w:t>
            </w:r>
          </w:p>
        </w:tc>
        <w:tc>
          <w:tcPr>
            <w:tcW w:w="1170" w:type="dxa"/>
            <w:shd w:val="clear" w:color="auto" w:fill="auto"/>
            <w:vAlign w:val="center"/>
          </w:tcPr>
          <w:p w14:paraId="0C57DD66"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5,8%</w:t>
            </w:r>
          </w:p>
        </w:tc>
        <w:tc>
          <w:tcPr>
            <w:tcW w:w="1080" w:type="dxa"/>
            <w:shd w:val="clear" w:color="auto" w:fill="auto"/>
            <w:vAlign w:val="center"/>
          </w:tcPr>
          <w:p w14:paraId="21D554AB"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1,2%</w:t>
            </w:r>
          </w:p>
        </w:tc>
        <w:tc>
          <w:tcPr>
            <w:tcW w:w="1440" w:type="dxa"/>
            <w:vAlign w:val="center"/>
          </w:tcPr>
          <w:p w14:paraId="101DE9F5"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S.U.A.</w:t>
            </w:r>
          </w:p>
        </w:tc>
        <w:tc>
          <w:tcPr>
            <w:tcW w:w="990" w:type="dxa"/>
            <w:vAlign w:val="center"/>
          </w:tcPr>
          <w:p w14:paraId="66A51A9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22.497</w:t>
            </w:r>
          </w:p>
        </w:tc>
        <w:tc>
          <w:tcPr>
            <w:tcW w:w="990" w:type="dxa"/>
            <w:vAlign w:val="center"/>
          </w:tcPr>
          <w:p w14:paraId="66F9203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5,0%</w:t>
            </w:r>
          </w:p>
        </w:tc>
        <w:tc>
          <w:tcPr>
            <w:tcW w:w="1080" w:type="dxa"/>
            <w:vAlign w:val="center"/>
          </w:tcPr>
          <w:p w14:paraId="7E55BB4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0,4%</w:t>
            </w:r>
          </w:p>
        </w:tc>
      </w:tr>
      <w:tr w:rsidR="00463BD5" w:rsidRPr="00AC1A05" w14:paraId="59320440" w14:textId="77777777" w:rsidTr="00617570">
        <w:tc>
          <w:tcPr>
            <w:tcW w:w="1450" w:type="dxa"/>
            <w:shd w:val="clear" w:color="auto" w:fill="D6E3BC"/>
            <w:vAlign w:val="center"/>
          </w:tcPr>
          <w:p w14:paraId="602CF1BA"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Regatul Unit</w:t>
            </w:r>
          </w:p>
        </w:tc>
        <w:tc>
          <w:tcPr>
            <w:tcW w:w="1080" w:type="dxa"/>
            <w:shd w:val="clear" w:color="auto" w:fill="D6E3BC"/>
            <w:vAlign w:val="center"/>
          </w:tcPr>
          <w:p w14:paraId="37424C0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139.134</w:t>
            </w:r>
          </w:p>
        </w:tc>
        <w:tc>
          <w:tcPr>
            <w:tcW w:w="1170" w:type="dxa"/>
            <w:shd w:val="clear" w:color="auto" w:fill="D6E3BC"/>
            <w:vAlign w:val="center"/>
          </w:tcPr>
          <w:p w14:paraId="056B921F"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5,2%</w:t>
            </w:r>
          </w:p>
        </w:tc>
        <w:tc>
          <w:tcPr>
            <w:tcW w:w="1080" w:type="dxa"/>
            <w:shd w:val="clear" w:color="auto" w:fill="D6E3BC"/>
            <w:vAlign w:val="center"/>
          </w:tcPr>
          <w:p w14:paraId="0AD1601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1,0%</w:t>
            </w:r>
          </w:p>
        </w:tc>
        <w:tc>
          <w:tcPr>
            <w:tcW w:w="1440" w:type="dxa"/>
            <w:shd w:val="clear" w:color="auto" w:fill="D6E3BC"/>
            <w:vAlign w:val="center"/>
          </w:tcPr>
          <w:p w14:paraId="1D6122DC"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Ungaria</w:t>
            </w:r>
          </w:p>
        </w:tc>
        <w:tc>
          <w:tcPr>
            <w:tcW w:w="990" w:type="dxa"/>
            <w:shd w:val="clear" w:color="auto" w:fill="D6E3BC"/>
            <w:vAlign w:val="center"/>
          </w:tcPr>
          <w:p w14:paraId="3283221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18.643</w:t>
            </w:r>
          </w:p>
        </w:tc>
        <w:tc>
          <w:tcPr>
            <w:tcW w:w="990" w:type="dxa"/>
            <w:shd w:val="clear" w:color="auto" w:fill="D6E3BC"/>
            <w:vAlign w:val="center"/>
          </w:tcPr>
          <w:p w14:paraId="6BBFDA3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4,1%</w:t>
            </w:r>
          </w:p>
        </w:tc>
        <w:tc>
          <w:tcPr>
            <w:tcW w:w="1080" w:type="dxa"/>
            <w:shd w:val="clear" w:color="auto" w:fill="D6E3BC"/>
            <w:vAlign w:val="center"/>
          </w:tcPr>
          <w:p w14:paraId="3A228416"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0,3%</w:t>
            </w:r>
          </w:p>
        </w:tc>
      </w:tr>
      <w:tr w:rsidR="00463BD5" w:rsidRPr="00AC1A05" w14:paraId="07A120EB" w14:textId="77777777" w:rsidTr="00617570">
        <w:tc>
          <w:tcPr>
            <w:tcW w:w="1450" w:type="dxa"/>
            <w:shd w:val="clear" w:color="auto" w:fill="auto"/>
            <w:vAlign w:val="center"/>
          </w:tcPr>
          <w:p w14:paraId="6ED9F74B"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Spania</w:t>
            </w:r>
          </w:p>
        </w:tc>
        <w:tc>
          <w:tcPr>
            <w:tcW w:w="1080" w:type="dxa"/>
            <w:vAlign w:val="center"/>
          </w:tcPr>
          <w:p w14:paraId="3AF0F59A"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122.704</w:t>
            </w:r>
          </w:p>
        </w:tc>
        <w:tc>
          <w:tcPr>
            <w:tcW w:w="1170" w:type="dxa"/>
            <w:shd w:val="clear" w:color="auto" w:fill="auto"/>
            <w:vAlign w:val="center"/>
          </w:tcPr>
          <w:p w14:paraId="490AEA70"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4,6%</w:t>
            </w:r>
          </w:p>
        </w:tc>
        <w:tc>
          <w:tcPr>
            <w:tcW w:w="1080" w:type="dxa"/>
            <w:shd w:val="clear" w:color="auto" w:fill="auto"/>
            <w:vAlign w:val="center"/>
          </w:tcPr>
          <w:p w14:paraId="42D0AE3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0,9%</w:t>
            </w:r>
          </w:p>
        </w:tc>
        <w:tc>
          <w:tcPr>
            <w:tcW w:w="1440" w:type="dxa"/>
            <w:vAlign w:val="center"/>
          </w:tcPr>
          <w:p w14:paraId="5AB77008"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Rep. Moldova</w:t>
            </w:r>
          </w:p>
        </w:tc>
        <w:tc>
          <w:tcPr>
            <w:tcW w:w="990" w:type="dxa"/>
            <w:vAlign w:val="center"/>
          </w:tcPr>
          <w:p w14:paraId="4A51C1C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18.056</w:t>
            </w:r>
          </w:p>
        </w:tc>
        <w:tc>
          <w:tcPr>
            <w:tcW w:w="990" w:type="dxa"/>
            <w:vAlign w:val="center"/>
          </w:tcPr>
          <w:p w14:paraId="3D835465"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4,0%</w:t>
            </w:r>
          </w:p>
        </w:tc>
        <w:tc>
          <w:tcPr>
            <w:tcW w:w="1080" w:type="dxa"/>
            <w:vAlign w:val="center"/>
          </w:tcPr>
          <w:p w14:paraId="7249788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0,3%</w:t>
            </w:r>
          </w:p>
        </w:tc>
      </w:tr>
      <w:tr w:rsidR="00463BD5" w:rsidRPr="00AC1A05" w14:paraId="08D70FAB" w14:textId="77777777" w:rsidTr="00617570">
        <w:tc>
          <w:tcPr>
            <w:tcW w:w="1450" w:type="dxa"/>
            <w:shd w:val="clear" w:color="auto" w:fill="D6E3BC"/>
            <w:vAlign w:val="center"/>
          </w:tcPr>
          <w:p w14:paraId="4B789D6E"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Polonia</w:t>
            </w:r>
          </w:p>
        </w:tc>
        <w:tc>
          <w:tcPr>
            <w:tcW w:w="1080" w:type="dxa"/>
            <w:shd w:val="clear" w:color="auto" w:fill="D6E3BC"/>
            <w:vAlign w:val="center"/>
          </w:tcPr>
          <w:p w14:paraId="6D3C586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105.774</w:t>
            </w:r>
          </w:p>
        </w:tc>
        <w:tc>
          <w:tcPr>
            <w:tcW w:w="1170" w:type="dxa"/>
            <w:shd w:val="clear" w:color="auto" w:fill="D6E3BC"/>
            <w:vAlign w:val="center"/>
          </w:tcPr>
          <w:p w14:paraId="3F195B2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4,0%</w:t>
            </w:r>
          </w:p>
        </w:tc>
        <w:tc>
          <w:tcPr>
            <w:tcW w:w="1080" w:type="dxa"/>
            <w:shd w:val="clear" w:color="auto" w:fill="D6E3BC"/>
            <w:vAlign w:val="center"/>
          </w:tcPr>
          <w:p w14:paraId="4ACA2C3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0,8%</w:t>
            </w:r>
          </w:p>
        </w:tc>
        <w:tc>
          <w:tcPr>
            <w:tcW w:w="1440" w:type="dxa"/>
            <w:shd w:val="clear" w:color="auto" w:fill="D6E3BC"/>
            <w:vAlign w:val="center"/>
          </w:tcPr>
          <w:p w14:paraId="490E7C3D"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Polonia</w:t>
            </w:r>
          </w:p>
        </w:tc>
        <w:tc>
          <w:tcPr>
            <w:tcW w:w="990" w:type="dxa"/>
            <w:shd w:val="clear" w:color="auto" w:fill="D6E3BC"/>
            <w:vAlign w:val="center"/>
          </w:tcPr>
          <w:p w14:paraId="4BC11696"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16.993</w:t>
            </w:r>
          </w:p>
        </w:tc>
        <w:tc>
          <w:tcPr>
            <w:tcW w:w="990" w:type="dxa"/>
            <w:shd w:val="clear" w:color="auto" w:fill="D6E3BC"/>
            <w:vAlign w:val="center"/>
          </w:tcPr>
          <w:p w14:paraId="498C5DF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3,7%</w:t>
            </w:r>
          </w:p>
        </w:tc>
        <w:tc>
          <w:tcPr>
            <w:tcW w:w="1080" w:type="dxa"/>
            <w:shd w:val="clear" w:color="auto" w:fill="D6E3BC"/>
            <w:vAlign w:val="center"/>
          </w:tcPr>
          <w:p w14:paraId="28FCE48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0,3%</w:t>
            </w:r>
          </w:p>
        </w:tc>
      </w:tr>
      <w:tr w:rsidR="00463BD5" w:rsidRPr="00AC1A05" w14:paraId="1CFAB4D1" w14:textId="77777777" w:rsidTr="00617570">
        <w:tc>
          <w:tcPr>
            <w:tcW w:w="1450" w:type="dxa"/>
            <w:shd w:val="clear" w:color="auto" w:fill="auto"/>
            <w:vAlign w:val="center"/>
          </w:tcPr>
          <w:p w14:paraId="3D80CEB1"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Bulgaria</w:t>
            </w:r>
          </w:p>
        </w:tc>
        <w:tc>
          <w:tcPr>
            <w:tcW w:w="1080" w:type="dxa"/>
            <w:vAlign w:val="center"/>
          </w:tcPr>
          <w:p w14:paraId="11861F4A"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67.277</w:t>
            </w:r>
          </w:p>
        </w:tc>
        <w:tc>
          <w:tcPr>
            <w:tcW w:w="1170" w:type="dxa"/>
            <w:shd w:val="clear" w:color="auto" w:fill="auto"/>
            <w:vAlign w:val="center"/>
          </w:tcPr>
          <w:p w14:paraId="616B1C3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2,5%</w:t>
            </w:r>
          </w:p>
        </w:tc>
        <w:tc>
          <w:tcPr>
            <w:tcW w:w="1080" w:type="dxa"/>
            <w:shd w:val="clear" w:color="auto" w:fill="auto"/>
            <w:vAlign w:val="center"/>
          </w:tcPr>
          <w:p w14:paraId="65257A7C"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0,5%</w:t>
            </w:r>
          </w:p>
        </w:tc>
        <w:tc>
          <w:tcPr>
            <w:tcW w:w="1440" w:type="dxa"/>
            <w:vAlign w:val="center"/>
          </w:tcPr>
          <w:p w14:paraId="69D8DC75"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Bulgaria</w:t>
            </w:r>
          </w:p>
        </w:tc>
        <w:tc>
          <w:tcPr>
            <w:tcW w:w="990" w:type="dxa"/>
            <w:vAlign w:val="center"/>
          </w:tcPr>
          <w:p w14:paraId="3F8E668C"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15.327</w:t>
            </w:r>
          </w:p>
        </w:tc>
        <w:tc>
          <w:tcPr>
            <w:tcW w:w="990" w:type="dxa"/>
            <w:vAlign w:val="center"/>
          </w:tcPr>
          <w:p w14:paraId="5500CDD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3,4%</w:t>
            </w:r>
          </w:p>
        </w:tc>
        <w:tc>
          <w:tcPr>
            <w:tcW w:w="1080" w:type="dxa"/>
            <w:vAlign w:val="center"/>
          </w:tcPr>
          <w:p w14:paraId="1AE6A2A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651DE205" w14:textId="77777777" w:rsidTr="00617570">
        <w:tc>
          <w:tcPr>
            <w:tcW w:w="1450" w:type="dxa"/>
            <w:shd w:val="clear" w:color="auto" w:fill="D6E3BC"/>
            <w:vAlign w:val="center"/>
          </w:tcPr>
          <w:p w14:paraId="58F768BA"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Rep. Moldova</w:t>
            </w:r>
          </w:p>
        </w:tc>
        <w:tc>
          <w:tcPr>
            <w:tcW w:w="1080" w:type="dxa"/>
            <w:shd w:val="clear" w:color="auto" w:fill="D6E3BC"/>
            <w:vAlign w:val="center"/>
          </w:tcPr>
          <w:p w14:paraId="2679874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64.076</w:t>
            </w:r>
          </w:p>
        </w:tc>
        <w:tc>
          <w:tcPr>
            <w:tcW w:w="1170" w:type="dxa"/>
            <w:shd w:val="clear" w:color="auto" w:fill="D6E3BC"/>
            <w:vAlign w:val="center"/>
          </w:tcPr>
          <w:p w14:paraId="1F46A0BB"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2,4%</w:t>
            </w:r>
          </w:p>
        </w:tc>
        <w:tc>
          <w:tcPr>
            <w:tcW w:w="1080" w:type="dxa"/>
            <w:shd w:val="clear" w:color="auto" w:fill="D6E3BC"/>
            <w:vAlign w:val="center"/>
          </w:tcPr>
          <w:p w14:paraId="7390F0C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0,5%</w:t>
            </w:r>
          </w:p>
        </w:tc>
        <w:tc>
          <w:tcPr>
            <w:tcW w:w="1440" w:type="dxa"/>
            <w:shd w:val="clear" w:color="auto" w:fill="D6E3BC"/>
            <w:vAlign w:val="center"/>
          </w:tcPr>
          <w:p w14:paraId="1A723A78"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Spania</w:t>
            </w:r>
          </w:p>
        </w:tc>
        <w:tc>
          <w:tcPr>
            <w:tcW w:w="990" w:type="dxa"/>
            <w:shd w:val="clear" w:color="auto" w:fill="D6E3BC"/>
            <w:vAlign w:val="center"/>
          </w:tcPr>
          <w:p w14:paraId="2B39D33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14.718</w:t>
            </w:r>
          </w:p>
        </w:tc>
        <w:tc>
          <w:tcPr>
            <w:tcW w:w="990" w:type="dxa"/>
            <w:shd w:val="clear" w:color="auto" w:fill="D6E3BC"/>
            <w:vAlign w:val="center"/>
          </w:tcPr>
          <w:p w14:paraId="646841EA"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3,2%</w:t>
            </w:r>
          </w:p>
        </w:tc>
        <w:tc>
          <w:tcPr>
            <w:tcW w:w="1080" w:type="dxa"/>
            <w:shd w:val="clear" w:color="auto" w:fill="D6E3BC"/>
            <w:vAlign w:val="center"/>
          </w:tcPr>
          <w:p w14:paraId="0EB5878D"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601599D0" w14:textId="77777777" w:rsidTr="00617570">
        <w:tc>
          <w:tcPr>
            <w:tcW w:w="1450" w:type="dxa"/>
            <w:shd w:val="clear" w:color="auto" w:fill="auto"/>
            <w:vAlign w:val="center"/>
          </w:tcPr>
          <w:p w14:paraId="4674C3B1"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Olanda</w:t>
            </w:r>
          </w:p>
        </w:tc>
        <w:tc>
          <w:tcPr>
            <w:tcW w:w="1080" w:type="dxa"/>
            <w:vAlign w:val="center"/>
          </w:tcPr>
          <w:p w14:paraId="08842A0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62.105</w:t>
            </w:r>
          </w:p>
        </w:tc>
        <w:tc>
          <w:tcPr>
            <w:tcW w:w="1170" w:type="dxa"/>
            <w:shd w:val="clear" w:color="auto" w:fill="auto"/>
            <w:vAlign w:val="center"/>
          </w:tcPr>
          <w:p w14:paraId="514D286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2,3%</w:t>
            </w:r>
          </w:p>
        </w:tc>
        <w:tc>
          <w:tcPr>
            <w:tcW w:w="1080" w:type="dxa"/>
            <w:shd w:val="clear" w:color="auto" w:fill="auto"/>
            <w:vAlign w:val="center"/>
          </w:tcPr>
          <w:p w14:paraId="1813094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0,5%</w:t>
            </w:r>
          </w:p>
        </w:tc>
        <w:tc>
          <w:tcPr>
            <w:tcW w:w="1440" w:type="dxa"/>
            <w:vAlign w:val="center"/>
          </w:tcPr>
          <w:p w14:paraId="2D579BD2"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Turcia</w:t>
            </w:r>
          </w:p>
        </w:tc>
        <w:tc>
          <w:tcPr>
            <w:tcW w:w="990" w:type="dxa"/>
            <w:vAlign w:val="center"/>
          </w:tcPr>
          <w:p w14:paraId="1501958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12.656</w:t>
            </w:r>
          </w:p>
        </w:tc>
        <w:tc>
          <w:tcPr>
            <w:tcW w:w="990" w:type="dxa"/>
            <w:vAlign w:val="center"/>
          </w:tcPr>
          <w:p w14:paraId="78D1B4B4"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2,8%</w:t>
            </w:r>
          </w:p>
        </w:tc>
        <w:tc>
          <w:tcPr>
            <w:tcW w:w="1080" w:type="dxa"/>
            <w:vAlign w:val="center"/>
          </w:tcPr>
          <w:p w14:paraId="200E4FBC"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0B83A40C" w14:textId="77777777" w:rsidTr="00617570">
        <w:tc>
          <w:tcPr>
            <w:tcW w:w="1450" w:type="dxa"/>
            <w:shd w:val="clear" w:color="auto" w:fill="D6E3BC"/>
            <w:vAlign w:val="center"/>
          </w:tcPr>
          <w:p w14:paraId="37BABB72"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Austria</w:t>
            </w:r>
          </w:p>
        </w:tc>
        <w:tc>
          <w:tcPr>
            <w:tcW w:w="1080" w:type="dxa"/>
            <w:shd w:val="clear" w:color="auto" w:fill="D6E3BC"/>
            <w:vAlign w:val="center"/>
          </w:tcPr>
          <w:p w14:paraId="11B5DA0F"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59.170</w:t>
            </w:r>
          </w:p>
        </w:tc>
        <w:tc>
          <w:tcPr>
            <w:tcW w:w="1170" w:type="dxa"/>
            <w:shd w:val="clear" w:color="auto" w:fill="D6E3BC"/>
            <w:vAlign w:val="center"/>
          </w:tcPr>
          <w:p w14:paraId="087B3C8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2,2%</w:t>
            </w:r>
          </w:p>
        </w:tc>
        <w:tc>
          <w:tcPr>
            <w:tcW w:w="1080" w:type="dxa"/>
            <w:shd w:val="clear" w:color="auto" w:fill="D6E3BC"/>
            <w:vAlign w:val="center"/>
          </w:tcPr>
          <w:p w14:paraId="7ACDE10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0,4%</w:t>
            </w:r>
          </w:p>
        </w:tc>
        <w:tc>
          <w:tcPr>
            <w:tcW w:w="1440" w:type="dxa"/>
            <w:shd w:val="clear" w:color="auto" w:fill="D6E3BC"/>
            <w:vAlign w:val="center"/>
          </w:tcPr>
          <w:p w14:paraId="473ECF84" w14:textId="77777777" w:rsidR="00463BD5" w:rsidRPr="00AC1A05" w:rsidRDefault="00463BD5" w:rsidP="00617570">
            <w:pPr>
              <w:widowControl w:val="0"/>
              <w:spacing w:after="0" w:line="240" w:lineRule="auto"/>
              <w:rPr>
                <w:rFonts w:ascii="Calibri" w:eastAsia="Segoe UI" w:hAnsi="Calibri" w:cs="Calibri"/>
                <w:sz w:val="20"/>
                <w:szCs w:val="20"/>
                <w:lang w:val="en-US"/>
              </w:rPr>
            </w:pPr>
            <w:r>
              <w:rPr>
                <w:rFonts w:ascii="Calibri" w:eastAsia="Segoe UI" w:hAnsi="Calibri" w:cs="Calibri"/>
                <w:sz w:val="20"/>
                <w:szCs w:val="20"/>
                <w:lang w:val="en-US"/>
              </w:rPr>
              <w:t>Grecia</w:t>
            </w:r>
          </w:p>
        </w:tc>
        <w:tc>
          <w:tcPr>
            <w:tcW w:w="990" w:type="dxa"/>
            <w:shd w:val="clear" w:color="auto" w:fill="D6E3BC"/>
            <w:vAlign w:val="center"/>
          </w:tcPr>
          <w:p w14:paraId="4FABCC1A"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11.778</w:t>
            </w:r>
          </w:p>
        </w:tc>
        <w:tc>
          <w:tcPr>
            <w:tcW w:w="990" w:type="dxa"/>
            <w:shd w:val="clear" w:color="auto" w:fill="D6E3BC"/>
            <w:vAlign w:val="center"/>
          </w:tcPr>
          <w:p w14:paraId="0CC1D06C"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2,6%</w:t>
            </w:r>
          </w:p>
        </w:tc>
        <w:tc>
          <w:tcPr>
            <w:tcW w:w="1080" w:type="dxa"/>
            <w:shd w:val="clear" w:color="auto" w:fill="D6E3BC"/>
            <w:vAlign w:val="center"/>
          </w:tcPr>
          <w:p w14:paraId="026583F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2E96B29E" w14:textId="77777777" w:rsidTr="00617570">
        <w:tc>
          <w:tcPr>
            <w:tcW w:w="1450" w:type="dxa"/>
            <w:shd w:val="clear" w:color="auto" w:fill="auto"/>
            <w:vAlign w:val="center"/>
          </w:tcPr>
          <w:p w14:paraId="54391EA0"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Ucraina</w:t>
            </w:r>
          </w:p>
        </w:tc>
        <w:tc>
          <w:tcPr>
            <w:tcW w:w="1080" w:type="dxa"/>
            <w:vAlign w:val="center"/>
          </w:tcPr>
          <w:p w14:paraId="2E58CEC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54.514</w:t>
            </w:r>
          </w:p>
        </w:tc>
        <w:tc>
          <w:tcPr>
            <w:tcW w:w="1170" w:type="dxa"/>
            <w:shd w:val="clear" w:color="auto" w:fill="auto"/>
            <w:vAlign w:val="center"/>
          </w:tcPr>
          <w:p w14:paraId="2001CA71"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2,0%</w:t>
            </w:r>
          </w:p>
        </w:tc>
        <w:tc>
          <w:tcPr>
            <w:tcW w:w="1080" w:type="dxa"/>
            <w:shd w:val="clear" w:color="auto" w:fill="auto"/>
            <w:vAlign w:val="center"/>
          </w:tcPr>
          <w:p w14:paraId="7FC00738"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0,4%</w:t>
            </w:r>
          </w:p>
        </w:tc>
        <w:tc>
          <w:tcPr>
            <w:tcW w:w="1440" w:type="dxa"/>
            <w:vAlign w:val="center"/>
          </w:tcPr>
          <w:p w14:paraId="04E1FC10"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Olanda</w:t>
            </w:r>
          </w:p>
        </w:tc>
        <w:tc>
          <w:tcPr>
            <w:tcW w:w="990" w:type="dxa"/>
            <w:vAlign w:val="center"/>
          </w:tcPr>
          <w:p w14:paraId="6C8FA9EE"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11.467</w:t>
            </w:r>
          </w:p>
        </w:tc>
        <w:tc>
          <w:tcPr>
            <w:tcW w:w="990" w:type="dxa"/>
            <w:vAlign w:val="center"/>
          </w:tcPr>
          <w:p w14:paraId="5E77118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2,5%</w:t>
            </w:r>
          </w:p>
        </w:tc>
        <w:tc>
          <w:tcPr>
            <w:tcW w:w="1080" w:type="dxa"/>
            <w:vAlign w:val="center"/>
          </w:tcPr>
          <w:p w14:paraId="18E89B33"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3DB645DA" w14:textId="77777777" w:rsidTr="00617570">
        <w:tc>
          <w:tcPr>
            <w:tcW w:w="1450" w:type="dxa"/>
            <w:shd w:val="clear" w:color="auto" w:fill="D6E3BC"/>
            <w:vAlign w:val="center"/>
          </w:tcPr>
          <w:p w14:paraId="664F2EFD"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Grecia</w:t>
            </w:r>
          </w:p>
        </w:tc>
        <w:tc>
          <w:tcPr>
            <w:tcW w:w="1080" w:type="dxa"/>
            <w:shd w:val="clear" w:color="auto" w:fill="D6E3BC"/>
            <w:vAlign w:val="center"/>
          </w:tcPr>
          <w:p w14:paraId="06CA86B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52.338</w:t>
            </w:r>
          </w:p>
        </w:tc>
        <w:tc>
          <w:tcPr>
            <w:tcW w:w="1170" w:type="dxa"/>
            <w:shd w:val="clear" w:color="auto" w:fill="D6E3BC"/>
            <w:vAlign w:val="center"/>
          </w:tcPr>
          <w:p w14:paraId="229ED60D"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2,0%</w:t>
            </w:r>
          </w:p>
        </w:tc>
        <w:tc>
          <w:tcPr>
            <w:tcW w:w="1080" w:type="dxa"/>
            <w:shd w:val="clear" w:color="auto" w:fill="D6E3BC"/>
            <w:vAlign w:val="center"/>
          </w:tcPr>
          <w:p w14:paraId="428673B5"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sidRPr="00AC1A05">
              <w:rPr>
                <w:rFonts w:ascii="Calibri" w:eastAsia="Segoe UI" w:hAnsi="Calibri" w:cs="Segoe UI"/>
                <w:color w:val="000000"/>
                <w:sz w:val="20"/>
                <w:szCs w:val="20"/>
                <w:lang w:val="en-US"/>
              </w:rPr>
              <w:t>0,4%</w:t>
            </w:r>
          </w:p>
        </w:tc>
        <w:tc>
          <w:tcPr>
            <w:tcW w:w="1440" w:type="dxa"/>
            <w:shd w:val="clear" w:color="auto" w:fill="D6E3BC"/>
            <w:vAlign w:val="center"/>
          </w:tcPr>
          <w:p w14:paraId="3B11CF6E" w14:textId="77777777" w:rsidR="00463BD5" w:rsidRPr="00AC1A05" w:rsidRDefault="00463BD5" w:rsidP="00617570">
            <w:pPr>
              <w:widowControl w:val="0"/>
              <w:spacing w:after="0" w:line="240" w:lineRule="auto"/>
              <w:rPr>
                <w:rFonts w:ascii="Calibri" w:eastAsia="Segoe UI" w:hAnsi="Calibri" w:cs="Calibri"/>
                <w:sz w:val="20"/>
                <w:szCs w:val="20"/>
                <w:lang w:val="en-US"/>
              </w:rPr>
            </w:pPr>
            <w:r w:rsidRPr="00AC1A05">
              <w:rPr>
                <w:rFonts w:ascii="Calibri" w:eastAsia="Segoe UI" w:hAnsi="Calibri" w:cs="Segoe UI"/>
                <w:color w:val="000000"/>
                <w:sz w:val="20"/>
                <w:szCs w:val="20"/>
                <w:lang w:val="en-US"/>
              </w:rPr>
              <w:t>Austria</w:t>
            </w:r>
          </w:p>
        </w:tc>
        <w:tc>
          <w:tcPr>
            <w:tcW w:w="990" w:type="dxa"/>
            <w:shd w:val="clear" w:color="auto" w:fill="D6E3BC"/>
            <w:vAlign w:val="center"/>
          </w:tcPr>
          <w:p w14:paraId="354F7F49"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eastAsia="Segoe UI" w:hAnsi="Calibri" w:cs="Calibri"/>
                <w:sz w:val="20"/>
                <w:szCs w:val="20"/>
                <w:lang w:val="en-US"/>
              </w:rPr>
              <w:t>10.114</w:t>
            </w:r>
          </w:p>
        </w:tc>
        <w:tc>
          <w:tcPr>
            <w:tcW w:w="990" w:type="dxa"/>
            <w:shd w:val="clear" w:color="auto" w:fill="D6E3BC"/>
            <w:vAlign w:val="center"/>
          </w:tcPr>
          <w:p w14:paraId="45D2E292"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2,2%</w:t>
            </w:r>
          </w:p>
        </w:tc>
        <w:tc>
          <w:tcPr>
            <w:tcW w:w="1080" w:type="dxa"/>
            <w:shd w:val="clear" w:color="auto" w:fill="D6E3BC"/>
            <w:vAlign w:val="center"/>
          </w:tcPr>
          <w:p w14:paraId="464AC6B7" w14:textId="77777777" w:rsidR="00463BD5" w:rsidRPr="00AC1A05" w:rsidRDefault="00463BD5" w:rsidP="00617570">
            <w:pPr>
              <w:widowControl w:val="0"/>
              <w:spacing w:after="0" w:line="240" w:lineRule="auto"/>
              <w:jc w:val="center"/>
              <w:rPr>
                <w:rFonts w:ascii="Calibri" w:eastAsia="Segoe UI" w:hAnsi="Calibri" w:cs="Calibri"/>
                <w:sz w:val="20"/>
                <w:szCs w:val="20"/>
                <w:lang w:val="en-US"/>
              </w:rPr>
            </w:pPr>
            <w:r>
              <w:rPr>
                <w:rFonts w:ascii="Calibri" w:hAnsi="Calibri"/>
                <w:color w:val="000000"/>
                <w:sz w:val="20"/>
                <w:szCs w:val="20"/>
                <w:lang w:val="en-US"/>
              </w:rPr>
              <w:t>0,2%</w:t>
            </w:r>
          </w:p>
        </w:tc>
      </w:tr>
      <w:tr w:rsidR="00463BD5" w:rsidRPr="00AC1A05" w14:paraId="051577F7" w14:textId="77777777" w:rsidTr="00617570">
        <w:tc>
          <w:tcPr>
            <w:tcW w:w="1450" w:type="dxa"/>
            <w:shd w:val="clear" w:color="auto" w:fill="auto"/>
            <w:vAlign w:val="center"/>
          </w:tcPr>
          <w:p w14:paraId="14A2A134"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 xml:space="preserve">Totalul pieţelor din top 15 </w:t>
            </w:r>
          </w:p>
        </w:tc>
        <w:tc>
          <w:tcPr>
            <w:tcW w:w="1080" w:type="dxa"/>
            <w:vAlign w:val="center"/>
          </w:tcPr>
          <w:p w14:paraId="3E0EF5AC"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1.952.764</w:t>
            </w:r>
          </w:p>
        </w:tc>
        <w:tc>
          <w:tcPr>
            <w:tcW w:w="1170" w:type="dxa"/>
            <w:shd w:val="clear" w:color="auto" w:fill="auto"/>
            <w:vAlign w:val="center"/>
          </w:tcPr>
          <w:p w14:paraId="5EF3A0A6"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73,1%</w:t>
            </w:r>
          </w:p>
        </w:tc>
        <w:tc>
          <w:tcPr>
            <w:tcW w:w="1080" w:type="dxa"/>
            <w:shd w:val="clear" w:color="auto" w:fill="auto"/>
            <w:vAlign w:val="center"/>
          </w:tcPr>
          <w:p w14:paraId="4366DFFD"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14,7%</w:t>
            </w:r>
          </w:p>
        </w:tc>
        <w:tc>
          <w:tcPr>
            <w:tcW w:w="1440" w:type="dxa"/>
            <w:vAlign w:val="center"/>
          </w:tcPr>
          <w:p w14:paraId="5CABC506"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 xml:space="preserve">Totalul pieţelor din top 15 </w:t>
            </w:r>
          </w:p>
        </w:tc>
        <w:tc>
          <w:tcPr>
            <w:tcW w:w="990" w:type="dxa"/>
            <w:vAlign w:val="center"/>
          </w:tcPr>
          <w:p w14:paraId="44B26865"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Pr>
                <w:rFonts w:ascii="Calibri" w:eastAsia="Segoe UI" w:hAnsi="Calibri" w:cs="Calibri"/>
                <w:b/>
                <w:sz w:val="20"/>
                <w:szCs w:val="20"/>
                <w:lang w:val="en-US"/>
              </w:rPr>
              <w:t>335.935</w:t>
            </w:r>
          </w:p>
        </w:tc>
        <w:tc>
          <w:tcPr>
            <w:tcW w:w="990" w:type="dxa"/>
            <w:vAlign w:val="center"/>
          </w:tcPr>
          <w:p w14:paraId="0B5BD624" w14:textId="77777777" w:rsidR="00463BD5" w:rsidRPr="0059062E" w:rsidRDefault="00463BD5" w:rsidP="00617570">
            <w:pPr>
              <w:widowControl w:val="0"/>
              <w:spacing w:after="0" w:line="240" w:lineRule="auto"/>
              <w:jc w:val="center"/>
              <w:rPr>
                <w:rFonts w:ascii="Calibri" w:eastAsia="Segoe UI" w:hAnsi="Calibri" w:cs="Calibri"/>
                <w:b/>
                <w:sz w:val="20"/>
                <w:szCs w:val="20"/>
                <w:lang w:val="en-US"/>
              </w:rPr>
            </w:pPr>
            <w:r w:rsidRPr="0059062E">
              <w:rPr>
                <w:rFonts w:ascii="Calibri" w:hAnsi="Calibri"/>
                <w:b/>
                <w:color w:val="000000"/>
                <w:sz w:val="20"/>
                <w:szCs w:val="20"/>
                <w:lang w:val="en-US"/>
              </w:rPr>
              <w:t>74,1%</w:t>
            </w:r>
          </w:p>
        </w:tc>
        <w:tc>
          <w:tcPr>
            <w:tcW w:w="1080" w:type="dxa"/>
            <w:vAlign w:val="center"/>
          </w:tcPr>
          <w:p w14:paraId="5D32E8AF" w14:textId="77777777" w:rsidR="00463BD5" w:rsidRPr="0059062E" w:rsidRDefault="00463BD5" w:rsidP="00617570">
            <w:pPr>
              <w:widowControl w:val="0"/>
              <w:spacing w:after="0" w:line="240" w:lineRule="auto"/>
              <w:jc w:val="center"/>
              <w:rPr>
                <w:rFonts w:ascii="Calibri" w:eastAsia="Segoe UI" w:hAnsi="Calibri" w:cs="Calibri"/>
                <w:b/>
                <w:sz w:val="20"/>
                <w:szCs w:val="20"/>
                <w:lang w:val="en-US"/>
              </w:rPr>
            </w:pPr>
            <w:r>
              <w:rPr>
                <w:rFonts w:ascii="Calibri" w:hAnsi="Calibri"/>
                <w:b/>
                <w:color w:val="000000"/>
                <w:sz w:val="20"/>
                <w:szCs w:val="20"/>
                <w:lang w:val="en-US"/>
              </w:rPr>
              <w:t>5,</w:t>
            </w:r>
            <w:r w:rsidRPr="0059062E">
              <w:rPr>
                <w:rFonts w:ascii="Calibri" w:hAnsi="Calibri"/>
                <w:b/>
                <w:color w:val="000000"/>
                <w:sz w:val="20"/>
                <w:szCs w:val="20"/>
                <w:lang w:val="en-US"/>
              </w:rPr>
              <w:t>3%</w:t>
            </w:r>
          </w:p>
        </w:tc>
      </w:tr>
      <w:tr w:rsidR="00463BD5" w:rsidRPr="00AC1A05" w14:paraId="15667B79" w14:textId="77777777" w:rsidTr="00617570">
        <w:tc>
          <w:tcPr>
            <w:tcW w:w="1450" w:type="dxa"/>
            <w:shd w:val="clear" w:color="auto" w:fill="auto"/>
            <w:vAlign w:val="center"/>
          </w:tcPr>
          <w:p w14:paraId="23A7F1E9" w14:textId="77777777" w:rsidR="00463BD5" w:rsidRPr="00AC1A05" w:rsidRDefault="00463BD5" w:rsidP="00617570">
            <w:pPr>
              <w:widowControl w:val="0"/>
              <w:spacing w:after="0" w:line="240" w:lineRule="auto"/>
              <w:rPr>
                <w:rFonts w:ascii="Calibri" w:eastAsia="Segoe UI" w:hAnsi="Calibri" w:cs="Segoe UI"/>
                <w:b/>
                <w:bCs/>
                <w:color w:val="000000"/>
                <w:sz w:val="20"/>
                <w:szCs w:val="20"/>
                <w:lang w:val="en-US"/>
              </w:rPr>
            </w:pPr>
            <w:r w:rsidRPr="00AC1A05">
              <w:rPr>
                <w:rFonts w:ascii="Calibri" w:eastAsia="Segoe UI" w:hAnsi="Calibri" w:cs="Segoe UI"/>
                <w:b/>
                <w:bCs/>
                <w:color w:val="000000"/>
                <w:sz w:val="20"/>
                <w:szCs w:val="20"/>
                <w:lang w:val="en-US"/>
              </w:rPr>
              <w:t>Total piețe de proximitate</w:t>
            </w:r>
          </w:p>
        </w:tc>
        <w:tc>
          <w:tcPr>
            <w:tcW w:w="1080" w:type="dxa"/>
            <w:vAlign w:val="center"/>
          </w:tcPr>
          <w:p w14:paraId="7CF82D71" w14:textId="77777777" w:rsidR="00463BD5" w:rsidRPr="00AC1A05" w:rsidRDefault="00463BD5" w:rsidP="00617570">
            <w:pPr>
              <w:widowControl w:val="0"/>
              <w:spacing w:after="0" w:line="240" w:lineRule="auto"/>
              <w:jc w:val="center"/>
              <w:rPr>
                <w:rFonts w:ascii="Calibri" w:eastAsia="Segoe UI" w:hAnsi="Calibri" w:cs="Segoe UI"/>
                <w:b/>
                <w:color w:val="000000"/>
                <w:sz w:val="20"/>
                <w:szCs w:val="20"/>
                <w:lang w:val="en-US"/>
              </w:rPr>
            </w:pPr>
            <w:r w:rsidRPr="00AC1A05">
              <w:rPr>
                <w:rFonts w:ascii="Calibri" w:eastAsia="Segoe UI" w:hAnsi="Calibri" w:cs="Segoe UI"/>
                <w:b/>
                <w:color w:val="000000"/>
                <w:sz w:val="20"/>
                <w:szCs w:val="20"/>
                <w:lang w:val="en-US"/>
              </w:rPr>
              <w:t>691.685</w:t>
            </w:r>
          </w:p>
        </w:tc>
        <w:tc>
          <w:tcPr>
            <w:tcW w:w="1170" w:type="dxa"/>
            <w:shd w:val="clear" w:color="auto" w:fill="auto"/>
            <w:vAlign w:val="center"/>
          </w:tcPr>
          <w:p w14:paraId="57F431EC" w14:textId="77777777" w:rsidR="00463BD5" w:rsidRPr="00AC1A05" w:rsidRDefault="00463BD5" w:rsidP="00617570">
            <w:pPr>
              <w:widowControl w:val="0"/>
              <w:spacing w:after="0" w:line="240" w:lineRule="auto"/>
              <w:jc w:val="center"/>
              <w:rPr>
                <w:rFonts w:ascii="Calibri" w:eastAsia="Segoe UI" w:hAnsi="Calibri" w:cs="Segoe UI"/>
                <w:b/>
                <w:color w:val="000000"/>
                <w:sz w:val="20"/>
                <w:szCs w:val="20"/>
                <w:lang w:val="en-US"/>
              </w:rPr>
            </w:pPr>
            <w:r w:rsidRPr="00AC1A05">
              <w:rPr>
                <w:rFonts w:ascii="Calibri" w:eastAsia="Segoe UI" w:hAnsi="Calibri" w:cs="Segoe UI"/>
                <w:b/>
                <w:color w:val="000000"/>
                <w:sz w:val="20"/>
                <w:szCs w:val="20"/>
                <w:lang w:val="en-US"/>
              </w:rPr>
              <w:t>25,9%</w:t>
            </w:r>
          </w:p>
        </w:tc>
        <w:tc>
          <w:tcPr>
            <w:tcW w:w="1080" w:type="dxa"/>
            <w:shd w:val="clear" w:color="auto" w:fill="auto"/>
            <w:vAlign w:val="center"/>
          </w:tcPr>
          <w:p w14:paraId="4E2C1DE6" w14:textId="77777777" w:rsidR="00463BD5" w:rsidRPr="00AC1A05" w:rsidRDefault="00463BD5" w:rsidP="00617570">
            <w:pPr>
              <w:widowControl w:val="0"/>
              <w:spacing w:after="0" w:line="240" w:lineRule="auto"/>
              <w:jc w:val="center"/>
              <w:rPr>
                <w:rFonts w:ascii="Calibri" w:eastAsia="Segoe UI" w:hAnsi="Calibri" w:cs="Segoe UI"/>
                <w:b/>
                <w:color w:val="000000"/>
                <w:sz w:val="20"/>
                <w:szCs w:val="20"/>
                <w:lang w:val="en-US"/>
              </w:rPr>
            </w:pPr>
            <w:r w:rsidRPr="00AC1A05">
              <w:rPr>
                <w:rFonts w:ascii="Calibri" w:eastAsia="Segoe UI" w:hAnsi="Calibri" w:cs="Segoe UI"/>
                <w:b/>
                <w:color w:val="000000"/>
                <w:sz w:val="20"/>
                <w:szCs w:val="20"/>
                <w:lang w:val="en-US"/>
              </w:rPr>
              <w:t>5,2%</w:t>
            </w:r>
          </w:p>
        </w:tc>
        <w:tc>
          <w:tcPr>
            <w:tcW w:w="1440" w:type="dxa"/>
            <w:vAlign w:val="center"/>
          </w:tcPr>
          <w:p w14:paraId="0D83E15E" w14:textId="77777777" w:rsidR="00463BD5" w:rsidRPr="00AC1A05" w:rsidRDefault="00463BD5" w:rsidP="00617570">
            <w:pPr>
              <w:widowControl w:val="0"/>
              <w:spacing w:after="0" w:line="240" w:lineRule="auto"/>
              <w:rPr>
                <w:rFonts w:ascii="Calibri" w:eastAsia="Segoe UI" w:hAnsi="Calibri" w:cs="Segoe UI"/>
                <w:b/>
                <w:bCs/>
                <w:color w:val="000000"/>
                <w:sz w:val="20"/>
                <w:szCs w:val="20"/>
                <w:lang w:val="en-US"/>
              </w:rPr>
            </w:pPr>
            <w:r w:rsidRPr="00AC1A05">
              <w:rPr>
                <w:rFonts w:ascii="Calibri" w:eastAsia="Segoe UI" w:hAnsi="Calibri" w:cs="Segoe UI"/>
                <w:b/>
                <w:bCs/>
                <w:color w:val="000000"/>
                <w:sz w:val="20"/>
                <w:szCs w:val="20"/>
                <w:lang w:val="en-US"/>
              </w:rPr>
              <w:t>Total piețe de proximitate</w:t>
            </w:r>
          </w:p>
        </w:tc>
        <w:tc>
          <w:tcPr>
            <w:tcW w:w="990" w:type="dxa"/>
            <w:vAlign w:val="center"/>
          </w:tcPr>
          <w:p w14:paraId="17697A57" w14:textId="77777777" w:rsidR="00463BD5" w:rsidRPr="00AC1A05" w:rsidRDefault="00463BD5" w:rsidP="00617570">
            <w:pPr>
              <w:widowControl w:val="0"/>
              <w:spacing w:after="0" w:line="240" w:lineRule="auto"/>
              <w:jc w:val="center"/>
              <w:rPr>
                <w:rFonts w:ascii="Calibri" w:eastAsia="Segoe UI" w:hAnsi="Calibri" w:cs="Segoe UI"/>
                <w:b/>
                <w:color w:val="000000"/>
                <w:sz w:val="20"/>
                <w:szCs w:val="20"/>
                <w:lang w:val="en-US"/>
              </w:rPr>
            </w:pPr>
            <w:r>
              <w:rPr>
                <w:rFonts w:ascii="Calibri" w:eastAsia="Segoe UI" w:hAnsi="Calibri" w:cs="Segoe UI"/>
                <w:b/>
                <w:color w:val="000000"/>
                <w:sz w:val="20"/>
                <w:szCs w:val="20"/>
                <w:lang w:val="en-US"/>
              </w:rPr>
              <w:t>127.902</w:t>
            </w:r>
          </w:p>
        </w:tc>
        <w:tc>
          <w:tcPr>
            <w:tcW w:w="990" w:type="dxa"/>
            <w:vAlign w:val="center"/>
          </w:tcPr>
          <w:p w14:paraId="44870F02" w14:textId="77777777" w:rsidR="00463BD5" w:rsidRPr="0059062E" w:rsidRDefault="00463BD5" w:rsidP="00617570">
            <w:pPr>
              <w:widowControl w:val="0"/>
              <w:spacing w:after="0" w:line="240" w:lineRule="auto"/>
              <w:jc w:val="center"/>
              <w:rPr>
                <w:rFonts w:ascii="Calibri" w:eastAsia="Segoe UI" w:hAnsi="Calibri" w:cs="Segoe UI"/>
                <w:b/>
                <w:color w:val="000000"/>
                <w:sz w:val="20"/>
                <w:szCs w:val="20"/>
                <w:lang w:val="en-US"/>
              </w:rPr>
            </w:pPr>
            <w:r w:rsidRPr="0059062E">
              <w:rPr>
                <w:rFonts w:ascii="Calibri" w:hAnsi="Calibri"/>
                <w:b/>
                <w:color w:val="000000"/>
                <w:sz w:val="20"/>
                <w:szCs w:val="20"/>
                <w:lang w:val="en-US"/>
              </w:rPr>
              <w:t>28,2%</w:t>
            </w:r>
          </w:p>
        </w:tc>
        <w:tc>
          <w:tcPr>
            <w:tcW w:w="1080" w:type="dxa"/>
            <w:vAlign w:val="center"/>
          </w:tcPr>
          <w:p w14:paraId="0C578A6F" w14:textId="77777777" w:rsidR="00463BD5" w:rsidRPr="0059062E" w:rsidRDefault="00463BD5" w:rsidP="00617570">
            <w:pPr>
              <w:widowControl w:val="0"/>
              <w:spacing w:after="0" w:line="240" w:lineRule="auto"/>
              <w:jc w:val="center"/>
              <w:rPr>
                <w:rFonts w:ascii="Calibri" w:eastAsia="Segoe UI" w:hAnsi="Calibri" w:cs="Segoe UI"/>
                <w:b/>
                <w:color w:val="000000"/>
                <w:sz w:val="20"/>
                <w:szCs w:val="20"/>
                <w:lang w:val="en-US"/>
              </w:rPr>
            </w:pPr>
            <w:r>
              <w:rPr>
                <w:rFonts w:ascii="Calibri" w:hAnsi="Calibri"/>
                <w:b/>
                <w:color w:val="000000"/>
                <w:sz w:val="20"/>
                <w:szCs w:val="20"/>
                <w:lang w:val="en-US"/>
              </w:rPr>
              <w:t>2,</w:t>
            </w:r>
            <w:r w:rsidRPr="0059062E">
              <w:rPr>
                <w:rFonts w:ascii="Calibri" w:hAnsi="Calibri"/>
                <w:b/>
                <w:color w:val="000000"/>
                <w:sz w:val="20"/>
                <w:szCs w:val="20"/>
                <w:lang w:val="en-US"/>
              </w:rPr>
              <w:t>0%</w:t>
            </w:r>
          </w:p>
        </w:tc>
      </w:tr>
      <w:tr w:rsidR="00463BD5" w:rsidRPr="00AC1A05" w14:paraId="79E9AF11" w14:textId="77777777" w:rsidTr="00617570">
        <w:tc>
          <w:tcPr>
            <w:tcW w:w="1450" w:type="dxa"/>
            <w:shd w:val="clear" w:color="auto" w:fill="auto"/>
            <w:vAlign w:val="center"/>
          </w:tcPr>
          <w:p w14:paraId="179B9ECF"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TOTAL străini</w:t>
            </w:r>
          </w:p>
        </w:tc>
        <w:tc>
          <w:tcPr>
            <w:tcW w:w="1080" w:type="dxa"/>
            <w:vAlign w:val="center"/>
          </w:tcPr>
          <w:p w14:paraId="48283A79"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2.671.708</w:t>
            </w:r>
          </w:p>
        </w:tc>
        <w:tc>
          <w:tcPr>
            <w:tcW w:w="1170" w:type="dxa"/>
            <w:shd w:val="clear" w:color="auto" w:fill="auto"/>
            <w:vAlign w:val="center"/>
          </w:tcPr>
          <w:p w14:paraId="4A58148A"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100,0%</w:t>
            </w:r>
          </w:p>
        </w:tc>
        <w:tc>
          <w:tcPr>
            <w:tcW w:w="1080" w:type="dxa"/>
            <w:shd w:val="clear" w:color="auto" w:fill="auto"/>
            <w:vAlign w:val="center"/>
          </w:tcPr>
          <w:p w14:paraId="3018D125"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sidRPr="00AC1A05">
              <w:rPr>
                <w:rFonts w:ascii="Calibri" w:eastAsia="Segoe UI" w:hAnsi="Calibri" w:cs="Segoe UI"/>
                <w:b/>
                <w:color w:val="000000"/>
                <w:sz w:val="20"/>
                <w:szCs w:val="20"/>
                <w:lang w:val="en-US"/>
              </w:rPr>
              <w:t>20,1%</w:t>
            </w:r>
          </w:p>
        </w:tc>
        <w:tc>
          <w:tcPr>
            <w:tcW w:w="1440" w:type="dxa"/>
            <w:vAlign w:val="center"/>
          </w:tcPr>
          <w:p w14:paraId="431C3835" w14:textId="77777777" w:rsidR="00463BD5" w:rsidRPr="00AC1A05" w:rsidRDefault="00463BD5" w:rsidP="00617570">
            <w:pPr>
              <w:widowControl w:val="0"/>
              <w:spacing w:after="0" w:line="240" w:lineRule="auto"/>
              <w:rPr>
                <w:rFonts w:ascii="Calibri" w:eastAsia="Segoe UI" w:hAnsi="Calibri" w:cs="Calibri"/>
                <w:b/>
                <w:sz w:val="20"/>
                <w:szCs w:val="20"/>
                <w:lang w:val="en-US"/>
              </w:rPr>
            </w:pPr>
            <w:r w:rsidRPr="00AC1A05">
              <w:rPr>
                <w:rFonts w:ascii="Calibri" w:eastAsia="Segoe UI" w:hAnsi="Calibri" w:cs="Segoe UI"/>
                <w:b/>
                <w:bCs/>
                <w:color w:val="000000"/>
                <w:sz w:val="20"/>
                <w:szCs w:val="20"/>
                <w:lang w:val="en-US"/>
              </w:rPr>
              <w:t>TOTAL străini</w:t>
            </w:r>
          </w:p>
        </w:tc>
        <w:tc>
          <w:tcPr>
            <w:tcW w:w="990" w:type="dxa"/>
            <w:vAlign w:val="center"/>
          </w:tcPr>
          <w:p w14:paraId="2CA512D6" w14:textId="77777777" w:rsidR="00463BD5" w:rsidRPr="00AC1A05" w:rsidRDefault="00463BD5" w:rsidP="00617570">
            <w:pPr>
              <w:widowControl w:val="0"/>
              <w:spacing w:after="0" w:line="240" w:lineRule="auto"/>
              <w:jc w:val="center"/>
              <w:rPr>
                <w:rFonts w:ascii="Calibri" w:eastAsia="Segoe UI" w:hAnsi="Calibri" w:cs="Calibri"/>
                <w:b/>
                <w:sz w:val="20"/>
                <w:szCs w:val="20"/>
                <w:lang w:val="en-US"/>
              </w:rPr>
            </w:pPr>
            <w:r>
              <w:rPr>
                <w:rFonts w:ascii="Calibri" w:eastAsia="Segoe UI" w:hAnsi="Calibri" w:cs="Calibri"/>
                <w:b/>
                <w:sz w:val="20"/>
                <w:szCs w:val="20"/>
                <w:lang w:val="en-US"/>
              </w:rPr>
              <w:t>453.265</w:t>
            </w:r>
          </w:p>
        </w:tc>
        <w:tc>
          <w:tcPr>
            <w:tcW w:w="990" w:type="dxa"/>
            <w:vAlign w:val="center"/>
          </w:tcPr>
          <w:p w14:paraId="53D05D74" w14:textId="77777777" w:rsidR="00463BD5" w:rsidRPr="0059062E" w:rsidRDefault="00463BD5" w:rsidP="00617570">
            <w:pPr>
              <w:widowControl w:val="0"/>
              <w:spacing w:after="0" w:line="240" w:lineRule="auto"/>
              <w:jc w:val="center"/>
              <w:rPr>
                <w:rFonts w:ascii="Calibri" w:eastAsia="Segoe UI" w:hAnsi="Calibri" w:cs="Calibri"/>
                <w:b/>
                <w:sz w:val="20"/>
                <w:szCs w:val="20"/>
                <w:lang w:val="en-US"/>
              </w:rPr>
            </w:pPr>
            <w:r w:rsidRPr="0059062E">
              <w:rPr>
                <w:rFonts w:ascii="Calibri" w:hAnsi="Calibri"/>
                <w:b/>
                <w:color w:val="000000"/>
                <w:sz w:val="20"/>
                <w:szCs w:val="20"/>
                <w:lang w:val="en-US"/>
              </w:rPr>
              <w:t>100,0%</w:t>
            </w:r>
          </w:p>
        </w:tc>
        <w:tc>
          <w:tcPr>
            <w:tcW w:w="1080" w:type="dxa"/>
            <w:vAlign w:val="center"/>
          </w:tcPr>
          <w:p w14:paraId="7B9E1071" w14:textId="77777777" w:rsidR="00463BD5" w:rsidRPr="0059062E" w:rsidRDefault="00463BD5" w:rsidP="00617570">
            <w:pPr>
              <w:widowControl w:val="0"/>
              <w:spacing w:after="0" w:line="240" w:lineRule="auto"/>
              <w:jc w:val="center"/>
              <w:rPr>
                <w:rFonts w:ascii="Calibri" w:eastAsia="Segoe UI" w:hAnsi="Calibri" w:cs="Calibri"/>
                <w:b/>
                <w:sz w:val="20"/>
                <w:szCs w:val="20"/>
                <w:lang w:val="en-US"/>
              </w:rPr>
            </w:pPr>
            <w:r>
              <w:rPr>
                <w:rFonts w:ascii="Calibri" w:hAnsi="Calibri"/>
                <w:b/>
                <w:color w:val="000000"/>
                <w:sz w:val="20"/>
                <w:szCs w:val="20"/>
                <w:lang w:val="en-US"/>
              </w:rPr>
              <w:t>7,</w:t>
            </w:r>
            <w:r w:rsidRPr="0059062E">
              <w:rPr>
                <w:rFonts w:ascii="Calibri" w:hAnsi="Calibri"/>
                <w:b/>
                <w:color w:val="000000"/>
                <w:sz w:val="20"/>
                <w:szCs w:val="20"/>
                <w:lang w:val="en-US"/>
              </w:rPr>
              <w:t>2%</w:t>
            </w:r>
          </w:p>
        </w:tc>
      </w:tr>
    </w:tbl>
    <w:p w14:paraId="14EE0E4C" w14:textId="5FC30F40" w:rsidR="00463BD5" w:rsidRPr="006B5B9D" w:rsidRDefault="00463BD5" w:rsidP="00463BD5">
      <w:pPr>
        <w:widowControl w:val="0"/>
        <w:spacing w:before="42" w:after="0" w:line="240" w:lineRule="auto"/>
        <w:ind w:left="113"/>
        <w:outlineLvl w:val="0"/>
        <w:rPr>
          <w:rFonts w:ascii="Times New Roman" w:eastAsia="Times New Roman" w:hAnsi="Times New Roman" w:cs="Times New Roman"/>
          <w:b/>
          <w:bCs/>
          <w:sz w:val="20"/>
          <w:szCs w:val="20"/>
          <w:lang w:val="en-US"/>
        </w:rPr>
      </w:pPr>
      <w:r w:rsidRPr="006B5B9D">
        <w:rPr>
          <w:rFonts w:ascii="Calibri" w:eastAsia="Times New Roman" w:hAnsi="Calibri" w:cs="Calibri"/>
          <w:b/>
          <w:bCs/>
          <w:iCs/>
          <w:sz w:val="20"/>
          <w:szCs w:val="20"/>
          <w:lang w:val="en-US"/>
        </w:rPr>
        <w:t xml:space="preserve">Sursă: </w:t>
      </w:r>
      <w:r w:rsidRPr="006B5B9D">
        <w:rPr>
          <w:rFonts w:ascii="Calibri" w:eastAsia="Times New Roman" w:hAnsi="Calibri" w:cs="Calibri"/>
          <w:bCs/>
          <w:iCs/>
          <w:sz w:val="20"/>
          <w:szCs w:val="20"/>
          <w:lang w:val="en-US"/>
        </w:rPr>
        <w:t>INS,</w:t>
      </w:r>
      <w:r w:rsidRPr="006B5B9D">
        <w:rPr>
          <w:rFonts w:ascii="Calibri" w:eastAsia="Times New Roman" w:hAnsi="Calibri" w:cs="Calibri"/>
          <w:b/>
          <w:bCs/>
          <w:iCs/>
          <w:sz w:val="20"/>
          <w:szCs w:val="20"/>
          <w:lang w:val="en-US"/>
        </w:rPr>
        <w:t xml:space="preserve"> </w:t>
      </w:r>
      <w:r w:rsidRPr="006B5B9D">
        <w:rPr>
          <w:rFonts w:ascii="Calibri" w:eastAsia="Times New Roman" w:hAnsi="Calibri" w:cs="Times New Roman"/>
          <w:bCs/>
          <w:sz w:val="20"/>
          <w:szCs w:val="20"/>
          <w:lang w:val="en-US"/>
        </w:rPr>
        <w:t>Frecventarea structurilor de primire turistic</w:t>
      </w:r>
      <w:r w:rsidR="008E3501">
        <w:rPr>
          <w:rFonts w:ascii="Calibri" w:eastAsia="Times New Roman" w:hAnsi="Calibri" w:cs="Times New Roman"/>
          <w:bCs/>
          <w:sz w:val="20"/>
          <w:szCs w:val="20"/>
        </w:rPr>
        <w:t>ă</w:t>
      </w:r>
      <w:r w:rsidRPr="006B5B9D">
        <w:rPr>
          <w:rFonts w:ascii="Calibri" w:eastAsia="Times New Roman" w:hAnsi="Calibri" w:cs="Times New Roman"/>
          <w:bCs/>
          <w:sz w:val="20"/>
          <w:szCs w:val="20"/>
          <w:lang w:val="en-US"/>
        </w:rPr>
        <w:t xml:space="preserve"> cu func</w:t>
      </w:r>
      <w:r w:rsidR="008E3501">
        <w:rPr>
          <w:rFonts w:ascii="Calibri" w:eastAsia="Times New Roman" w:hAnsi="Calibri" w:cs="Times New Roman"/>
          <w:bCs/>
          <w:sz w:val="20"/>
          <w:szCs w:val="20"/>
          <w:lang w:val="en-US"/>
        </w:rPr>
        <w:t>ț</w:t>
      </w:r>
      <w:r w:rsidRPr="006B5B9D">
        <w:rPr>
          <w:rFonts w:ascii="Calibri" w:eastAsia="Times New Roman" w:hAnsi="Calibri" w:cs="Times New Roman"/>
          <w:bCs/>
          <w:sz w:val="20"/>
          <w:szCs w:val="20"/>
          <w:lang w:val="en-US"/>
        </w:rPr>
        <w:t xml:space="preserve">iuni de cazare în anul 2019; </w:t>
      </w:r>
      <w:r w:rsidRPr="006B5B9D">
        <w:rPr>
          <w:sz w:val="20"/>
          <w:szCs w:val="20"/>
        </w:rPr>
        <w:t xml:space="preserve">INS, </w:t>
      </w:r>
      <w:hyperlink r:id="rId11" w:history="1">
        <w:r w:rsidRPr="006B5B9D">
          <w:rPr>
            <w:rStyle w:val="Hyperlink"/>
            <w:sz w:val="20"/>
            <w:szCs w:val="20"/>
          </w:rPr>
          <w:t>Frecventarea structurilor de primire turistică cu funcţiuni de cazare</w:t>
        </w:r>
      </w:hyperlink>
      <w:r w:rsidRPr="006B5B9D">
        <w:rPr>
          <w:sz w:val="20"/>
          <w:szCs w:val="20"/>
        </w:rPr>
        <w:t>, trimestrele I, II, III, IV 2020</w:t>
      </w:r>
    </w:p>
    <w:p w14:paraId="23544CA1" w14:textId="77777777" w:rsidR="00463BD5" w:rsidRDefault="00463BD5" w:rsidP="00E5172F">
      <w:pPr>
        <w:spacing w:after="0" w:line="240" w:lineRule="auto"/>
        <w:ind w:firstLine="270"/>
        <w:jc w:val="both"/>
        <w:rPr>
          <w:rFonts w:eastAsia="Times New Roman" w:cstheme="minorHAnsi"/>
          <w:color w:val="000000" w:themeColor="text1"/>
          <w:sz w:val="24"/>
          <w:szCs w:val="24"/>
        </w:rPr>
      </w:pPr>
    </w:p>
    <w:p w14:paraId="4EE694CA" w14:textId="173E8744" w:rsidR="00E5172F" w:rsidRPr="000913CF" w:rsidRDefault="008D3A0E" w:rsidP="00E5172F">
      <w:pPr>
        <w:spacing w:after="0" w:line="240" w:lineRule="auto"/>
        <w:ind w:firstLine="270"/>
        <w:jc w:val="both"/>
        <w:rPr>
          <w:rFonts w:eastAsia="Times New Roman" w:cstheme="minorHAnsi"/>
          <w:color w:val="000000" w:themeColor="text1"/>
          <w:sz w:val="24"/>
          <w:szCs w:val="24"/>
        </w:rPr>
      </w:pPr>
      <w:r w:rsidRPr="00380F54">
        <w:rPr>
          <w:rFonts w:eastAsia="Times New Roman" w:cstheme="minorHAnsi"/>
          <w:color w:val="000000" w:themeColor="text1"/>
          <w:sz w:val="24"/>
          <w:szCs w:val="24"/>
        </w:rPr>
        <w:t>Astfel, t</w:t>
      </w:r>
      <w:r w:rsidR="00E5172F" w:rsidRPr="000913CF">
        <w:rPr>
          <w:rFonts w:eastAsia="Times New Roman" w:cstheme="minorHAnsi"/>
          <w:color w:val="000000" w:themeColor="text1"/>
          <w:sz w:val="24"/>
          <w:szCs w:val="24"/>
        </w:rPr>
        <w:t>rebuie avute în vedere provocările generate de pandemia SARS-CoV-2 la nivel mondial, precum și recomandările lansate de Comisia Europeană cu privire la Turism și transport în 2020 și ulterior (COM(220) 550 final), dintre care punctăm:</w:t>
      </w:r>
    </w:p>
    <w:p w14:paraId="7EE6ECE2" w14:textId="77777777" w:rsidR="00E5172F" w:rsidRPr="000913CF" w:rsidRDefault="00E5172F" w:rsidP="002C7286">
      <w:pPr>
        <w:numPr>
          <w:ilvl w:val="0"/>
          <w:numId w:val="5"/>
        </w:numPr>
        <w:spacing w:after="0" w:line="240" w:lineRule="auto"/>
        <w:ind w:left="56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durabilitatea patrimoniului cultural și natural care constituie baza activităților turistice, ca factor necesar pentru asigurarea durabilității turismului european; </w:t>
      </w:r>
    </w:p>
    <w:p w14:paraId="7C1AA2B1" w14:textId="77777777" w:rsidR="00E5172F" w:rsidRPr="000913CF" w:rsidRDefault="00E5172F" w:rsidP="002C7286">
      <w:pPr>
        <w:numPr>
          <w:ilvl w:val="0"/>
          <w:numId w:val="5"/>
        </w:numPr>
        <w:spacing w:after="0" w:line="240" w:lineRule="auto"/>
        <w:ind w:left="56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importanța planurilor de management al vizitării și utilizarea soluțiilor digitale în scopul planificării și gestionării fluxurilor de turiști; </w:t>
      </w:r>
    </w:p>
    <w:p w14:paraId="24E0659A" w14:textId="5189FAAB" w:rsidR="00E5172F" w:rsidRDefault="00E5172F" w:rsidP="002C7286">
      <w:pPr>
        <w:numPr>
          <w:ilvl w:val="0"/>
          <w:numId w:val="5"/>
        </w:numPr>
        <w:spacing w:after="0" w:line="240" w:lineRule="auto"/>
        <w:ind w:left="567"/>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contribuția europeană la susținerea relansării turismului, iar în cazul României contribuția pe care o pot avea bazele de date, inventarele și repertoriile digitale gestionate de către Institutul Național al Patrimoniului.</w:t>
      </w:r>
      <w:r w:rsidR="00FE1FC5">
        <w:rPr>
          <w:rStyle w:val="FootnoteReference"/>
          <w:rFonts w:eastAsia="Times New Roman" w:cstheme="minorHAnsi"/>
          <w:color w:val="000000" w:themeColor="text1"/>
          <w:sz w:val="24"/>
          <w:szCs w:val="24"/>
        </w:rPr>
        <w:footnoteReference w:id="8"/>
      </w:r>
    </w:p>
    <w:p w14:paraId="11CFFE3B" w14:textId="77777777" w:rsidR="00C04952" w:rsidRPr="000913CF" w:rsidRDefault="00C04952" w:rsidP="00C04952">
      <w:pPr>
        <w:spacing w:after="0" w:line="240" w:lineRule="auto"/>
        <w:ind w:left="207"/>
        <w:jc w:val="both"/>
        <w:rPr>
          <w:rFonts w:eastAsia="Times New Roman" w:cstheme="minorHAnsi"/>
          <w:color w:val="000000" w:themeColor="text1"/>
          <w:sz w:val="24"/>
          <w:szCs w:val="24"/>
        </w:rPr>
      </w:pPr>
    </w:p>
    <w:p w14:paraId="3ED29DCD" w14:textId="2E1889DC" w:rsidR="00E5172F" w:rsidRPr="000913CF" w:rsidRDefault="00E5172F" w:rsidP="00E5172F">
      <w:pPr>
        <w:shd w:val="clear" w:color="auto" w:fill="FFFFFF"/>
        <w:spacing w:after="0" w:line="240" w:lineRule="auto"/>
        <w:ind w:firstLine="284"/>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lastRenderedPageBreak/>
        <w:t xml:space="preserve">Pentru a </w:t>
      </w:r>
      <w:r w:rsidR="009721B1" w:rsidRPr="00380F54">
        <w:rPr>
          <w:rFonts w:cstheme="minorHAnsi"/>
          <w:bCs/>
          <w:color w:val="000000" w:themeColor="text1"/>
          <w:sz w:val="24"/>
          <w:szCs w:val="24"/>
        </w:rPr>
        <w:t>susține strategia și politica de dezvoltare a turismului românesc</w:t>
      </w:r>
      <w:r w:rsidR="009721B1" w:rsidRPr="00380F54" w:rsidDel="009721B1">
        <w:rPr>
          <w:rFonts w:eastAsia="Times New Roman" w:cstheme="minorHAnsi"/>
          <w:color w:val="000000" w:themeColor="text1"/>
          <w:sz w:val="24"/>
          <w:szCs w:val="24"/>
        </w:rPr>
        <w:t xml:space="preserve"> </w:t>
      </w:r>
      <w:r w:rsidRPr="000913CF">
        <w:rPr>
          <w:rFonts w:eastAsia="Times New Roman" w:cstheme="minorHAnsi"/>
          <w:color w:val="000000" w:themeColor="text1"/>
          <w:sz w:val="24"/>
          <w:szCs w:val="24"/>
        </w:rPr>
        <w:t>este necesară adoptarea unor măsuri concrete pe plan local/regional/</w:t>
      </w:r>
      <w:r w:rsidR="000B48ED" w:rsidRPr="000913CF">
        <w:rPr>
          <w:rFonts w:eastAsia="Times New Roman" w:cstheme="minorHAnsi"/>
          <w:color w:val="000000" w:themeColor="text1"/>
          <w:sz w:val="24"/>
          <w:szCs w:val="24"/>
        </w:rPr>
        <w:t>național/</w:t>
      </w:r>
      <w:r w:rsidRPr="000913CF">
        <w:rPr>
          <w:rFonts w:eastAsia="Times New Roman" w:cstheme="minorHAnsi"/>
          <w:color w:val="000000" w:themeColor="text1"/>
          <w:sz w:val="24"/>
          <w:szCs w:val="24"/>
        </w:rPr>
        <w:t xml:space="preserve">la nivelul destinațiilor turistice, precum: </w:t>
      </w:r>
    </w:p>
    <w:p w14:paraId="30FC844F" w14:textId="630DD303" w:rsidR="00E5172F" w:rsidRPr="000913CF" w:rsidRDefault="00E5172F" w:rsidP="002C7286">
      <w:pPr>
        <w:numPr>
          <w:ilvl w:val="0"/>
          <w:numId w:val="4"/>
        </w:numPr>
        <w:spacing w:after="0" w:line="240" w:lineRule="auto"/>
        <w:contextualSpacing/>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delimitarea destinațiilor turistice</w:t>
      </w:r>
      <w:r w:rsidR="0085596F">
        <w:rPr>
          <w:rFonts w:eastAsia="Times New Roman" w:cstheme="minorHAnsi"/>
          <w:color w:val="000000" w:themeColor="text1"/>
          <w:sz w:val="24"/>
          <w:szCs w:val="24"/>
        </w:rPr>
        <w:t>, pornind de la patrimoniul natural și cultural al acestora,</w:t>
      </w:r>
      <w:r w:rsidRPr="000913CF">
        <w:rPr>
          <w:rFonts w:eastAsia="Times New Roman" w:cstheme="minorHAnsi"/>
          <w:color w:val="000000" w:themeColor="text1"/>
          <w:sz w:val="24"/>
          <w:szCs w:val="24"/>
        </w:rPr>
        <w:t xml:space="preserve"> și dezvoltarea structurilor coordonatoare care să permită coordonarea măsurilor în domeniul turismului;</w:t>
      </w:r>
    </w:p>
    <w:p w14:paraId="7D139240" w14:textId="1BD25208" w:rsidR="00E5172F" w:rsidRPr="000913CF" w:rsidRDefault="00E5172F" w:rsidP="002C7286">
      <w:pPr>
        <w:numPr>
          <w:ilvl w:val="0"/>
          <w:numId w:val="4"/>
        </w:numPr>
        <w:spacing w:after="0" w:line="240" w:lineRule="auto"/>
        <w:contextualSpacing/>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stabilirea, în funcție de identitatea turistică, a strategiilor</w:t>
      </w:r>
      <w:r w:rsidR="0085596F">
        <w:rPr>
          <w:rFonts w:eastAsia="Times New Roman" w:cstheme="minorHAnsi"/>
          <w:color w:val="000000" w:themeColor="text1"/>
          <w:sz w:val="24"/>
          <w:szCs w:val="24"/>
        </w:rPr>
        <w:t xml:space="preserve"> </w:t>
      </w:r>
      <w:r w:rsidRPr="000913CF">
        <w:rPr>
          <w:rFonts w:eastAsia="Times New Roman" w:cstheme="minorHAnsi"/>
          <w:color w:val="000000" w:themeColor="text1"/>
          <w:sz w:val="24"/>
          <w:szCs w:val="24"/>
        </w:rPr>
        <w:t xml:space="preserve">de </w:t>
      </w:r>
      <w:r w:rsidR="0085596F">
        <w:rPr>
          <w:rFonts w:eastAsia="Times New Roman" w:cstheme="minorHAnsi"/>
          <w:color w:val="000000" w:themeColor="text1"/>
          <w:sz w:val="24"/>
          <w:szCs w:val="24"/>
        </w:rPr>
        <w:t>marketing și</w:t>
      </w:r>
      <w:r w:rsidR="0085596F" w:rsidRPr="000913CF">
        <w:rPr>
          <w:rFonts w:eastAsia="Times New Roman" w:cstheme="minorHAnsi"/>
          <w:color w:val="000000" w:themeColor="text1"/>
          <w:sz w:val="24"/>
          <w:szCs w:val="24"/>
        </w:rPr>
        <w:t xml:space="preserve"> </w:t>
      </w:r>
      <w:r w:rsidRPr="000913CF">
        <w:rPr>
          <w:rFonts w:eastAsia="Times New Roman" w:cstheme="minorHAnsi"/>
          <w:color w:val="000000" w:themeColor="text1"/>
          <w:sz w:val="24"/>
          <w:szCs w:val="24"/>
        </w:rPr>
        <w:t>dezvoltare</w:t>
      </w:r>
      <w:r w:rsidR="0085596F">
        <w:rPr>
          <w:rFonts w:eastAsia="Times New Roman" w:cstheme="minorHAnsi"/>
          <w:color w:val="000000" w:themeColor="text1"/>
          <w:sz w:val="24"/>
          <w:szCs w:val="24"/>
        </w:rPr>
        <w:t xml:space="preserve"> turistică și a planurilor de acțiune la nivelul destinațiilor turistice,</w:t>
      </w:r>
      <w:r w:rsidRPr="000913CF">
        <w:rPr>
          <w:rFonts w:eastAsia="Times New Roman" w:cstheme="minorHAnsi"/>
          <w:color w:val="000000" w:themeColor="text1"/>
          <w:sz w:val="24"/>
          <w:szCs w:val="24"/>
        </w:rPr>
        <w:t xml:space="preserve"> cu accent pe elementele de unicitate/diferențiere din punct de vedere al patrimoniului; </w:t>
      </w:r>
    </w:p>
    <w:p w14:paraId="78CA6E23" w14:textId="679C7414" w:rsidR="00335EC8" w:rsidRDefault="00335EC8" w:rsidP="002C7286">
      <w:pPr>
        <w:numPr>
          <w:ilvl w:val="0"/>
          <w:numId w:val="4"/>
        </w:numPr>
        <w:spacing w:after="0" w:line="240" w:lineRule="auto"/>
        <w:contextualSpacing/>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restaurarea unor obiective de patrimoniu reprezentative, cu potențial de a intra în cadrul unor </w:t>
      </w:r>
      <w:r w:rsidR="003757F5">
        <w:rPr>
          <w:rFonts w:eastAsia="Times New Roman" w:cstheme="minorHAnsi"/>
          <w:color w:val="000000" w:themeColor="text1"/>
          <w:sz w:val="24"/>
          <w:szCs w:val="24"/>
        </w:rPr>
        <w:t>rute cultural-turistice;</w:t>
      </w:r>
    </w:p>
    <w:p w14:paraId="781E0E8F" w14:textId="7CDB5699" w:rsidR="00913FB2" w:rsidRDefault="00913FB2" w:rsidP="002C7286">
      <w:pPr>
        <w:numPr>
          <w:ilvl w:val="0"/>
          <w:numId w:val="4"/>
        </w:numPr>
        <w:spacing w:after="0" w:line="240" w:lineRule="auto"/>
        <w:contextualSpacing/>
        <w:jc w:val="both"/>
        <w:rPr>
          <w:rFonts w:eastAsia="Times New Roman" w:cstheme="minorHAnsi"/>
          <w:color w:val="000000" w:themeColor="text1"/>
          <w:sz w:val="24"/>
          <w:szCs w:val="24"/>
        </w:rPr>
      </w:pPr>
      <w:r>
        <w:rPr>
          <w:rFonts w:eastAsia="Times New Roman" w:cstheme="minorHAnsi"/>
          <w:color w:val="000000" w:themeColor="text1"/>
          <w:sz w:val="24"/>
          <w:szCs w:val="24"/>
        </w:rPr>
        <w:t>dezvoltarea unor rute cultural turistice la nivel național, pe baza elementelor de patrimoniu reprezentative;</w:t>
      </w:r>
    </w:p>
    <w:p w14:paraId="05961755" w14:textId="25DE5BA3" w:rsidR="00913FB2" w:rsidRPr="000913CF" w:rsidRDefault="00E55257" w:rsidP="002C7286">
      <w:pPr>
        <w:numPr>
          <w:ilvl w:val="0"/>
          <w:numId w:val="4"/>
        </w:numPr>
        <w:spacing w:after="0" w:line="240" w:lineRule="auto"/>
        <w:contextualSpacing/>
        <w:jc w:val="both"/>
        <w:rPr>
          <w:rFonts w:eastAsia="Times New Roman" w:cstheme="minorHAnsi"/>
          <w:color w:val="000000" w:themeColor="text1"/>
          <w:sz w:val="24"/>
          <w:szCs w:val="24"/>
        </w:rPr>
      </w:pPr>
      <w:r>
        <w:rPr>
          <w:rFonts w:eastAsia="Times New Roman" w:cstheme="minorHAnsi"/>
          <w:color w:val="000000" w:themeColor="text1"/>
          <w:sz w:val="24"/>
          <w:szCs w:val="24"/>
        </w:rPr>
        <w:t>dezvoltarea activităților de marketing, management, semnalizare și digitalizare a rutelor cultural-turistice dezvoltate și integrarea acestora în cadru</w:t>
      </w:r>
      <w:r w:rsidR="00EA4596">
        <w:rPr>
          <w:rFonts w:eastAsia="Times New Roman" w:cstheme="minorHAnsi"/>
          <w:color w:val="000000" w:themeColor="text1"/>
          <w:sz w:val="24"/>
          <w:szCs w:val="24"/>
        </w:rPr>
        <w:t>l ofertei turistice a destinați</w:t>
      </w:r>
      <w:r>
        <w:rPr>
          <w:rFonts w:eastAsia="Times New Roman" w:cstheme="minorHAnsi"/>
          <w:color w:val="000000" w:themeColor="text1"/>
          <w:sz w:val="24"/>
          <w:szCs w:val="24"/>
        </w:rPr>
        <w:t>i</w:t>
      </w:r>
      <w:r w:rsidR="00EA4596">
        <w:rPr>
          <w:rFonts w:eastAsia="Times New Roman" w:cstheme="minorHAnsi"/>
          <w:color w:val="000000" w:themeColor="text1"/>
          <w:sz w:val="24"/>
          <w:szCs w:val="24"/>
        </w:rPr>
        <w:t>lor</w:t>
      </w:r>
      <w:r>
        <w:rPr>
          <w:rFonts w:eastAsia="Times New Roman" w:cstheme="minorHAnsi"/>
          <w:color w:val="000000" w:themeColor="text1"/>
          <w:sz w:val="24"/>
          <w:szCs w:val="24"/>
        </w:rPr>
        <w:t xml:space="preserve">; </w:t>
      </w:r>
    </w:p>
    <w:p w14:paraId="385CF5AB" w14:textId="41AA969D" w:rsidR="00E5172F" w:rsidRPr="000913CF" w:rsidRDefault="00E5172F" w:rsidP="002C7286">
      <w:pPr>
        <w:numPr>
          <w:ilvl w:val="0"/>
          <w:numId w:val="4"/>
        </w:numPr>
        <w:shd w:val="clear" w:color="auto" w:fill="FFFFFF"/>
        <w:spacing w:after="0" w:line="240" w:lineRule="auto"/>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organizarea de</w:t>
      </w:r>
      <w:r w:rsidR="00C409C1">
        <w:rPr>
          <w:rFonts w:eastAsia="Times New Roman" w:cstheme="minorHAnsi"/>
          <w:color w:val="000000" w:themeColor="text1"/>
          <w:sz w:val="24"/>
          <w:szCs w:val="24"/>
        </w:rPr>
        <w:t xml:space="preserve"> cursuri de specializare,</w:t>
      </w:r>
      <w:r w:rsidRPr="000913CF">
        <w:rPr>
          <w:rFonts w:eastAsia="Times New Roman" w:cstheme="minorHAnsi"/>
          <w:color w:val="000000" w:themeColor="text1"/>
          <w:sz w:val="24"/>
          <w:szCs w:val="24"/>
        </w:rPr>
        <w:t xml:space="preserve"> traininguri</w:t>
      </w:r>
      <w:r w:rsidR="00C409C1">
        <w:rPr>
          <w:rFonts w:eastAsia="Times New Roman" w:cstheme="minorHAnsi"/>
          <w:color w:val="000000" w:themeColor="text1"/>
          <w:sz w:val="24"/>
          <w:szCs w:val="24"/>
        </w:rPr>
        <w:t xml:space="preserve">, </w:t>
      </w:r>
      <w:r w:rsidRPr="000913CF">
        <w:rPr>
          <w:rFonts w:eastAsia="Times New Roman" w:cstheme="minorHAnsi"/>
          <w:color w:val="000000" w:themeColor="text1"/>
          <w:sz w:val="24"/>
          <w:szCs w:val="24"/>
        </w:rPr>
        <w:t xml:space="preserve">seminarii pentru diferite grupuri țintă: </w:t>
      </w:r>
      <w:r w:rsidR="00C409C1">
        <w:rPr>
          <w:rFonts w:eastAsia="Times New Roman" w:cstheme="minorHAnsi"/>
          <w:color w:val="000000" w:themeColor="text1"/>
          <w:sz w:val="24"/>
          <w:szCs w:val="24"/>
        </w:rPr>
        <w:t xml:space="preserve">personalul angajat în managementul destinațiilor turistice, reprezentanți ai </w:t>
      </w:r>
      <w:r w:rsidRPr="000913CF">
        <w:rPr>
          <w:rFonts w:eastAsia="Times New Roman" w:cstheme="minorHAnsi"/>
          <w:color w:val="000000" w:themeColor="text1"/>
          <w:sz w:val="24"/>
          <w:szCs w:val="24"/>
        </w:rPr>
        <w:t>autorități</w:t>
      </w:r>
      <w:r w:rsidR="00C409C1">
        <w:rPr>
          <w:rFonts w:eastAsia="Times New Roman" w:cstheme="minorHAnsi"/>
          <w:color w:val="000000" w:themeColor="text1"/>
          <w:sz w:val="24"/>
          <w:szCs w:val="24"/>
        </w:rPr>
        <w:t>lor</w:t>
      </w:r>
      <w:r w:rsidRPr="000913CF">
        <w:rPr>
          <w:rFonts w:eastAsia="Times New Roman" w:cstheme="minorHAnsi"/>
          <w:color w:val="000000" w:themeColor="text1"/>
          <w:sz w:val="24"/>
          <w:szCs w:val="24"/>
        </w:rPr>
        <w:t xml:space="preserve"> publice locale, persoane din comunitățile locale, proprietari de case tradiționale, ONG</w:t>
      </w:r>
      <w:r w:rsidR="00034C87">
        <w:rPr>
          <w:rFonts w:eastAsia="Times New Roman" w:cstheme="minorHAnsi"/>
          <w:color w:val="000000" w:themeColor="text1"/>
          <w:sz w:val="24"/>
          <w:szCs w:val="24"/>
        </w:rPr>
        <w:t>-uri și specialiști din domeniu.</w:t>
      </w:r>
    </w:p>
    <w:p w14:paraId="5352A066" w14:textId="01F6F967" w:rsidR="008D3A0E" w:rsidRPr="000913CF" w:rsidRDefault="004E46EA" w:rsidP="000913CF">
      <w:pPr>
        <w:spacing w:after="0" w:line="240" w:lineRule="auto"/>
        <w:ind w:firstLine="270"/>
        <w:jc w:val="both"/>
        <w:rPr>
          <w:rFonts w:eastAsia="Times New Roman" w:cstheme="minorHAnsi"/>
          <w:color w:val="000000" w:themeColor="text1"/>
          <w:sz w:val="24"/>
          <w:szCs w:val="24"/>
        </w:rPr>
      </w:pPr>
      <w:r w:rsidRPr="000913CF">
        <w:rPr>
          <w:rFonts w:eastAsia="Times New Roman" w:cstheme="minorHAnsi"/>
          <w:color w:val="000000" w:themeColor="text1"/>
          <w:sz w:val="24"/>
          <w:szCs w:val="24"/>
        </w:rPr>
        <w:t xml:space="preserve">Din interpretarea </w:t>
      </w:r>
      <w:r w:rsidR="008D3A0E" w:rsidRPr="000913CF">
        <w:rPr>
          <w:rFonts w:eastAsia="Times New Roman" w:cstheme="minorHAnsi"/>
          <w:color w:val="000000" w:themeColor="text1"/>
          <w:sz w:val="24"/>
          <w:szCs w:val="24"/>
        </w:rPr>
        <w:t xml:space="preserve">datelor publicate de Curtea de Conturi Europeană </w:t>
      </w:r>
      <w:r w:rsidR="007D7F4F" w:rsidRPr="000913CF">
        <w:rPr>
          <w:rFonts w:eastAsia="Times New Roman" w:cstheme="minorHAnsi"/>
          <w:color w:val="000000" w:themeColor="text1"/>
          <w:sz w:val="24"/>
          <w:szCs w:val="24"/>
        </w:rPr>
        <w:t xml:space="preserve">în </w:t>
      </w:r>
      <w:r w:rsidR="007D7F4F" w:rsidRPr="00380F54">
        <w:rPr>
          <w:rFonts w:eastAsia="Times New Roman" w:cstheme="minorHAnsi"/>
          <w:color w:val="000000" w:themeColor="text1"/>
          <w:sz w:val="24"/>
          <w:szCs w:val="24"/>
        </w:rPr>
        <w:t xml:space="preserve">Raportul special – </w:t>
      </w:r>
      <w:r w:rsidR="007D7F4F" w:rsidRPr="000913CF">
        <w:rPr>
          <w:rFonts w:eastAsia="Times New Roman" w:cstheme="minorHAnsi"/>
          <w:i/>
          <w:iCs/>
          <w:color w:val="000000" w:themeColor="text1"/>
          <w:sz w:val="24"/>
          <w:szCs w:val="24"/>
        </w:rPr>
        <w:t>„Sprijinul acordat de UE sectorului turismului: este nevoie de o orientare strategică nouă și de o abordare mai bună în materie de finanțare”</w:t>
      </w:r>
      <w:r w:rsidR="00F13294">
        <w:rPr>
          <w:rFonts w:eastAsia="Times New Roman" w:cstheme="minorHAnsi"/>
          <w:i/>
          <w:iCs/>
          <w:color w:val="000000" w:themeColor="text1"/>
          <w:sz w:val="24"/>
          <w:szCs w:val="24"/>
        </w:rPr>
        <w:t>,</w:t>
      </w:r>
      <w:r w:rsidR="007D7F4F" w:rsidRPr="000913CF" w:rsidDel="004D228C">
        <w:rPr>
          <w:rFonts w:eastAsia="Times New Roman" w:cstheme="minorHAnsi"/>
          <w:color w:val="000000" w:themeColor="text1"/>
          <w:sz w:val="24"/>
          <w:szCs w:val="24"/>
        </w:rPr>
        <w:t xml:space="preserve"> </w:t>
      </w:r>
      <w:r w:rsidRPr="000913CF">
        <w:rPr>
          <w:rFonts w:eastAsia="Times New Roman" w:cstheme="minorHAnsi"/>
          <w:color w:val="000000" w:themeColor="text1"/>
          <w:sz w:val="24"/>
          <w:szCs w:val="24"/>
        </w:rPr>
        <w:t xml:space="preserve">rezultă că odată cu debutul pandemiei de </w:t>
      </w:r>
      <w:r w:rsidRPr="000913CF">
        <w:rPr>
          <w:rFonts w:cstheme="minorHAnsi"/>
          <w:sz w:val="24"/>
          <w:szCs w:val="24"/>
        </w:rPr>
        <w:t>COVID-19</w:t>
      </w:r>
      <w:r w:rsidRPr="000913CF">
        <w:rPr>
          <w:rFonts w:eastAsia="Times New Roman" w:cstheme="minorHAnsi"/>
          <w:color w:val="000000" w:themeColor="text1"/>
          <w:sz w:val="24"/>
          <w:szCs w:val="24"/>
        </w:rPr>
        <w:t xml:space="preserve"> </w:t>
      </w:r>
      <w:r w:rsidR="00CA5545" w:rsidRPr="000913CF">
        <w:rPr>
          <w:rFonts w:eastAsia="Times New Roman" w:cstheme="minorHAnsi"/>
          <w:color w:val="000000" w:themeColor="text1"/>
          <w:sz w:val="24"/>
          <w:szCs w:val="24"/>
        </w:rPr>
        <w:t xml:space="preserve">ponderea </w:t>
      </w:r>
      <w:r w:rsidR="00DD7E65" w:rsidRPr="00380F54">
        <w:rPr>
          <w:rFonts w:eastAsia="Times New Roman" w:cstheme="minorHAnsi"/>
          <w:color w:val="000000" w:themeColor="text1"/>
          <w:sz w:val="24"/>
          <w:szCs w:val="24"/>
        </w:rPr>
        <w:t>turiștilor</w:t>
      </w:r>
      <w:r w:rsidR="00CA5545" w:rsidRPr="000913CF">
        <w:rPr>
          <w:rFonts w:eastAsia="Times New Roman" w:cstheme="minorHAnsi"/>
          <w:color w:val="000000" w:themeColor="text1"/>
          <w:sz w:val="24"/>
          <w:szCs w:val="24"/>
        </w:rPr>
        <w:t xml:space="preserve"> interni, raportată la </w:t>
      </w:r>
      <w:r w:rsidR="00CA5545" w:rsidRPr="00380F54">
        <w:rPr>
          <w:rFonts w:eastAsia="Times New Roman" w:cstheme="minorHAnsi"/>
          <w:color w:val="000000" w:themeColor="text1"/>
          <w:sz w:val="24"/>
          <w:szCs w:val="24"/>
        </w:rPr>
        <w:t>numărul total de turiști sosiți în structurile de cazare</w:t>
      </w:r>
      <w:r w:rsidRPr="000913CF">
        <w:rPr>
          <w:rFonts w:eastAsia="Times New Roman" w:cstheme="minorHAnsi"/>
          <w:color w:val="000000" w:themeColor="text1"/>
          <w:sz w:val="24"/>
          <w:szCs w:val="24"/>
        </w:rPr>
        <w:t xml:space="preserve"> </w:t>
      </w:r>
      <w:r w:rsidR="00CA5545" w:rsidRPr="000913CF">
        <w:rPr>
          <w:rFonts w:eastAsia="Times New Roman" w:cstheme="minorHAnsi"/>
          <w:color w:val="000000" w:themeColor="text1"/>
          <w:sz w:val="24"/>
          <w:szCs w:val="24"/>
        </w:rPr>
        <w:t>a crescut față de anul 2019.</w:t>
      </w:r>
      <w:r w:rsidR="007C1473">
        <w:rPr>
          <w:rFonts w:eastAsia="Times New Roman" w:cstheme="minorHAnsi"/>
          <w:color w:val="000000" w:themeColor="text1"/>
          <w:sz w:val="24"/>
          <w:szCs w:val="24"/>
        </w:rPr>
        <w:t xml:space="preserve"> Spre exemplu, în cazul României, ponderea turiștilor naționali a crescut în anul 2020 la 92,9%, față de 79,4%</w:t>
      </w:r>
      <w:r w:rsidR="004D6732">
        <w:rPr>
          <w:rFonts w:eastAsia="Times New Roman" w:cstheme="minorHAnsi"/>
          <w:color w:val="000000" w:themeColor="text1"/>
          <w:sz w:val="24"/>
          <w:szCs w:val="24"/>
        </w:rPr>
        <w:t>, în anul precedent</w:t>
      </w:r>
      <w:r w:rsidR="007C1473">
        <w:rPr>
          <w:rFonts w:eastAsia="Times New Roman" w:cstheme="minorHAnsi"/>
          <w:color w:val="000000" w:themeColor="text1"/>
          <w:sz w:val="24"/>
          <w:szCs w:val="24"/>
        </w:rPr>
        <w:t>.</w:t>
      </w:r>
    </w:p>
    <w:p w14:paraId="3BFC3369" w14:textId="77777777" w:rsidR="00F8677D" w:rsidRDefault="00F8677D" w:rsidP="000913CF">
      <w:pPr>
        <w:spacing w:after="200" w:line="276" w:lineRule="auto"/>
        <w:jc w:val="both"/>
        <w:rPr>
          <w:rFonts w:cstheme="minorHAnsi"/>
          <w:b/>
          <w:bCs/>
          <w:color w:val="000000" w:themeColor="text1"/>
          <w:sz w:val="24"/>
          <w:szCs w:val="24"/>
        </w:rPr>
      </w:pPr>
    </w:p>
    <w:p w14:paraId="5E75B0AC" w14:textId="4FCBBB4F" w:rsidR="00015787" w:rsidRPr="000913CF" w:rsidRDefault="00E5172F" w:rsidP="000913CF">
      <w:pPr>
        <w:spacing w:after="200" w:line="276" w:lineRule="auto"/>
        <w:jc w:val="both"/>
        <w:rPr>
          <w:rFonts w:cstheme="minorHAnsi"/>
          <w:b/>
          <w:color w:val="000000" w:themeColor="text1"/>
          <w:sz w:val="24"/>
          <w:szCs w:val="24"/>
        </w:rPr>
      </w:pPr>
      <w:r w:rsidRPr="000913CF">
        <w:rPr>
          <w:rFonts w:cstheme="minorHAnsi"/>
          <w:b/>
          <w:color w:val="000000" w:themeColor="text1"/>
          <w:sz w:val="24"/>
          <w:szCs w:val="24"/>
        </w:rPr>
        <w:t xml:space="preserve">Provocări </w:t>
      </w:r>
      <w:r w:rsidR="004D228C" w:rsidRPr="00380F54">
        <w:rPr>
          <w:rFonts w:cstheme="minorHAnsi"/>
          <w:b/>
          <w:color w:val="000000" w:themeColor="text1"/>
          <w:sz w:val="24"/>
          <w:szCs w:val="24"/>
        </w:rPr>
        <w:t xml:space="preserve">pentru </w:t>
      </w:r>
      <w:r w:rsidRPr="000913CF">
        <w:rPr>
          <w:rFonts w:cstheme="minorHAnsi"/>
          <w:b/>
          <w:color w:val="000000" w:themeColor="text1"/>
          <w:sz w:val="24"/>
          <w:szCs w:val="24"/>
        </w:rPr>
        <w:t>sectorul cultural</w:t>
      </w:r>
    </w:p>
    <w:p w14:paraId="6975D344" w14:textId="77777777" w:rsidR="005F75DA" w:rsidRPr="00034C87" w:rsidRDefault="005F75DA" w:rsidP="00034C87">
      <w:pPr>
        <w:spacing w:after="0" w:line="240" w:lineRule="auto"/>
        <w:ind w:firstLine="270"/>
        <w:jc w:val="both"/>
        <w:rPr>
          <w:rFonts w:eastAsia="Times New Roman" w:cstheme="minorHAnsi"/>
          <w:color w:val="000000" w:themeColor="text1"/>
          <w:sz w:val="24"/>
          <w:szCs w:val="24"/>
        </w:rPr>
      </w:pPr>
      <w:r w:rsidRPr="00034C87">
        <w:rPr>
          <w:rFonts w:eastAsia="Times New Roman" w:cstheme="minorHAnsi"/>
          <w:color w:val="000000" w:themeColor="text1"/>
          <w:sz w:val="24"/>
          <w:szCs w:val="24"/>
        </w:rPr>
        <w:t xml:space="preserve">România are un patrimoniu cultural de mare valoare și atractivitate turistică, reprezentând unul dintre elementele de avantaj competitiv al teritoriului național. De la cetăți la biserici, de la conace la muzee în aer liber, distribuția monumentelor cu valoare arhitecturală și istorică este una relativ echilibrată. Patrimoniul cultural este deosebit de bogat și diversificat, iar valorificarea sa din punct de vedere turistic implică o protecție permanentă a valorilor naturale și culturale protejate. Totodată, patrimoniul contribuie la calitatea locuirii din România, oferă o serie de resurse ce pot susține un turism competitiv, capabil să dea naștere unei activități economice bazate pe valorificarea potențialului specific al teritoriului. Nu în ultimul rând, patrimoniul contribuie la consolidarea educației cetățenilor, îmbunătățirea coeziunii sociale și a dezvoltării economiei locale (turism, industrii creative și culturale). </w:t>
      </w:r>
    </w:p>
    <w:p w14:paraId="6836CD90" w14:textId="592CED74"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În acest context general, patrimoniul se confruntă cu un număr de provocări ce trebuie conștientizate pe toate palierele și adresate rapid pentru a reduce gradul de vulnerabilitate actual.</w:t>
      </w:r>
    </w:p>
    <w:p w14:paraId="197902CE" w14:textId="4A9B4DDF"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În ultimii 1</w:t>
      </w:r>
      <w:r w:rsidR="004D6732" w:rsidRPr="00F5772A">
        <w:rPr>
          <w:rFonts w:eastAsia="Times New Roman" w:cstheme="minorHAnsi"/>
          <w:color w:val="000000" w:themeColor="text1"/>
          <w:sz w:val="24"/>
          <w:szCs w:val="24"/>
        </w:rPr>
        <w:t>4</w:t>
      </w:r>
      <w:r w:rsidRPr="00F5772A">
        <w:rPr>
          <w:rFonts w:eastAsia="Times New Roman" w:cstheme="minorHAnsi"/>
          <w:color w:val="000000" w:themeColor="text1"/>
          <w:sz w:val="24"/>
          <w:szCs w:val="24"/>
        </w:rPr>
        <w:t xml:space="preserve"> ani (2008-202</w:t>
      </w:r>
      <w:r w:rsidR="004D6732" w:rsidRPr="00F5772A">
        <w:rPr>
          <w:rFonts w:eastAsia="Times New Roman" w:cstheme="minorHAnsi"/>
          <w:color w:val="000000" w:themeColor="text1"/>
          <w:sz w:val="24"/>
          <w:szCs w:val="24"/>
        </w:rPr>
        <w:t>2</w:t>
      </w:r>
      <w:r w:rsidRPr="00F5772A">
        <w:rPr>
          <w:rFonts w:eastAsia="Times New Roman" w:cstheme="minorHAnsi"/>
          <w:color w:val="000000" w:themeColor="text1"/>
          <w:sz w:val="24"/>
          <w:szCs w:val="24"/>
        </w:rPr>
        <w:t xml:space="preserve">), numărul de monumente istorice (MI) a crescut lent și constant. Raportat la numărul total de monumente, procentul de creștere a fost în majoritatea anilor de </w:t>
      </w:r>
      <w:r w:rsidRPr="00F5772A">
        <w:rPr>
          <w:rFonts w:eastAsia="Times New Roman" w:cstheme="minorHAnsi"/>
          <w:color w:val="000000" w:themeColor="text1"/>
          <w:sz w:val="24"/>
          <w:szCs w:val="24"/>
        </w:rPr>
        <w:lastRenderedPageBreak/>
        <w:t>sub 1% (în medie, 30 MI/an), cu o singură excepție, anul 2012, cân</w:t>
      </w:r>
      <w:r w:rsidR="00711BA8">
        <w:rPr>
          <w:rFonts w:eastAsia="Times New Roman" w:cstheme="minorHAnsi"/>
          <w:color w:val="000000" w:themeColor="text1"/>
          <w:sz w:val="24"/>
          <w:szCs w:val="24"/>
        </w:rPr>
        <w:t>d sunt înregistrate 422 MI noi, respectiv</w:t>
      </w:r>
      <w:r w:rsidRPr="00F5772A">
        <w:rPr>
          <w:rFonts w:eastAsia="Times New Roman" w:cstheme="minorHAnsi"/>
          <w:color w:val="000000" w:themeColor="text1"/>
          <w:sz w:val="24"/>
          <w:szCs w:val="24"/>
        </w:rPr>
        <w:t xml:space="preserve"> o creștere de 1,4%.  Pe de alta parte însă, se identifică o stare precară de conservare a MI și Patrimoniului Cultural Imobil (PCI), precum și calitatea general scăzută a proiectelor de restaurare și conservare, ceea ce conduce la pierderea autenticității obiectivelor culturale și la lipsa sustenabilității.</w:t>
      </w:r>
    </w:p>
    <w:p w14:paraId="526D451E"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Acțiunile autorităților publice locale sunt destul de reduse în ceea ce privește protejarea, inclusiv conservarea și restaurarea, patrimoniului construit. Nu există prea multe exemple prin care colectivitățile locale să dea dovadă de implicare în prezervarea corectă a MI. Intervențiile sunt de multe ori rapide, nerespectând circuitul legal de avizare, fără un suport tehnic și științific eficient și fără aplicarea bunelor practici de restaurare. Din aceste acțiuni, deducem că patrimoniul construit nu reprezintă o prioritate pentru administrațiile locale, el nu este văzut ca o resursă; astfel, patrimoniul construit se pierde, autoritățile locale nefăcând demersuri pentru achiziționarea imobilelor proprietate privată care se vând. Distrugerea monumentelor istorice și a patrimoniului cultural imobil este o consecință a abandonului deliberat, a actelor de vandalism, a mutilărilor prin extinderi necontrolate și a demolărilor, iar lipsa aplicării corecte a măsurilor de eficientizare energetică, asupra clădirilor și monumentelor istorice conduce la mutilări și distrugeri ireversibile ale substanței istorice a MI și PCI.</w:t>
      </w:r>
    </w:p>
    <w:p w14:paraId="45017726"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Raportul UE „Patrimoniul contează pentru Europa” - 2015 expune beneficiile reutilizării patrimoniului și integrării acestuia în strategiile de revitalizare urbană, ca motor de dezvoltare prin locuri de muncă, servicii și produse locale. Rolul patrimoniului pentru sectorul economic este astfel recunoscut la nivel european ca factor cu impact pozitiv asupra comunității și societății, asupra mediului construit și calității vieții și, mai ales, asupra dezvoltării economice. </w:t>
      </w:r>
    </w:p>
    <w:p w14:paraId="6444D22E"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Utilizarea resursei de patrimoniu în industriile conexe beneficiază de un interes în creștere (HORECA, turism, sport) care încep să valorifice patrimoniul local, oferind alternative la activitățile principale – spre exemplu, Reposalliance.eu, un program de învățare pe tot parcursul vieții, finanțat de Comisia Europeană, care urmărește să integreze noțiuni de protecție și valorificare a patrimoniului în industriile de servicii.</w:t>
      </w:r>
    </w:p>
    <w:p w14:paraId="3F4025B3"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Pentru a asigura durabilitatea intervențiilor și buna utilizare a investițiilor este necesar ca planurile de afaceri să fie elaborate pe baza unor studii de piață și a consultărilor publice. De cele mai multe ori, acțiunile desfășurate în monumentele istorice restaurate cu finanțări europene nu se integrează în contextul economic local și nu răspund nevoilor reale ale comunităților. Totodată, implementarea slabă a principiilor internaționale de calitate privind intervențiile asupra MI și patrimoniului cultural conduc la devalorizarea și degradarea post-intervenție a fondului istoric construit. </w:t>
      </w:r>
    </w:p>
    <w:p w14:paraId="1AF30897"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Pentru contracararea acestor efecte se impune adoptarea unor măsuri imediate de informare și conștientizare a autorităților locale despre importanța protejării patrimoniului, despre soluțiile corecte de restaurare a acestuia precum și despre modalitățile diverse de valorificare a acestuia.</w:t>
      </w:r>
    </w:p>
    <w:p w14:paraId="789D440C" w14:textId="5577D165"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Din informațiile furnizate de Institutul Național al Patrimoniului, numărul total de monumente istorice clasate până în luna noiembrie a anului 2020 este de 30356, din care doar 2156 MI au cărți funciare. Astfel, putem observa că informațiile oficiale referitoare la Monumente Istorice și Patrimoniu Cultural Imobil sunt limitate, fragmentate, greu accesibile și neactualizate, la un nivel scăzut de digitalizare și care nu sunt interoperabile, fapt ce întârzie identificarea, localizarea și delimitarea în teren a monumentelor, cunoașterea regimului de proprietate și a proprietarilor </w:t>
      </w:r>
      <w:r w:rsidRPr="00F5772A">
        <w:rPr>
          <w:rFonts w:eastAsia="Times New Roman" w:cstheme="minorHAnsi"/>
          <w:color w:val="000000" w:themeColor="text1"/>
          <w:sz w:val="24"/>
          <w:szCs w:val="24"/>
        </w:rPr>
        <w:lastRenderedPageBreak/>
        <w:t>acestora, actualizarea documentației cadastrale, precum și notarea statutului de monument istoric în cartea funciară și nu facilitează gestiunea durabilă a acestora.</w:t>
      </w:r>
    </w:p>
    <w:p w14:paraId="44486D3B"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În consecință, este vitală informatizarea instituțiilor responsabile și crearea unui sistem informatic actualizat în timp real, în care să fie introduse periodic informații calitative și cantitative asupra monumentelor istorice.</w:t>
      </w:r>
    </w:p>
    <w:p w14:paraId="2993476D" w14:textId="1E358512"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Patrimoniul cultural imobil este vulnerabil prin prisma stării curente de conservare a MI, a riscurilor naturale și antropice și a impactului schimbărilor climatice. Astfel, este nevoie de un efort susținut și de alocare constantă de resurse  umane și financiare pentru a asigura protejarea și valorificarea adecvată a patrimoniului. În prezent, fondurile alocate sunt insuficiente, au acoperirea limitată și există o lipsă de diversitate a instrumentelor financiare și o absență a măsurilor de sprijin și stimulare a protejării MI și a patrimoniului cultural, pentru proprietari și administratori publici sau privați. De asemenea</w:t>
      </w:r>
      <w:r w:rsidR="00164CB7" w:rsidRPr="00F5772A">
        <w:rPr>
          <w:rFonts w:eastAsia="Times New Roman" w:cstheme="minorHAnsi"/>
          <w:color w:val="000000" w:themeColor="text1"/>
          <w:sz w:val="24"/>
          <w:szCs w:val="24"/>
        </w:rPr>
        <w:t>,</w:t>
      </w:r>
      <w:r w:rsidRPr="00F5772A">
        <w:rPr>
          <w:rFonts w:eastAsia="Times New Roman" w:cstheme="minorHAnsi"/>
          <w:color w:val="000000" w:themeColor="text1"/>
          <w:sz w:val="24"/>
          <w:szCs w:val="24"/>
        </w:rPr>
        <w:t xml:space="preserve"> se observă o implicare redusă a sectorului privat în protejarea și valorificarea monumentelor istorice, determinată de lipsa colaborării cu sectorul public și o capacitate redusă a instituțiilor și organismelor de a</w:t>
      </w:r>
      <w:r w:rsidR="00A55C2F">
        <w:rPr>
          <w:rFonts w:eastAsia="Times New Roman" w:cstheme="minorHAnsi"/>
          <w:color w:val="000000" w:themeColor="text1"/>
          <w:sz w:val="24"/>
          <w:szCs w:val="24"/>
        </w:rPr>
        <w:t xml:space="preserve"> î</w:t>
      </w:r>
      <w:r w:rsidRPr="00F5772A">
        <w:rPr>
          <w:rFonts w:eastAsia="Times New Roman" w:cstheme="minorHAnsi"/>
          <w:color w:val="000000" w:themeColor="text1"/>
          <w:sz w:val="24"/>
          <w:szCs w:val="24"/>
        </w:rPr>
        <w:t>și îndeplini atribuțiile și responsabilitățile în domeniu.</w:t>
      </w:r>
    </w:p>
    <w:p w14:paraId="1227F605" w14:textId="1638BFC3"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Totodată, s-a identificat faptul că legislația în domeniul protejării MI are carențe și nu este completată de metodologii, proceduri sau ghiduri necesare unei eficiente puneri în aplicare a normelor legale, iar modul de aplicare al legislației privind achizițiile publice nu favorizează abordarea calitativă a intervențiilor de restaurare, ignorând particularitățile MI și favorizând soluții tehnice pe baza criteriului prețului cel mai mic. Se observă și o lipsă de armonizare între cadrul normativ privind MI cu cel din domeniile conexe, ceea ce indică o nevoie de colaborare interinstituțională pentru a asigura o abordare unitară și consecventă a reglementărilor</w:t>
      </w:r>
      <w:r w:rsidR="00164CB7" w:rsidRPr="00F5772A">
        <w:rPr>
          <w:rFonts w:eastAsia="Times New Roman" w:cstheme="minorHAnsi"/>
          <w:color w:val="000000" w:themeColor="text1"/>
          <w:sz w:val="24"/>
          <w:szCs w:val="24"/>
        </w:rPr>
        <w:t>.</w:t>
      </w:r>
      <w:r w:rsidRPr="00F5772A">
        <w:rPr>
          <w:rFonts w:eastAsia="Times New Roman" w:cstheme="minorHAnsi"/>
          <w:color w:val="000000" w:themeColor="text1"/>
          <w:sz w:val="24"/>
          <w:szCs w:val="24"/>
        </w:rPr>
        <w:t xml:space="preserve"> </w:t>
      </w:r>
    </w:p>
    <w:p w14:paraId="2215D3FE" w14:textId="64B5AAFC"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Pentru ca actorii implicați în gestionarea PC (autorități publice, experți, proprietari, investitori, societatea civilă, agenți economici) să poată acționa într-un cadru integrat, este necesară dezvoltarea palierelor juridice, financiare și profesionale, precum și practicile inovatoare de cooperare sau încurajarea ONG-urilor să intervină în interesul public.</w:t>
      </w:r>
    </w:p>
    <w:p w14:paraId="3A727743"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Patrimoniul cultural reprezintă un domeniu profesional care necesită pregătire de specialitate dar și cunoaștere interdisciplinară în multiple specializări. De asemenea, este necesară sublinierea importanței cruciale pe care o are asimilarea unei culturi în spiritul cunoașterii patrimoniului, a ocrotirii sale și a interesului pentru prezervarea lui, încă din perioada formării primare, la nivelul de școlarizare cu caracter obligatoriu.</w:t>
      </w:r>
    </w:p>
    <w:p w14:paraId="545623D3"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În prezent, oferta educațională nu este corelată cu nevoile din domeniul protejării MI și PCI și nu asigură transferul de cunoștințe și meserii, iar sistemul actual de atestare și recunoaștere a profesioniștilor nu acoperă toate ocupațiile necesare și nu reușește să asigure calitatea în domeniul protejării monumentelor istorice și al patrimoniului cultural imobil. </w:t>
      </w:r>
    </w:p>
    <w:p w14:paraId="07A9315E" w14:textId="4A04A185"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Contextul general actual al problematicii educației și formării în domeniul patrimoniului cultural este dominat în continuare de abordări fragmentare și de o slabă relație între educație/ formare, practic</w:t>
      </w:r>
      <w:r w:rsidR="00AC49F5">
        <w:rPr>
          <w:rFonts w:eastAsia="Times New Roman" w:cstheme="minorHAnsi"/>
          <w:color w:val="000000" w:themeColor="text1"/>
          <w:sz w:val="24"/>
          <w:szCs w:val="24"/>
        </w:rPr>
        <w:t>ă</w:t>
      </w:r>
      <w:r w:rsidRPr="00F5772A">
        <w:rPr>
          <w:rFonts w:eastAsia="Times New Roman" w:cstheme="minorHAnsi"/>
          <w:color w:val="000000" w:themeColor="text1"/>
          <w:sz w:val="24"/>
          <w:szCs w:val="24"/>
        </w:rPr>
        <w:t xml:space="preserve"> și piața muncii, ocupații și profesii specifice patrimoniului cultural.</w:t>
      </w:r>
    </w:p>
    <w:p w14:paraId="00D7A337"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Totodată, cercetarea din domeniului protejării monumentelor istorice și a patrimoniului cultural imobil este subdezvoltată și slab racordată la nevoile reale, neasigurând, în consecință, creșterea performanței și sustenabilității domeniului. Numărul de laboratoare de cercetare este foarte mic, nivelul de inovare în ceea ce privește dezvoltarea de noi materiale, produse sau servicii care să răspundă nevoilor locale este redus, iar gradul de digitalizare a patrimoniului și de </w:t>
      </w:r>
      <w:r w:rsidRPr="00F5772A">
        <w:rPr>
          <w:rFonts w:eastAsia="Times New Roman" w:cstheme="minorHAnsi"/>
          <w:color w:val="000000" w:themeColor="text1"/>
          <w:sz w:val="24"/>
          <w:szCs w:val="24"/>
        </w:rPr>
        <w:lastRenderedPageBreak/>
        <w:t>utilizare a soluțiilor noilor tehnologii, pentru intervențiile asupra obiectivelor de patrimoniu, de la metode de cercetare la gestiune și valorificare, este în continuare insuficient.</w:t>
      </w:r>
    </w:p>
    <w:p w14:paraId="6B9D3411" w14:textId="77777777"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 xml:space="preserve">Este necesară creșterea numărului de evenimente și conferințe dedicate diseminării și evaluării cercetării și inovării din domeniu patrimoniu în evenimentele din industria construcțiilor. </w:t>
      </w:r>
    </w:p>
    <w:p w14:paraId="08E36E23" w14:textId="0A5DE332"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Momentan, se constată o înțelegere redusă și interes scăzut pentru recunoașterea, aprofundarea și promovarea rolului pe care MI ș</w:t>
      </w:r>
      <w:r w:rsidR="00D36339" w:rsidRPr="00F5772A">
        <w:rPr>
          <w:rFonts w:eastAsia="Times New Roman" w:cstheme="minorHAnsi"/>
          <w:color w:val="000000" w:themeColor="text1"/>
          <w:sz w:val="24"/>
          <w:szCs w:val="24"/>
        </w:rPr>
        <w:t>i</w:t>
      </w:r>
      <w:r w:rsidRPr="00F5772A">
        <w:rPr>
          <w:rFonts w:eastAsia="Times New Roman" w:cstheme="minorHAnsi"/>
          <w:color w:val="000000" w:themeColor="text1"/>
          <w:sz w:val="24"/>
          <w:szCs w:val="24"/>
        </w:rPr>
        <w:t xml:space="preserve"> PCI îl au în garantarea bunăstării sociale și creșterea calității vieții</w:t>
      </w:r>
      <w:r w:rsidR="00164CB7" w:rsidRPr="00F5772A">
        <w:rPr>
          <w:rFonts w:eastAsia="Times New Roman" w:cstheme="minorHAnsi"/>
          <w:color w:val="000000" w:themeColor="text1"/>
          <w:sz w:val="24"/>
          <w:szCs w:val="24"/>
        </w:rPr>
        <w:t>.</w:t>
      </w:r>
    </w:p>
    <w:p w14:paraId="1804DA68" w14:textId="6E809B10"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Prin construirea de societăți pașnice și democratice, patrimoniul cultural devine vector al politicilor de dezvoltare sustenabilă și ajută în mod direct la promovarea diversității culturale,  a dezvoltării economice și a unui cadru de viață de calitate. Acceptarea publicului larg în procesul de prezervare al patrimoniului deschide noi acțiuni de sensibilizare, conștientizare, responsabilizare, cunoaștere, toleranță, dialog și comunicare. Consolidarea coeziunii sociale în ceea ce privește PC întărește responsabilitatea comunităților și a cetățenilor pentru ocrotirea spațiul</w:t>
      </w:r>
      <w:r w:rsidR="00164CB7" w:rsidRPr="00F5772A">
        <w:rPr>
          <w:rFonts w:eastAsia="Times New Roman" w:cstheme="minorHAnsi"/>
          <w:color w:val="000000" w:themeColor="text1"/>
          <w:sz w:val="24"/>
          <w:szCs w:val="24"/>
        </w:rPr>
        <w:t>ui</w:t>
      </w:r>
      <w:r w:rsidRPr="00F5772A">
        <w:rPr>
          <w:rFonts w:eastAsia="Times New Roman" w:cstheme="minorHAnsi"/>
          <w:color w:val="000000" w:themeColor="text1"/>
          <w:sz w:val="24"/>
          <w:szCs w:val="24"/>
        </w:rPr>
        <w:t xml:space="preserve"> de viață comun.</w:t>
      </w:r>
    </w:p>
    <w:p w14:paraId="0D3B8946" w14:textId="3427ABBA"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C04952">
        <w:rPr>
          <w:rFonts w:eastAsia="Times New Roman" w:cstheme="minorHAnsi"/>
          <w:color w:val="000000" w:themeColor="text1"/>
          <w:sz w:val="24"/>
          <w:szCs w:val="24"/>
        </w:rPr>
        <w:t>P</w:t>
      </w:r>
      <w:r w:rsidR="00C04952" w:rsidRPr="00C04952">
        <w:rPr>
          <w:rFonts w:eastAsia="Times New Roman" w:cstheme="minorHAnsi"/>
          <w:color w:val="000000" w:themeColor="text1"/>
          <w:sz w:val="24"/>
          <w:szCs w:val="24"/>
        </w:rPr>
        <w:t xml:space="preserve">atrimoniul </w:t>
      </w:r>
      <w:r w:rsidRPr="00C04952">
        <w:rPr>
          <w:rFonts w:eastAsia="Times New Roman" w:cstheme="minorHAnsi"/>
          <w:color w:val="000000" w:themeColor="text1"/>
          <w:sz w:val="24"/>
          <w:szCs w:val="24"/>
        </w:rPr>
        <w:t>C</w:t>
      </w:r>
      <w:r w:rsidR="00C04952" w:rsidRPr="00C04952">
        <w:rPr>
          <w:rFonts w:eastAsia="Times New Roman" w:cstheme="minorHAnsi"/>
          <w:color w:val="000000" w:themeColor="text1"/>
          <w:sz w:val="24"/>
          <w:szCs w:val="24"/>
        </w:rPr>
        <w:t>ultural</w:t>
      </w:r>
      <w:r w:rsidRPr="00F5772A">
        <w:rPr>
          <w:rFonts w:eastAsia="Times New Roman" w:cstheme="minorHAnsi"/>
          <w:color w:val="000000" w:themeColor="text1"/>
          <w:sz w:val="24"/>
          <w:szCs w:val="24"/>
        </w:rPr>
        <w:t xml:space="preserve"> trebuie evidențiat prin  participarea societății la descoperirea patrimoniului local, prin vizite susținute de localnici și</w:t>
      </w:r>
      <w:r w:rsidR="00AC49F5">
        <w:rPr>
          <w:rFonts w:eastAsia="Times New Roman" w:cstheme="minorHAnsi"/>
          <w:color w:val="000000" w:themeColor="text1"/>
          <w:sz w:val="24"/>
          <w:szCs w:val="24"/>
        </w:rPr>
        <w:t xml:space="preserve"> profesioniști ai patrimoniului</w:t>
      </w:r>
      <w:r w:rsidRPr="00F5772A">
        <w:rPr>
          <w:rFonts w:eastAsia="Times New Roman" w:cstheme="minorHAnsi"/>
          <w:color w:val="000000" w:themeColor="text1"/>
          <w:sz w:val="24"/>
          <w:szCs w:val="24"/>
        </w:rPr>
        <w:t>, prin eviden</w:t>
      </w:r>
      <w:r w:rsidR="00AC49F5">
        <w:rPr>
          <w:rFonts w:eastAsia="Times New Roman" w:cstheme="minorHAnsi"/>
          <w:color w:val="000000" w:themeColor="text1"/>
          <w:sz w:val="24"/>
          <w:szCs w:val="24"/>
        </w:rPr>
        <w:t>țierea patrimoniului vernacular</w:t>
      </w:r>
      <w:r w:rsidRPr="00F5772A">
        <w:rPr>
          <w:rFonts w:eastAsia="Times New Roman" w:cstheme="minorHAnsi"/>
          <w:color w:val="000000" w:themeColor="text1"/>
          <w:sz w:val="24"/>
          <w:szCs w:val="24"/>
        </w:rPr>
        <w:t>, prin dem</w:t>
      </w:r>
      <w:r w:rsidR="007859A5">
        <w:rPr>
          <w:rFonts w:eastAsia="Times New Roman" w:cstheme="minorHAnsi"/>
          <w:color w:val="000000" w:themeColor="text1"/>
          <w:sz w:val="24"/>
          <w:szCs w:val="24"/>
        </w:rPr>
        <w:t>onstrații ale meșterilor locali</w:t>
      </w:r>
      <w:r w:rsidRPr="00F5772A">
        <w:rPr>
          <w:rFonts w:eastAsia="Times New Roman" w:cstheme="minorHAnsi"/>
          <w:color w:val="000000" w:themeColor="text1"/>
          <w:sz w:val="24"/>
          <w:szCs w:val="24"/>
        </w:rPr>
        <w:t xml:space="preserve">, prin utilizarea tehnologiei digitale, prin dezvoltarea proiectelor participative care vizează descoperirea sau integrarea patrimoniului. </w:t>
      </w:r>
    </w:p>
    <w:p w14:paraId="400DEC77" w14:textId="658872F1"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În procesul participativ, cetățenii sunt implicați în gestionarea patrimoniului, de aceea este nevoie de adaptarea legislației existente și a procedurilor participative, de încurajarea dezbaterilor publice, includerea cetățenilor în inventarierea patrimoniului, în protejarea și controlul patrimoniului, facilitatea colectării resurselor financiare participative, strategii de dezvoltare și documentații de planificare regională care se bazează pe participarea publicului și privesc patrimoniul drept un atu al dezvoltării teritoriale.</w:t>
      </w:r>
    </w:p>
    <w:p w14:paraId="7135673F" w14:textId="06639FE8" w:rsidR="005F75DA" w:rsidRPr="00F5772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Pentru menținerea durabilă a PC sunt necesare decizii adaptate prin înțelegerea valorilor culturale, iar în toate reglementările tehnice generale trebuie să se țină cont de măsurile de conservarea a PC.</w:t>
      </w:r>
    </w:p>
    <w:p w14:paraId="28C6C9CF" w14:textId="77777777" w:rsidR="005F75DA" w:rsidRDefault="005F75DA" w:rsidP="00F5772A">
      <w:pPr>
        <w:spacing w:after="0" w:line="240" w:lineRule="auto"/>
        <w:ind w:firstLine="270"/>
        <w:jc w:val="both"/>
        <w:rPr>
          <w:rFonts w:eastAsia="Times New Roman" w:cstheme="minorHAnsi"/>
          <w:color w:val="000000" w:themeColor="text1"/>
          <w:sz w:val="24"/>
          <w:szCs w:val="24"/>
        </w:rPr>
      </w:pPr>
      <w:r w:rsidRPr="00F5772A">
        <w:rPr>
          <w:rFonts w:eastAsia="Times New Roman" w:cstheme="minorHAnsi"/>
          <w:color w:val="000000" w:themeColor="text1"/>
          <w:sz w:val="24"/>
          <w:szCs w:val="24"/>
        </w:rPr>
        <w:t>Cultura este un factor de dezvoltare teritorială recunoscut la nivel internațional atât politic, cât și prin investiții dedicate. Astfel, asigurarea unei dezvoltări teritoriale durabile nu poate avea loc fără a lua în calcul elementele culturale specifice care definesc identitatea locală și regională a teritoriilor avute în vedere. În scopul asigurării acestei abordări, în acord cu prevederile de la nivel internațional, european și național, considerăm că trebuie acționat în trei direcții majore: dezvoltare teritorială care integrează componenta culturală (inclusiv în ceea ce privește planurile de peisaj), turism cultural cu beneficii directe pentru comunități și dezvoltarea infrastructurii de servicii și a ofertei culturale pentru producție și consum culturale de proximitate.</w:t>
      </w:r>
    </w:p>
    <w:p w14:paraId="22574486" w14:textId="77777777" w:rsidR="00711BA8" w:rsidRPr="00F5772A" w:rsidRDefault="00711BA8" w:rsidP="00F5772A">
      <w:pPr>
        <w:spacing w:after="0" w:line="240" w:lineRule="auto"/>
        <w:ind w:firstLine="270"/>
        <w:jc w:val="both"/>
        <w:rPr>
          <w:rFonts w:eastAsia="Times New Roman" w:cstheme="minorHAnsi"/>
          <w:color w:val="000000" w:themeColor="text1"/>
          <w:sz w:val="24"/>
          <w:szCs w:val="24"/>
        </w:rPr>
      </w:pPr>
    </w:p>
    <w:p w14:paraId="63CA4AAB" w14:textId="2185501A" w:rsidR="00306E6F" w:rsidRPr="000913CF" w:rsidRDefault="00306E6F" w:rsidP="00DF7D66">
      <w:pPr>
        <w:spacing w:after="200" w:line="276" w:lineRule="auto"/>
        <w:ind w:left="284"/>
        <w:jc w:val="both"/>
        <w:rPr>
          <w:rFonts w:cstheme="minorHAnsi"/>
          <w:color w:val="000000" w:themeColor="text1"/>
          <w:sz w:val="24"/>
          <w:szCs w:val="24"/>
        </w:rPr>
      </w:pPr>
      <w:r w:rsidRPr="000913CF">
        <w:rPr>
          <w:rFonts w:cstheme="minorHAnsi"/>
          <w:b/>
          <w:color w:val="000000" w:themeColor="text1"/>
          <w:sz w:val="24"/>
          <w:szCs w:val="24"/>
        </w:rPr>
        <w:t xml:space="preserve">I.4. </w:t>
      </w:r>
      <w:r w:rsidR="00490F77">
        <w:rPr>
          <w:rFonts w:cstheme="minorHAnsi"/>
          <w:b/>
          <w:color w:val="000000" w:themeColor="text1"/>
          <w:sz w:val="24"/>
          <w:szCs w:val="24"/>
        </w:rPr>
        <w:t>Sfera</w:t>
      </w:r>
      <w:r w:rsidR="00490F77" w:rsidRPr="000913CF">
        <w:rPr>
          <w:rFonts w:cstheme="minorHAnsi"/>
          <w:b/>
          <w:color w:val="000000" w:themeColor="text1"/>
          <w:sz w:val="24"/>
          <w:szCs w:val="24"/>
        </w:rPr>
        <w:t xml:space="preserve"> </w:t>
      </w:r>
      <w:r w:rsidRPr="000913CF">
        <w:rPr>
          <w:rFonts w:cstheme="minorHAnsi"/>
          <w:b/>
          <w:color w:val="000000" w:themeColor="text1"/>
          <w:sz w:val="24"/>
          <w:szCs w:val="24"/>
        </w:rPr>
        <w:t>actorilor implicați</w:t>
      </w:r>
    </w:p>
    <w:p w14:paraId="7BD0831A" w14:textId="375FF1C4" w:rsidR="00E5172F" w:rsidRPr="000913CF" w:rsidRDefault="00E5172F" w:rsidP="00E5172F">
      <w:pPr>
        <w:tabs>
          <w:tab w:val="left" w:pos="9270"/>
        </w:tabs>
        <w:spacing w:after="0" w:line="240" w:lineRule="auto"/>
        <w:ind w:firstLine="284"/>
        <w:jc w:val="both"/>
        <w:rPr>
          <w:rFonts w:eastAsia="Times New Roman" w:cstheme="minorHAnsi"/>
          <w:sz w:val="24"/>
          <w:szCs w:val="24"/>
        </w:rPr>
      </w:pPr>
      <w:r w:rsidRPr="000913CF">
        <w:rPr>
          <w:rFonts w:eastAsia="Times New Roman" w:cstheme="minorHAnsi"/>
          <w:sz w:val="24"/>
          <w:szCs w:val="24"/>
        </w:rPr>
        <w:t>Dezvoltarea turismului cultural implică politici coordonate nu numai ale autorităților din cele două domenii, dar și implicarea altor domenii cu impact asupra dezvoltării turismului în general și a turismului cultural în particular</w:t>
      </w:r>
      <w:r w:rsidRPr="007501F2">
        <w:rPr>
          <w:rFonts w:eastAsia="Times New Roman" w:cstheme="minorHAnsi"/>
          <w:sz w:val="24"/>
          <w:szCs w:val="24"/>
        </w:rPr>
        <w:t xml:space="preserve">. </w:t>
      </w:r>
      <w:r w:rsidR="001A0199" w:rsidRPr="007501F2">
        <w:rPr>
          <w:rFonts w:eastAsia="Times New Roman" w:cstheme="minorHAnsi"/>
          <w:sz w:val="24"/>
          <w:szCs w:val="24"/>
        </w:rPr>
        <w:t xml:space="preserve">De asemenea, necesită implicarea activă a tuturor actorilor </w:t>
      </w:r>
      <w:r w:rsidR="001A0199" w:rsidRPr="007501F2">
        <w:rPr>
          <w:rFonts w:eastAsia="Times New Roman" w:cstheme="minorHAnsi"/>
          <w:sz w:val="24"/>
          <w:szCs w:val="24"/>
        </w:rPr>
        <w:lastRenderedPageBreak/>
        <w:t>cheie interesați, într-un proces de tip</w:t>
      </w:r>
      <w:r w:rsidR="00B7506A" w:rsidRPr="007501F2">
        <w:rPr>
          <w:rFonts w:eastAsia="Times New Roman" w:cstheme="minorHAnsi"/>
          <w:sz w:val="24"/>
          <w:szCs w:val="24"/>
        </w:rPr>
        <w:t xml:space="preserve"> de</w:t>
      </w:r>
      <w:r w:rsidR="001A0199" w:rsidRPr="007501F2">
        <w:rPr>
          <w:rFonts w:eastAsia="Times New Roman" w:cstheme="minorHAnsi"/>
          <w:sz w:val="24"/>
          <w:szCs w:val="24"/>
        </w:rPr>
        <w:t xml:space="preserve"> jos în sus și prin crearea unei sistem de guvernanță multi-nivel atât pe verticală, cât și pe orizontală.</w:t>
      </w:r>
    </w:p>
    <w:p w14:paraId="09426679" w14:textId="07F77A18" w:rsidR="00E5172F" w:rsidRPr="000913CF" w:rsidRDefault="00E5172F" w:rsidP="00E5172F">
      <w:pPr>
        <w:tabs>
          <w:tab w:val="left" w:pos="9270"/>
        </w:tabs>
        <w:spacing w:after="0" w:line="240" w:lineRule="auto"/>
        <w:ind w:firstLine="284"/>
        <w:jc w:val="both"/>
        <w:rPr>
          <w:rFonts w:eastAsia="Times New Roman" w:cstheme="minorHAnsi"/>
          <w:sz w:val="24"/>
          <w:szCs w:val="24"/>
        </w:rPr>
      </w:pPr>
      <w:r w:rsidRPr="000913CF">
        <w:rPr>
          <w:rFonts w:eastAsia="Times New Roman" w:cstheme="minorHAnsi"/>
          <w:sz w:val="24"/>
          <w:szCs w:val="24"/>
        </w:rPr>
        <w:t xml:space="preserve">În ceea ce privește dezvoltarea turismului prin valorificarea patrimoniului cultural este necesară cooperarea între Ministerul Antreprenoriatului și Turismului, Ministerul Culturii/Institutul Național al Patrimoniului, </w:t>
      </w:r>
      <w:r w:rsidR="0071470B" w:rsidRPr="00580407">
        <w:rPr>
          <w:rFonts w:eastAsia="Times New Roman" w:cstheme="minorHAnsi"/>
          <w:sz w:val="24"/>
          <w:szCs w:val="24"/>
        </w:rPr>
        <w:t>Ministerul Investițiilor și Proiectelor Europene,</w:t>
      </w:r>
      <w:r w:rsidR="0071470B">
        <w:rPr>
          <w:rFonts w:eastAsia="Times New Roman" w:cstheme="minorHAnsi"/>
          <w:sz w:val="24"/>
          <w:szCs w:val="24"/>
        </w:rPr>
        <w:t xml:space="preserve"> </w:t>
      </w:r>
      <w:r w:rsidRPr="000913CF">
        <w:rPr>
          <w:rFonts w:eastAsia="Times New Roman" w:cstheme="minorHAnsi"/>
          <w:color w:val="000000"/>
          <w:sz w:val="24"/>
          <w:szCs w:val="24"/>
        </w:rPr>
        <w:t xml:space="preserve">Ministerul </w:t>
      </w:r>
      <w:r w:rsidRPr="000913CF">
        <w:rPr>
          <w:rFonts w:eastAsia="Times New Roman" w:cstheme="minorHAnsi"/>
          <w:bCs/>
          <w:color w:val="000000"/>
          <w:sz w:val="24"/>
          <w:szCs w:val="24"/>
        </w:rPr>
        <w:t>Dezvoltării, Lucrărilor Publice și Administrației</w:t>
      </w:r>
      <w:r w:rsidRPr="000913CF">
        <w:rPr>
          <w:rFonts w:eastAsia="Times New Roman" w:cstheme="minorHAnsi"/>
          <w:color w:val="000000"/>
          <w:sz w:val="24"/>
          <w:szCs w:val="24"/>
        </w:rPr>
        <w:t>/Compania Națională de Investiții</w:t>
      </w:r>
      <w:r w:rsidRPr="000913CF">
        <w:rPr>
          <w:rFonts w:eastAsia="Times New Roman" w:cstheme="minorHAnsi"/>
          <w:sz w:val="24"/>
          <w:szCs w:val="24"/>
        </w:rPr>
        <w:t xml:space="preserve">, </w:t>
      </w:r>
      <w:r w:rsidR="00804A06" w:rsidRPr="000913CF">
        <w:rPr>
          <w:rFonts w:eastAsia="Times New Roman" w:cstheme="minorHAnsi"/>
          <w:sz w:val="24"/>
          <w:szCs w:val="24"/>
        </w:rPr>
        <w:t xml:space="preserve">muzee, </w:t>
      </w:r>
      <w:r w:rsidRPr="000913CF">
        <w:rPr>
          <w:rFonts w:eastAsia="Times New Roman" w:cstheme="minorHAnsi"/>
          <w:sz w:val="24"/>
          <w:szCs w:val="24"/>
        </w:rPr>
        <w:t>instituții din subordinea Academiei Român</w:t>
      </w:r>
      <w:r w:rsidR="00804A06" w:rsidRPr="000913CF">
        <w:rPr>
          <w:rFonts w:eastAsia="Times New Roman" w:cstheme="minorHAnsi"/>
          <w:sz w:val="24"/>
          <w:szCs w:val="24"/>
        </w:rPr>
        <w:t>e</w:t>
      </w:r>
      <w:r w:rsidRPr="000913CF">
        <w:rPr>
          <w:rFonts w:eastAsia="Times New Roman" w:cstheme="minorHAnsi"/>
          <w:sz w:val="24"/>
          <w:szCs w:val="24"/>
        </w:rPr>
        <w:t>, autoritățile publice locale pe teritoriul cărora se află obiectivele de patrimoniu, institute de cercetare, asociații și organizații  de profil</w:t>
      </w:r>
      <w:r w:rsidR="001A0199">
        <w:rPr>
          <w:rFonts w:eastAsia="Times New Roman" w:cstheme="minorHAnsi"/>
          <w:sz w:val="24"/>
          <w:szCs w:val="24"/>
        </w:rPr>
        <w:t>, respectiv r</w:t>
      </w:r>
      <w:r w:rsidR="00B12255">
        <w:rPr>
          <w:rFonts w:eastAsia="Times New Roman" w:cstheme="minorHAnsi"/>
          <w:sz w:val="24"/>
          <w:szCs w:val="24"/>
        </w:rPr>
        <w:t xml:space="preserve">eprezentanții mediului economic, </w:t>
      </w:r>
      <w:r w:rsidR="001A0199">
        <w:rPr>
          <w:rFonts w:eastAsia="Times New Roman" w:cstheme="minorHAnsi"/>
          <w:sz w:val="24"/>
          <w:szCs w:val="24"/>
        </w:rPr>
        <w:t xml:space="preserve">precum și societatea civilă și asociațiile de clustere relevante care reprezintă un cadru de cooperare implicând organizații relevante </w:t>
      </w:r>
      <w:r w:rsidR="001A0199" w:rsidRPr="00A62E29">
        <w:rPr>
          <w:rFonts w:eastAsia="Times New Roman" w:cstheme="minorHAnsi"/>
          <w:sz w:val="24"/>
          <w:szCs w:val="24"/>
        </w:rPr>
        <w:t xml:space="preserve">din </w:t>
      </w:r>
      <w:r w:rsidR="001A0199" w:rsidRPr="001B7F25">
        <w:rPr>
          <w:rFonts w:eastAsia="Times New Roman" w:cstheme="minorHAnsi"/>
          <w:sz w:val="24"/>
          <w:szCs w:val="24"/>
        </w:rPr>
        <w:t>n</w:t>
      </w:r>
      <w:r w:rsidR="001A0199" w:rsidRPr="00697198">
        <w:rPr>
          <w:rFonts w:eastAsia="Times New Roman" w:cstheme="minorHAnsi"/>
          <w:sz w:val="24"/>
          <w:szCs w:val="24"/>
        </w:rPr>
        <w:t>o</w:t>
      </w:r>
      <w:r w:rsidR="004262DB" w:rsidRPr="00E92D26">
        <w:rPr>
          <w:rFonts w:eastAsia="Times New Roman" w:cstheme="minorHAnsi"/>
          <w:sz w:val="24"/>
          <w:szCs w:val="24"/>
        </w:rPr>
        <w:t>d</w:t>
      </w:r>
      <w:r w:rsidR="001A0199" w:rsidRPr="00A62E29">
        <w:rPr>
          <w:rFonts w:eastAsia="Times New Roman" w:cstheme="minorHAnsi"/>
          <w:sz w:val="24"/>
          <w:szCs w:val="24"/>
        </w:rPr>
        <w:t>urile triplu sau chiar cvadruplu helix.</w:t>
      </w:r>
      <w:r w:rsidR="001A0199">
        <w:rPr>
          <w:rFonts w:eastAsia="Times New Roman" w:cstheme="minorHAnsi"/>
          <w:sz w:val="24"/>
          <w:szCs w:val="24"/>
        </w:rPr>
        <w:t xml:space="preserve"> Sunt importante de asemenea entitățile care desfășoară activități de c</w:t>
      </w:r>
      <w:r w:rsidR="004262DB">
        <w:rPr>
          <w:rFonts w:eastAsia="Times New Roman" w:cstheme="minorHAnsi"/>
          <w:sz w:val="24"/>
          <w:szCs w:val="24"/>
        </w:rPr>
        <w:t>e</w:t>
      </w:r>
      <w:r w:rsidR="001A0199">
        <w:rPr>
          <w:rFonts w:eastAsia="Times New Roman" w:cstheme="minorHAnsi"/>
          <w:sz w:val="24"/>
          <w:szCs w:val="24"/>
        </w:rPr>
        <w:t>rcetare-inovare în domeniul turistic și care sunt parte din sistemul național de cercetare-dezvoltare, inclusiv universitățile care fac parte din acest sistem și care au un rol adițional în educarea resursei umane pentru piața turistică, respectiv entitățile de inovare și transfer tehnologic acreditate sau acreditate provizoriu și care fac parte din rețeaua ReniTT</w:t>
      </w:r>
      <w:r w:rsidRPr="000913CF">
        <w:rPr>
          <w:rFonts w:eastAsia="Times New Roman" w:cstheme="minorHAnsi"/>
          <w:sz w:val="24"/>
          <w:szCs w:val="24"/>
        </w:rPr>
        <w:t>.</w:t>
      </w:r>
    </w:p>
    <w:p w14:paraId="5361E455" w14:textId="0FAA6CFA" w:rsidR="00E5172F" w:rsidRPr="000913CF" w:rsidRDefault="00E5172F" w:rsidP="00E5172F">
      <w:pPr>
        <w:shd w:val="clear" w:color="auto" w:fill="FFFFFF"/>
        <w:spacing w:after="0" w:line="240" w:lineRule="auto"/>
        <w:ind w:firstLine="284"/>
        <w:jc w:val="both"/>
        <w:rPr>
          <w:rFonts w:eastAsia="Times New Roman" w:cstheme="minorHAnsi"/>
          <w:sz w:val="24"/>
          <w:szCs w:val="24"/>
        </w:rPr>
      </w:pPr>
      <w:r w:rsidRPr="000913CF">
        <w:rPr>
          <w:rFonts w:eastAsia="Times New Roman" w:cstheme="minorHAnsi"/>
          <w:sz w:val="24"/>
          <w:szCs w:val="24"/>
        </w:rPr>
        <w:t>Lipsa coordonării public/privat, laic/religios, cultură/turism sau mediu</w:t>
      </w:r>
      <w:r w:rsidR="00804A06" w:rsidRPr="000913CF">
        <w:rPr>
          <w:rFonts w:eastAsia="Times New Roman" w:cstheme="minorHAnsi"/>
          <w:sz w:val="24"/>
          <w:szCs w:val="24"/>
        </w:rPr>
        <w:t>/</w:t>
      </w:r>
      <w:r w:rsidRPr="000913CF">
        <w:rPr>
          <w:rFonts w:eastAsia="Times New Roman" w:cstheme="minorHAnsi"/>
          <w:sz w:val="24"/>
          <w:szCs w:val="24"/>
        </w:rPr>
        <w:t xml:space="preserve">turism influențează negativ dezvoltarea destinațiilor în condițiile existenței unor resurse limitate, financiare și umane. </w:t>
      </w:r>
      <w:r w:rsidR="001313CA">
        <w:rPr>
          <w:rFonts w:eastAsia="Times New Roman" w:cstheme="minorHAnsi"/>
          <w:sz w:val="24"/>
          <w:szCs w:val="24"/>
        </w:rPr>
        <w:t>C</w:t>
      </w:r>
      <w:r w:rsidRPr="000913CF">
        <w:rPr>
          <w:rFonts w:eastAsia="Times New Roman" w:cstheme="minorHAnsi"/>
          <w:sz w:val="24"/>
          <w:szCs w:val="24"/>
        </w:rPr>
        <w:t xml:space="preserve">omunitățile trebuie să conserve/restaureze patrimoniul, dar în același timp să creeze un parteneriat viabil între sectorul public și privat, pentru organizarea și conducerea destinației. </w:t>
      </w:r>
      <w:r w:rsidR="001313CA">
        <w:rPr>
          <w:rFonts w:eastAsia="Times New Roman" w:cstheme="minorHAnsi"/>
          <w:sz w:val="24"/>
          <w:szCs w:val="24"/>
        </w:rPr>
        <w:t>De asemenea, actorii cheie sunt cei care pot exprima și articula  principalele provocări și nevoi de la nivel local și</w:t>
      </w:r>
      <w:r w:rsidR="00B73348">
        <w:rPr>
          <w:rFonts w:eastAsia="Times New Roman" w:cstheme="minorHAnsi"/>
          <w:sz w:val="24"/>
          <w:szCs w:val="24"/>
        </w:rPr>
        <w:t xml:space="preserve"> pot</w:t>
      </w:r>
      <w:r w:rsidR="001313CA">
        <w:rPr>
          <w:rFonts w:eastAsia="Times New Roman" w:cstheme="minorHAnsi"/>
          <w:sz w:val="24"/>
          <w:szCs w:val="24"/>
        </w:rPr>
        <w:t xml:space="preserve"> sprijini inițierea și implementarea unor măsuri, politici și proiecte concrete prin care acestea pot fi adresate eficient și cu impact pe termen lung. </w:t>
      </w:r>
      <w:r w:rsidRPr="000913CF">
        <w:rPr>
          <w:rFonts w:eastAsia="Times New Roman" w:cstheme="minorHAnsi"/>
          <w:sz w:val="24"/>
          <w:szCs w:val="24"/>
        </w:rPr>
        <w:t xml:space="preserve">Conlucrarea celor două sectoare, alături de protejarea, conservarea, promovarea patrimoniului cultural, în spațiul rural (unde se poate observa o identitate </w:t>
      </w:r>
      <w:r w:rsidR="00804A06" w:rsidRPr="000913CF">
        <w:rPr>
          <w:rFonts w:eastAsia="Times New Roman" w:cstheme="minorHAnsi"/>
          <w:sz w:val="24"/>
          <w:szCs w:val="24"/>
        </w:rPr>
        <w:t xml:space="preserve">distinctă </w:t>
      </w:r>
      <w:r w:rsidRPr="000913CF">
        <w:rPr>
          <w:rFonts w:eastAsia="Times New Roman" w:cstheme="minorHAnsi"/>
          <w:sz w:val="24"/>
          <w:szCs w:val="24"/>
        </w:rPr>
        <w:t>a României) sau urban, determină dezvoltarea destinației.</w:t>
      </w:r>
    </w:p>
    <w:p w14:paraId="18B708B8" w14:textId="02FB0D0B" w:rsidR="00E5172F" w:rsidRPr="000913CF" w:rsidRDefault="00E5172F" w:rsidP="00E5172F">
      <w:pPr>
        <w:spacing w:after="0" w:line="240" w:lineRule="auto"/>
        <w:ind w:firstLine="284"/>
        <w:jc w:val="both"/>
        <w:rPr>
          <w:rFonts w:cstheme="minorHAnsi"/>
          <w:sz w:val="24"/>
          <w:szCs w:val="24"/>
        </w:rPr>
      </w:pPr>
      <w:r w:rsidRPr="000913CF">
        <w:rPr>
          <w:rFonts w:eastAsia="Times New Roman" w:cstheme="minorHAnsi"/>
          <w:sz w:val="24"/>
          <w:szCs w:val="24"/>
        </w:rPr>
        <w:t>Astfel, c</w:t>
      </w:r>
      <w:r w:rsidRPr="000913CF">
        <w:rPr>
          <w:rFonts w:cstheme="minorHAnsi"/>
          <w:sz w:val="24"/>
          <w:szCs w:val="24"/>
        </w:rPr>
        <w:t>omplexitatea proceselor care determină dezvoltarea unei destinații turistice, a unei forme de turism la nivelul unei anumite destinații turistice</w:t>
      </w:r>
      <w:r w:rsidR="00C71235">
        <w:rPr>
          <w:rFonts w:cstheme="minorHAnsi"/>
          <w:sz w:val="24"/>
          <w:szCs w:val="24"/>
        </w:rPr>
        <w:t xml:space="preserve">, </w:t>
      </w:r>
      <w:r w:rsidRPr="000913CF">
        <w:rPr>
          <w:rFonts w:cstheme="minorHAnsi"/>
          <w:sz w:val="24"/>
          <w:szCs w:val="24"/>
        </w:rPr>
        <w:t xml:space="preserve">a dus, în ultima perioadă, la transformarea profundă a conceptului de parteneriat pentru dezvoltare. Chiar în absența unui cadru legislativ pentru definirea Parteneriatului Public Privat, autoritățile publice din cadrul destinațiilor turistice și reprezentanții sectorului privat, alături de organizații neguvernamentale, au înțeles rolul primordial al unor structuri organizaționale, care să acționeze în două direcții strategice: gândirea celor mai bune politici de dezvoltare pentru destinație, coordonarea acestora, care să permită o dezvoltare planificată și, respectiv, implementarea acestor politici. </w:t>
      </w:r>
    </w:p>
    <w:p w14:paraId="40D62747" w14:textId="7882776B" w:rsidR="00E5172F" w:rsidRPr="000913CF" w:rsidRDefault="00E5172F" w:rsidP="00E5172F">
      <w:pPr>
        <w:spacing w:after="0" w:line="240" w:lineRule="auto"/>
        <w:ind w:firstLine="284"/>
        <w:jc w:val="both"/>
        <w:rPr>
          <w:rFonts w:cstheme="minorHAnsi"/>
          <w:sz w:val="24"/>
          <w:szCs w:val="24"/>
        </w:rPr>
      </w:pPr>
      <w:r w:rsidRPr="000913CF">
        <w:rPr>
          <w:rFonts w:cstheme="minorHAnsi"/>
          <w:sz w:val="24"/>
          <w:szCs w:val="24"/>
        </w:rPr>
        <w:t>În opinia Organizației Mondiale a Turismului</w:t>
      </w:r>
      <w:r w:rsidR="00E473D9">
        <w:rPr>
          <w:rFonts w:cstheme="minorHAnsi"/>
          <w:sz w:val="24"/>
          <w:szCs w:val="24"/>
        </w:rPr>
        <w:t xml:space="preserve"> </w:t>
      </w:r>
      <w:r w:rsidRPr="000913CF">
        <w:rPr>
          <w:rFonts w:cstheme="minorHAnsi"/>
          <w:sz w:val="24"/>
          <w:szCs w:val="24"/>
        </w:rPr>
        <w:t>,,managementul coordonat al tuturor elementelor care creează o destinație turistică (atracții, acces, marketing, resurse umane, imagine și prețuri) reprezintă Organizația de Management al Destinației</w:t>
      </w:r>
      <w:bookmarkStart w:id="1" w:name="_Hlk517170788"/>
      <w:r w:rsidRPr="000913CF">
        <w:rPr>
          <w:rFonts w:cstheme="minorHAnsi"/>
          <w:sz w:val="24"/>
          <w:szCs w:val="24"/>
        </w:rPr>
        <w:t xml:space="preserve">. </w:t>
      </w:r>
      <w:bookmarkEnd w:id="1"/>
      <w:r w:rsidRPr="000913CF">
        <w:rPr>
          <w:rFonts w:cstheme="minorHAnsi"/>
          <w:sz w:val="24"/>
          <w:szCs w:val="24"/>
        </w:rPr>
        <w:t xml:space="preserve"> În opinia acelorași autori, două sunt principalele atribuții ale acestor organizații: „marketingul pe plan extern și dezvoltarea destinației pe plan intern”</w:t>
      </w:r>
      <w:r w:rsidR="00E473D9">
        <w:rPr>
          <w:rStyle w:val="FootnoteReference"/>
          <w:rFonts w:cstheme="minorHAnsi"/>
          <w:sz w:val="24"/>
          <w:szCs w:val="24"/>
        </w:rPr>
        <w:footnoteReference w:id="9"/>
      </w:r>
      <w:r w:rsidRPr="000913CF">
        <w:rPr>
          <w:rFonts w:cstheme="minorHAnsi"/>
          <w:sz w:val="24"/>
          <w:szCs w:val="24"/>
        </w:rPr>
        <w:t>.</w:t>
      </w:r>
    </w:p>
    <w:p w14:paraId="72AD9D9D" w14:textId="06E33B47" w:rsidR="00E5172F" w:rsidRPr="000913CF" w:rsidRDefault="00E5172F" w:rsidP="00E5172F">
      <w:pPr>
        <w:autoSpaceDE w:val="0"/>
        <w:autoSpaceDN w:val="0"/>
        <w:adjustRightInd w:val="0"/>
        <w:spacing w:after="0" w:line="240" w:lineRule="auto"/>
        <w:ind w:firstLine="284"/>
        <w:jc w:val="both"/>
        <w:rPr>
          <w:rFonts w:cstheme="minorHAnsi"/>
          <w:sz w:val="24"/>
          <w:szCs w:val="24"/>
        </w:rPr>
      </w:pPr>
      <w:r w:rsidRPr="000913CF">
        <w:rPr>
          <w:rFonts w:cstheme="minorHAnsi"/>
          <w:sz w:val="24"/>
          <w:szCs w:val="24"/>
        </w:rPr>
        <w:t xml:space="preserve">Organizațiile de Management al Destinației (O.M.D.) reprezintă o nouă formă de gestionare a destinațiilor turistice care permite dezvoltarea turismului, cu implicații directe în creșterea circulației turistice, a volumului de </w:t>
      </w:r>
      <w:r w:rsidR="00804A06" w:rsidRPr="000913CF">
        <w:rPr>
          <w:rFonts w:cstheme="minorHAnsi"/>
          <w:sz w:val="24"/>
          <w:szCs w:val="24"/>
        </w:rPr>
        <w:t>încasări</w:t>
      </w:r>
      <w:r w:rsidRPr="000913CF">
        <w:rPr>
          <w:rFonts w:cstheme="minorHAnsi"/>
          <w:sz w:val="24"/>
          <w:szCs w:val="24"/>
        </w:rPr>
        <w:t xml:space="preserve"> din turism atât la nivel local, cât și la nivel </w:t>
      </w:r>
      <w:r w:rsidR="0071470B" w:rsidRPr="000913CF">
        <w:rPr>
          <w:rFonts w:cstheme="minorHAnsi"/>
          <w:sz w:val="24"/>
          <w:szCs w:val="24"/>
        </w:rPr>
        <w:t>na</w:t>
      </w:r>
      <w:r w:rsidR="0071470B">
        <w:rPr>
          <w:rFonts w:cstheme="minorHAnsi"/>
          <w:sz w:val="24"/>
          <w:szCs w:val="24"/>
        </w:rPr>
        <w:t>ț</w:t>
      </w:r>
      <w:r w:rsidR="0071470B" w:rsidRPr="000913CF">
        <w:rPr>
          <w:rFonts w:cstheme="minorHAnsi"/>
          <w:sz w:val="24"/>
          <w:szCs w:val="24"/>
        </w:rPr>
        <w:t>ional</w:t>
      </w:r>
      <w:r w:rsidRPr="000913CF">
        <w:rPr>
          <w:rFonts w:cstheme="minorHAnsi"/>
          <w:sz w:val="24"/>
          <w:szCs w:val="24"/>
        </w:rPr>
        <w:t>.</w:t>
      </w:r>
    </w:p>
    <w:p w14:paraId="0984938A" w14:textId="5665D5C7" w:rsidR="00E5172F" w:rsidRPr="000913CF" w:rsidRDefault="00E5172F" w:rsidP="00E5172F">
      <w:pPr>
        <w:spacing w:after="0" w:line="240" w:lineRule="auto"/>
        <w:ind w:firstLine="284"/>
        <w:jc w:val="both"/>
        <w:rPr>
          <w:rFonts w:cstheme="minorHAnsi"/>
          <w:sz w:val="24"/>
          <w:szCs w:val="24"/>
        </w:rPr>
      </w:pPr>
      <w:r w:rsidRPr="000913CF">
        <w:rPr>
          <w:rFonts w:cstheme="minorHAnsi"/>
          <w:sz w:val="24"/>
          <w:szCs w:val="24"/>
        </w:rPr>
        <w:lastRenderedPageBreak/>
        <w:t>Crearea unei O.M.D. trebuie să respecte o serie de principii generale, dintre care cele mai importante, în opinia noastră, sunt:</w:t>
      </w:r>
    </w:p>
    <w:p w14:paraId="3E1CC038" w14:textId="1BC71BF8"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cadrul legal național și, dacă există, cel local;</w:t>
      </w:r>
    </w:p>
    <w:p w14:paraId="7006E8D3" w14:textId="4088C96B"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să reprezinte societatea în întregul ei;</w:t>
      </w:r>
    </w:p>
    <w:p w14:paraId="541EE79A" w14:textId="5AA3DCEB"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să constituie un parteneriat în care viziunea generală să fie binele comun, și nu individual;</w:t>
      </w:r>
    </w:p>
    <w:p w14:paraId="40A7F003" w14:textId="77777777"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 xml:space="preserve">să reprezinte sectorul public – foarte important în mod special din punctul de vedere al respectării normelor legale în destinație, al conexiunilor dintre domeniile de interes, turism, mediu, cultură, dar și al domeniilor cu influență la nivel local: educație, sănătate, economie etc; </w:t>
      </w:r>
    </w:p>
    <w:p w14:paraId="05AF809B" w14:textId="5B5F1569"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să reprezinte sectorul privat din domeniul turismului, dar și din domeniile conexe (cu accent pe cultură sau mediu, în funcție de profilul destinației);</w:t>
      </w:r>
    </w:p>
    <w:p w14:paraId="38E561CC" w14:textId="70E2F8EB" w:rsidR="00E5172F" w:rsidRPr="000913CF" w:rsidRDefault="00E5172F" w:rsidP="002C7286">
      <w:pPr>
        <w:numPr>
          <w:ilvl w:val="0"/>
          <w:numId w:val="8"/>
        </w:numPr>
        <w:tabs>
          <w:tab w:val="left" w:pos="993"/>
        </w:tabs>
        <w:spacing w:after="0" w:line="240" w:lineRule="auto"/>
        <w:ind w:firstLine="567"/>
        <w:contextualSpacing/>
        <w:jc w:val="both"/>
        <w:rPr>
          <w:rFonts w:eastAsia="Times New Roman" w:cstheme="minorHAnsi"/>
          <w:sz w:val="24"/>
          <w:szCs w:val="24"/>
        </w:rPr>
      </w:pPr>
      <w:r w:rsidRPr="000913CF">
        <w:rPr>
          <w:rFonts w:eastAsia="Times New Roman" w:cstheme="minorHAnsi"/>
          <w:sz w:val="24"/>
          <w:szCs w:val="24"/>
        </w:rPr>
        <w:t>să implice actori importanți din destinație, organizațiile neguvernamentale din domeniu sau domenii apropiate (cultură, mediu etc), administrator</w:t>
      </w:r>
      <w:r w:rsidR="00C71235">
        <w:rPr>
          <w:rFonts w:eastAsia="Times New Roman" w:cstheme="minorHAnsi"/>
          <w:sz w:val="24"/>
          <w:szCs w:val="24"/>
        </w:rPr>
        <w:t xml:space="preserve">i ai ariilor naturale protejate, </w:t>
      </w:r>
      <w:r w:rsidRPr="000913CF">
        <w:rPr>
          <w:rFonts w:eastAsia="Times New Roman" w:cstheme="minorHAnsi"/>
          <w:sz w:val="24"/>
          <w:szCs w:val="24"/>
        </w:rPr>
        <w:t>etc.</w:t>
      </w:r>
    </w:p>
    <w:p w14:paraId="629F71EA" w14:textId="77777777" w:rsidR="00437C59" w:rsidRDefault="00437C59" w:rsidP="00DF7D66">
      <w:pPr>
        <w:spacing w:after="200" w:line="276" w:lineRule="auto"/>
        <w:jc w:val="both"/>
        <w:rPr>
          <w:rFonts w:cstheme="minorHAnsi"/>
          <w:color w:val="000000" w:themeColor="text1"/>
          <w:sz w:val="24"/>
          <w:szCs w:val="24"/>
        </w:rPr>
      </w:pPr>
    </w:p>
    <w:p w14:paraId="6F1550DC" w14:textId="77777777" w:rsidR="00B4343E" w:rsidRDefault="00B4343E" w:rsidP="00DF7D66">
      <w:pPr>
        <w:spacing w:after="200" w:line="276" w:lineRule="auto"/>
        <w:jc w:val="both"/>
        <w:rPr>
          <w:rFonts w:cstheme="minorHAnsi"/>
          <w:color w:val="000000" w:themeColor="text1"/>
          <w:sz w:val="24"/>
          <w:szCs w:val="24"/>
        </w:rPr>
      </w:pPr>
    </w:p>
    <w:p w14:paraId="1FCBEF8D" w14:textId="77777777" w:rsidR="00B4343E" w:rsidRDefault="00B4343E" w:rsidP="00DF7D66">
      <w:pPr>
        <w:spacing w:after="200" w:line="276" w:lineRule="auto"/>
        <w:jc w:val="both"/>
        <w:rPr>
          <w:rFonts w:cstheme="minorHAnsi"/>
          <w:color w:val="000000" w:themeColor="text1"/>
          <w:sz w:val="24"/>
          <w:szCs w:val="24"/>
        </w:rPr>
      </w:pPr>
    </w:p>
    <w:p w14:paraId="6DB1AFCA" w14:textId="77777777" w:rsidR="00B4343E" w:rsidRDefault="00B4343E" w:rsidP="00DF7D66">
      <w:pPr>
        <w:spacing w:after="200" w:line="276" w:lineRule="auto"/>
        <w:jc w:val="both"/>
        <w:rPr>
          <w:rFonts w:cstheme="minorHAnsi"/>
          <w:color w:val="000000" w:themeColor="text1"/>
          <w:sz w:val="24"/>
          <w:szCs w:val="24"/>
        </w:rPr>
      </w:pPr>
    </w:p>
    <w:p w14:paraId="54B1C1BB" w14:textId="77777777" w:rsidR="00B4343E" w:rsidRDefault="00B4343E" w:rsidP="00DF7D66">
      <w:pPr>
        <w:spacing w:after="200" w:line="276" w:lineRule="auto"/>
        <w:jc w:val="both"/>
        <w:rPr>
          <w:rFonts w:cstheme="minorHAnsi"/>
          <w:color w:val="000000" w:themeColor="text1"/>
          <w:sz w:val="24"/>
          <w:szCs w:val="24"/>
        </w:rPr>
      </w:pPr>
    </w:p>
    <w:p w14:paraId="42620BC2" w14:textId="77777777" w:rsidR="00B4343E" w:rsidRDefault="00B4343E" w:rsidP="00DF7D66">
      <w:pPr>
        <w:spacing w:after="200" w:line="276" w:lineRule="auto"/>
        <w:jc w:val="both"/>
        <w:rPr>
          <w:rFonts w:cstheme="minorHAnsi"/>
          <w:color w:val="000000" w:themeColor="text1"/>
          <w:sz w:val="24"/>
          <w:szCs w:val="24"/>
        </w:rPr>
      </w:pPr>
    </w:p>
    <w:p w14:paraId="4669EFBC" w14:textId="77777777" w:rsidR="00B4343E" w:rsidRDefault="00B4343E" w:rsidP="00DF7D66">
      <w:pPr>
        <w:spacing w:after="200" w:line="276" w:lineRule="auto"/>
        <w:jc w:val="both"/>
        <w:rPr>
          <w:rFonts w:cstheme="minorHAnsi"/>
          <w:color w:val="000000" w:themeColor="text1"/>
          <w:sz w:val="24"/>
          <w:szCs w:val="24"/>
        </w:rPr>
      </w:pPr>
    </w:p>
    <w:p w14:paraId="691EEC77" w14:textId="77777777" w:rsidR="00B4343E" w:rsidRDefault="00B4343E" w:rsidP="00DF7D66">
      <w:pPr>
        <w:spacing w:after="200" w:line="276" w:lineRule="auto"/>
        <w:jc w:val="both"/>
        <w:rPr>
          <w:rFonts w:cstheme="minorHAnsi"/>
          <w:color w:val="000000" w:themeColor="text1"/>
          <w:sz w:val="24"/>
          <w:szCs w:val="24"/>
        </w:rPr>
      </w:pPr>
    </w:p>
    <w:p w14:paraId="62628405" w14:textId="77777777" w:rsidR="00B4343E" w:rsidRDefault="00B4343E" w:rsidP="00DF7D66">
      <w:pPr>
        <w:spacing w:after="200" w:line="276" w:lineRule="auto"/>
        <w:jc w:val="both"/>
        <w:rPr>
          <w:rFonts w:cstheme="minorHAnsi"/>
          <w:color w:val="000000" w:themeColor="text1"/>
          <w:sz w:val="24"/>
          <w:szCs w:val="24"/>
        </w:rPr>
      </w:pPr>
    </w:p>
    <w:p w14:paraId="786F9824" w14:textId="77777777" w:rsidR="00B4343E" w:rsidRDefault="00B4343E" w:rsidP="00DF7D66">
      <w:pPr>
        <w:spacing w:after="200" w:line="276" w:lineRule="auto"/>
        <w:jc w:val="both"/>
        <w:rPr>
          <w:rFonts w:cstheme="minorHAnsi"/>
          <w:color w:val="000000" w:themeColor="text1"/>
          <w:sz w:val="24"/>
          <w:szCs w:val="24"/>
        </w:rPr>
      </w:pPr>
    </w:p>
    <w:p w14:paraId="6C2CA598" w14:textId="77777777" w:rsidR="00B4343E" w:rsidRDefault="00B4343E" w:rsidP="00DF7D66">
      <w:pPr>
        <w:spacing w:after="200" w:line="276" w:lineRule="auto"/>
        <w:jc w:val="both"/>
        <w:rPr>
          <w:rFonts w:cstheme="minorHAnsi"/>
          <w:color w:val="000000" w:themeColor="text1"/>
          <w:sz w:val="24"/>
          <w:szCs w:val="24"/>
        </w:rPr>
      </w:pPr>
    </w:p>
    <w:p w14:paraId="07D9B6A0" w14:textId="77777777" w:rsidR="00B4343E" w:rsidRDefault="00B4343E" w:rsidP="00DF7D66">
      <w:pPr>
        <w:spacing w:after="200" w:line="276" w:lineRule="auto"/>
        <w:jc w:val="both"/>
        <w:rPr>
          <w:rFonts w:cstheme="minorHAnsi"/>
          <w:color w:val="000000" w:themeColor="text1"/>
          <w:sz w:val="24"/>
          <w:szCs w:val="24"/>
        </w:rPr>
      </w:pPr>
    </w:p>
    <w:p w14:paraId="463FDC16" w14:textId="77777777" w:rsidR="00B4343E" w:rsidRDefault="00B4343E" w:rsidP="00DF7D66">
      <w:pPr>
        <w:spacing w:after="200" w:line="276" w:lineRule="auto"/>
        <w:jc w:val="both"/>
        <w:rPr>
          <w:rFonts w:cstheme="minorHAnsi"/>
          <w:color w:val="000000" w:themeColor="text1"/>
          <w:sz w:val="24"/>
          <w:szCs w:val="24"/>
        </w:rPr>
      </w:pPr>
    </w:p>
    <w:p w14:paraId="1AEB082B" w14:textId="77777777" w:rsidR="00B4343E" w:rsidRDefault="00B4343E" w:rsidP="00DF7D66">
      <w:pPr>
        <w:spacing w:after="200" w:line="276" w:lineRule="auto"/>
        <w:jc w:val="both"/>
        <w:rPr>
          <w:rFonts w:cstheme="minorHAnsi"/>
          <w:color w:val="000000" w:themeColor="text1"/>
          <w:sz w:val="24"/>
          <w:szCs w:val="24"/>
        </w:rPr>
      </w:pPr>
    </w:p>
    <w:p w14:paraId="45A51ABC" w14:textId="77777777" w:rsidR="00B4343E" w:rsidRDefault="00B4343E" w:rsidP="00DF7D66">
      <w:pPr>
        <w:spacing w:after="200" w:line="276" w:lineRule="auto"/>
        <w:jc w:val="both"/>
        <w:rPr>
          <w:rFonts w:cstheme="minorHAnsi"/>
          <w:color w:val="000000" w:themeColor="text1"/>
          <w:sz w:val="24"/>
          <w:szCs w:val="24"/>
        </w:rPr>
      </w:pPr>
    </w:p>
    <w:p w14:paraId="07CD929B" w14:textId="77777777" w:rsidR="00B4343E" w:rsidRPr="000913CF" w:rsidRDefault="00B4343E" w:rsidP="00DF7D66">
      <w:pPr>
        <w:spacing w:after="200" w:line="276" w:lineRule="auto"/>
        <w:jc w:val="both"/>
        <w:rPr>
          <w:rFonts w:cstheme="minorHAnsi"/>
          <w:color w:val="000000" w:themeColor="text1"/>
          <w:sz w:val="24"/>
          <w:szCs w:val="24"/>
        </w:rPr>
      </w:pPr>
    </w:p>
    <w:p w14:paraId="06AB5356" w14:textId="5929C0C5" w:rsidR="00437C59" w:rsidRPr="000913CF" w:rsidRDefault="00437C59" w:rsidP="00DF7D66">
      <w:pPr>
        <w:spacing w:after="200" w:line="276" w:lineRule="auto"/>
        <w:jc w:val="both"/>
        <w:rPr>
          <w:rFonts w:cstheme="minorHAnsi"/>
          <w:b/>
          <w:color w:val="000000" w:themeColor="text1"/>
          <w:sz w:val="24"/>
          <w:szCs w:val="24"/>
          <w:u w:val="single"/>
        </w:rPr>
      </w:pPr>
      <w:r w:rsidRPr="000913CF">
        <w:rPr>
          <w:rFonts w:cstheme="minorHAnsi"/>
          <w:b/>
          <w:color w:val="000000" w:themeColor="text1"/>
          <w:sz w:val="24"/>
          <w:szCs w:val="24"/>
          <w:u w:val="single"/>
        </w:rPr>
        <w:lastRenderedPageBreak/>
        <w:t xml:space="preserve">II. </w:t>
      </w:r>
      <w:r w:rsidR="001313CA">
        <w:rPr>
          <w:rFonts w:cstheme="minorHAnsi"/>
          <w:b/>
          <w:color w:val="000000" w:themeColor="text1"/>
          <w:sz w:val="24"/>
          <w:szCs w:val="24"/>
          <w:u w:val="single"/>
        </w:rPr>
        <w:t xml:space="preserve">Plan de </w:t>
      </w:r>
      <w:r w:rsidRPr="000913CF">
        <w:rPr>
          <w:rFonts w:cstheme="minorHAnsi"/>
          <w:b/>
          <w:color w:val="000000" w:themeColor="text1"/>
          <w:sz w:val="24"/>
          <w:szCs w:val="24"/>
          <w:u w:val="single"/>
        </w:rPr>
        <w:t>Ac</w:t>
      </w:r>
      <w:r w:rsidR="001313CA">
        <w:rPr>
          <w:rFonts w:cstheme="minorHAnsi"/>
          <w:b/>
          <w:color w:val="000000" w:themeColor="text1"/>
          <w:sz w:val="24"/>
          <w:szCs w:val="24"/>
          <w:u w:val="single"/>
        </w:rPr>
        <w:t>ț</w:t>
      </w:r>
      <w:r w:rsidRPr="000913CF">
        <w:rPr>
          <w:rFonts w:cstheme="minorHAnsi"/>
          <w:b/>
          <w:color w:val="000000" w:themeColor="text1"/>
          <w:sz w:val="24"/>
          <w:szCs w:val="24"/>
          <w:u w:val="single"/>
        </w:rPr>
        <w:t>iun</w:t>
      </w:r>
      <w:r w:rsidR="001313CA">
        <w:rPr>
          <w:rFonts w:cstheme="minorHAnsi"/>
          <w:b/>
          <w:color w:val="000000" w:themeColor="text1"/>
          <w:sz w:val="24"/>
          <w:szCs w:val="24"/>
          <w:u w:val="single"/>
        </w:rPr>
        <w:t>e</w:t>
      </w:r>
    </w:p>
    <w:p w14:paraId="75A8D086" w14:textId="270651FD" w:rsidR="00B711A4" w:rsidRPr="000913CF" w:rsidRDefault="00932001" w:rsidP="000913CF">
      <w:pPr>
        <w:spacing w:after="0" w:line="276" w:lineRule="auto"/>
        <w:ind w:left="426"/>
        <w:jc w:val="both"/>
        <w:rPr>
          <w:rFonts w:cstheme="minorHAnsi"/>
          <w:color w:val="000000" w:themeColor="text1"/>
          <w:sz w:val="24"/>
          <w:szCs w:val="24"/>
        </w:rPr>
      </w:pPr>
      <w:r w:rsidRPr="000913CF">
        <w:rPr>
          <w:rFonts w:cstheme="minorHAnsi"/>
          <w:b/>
          <w:color w:val="000000" w:themeColor="text1"/>
          <w:sz w:val="24"/>
          <w:szCs w:val="24"/>
        </w:rPr>
        <w:t>III.1. Perioada vizată</w:t>
      </w:r>
    </w:p>
    <w:p w14:paraId="676EDF00" w14:textId="38842297" w:rsidR="006E6552" w:rsidRPr="000913CF" w:rsidRDefault="006E6552" w:rsidP="000913CF">
      <w:pPr>
        <w:spacing w:after="0" w:line="20" w:lineRule="atLeast"/>
        <w:ind w:left="426"/>
        <w:jc w:val="both"/>
        <w:rPr>
          <w:rFonts w:cstheme="minorHAnsi"/>
          <w:color w:val="000000" w:themeColor="text1"/>
          <w:sz w:val="24"/>
          <w:szCs w:val="24"/>
        </w:rPr>
      </w:pPr>
      <w:r w:rsidRPr="000913CF">
        <w:rPr>
          <w:rFonts w:cstheme="minorHAnsi"/>
          <w:color w:val="000000" w:themeColor="text1"/>
          <w:sz w:val="24"/>
          <w:szCs w:val="24"/>
        </w:rPr>
        <w:t>Planul de acțiun</w:t>
      </w:r>
      <w:r w:rsidR="00770E01">
        <w:rPr>
          <w:rFonts w:cstheme="minorHAnsi"/>
          <w:color w:val="000000" w:themeColor="text1"/>
          <w:sz w:val="24"/>
          <w:szCs w:val="24"/>
        </w:rPr>
        <w:t>e</w:t>
      </w:r>
      <w:r w:rsidR="00770E01" w:rsidRPr="00770E01">
        <w:rPr>
          <w:rFonts w:cstheme="minorHAnsi"/>
          <w:color w:val="000000" w:themeColor="text1"/>
          <w:sz w:val="24"/>
          <w:szCs w:val="24"/>
        </w:rPr>
        <w:t xml:space="preserve"> </w:t>
      </w:r>
      <w:r w:rsidR="000D4873" w:rsidRPr="00770E01">
        <w:rPr>
          <w:rFonts w:cstheme="minorHAnsi"/>
          <w:color w:val="000000" w:themeColor="text1"/>
          <w:sz w:val="24"/>
          <w:szCs w:val="24"/>
        </w:rPr>
        <w:t xml:space="preserve">pentru utilizarea patrimoniului cultural în vederea sporirii competitivității sectorului turismului din </w:t>
      </w:r>
      <w:r w:rsidR="000D4873">
        <w:rPr>
          <w:rFonts w:cstheme="minorHAnsi"/>
          <w:color w:val="000000" w:themeColor="text1"/>
          <w:sz w:val="24"/>
          <w:szCs w:val="24"/>
        </w:rPr>
        <w:t>R</w:t>
      </w:r>
      <w:r w:rsidR="000D4873" w:rsidRPr="00770E01">
        <w:rPr>
          <w:rFonts w:cstheme="minorHAnsi"/>
          <w:color w:val="000000" w:themeColor="text1"/>
          <w:sz w:val="24"/>
          <w:szCs w:val="24"/>
        </w:rPr>
        <w:t>omânia</w:t>
      </w:r>
      <w:r w:rsidR="000D4873" w:rsidRPr="000D4873">
        <w:rPr>
          <w:rFonts w:cstheme="minorHAnsi"/>
          <w:color w:val="000000" w:themeColor="text1"/>
          <w:sz w:val="24"/>
          <w:szCs w:val="24"/>
        </w:rPr>
        <w:t xml:space="preserve"> </w:t>
      </w:r>
      <w:r w:rsidRPr="000913CF">
        <w:rPr>
          <w:rFonts w:cstheme="minorHAnsi"/>
          <w:color w:val="000000" w:themeColor="text1"/>
          <w:sz w:val="24"/>
          <w:szCs w:val="24"/>
        </w:rPr>
        <w:t>se adresează perioadei 2022 – 2026.</w:t>
      </w:r>
    </w:p>
    <w:p w14:paraId="5E9D5FEC" w14:textId="77777777" w:rsidR="006E6552" w:rsidRPr="000913CF" w:rsidRDefault="006E6552" w:rsidP="000913CF">
      <w:pPr>
        <w:spacing w:after="0" w:line="20" w:lineRule="atLeast"/>
        <w:ind w:left="426"/>
        <w:jc w:val="both"/>
        <w:rPr>
          <w:rFonts w:cstheme="minorHAnsi"/>
          <w:color w:val="000000" w:themeColor="text1"/>
          <w:sz w:val="24"/>
          <w:szCs w:val="24"/>
        </w:rPr>
      </w:pPr>
    </w:p>
    <w:p w14:paraId="3E03507C" w14:textId="0E42D7D5" w:rsidR="00F87032" w:rsidRPr="000913CF" w:rsidRDefault="00383CD2" w:rsidP="000913CF">
      <w:pPr>
        <w:spacing w:after="0" w:line="20" w:lineRule="atLeast"/>
        <w:ind w:left="426"/>
        <w:jc w:val="both"/>
        <w:rPr>
          <w:rFonts w:cstheme="minorHAnsi"/>
          <w:b/>
          <w:color w:val="000000" w:themeColor="text1"/>
          <w:sz w:val="24"/>
          <w:szCs w:val="24"/>
        </w:rPr>
      </w:pPr>
      <w:r w:rsidRPr="000913CF">
        <w:rPr>
          <w:rFonts w:cstheme="minorHAnsi"/>
          <w:b/>
          <w:color w:val="000000" w:themeColor="text1"/>
          <w:sz w:val="24"/>
          <w:szCs w:val="24"/>
        </w:rPr>
        <w:t>III.2. Acțiuni principale</w:t>
      </w:r>
    </w:p>
    <w:p w14:paraId="3E4F23B8" w14:textId="32DA9BE9" w:rsidR="00C17B64" w:rsidRPr="00C17B64" w:rsidDel="00C17B64" w:rsidRDefault="00164CB7" w:rsidP="00264658">
      <w:pPr>
        <w:spacing w:after="0" w:line="20" w:lineRule="atLeast"/>
        <w:ind w:left="426"/>
        <w:jc w:val="both"/>
        <w:rPr>
          <w:rFonts w:cstheme="minorHAnsi"/>
          <w:color w:val="000000" w:themeColor="text1"/>
          <w:sz w:val="24"/>
          <w:szCs w:val="24"/>
        </w:rPr>
      </w:pPr>
      <w:r>
        <w:rPr>
          <w:rFonts w:cstheme="minorHAnsi"/>
          <w:color w:val="000000" w:themeColor="text1"/>
          <w:sz w:val="24"/>
          <w:szCs w:val="24"/>
        </w:rPr>
        <w:t>În vederea v</w:t>
      </w:r>
      <w:r w:rsidRPr="000913CF">
        <w:rPr>
          <w:rFonts w:cstheme="minorHAnsi"/>
          <w:color w:val="000000" w:themeColor="text1"/>
          <w:sz w:val="24"/>
          <w:szCs w:val="24"/>
        </w:rPr>
        <w:t xml:space="preserve">alorificării </w:t>
      </w:r>
      <w:r w:rsidR="006F3ACC" w:rsidRPr="000913CF">
        <w:rPr>
          <w:rFonts w:cstheme="minorHAnsi"/>
          <w:color w:val="000000" w:themeColor="text1"/>
          <w:sz w:val="24"/>
          <w:szCs w:val="24"/>
        </w:rPr>
        <w:t xml:space="preserve">patrimoniului cultural și pentru </w:t>
      </w:r>
      <w:r w:rsidR="00E92295" w:rsidRPr="000913CF">
        <w:rPr>
          <w:rFonts w:cstheme="minorHAnsi"/>
          <w:color w:val="000000" w:themeColor="text1"/>
          <w:sz w:val="24"/>
          <w:szCs w:val="24"/>
        </w:rPr>
        <w:t>dezvoltarea sustenabilă a turismului cultural în România, vor fi realizate următoarele acțiuni:</w:t>
      </w:r>
    </w:p>
    <w:tbl>
      <w:tblPr>
        <w:tblStyle w:val="TableGrid"/>
        <w:tblW w:w="0" w:type="auto"/>
        <w:tblInd w:w="426" w:type="dxa"/>
        <w:tblLook w:val="04A0" w:firstRow="1" w:lastRow="0" w:firstColumn="1" w:lastColumn="0" w:noHBand="0" w:noVBand="1"/>
      </w:tblPr>
      <w:tblGrid>
        <w:gridCol w:w="8924"/>
      </w:tblGrid>
      <w:tr w:rsidR="00C17B64" w14:paraId="6257275D" w14:textId="77777777" w:rsidTr="008653E8">
        <w:tc>
          <w:tcPr>
            <w:tcW w:w="8924" w:type="dxa"/>
          </w:tcPr>
          <w:p w14:paraId="261D294B" w14:textId="38AC4F9E" w:rsidR="00C17B64" w:rsidRDefault="006B4B75" w:rsidP="006B4B75">
            <w:pPr>
              <w:pStyle w:val="ListParagraph"/>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t>Acțiunea principală 1.</w:t>
            </w:r>
            <w:r>
              <w:rPr>
                <w:rFonts w:cstheme="minorHAnsi"/>
                <w:color w:val="000000" w:themeColor="text1"/>
                <w:sz w:val="24"/>
                <w:szCs w:val="24"/>
              </w:rPr>
              <w:t xml:space="preserve"> </w:t>
            </w:r>
            <w:r w:rsidR="00C17B64" w:rsidRPr="008F3A7C">
              <w:rPr>
                <w:rFonts w:cstheme="minorHAnsi"/>
                <w:color w:val="000000" w:themeColor="text1"/>
                <w:sz w:val="24"/>
                <w:szCs w:val="24"/>
              </w:rPr>
              <w:t xml:space="preserve">Cartografierea / Identificarea </w:t>
            </w:r>
            <w:r w:rsidR="00C17B64" w:rsidRPr="00844E7C">
              <w:rPr>
                <w:rFonts w:cstheme="minorHAnsi"/>
                <w:color w:val="000000" w:themeColor="text1"/>
                <w:sz w:val="24"/>
                <w:szCs w:val="24"/>
              </w:rPr>
              <w:t>zonele optime de destinație pentru organizațiile de management al destinației</w:t>
            </w:r>
            <w:r w:rsidR="00C17B64" w:rsidRPr="008F3A7C">
              <w:rPr>
                <w:rFonts w:cstheme="minorHAnsi"/>
                <w:color w:val="000000" w:themeColor="text1"/>
                <w:sz w:val="24"/>
                <w:szCs w:val="24"/>
              </w:rPr>
              <w:t>.</w:t>
            </w:r>
          </w:p>
          <w:p w14:paraId="47C5F3FE" w14:textId="3FC0F569" w:rsidR="00C17B64" w:rsidRDefault="00C17B64"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Antreprenoriatului și Turismului.</w:t>
            </w:r>
          </w:p>
          <w:p w14:paraId="102E37A2" w14:textId="77777777" w:rsidR="00C17B64" w:rsidRDefault="00C17B64"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Rolul</w:t>
            </w:r>
            <w:r w:rsidRPr="00CF3917">
              <w:rPr>
                <w:rFonts w:cstheme="minorHAnsi"/>
                <w:color w:val="000000" w:themeColor="text1"/>
                <w:sz w:val="24"/>
                <w:szCs w:val="24"/>
              </w:rPr>
              <w:t xml:space="preserve"> </w:t>
            </w:r>
            <w:r>
              <w:rPr>
                <w:rFonts w:cstheme="minorHAnsi"/>
                <w:color w:val="000000" w:themeColor="text1"/>
                <w:sz w:val="24"/>
                <w:szCs w:val="24"/>
              </w:rPr>
              <w:t>Ministerului Antreprenoriatului și Turismului este de a cartografia t</w:t>
            </w:r>
            <w:r w:rsidRPr="00844E7C">
              <w:rPr>
                <w:rFonts w:cstheme="minorHAnsi"/>
                <w:color w:val="000000" w:themeColor="text1"/>
                <w:sz w:val="24"/>
                <w:szCs w:val="24"/>
              </w:rPr>
              <w:t>oate zonele optime de destinație pentru organizațiile de management al destinației (OMD-uri) din România</w:t>
            </w:r>
            <w:r w:rsidRPr="00CF3917">
              <w:t xml:space="preserve"> </w:t>
            </w:r>
            <w:r w:rsidRPr="00CF3917">
              <w:rPr>
                <w:rFonts w:cstheme="minorHAnsi"/>
                <w:color w:val="000000" w:themeColor="text1"/>
                <w:sz w:val="24"/>
                <w:szCs w:val="24"/>
              </w:rPr>
              <w:t>pe baza următoarelor criterii:</w:t>
            </w:r>
          </w:p>
          <w:p w14:paraId="2E019963" w14:textId="2D08D625" w:rsidR="003B35EF" w:rsidRPr="00A36FBB" w:rsidRDefault="003B35EF" w:rsidP="00A36FBB">
            <w:pPr>
              <w:pStyle w:val="ListParagraph"/>
              <w:numPr>
                <w:ilvl w:val="0"/>
                <w:numId w:val="33"/>
              </w:numPr>
              <w:tabs>
                <w:tab w:val="num" w:pos="360"/>
              </w:tabs>
              <w:spacing w:before="100" w:beforeAutospacing="1" w:after="100" w:afterAutospacing="1"/>
              <w:ind w:left="312"/>
              <w:contextualSpacing w:val="0"/>
              <w:jc w:val="both"/>
              <w:rPr>
                <w:rFonts w:cstheme="minorHAnsi"/>
                <w:color w:val="000000" w:themeColor="text1"/>
                <w:sz w:val="24"/>
                <w:szCs w:val="24"/>
              </w:rPr>
            </w:pPr>
            <w:r>
              <w:rPr>
                <w:rFonts w:cstheme="minorHAnsi"/>
                <w:color w:val="000000" w:themeColor="text1"/>
                <w:sz w:val="24"/>
                <w:szCs w:val="24"/>
              </w:rPr>
              <w:t xml:space="preserve">- </w:t>
            </w:r>
            <w:r w:rsidR="00C17B64" w:rsidRPr="008F3A7C">
              <w:rPr>
                <w:rFonts w:cstheme="minorHAnsi"/>
                <w:color w:val="000000" w:themeColor="text1"/>
                <w:sz w:val="24"/>
                <w:szCs w:val="24"/>
              </w:rPr>
              <w:t xml:space="preserve">capacitatea lor de a atrage turiști </w:t>
            </w:r>
            <w:r w:rsidR="00CD13AF">
              <w:rPr>
                <w:rFonts w:cstheme="minorHAnsi"/>
                <w:color w:val="000000" w:themeColor="text1"/>
                <w:sz w:val="24"/>
                <w:szCs w:val="24"/>
              </w:rPr>
              <w:t xml:space="preserve">naționali și </w:t>
            </w:r>
            <w:r w:rsidR="00C17B64" w:rsidRPr="008F3A7C">
              <w:rPr>
                <w:rFonts w:cstheme="minorHAnsi"/>
                <w:color w:val="000000" w:themeColor="text1"/>
                <w:sz w:val="24"/>
                <w:szCs w:val="24"/>
              </w:rPr>
              <w:t>internaționali;</w:t>
            </w:r>
          </w:p>
          <w:p w14:paraId="53EC8221" w14:textId="72BC87C7" w:rsidR="00C17B64" w:rsidRPr="008F3A7C" w:rsidRDefault="00A36FBB" w:rsidP="002C7286">
            <w:pPr>
              <w:pStyle w:val="ListParagraph"/>
              <w:numPr>
                <w:ilvl w:val="0"/>
                <w:numId w:val="33"/>
              </w:numPr>
              <w:tabs>
                <w:tab w:val="num" w:pos="360"/>
              </w:tabs>
              <w:spacing w:before="100" w:beforeAutospacing="1" w:after="100" w:afterAutospacing="1"/>
              <w:ind w:left="312"/>
              <w:contextualSpacing w:val="0"/>
              <w:jc w:val="both"/>
              <w:rPr>
                <w:rFonts w:cstheme="minorHAnsi"/>
                <w:color w:val="000000" w:themeColor="text1"/>
                <w:sz w:val="24"/>
                <w:szCs w:val="24"/>
              </w:rPr>
            </w:pPr>
            <w:r>
              <w:rPr>
                <w:rFonts w:cstheme="minorHAnsi"/>
                <w:color w:val="000000" w:themeColor="text1"/>
                <w:sz w:val="24"/>
                <w:szCs w:val="24"/>
              </w:rPr>
              <w:t xml:space="preserve">- </w:t>
            </w:r>
            <w:r w:rsidR="00C17B64" w:rsidRPr="008F3A7C">
              <w:rPr>
                <w:rFonts w:cstheme="minorHAnsi"/>
                <w:color w:val="000000" w:themeColor="text1"/>
                <w:sz w:val="24"/>
                <w:szCs w:val="24"/>
              </w:rPr>
              <w:t>promovarea transformării socio</w:t>
            </w:r>
            <w:r>
              <w:rPr>
                <w:rFonts w:cstheme="minorHAnsi"/>
                <w:color w:val="000000" w:themeColor="text1"/>
                <w:sz w:val="24"/>
                <w:szCs w:val="24"/>
              </w:rPr>
              <w:t>-</w:t>
            </w:r>
            <w:r w:rsidR="00C17B64" w:rsidRPr="008F3A7C">
              <w:rPr>
                <w:rFonts w:cstheme="minorHAnsi"/>
                <w:color w:val="000000" w:themeColor="text1"/>
                <w:sz w:val="24"/>
                <w:szCs w:val="24"/>
              </w:rPr>
              <w:t>economice durabile/ecologice în zonele rurale și defavorizate, în complementaritate cu componenta Fondul local (de exemplu, în ceea ce privește zonele rurale funcționale);</w:t>
            </w:r>
          </w:p>
          <w:p w14:paraId="33491ACF" w14:textId="45B1C6F1" w:rsidR="00C17B64" w:rsidRPr="008F3A7C" w:rsidRDefault="00A36FBB" w:rsidP="002C7286">
            <w:pPr>
              <w:pStyle w:val="ListParagraph"/>
              <w:numPr>
                <w:ilvl w:val="0"/>
                <w:numId w:val="33"/>
              </w:numPr>
              <w:tabs>
                <w:tab w:val="num" w:pos="360"/>
              </w:tabs>
              <w:spacing w:before="100" w:beforeAutospacing="1" w:after="100" w:afterAutospacing="1"/>
              <w:ind w:left="312"/>
              <w:contextualSpacing w:val="0"/>
              <w:jc w:val="both"/>
              <w:rPr>
                <w:rFonts w:cstheme="minorHAnsi"/>
                <w:color w:val="000000" w:themeColor="text1"/>
                <w:sz w:val="24"/>
                <w:szCs w:val="24"/>
              </w:rPr>
            </w:pPr>
            <w:r>
              <w:rPr>
                <w:rFonts w:cstheme="minorHAnsi"/>
                <w:color w:val="000000" w:themeColor="text1"/>
                <w:sz w:val="24"/>
                <w:szCs w:val="24"/>
              </w:rPr>
              <w:t xml:space="preserve">- </w:t>
            </w:r>
            <w:r w:rsidR="00C17B64" w:rsidRPr="008F3A7C">
              <w:rPr>
                <w:rFonts w:cstheme="minorHAnsi"/>
                <w:color w:val="000000" w:themeColor="text1"/>
                <w:sz w:val="24"/>
                <w:szCs w:val="24"/>
              </w:rPr>
              <w:t>potențialul de creare de noi locuri de muncă.</w:t>
            </w:r>
          </w:p>
          <w:p w14:paraId="73D8E44F" w14:textId="4AC5ABD7" w:rsidR="001313CA" w:rsidRDefault="001313CA" w:rsidP="00E0280C">
            <w:pPr>
              <w:pStyle w:val="ListParagraph"/>
              <w:spacing w:before="120" w:after="120"/>
              <w:ind w:left="0"/>
              <w:contextualSpacing w:val="0"/>
              <w:jc w:val="both"/>
              <w:rPr>
                <w:rFonts w:cstheme="minorHAnsi"/>
                <w:i/>
                <w:iCs/>
                <w:color w:val="000000" w:themeColor="text1"/>
                <w:sz w:val="24"/>
                <w:szCs w:val="24"/>
                <w:u w:val="single"/>
              </w:rPr>
            </w:pPr>
            <w:r>
              <w:rPr>
                <w:rFonts w:cstheme="minorHAnsi"/>
                <w:i/>
                <w:iCs/>
                <w:color w:val="000000" w:themeColor="text1"/>
                <w:sz w:val="24"/>
                <w:szCs w:val="24"/>
                <w:u w:val="single"/>
              </w:rPr>
              <w:t>Activități concrete si termene propuse:</w:t>
            </w:r>
          </w:p>
          <w:p w14:paraId="26CFB625" w14:textId="024844C9" w:rsidR="003B35EF" w:rsidRPr="00D403A1" w:rsidRDefault="003B35EF" w:rsidP="003B35EF">
            <w:pPr>
              <w:pStyle w:val="CommentText"/>
              <w:numPr>
                <w:ilvl w:val="0"/>
                <w:numId w:val="43"/>
              </w:numPr>
              <w:rPr>
                <w:sz w:val="24"/>
                <w:szCs w:val="24"/>
              </w:rPr>
            </w:pPr>
            <w:r w:rsidRPr="00D403A1">
              <w:rPr>
                <w:sz w:val="24"/>
                <w:szCs w:val="24"/>
              </w:rPr>
              <w:t>Formare grup de lucru (trimestrul 1</w:t>
            </w:r>
            <w:r>
              <w:rPr>
                <w:sz w:val="24"/>
                <w:szCs w:val="24"/>
              </w:rPr>
              <w:t>,</w:t>
            </w:r>
            <w:r w:rsidR="00703CD9">
              <w:rPr>
                <w:sz w:val="24"/>
                <w:szCs w:val="24"/>
              </w:rPr>
              <w:t xml:space="preserve"> 2022);</w:t>
            </w:r>
          </w:p>
          <w:p w14:paraId="098B8263" w14:textId="298383F3" w:rsidR="003B35EF" w:rsidRPr="00D403A1" w:rsidRDefault="003B35EF" w:rsidP="003B35EF">
            <w:pPr>
              <w:pStyle w:val="CommentText"/>
              <w:numPr>
                <w:ilvl w:val="0"/>
                <w:numId w:val="43"/>
              </w:numPr>
              <w:rPr>
                <w:sz w:val="24"/>
                <w:szCs w:val="24"/>
              </w:rPr>
            </w:pPr>
            <w:r w:rsidRPr="00D403A1">
              <w:rPr>
                <w:sz w:val="24"/>
                <w:szCs w:val="24"/>
              </w:rPr>
              <w:t>Întâlniri ale grupului de lucru, în vederea discutării criteriilor și identificării destinațiilor optime (trimestrul 1</w:t>
            </w:r>
            <w:r>
              <w:rPr>
                <w:sz w:val="24"/>
                <w:szCs w:val="24"/>
              </w:rPr>
              <w:t>,</w:t>
            </w:r>
            <w:r w:rsidRPr="00D403A1">
              <w:rPr>
                <w:sz w:val="24"/>
                <w:szCs w:val="24"/>
              </w:rPr>
              <w:t xml:space="preserve"> 2022)</w:t>
            </w:r>
            <w:r w:rsidR="00703CD9">
              <w:rPr>
                <w:sz w:val="24"/>
                <w:szCs w:val="24"/>
              </w:rPr>
              <w:t>;</w:t>
            </w:r>
          </w:p>
          <w:p w14:paraId="4815B461" w14:textId="36CBF04F" w:rsidR="003B35EF" w:rsidRPr="00D403A1" w:rsidRDefault="003B35EF" w:rsidP="003B35EF">
            <w:pPr>
              <w:pStyle w:val="CommentText"/>
              <w:numPr>
                <w:ilvl w:val="0"/>
                <w:numId w:val="43"/>
              </w:numPr>
              <w:rPr>
                <w:sz w:val="24"/>
                <w:szCs w:val="24"/>
              </w:rPr>
            </w:pPr>
            <w:r w:rsidRPr="00D403A1">
              <w:rPr>
                <w:sz w:val="24"/>
                <w:szCs w:val="24"/>
              </w:rPr>
              <w:t>Identificarea (cartarea) destinaților optime (trimestrul 1</w:t>
            </w:r>
            <w:r>
              <w:rPr>
                <w:sz w:val="24"/>
                <w:szCs w:val="24"/>
              </w:rPr>
              <w:t>,</w:t>
            </w:r>
            <w:r w:rsidR="00703CD9">
              <w:rPr>
                <w:sz w:val="24"/>
                <w:szCs w:val="24"/>
              </w:rPr>
              <w:t xml:space="preserve"> 2022)</w:t>
            </w:r>
          </w:p>
          <w:p w14:paraId="1696437B" w14:textId="03F06C97" w:rsidR="00C17B64" w:rsidRPr="00703CD9" w:rsidRDefault="00C17B64" w:rsidP="00703CD9">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Rezultat</w:t>
            </w:r>
            <w:r w:rsidR="00B76269">
              <w:rPr>
                <w:rFonts w:cstheme="minorHAnsi"/>
                <w:i/>
                <w:iCs/>
                <w:color w:val="000000" w:themeColor="text1"/>
                <w:sz w:val="24"/>
                <w:szCs w:val="24"/>
                <w:u w:val="single"/>
              </w:rPr>
              <w:t>e</w:t>
            </w:r>
            <w:r w:rsidRPr="000913CF">
              <w:rPr>
                <w:rFonts w:cstheme="minorHAnsi"/>
                <w:i/>
                <w:iCs/>
                <w:color w:val="000000" w:themeColor="text1"/>
                <w:sz w:val="24"/>
                <w:szCs w:val="24"/>
                <w:u w:val="single"/>
              </w:rPr>
              <w:t xml:space="preserve"> preconizat</w:t>
            </w:r>
            <w:r w:rsidR="00B76269">
              <w:rPr>
                <w:rFonts w:cstheme="minorHAnsi"/>
                <w:i/>
                <w:iCs/>
                <w:color w:val="000000" w:themeColor="text1"/>
                <w:sz w:val="24"/>
                <w:szCs w:val="24"/>
                <w:u w:val="single"/>
              </w:rPr>
              <w:t>e</w:t>
            </w:r>
            <w:r w:rsidRPr="000913CF">
              <w:rPr>
                <w:rFonts w:cstheme="minorHAnsi"/>
                <w:i/>
                <w:iCs/>
                <w:color w:val="000000" w:themeColor="text1"/>
                <w:sz w:val="24"/>
                <w:szCs w:val="24"/>
                <w:u w:val="single"/>
              </w:rPr>
              <w:t xml:space="preserve"> al</w:t>
            </w:r>
            <w:r w:rsidR="00B76269">
              <w:rPr>
                <w:rFonts w:cstheme="minorHAnsi"/>
                <w:i/>
                <w:iCs/>
                <w:color w:val="000000" w:themeColor="text1"/>
                <w:sz w:val="24"/>
                <w:szCs w:val="24"/>
                <w:u w:val="single"/>
              </w:rPr>
              <w:t>e</w:t>
            </w:r>
            <w:r w:rsidRPr="000913CF">
              <w:rPr>
                <w:rFonts w:cstheme="minorHAnsi"/>
                <w:i/>
                <w:iCs/>
                <w:color w:val="000000" w:themeColor="text1"/>
                <w:sz w:val="24"/>
                <w:szCs w:val="24"/>
                <w:u w:val="single"/>
              </w:rPr>
              <w:t xml:space="preserve"> acțiunii</w:t>
            </w:r>
            <w:r>
              <w:rPr>
                <w:rFonts w:cstheme="minorHAnsi"/>
                <w:color w:val="000000" w:themeColor="text1"/>
                <w:sz w:val="24"/>
                <w:szCs w:val="24"/>
              </w:rPr>
              <w:t xml:space="preserve"> </w:t>
            </w:r>
            <w:r w:rsidR="00B76269">
              <w:rPr>
                <w:rFonts w:cstheme="minorHAnsi"/>
                <w:color w:val="000000" w:themeColor="text1"/>
                <w:sz w:val="24"/>
                <w:szCs w:val="24"/>
              </w:rPr>
              <w:t>sunt:</w:t>
            </w:r>
          </w:p>
          <w:p w14:paraId="077FEAFF" w14:textId="5387A9DF" w:rsidR="003B35EF" w:rsidRDefault="003B35EF" w:rsidP="002C7286">
            <w:pPr>
              <w:pStyle w:val="ListParagraph"/>
              <w:numPr>
                <w:ilvl w:val="0"/>
                <w:numId w:val="33"/>
              </w:numPr>
              <w:tabs>
                <w:tab w:val="num" w:pos="360"/>
              </w:tabs>
              <w:spacing w:before="100" w:beforeAutospacing="1" w:after="100" w:afterAutospacing="1"/>
              <w:ind w:left="312"/>
              <w:contextualSpacing w:val="0"/>
              <w:jc w:val="both"/>
              <w:rPr>
                <w:rFonts w:cstheme="minorHAnsi"/>
                <w:color w:val="000000" w:themeColor="text1"/>
                <w:sz w:val="24"/>
                <w:szCs w:val="24"/>
              </w:rPr>
            </w:pPr>
            <w:r>
              <w:rPr>
                <w:rFonts w:cstheme="minorHAnsi"/>
                <w:color w:val="000000" w:themeColor="text1"/>
                <w:sz w:val="24"/>
                <w:szCs w:val="24"/>
              </w:rPr>
              <w:t xml:space="preserve">– raport </w:t>
            </w:r>
            <w:r w:rsidR="0077775E">
              <w:rPr>
                <w:rFonts w:cstheme="minorHAnsi"/>
                <w:color w:val="000000" w:themeColor="text1"/>
                <w:sz w:val="24"/>
                <w:szCs w:val="24"/>
              </w:rPr>
              <w:t>î</w:t>
            </w:r>
            <w:r>
              <w:rPr>
                <w:rFonts w:cstheme="minorHAnsi"/>
                <w:color w:val="000000" w:themeColor="text1"/>
                <w:sz w:val="24"/>
                <w:szCs w:val="24"/>
              </w:rPr>
              <w:t xml:space="preserve">n care vor fi identificate zonele optime de destinație pentru </w:t>
            </w:r>
            <w:r w:rsidR="00703CD9">
              <w:rPr>
                <w:rFonts w:cstheme="minorHAnsi"/>
                <w:color w:val="000000" w:themeColor="text1"/>
                <w:sz w:val="24"/>
                <w:szCs w:val="24"/>
              </w:rPr>
              <w:t>OMD-</w:t>
            </w:r>
            <w:r>
              <w:rPr>
                <w:rFonts w:cstheme="minorHAnsi"/>
                <w:color w:val="000000" w:themeColor="text1"/>
                <w:sz w:val="24"/>
                <w:szCs w:val="24"/>
              </w:rPr>
              <w:t>uri</w:t>
            </w:r>
            <w:r w:rsidR="00703CD9">
              <w:rPr>
                <w:rFonts w:cstheme="minorHAnsi"/>
                <w:color w:val="000000" w:themeColor="text1"/>
                <w:sz w:val="24"/>
                <w:szCs w:val="24"/>
              </w:rPr>
              <w:t>le</w:t>
            </w:r>
            <w:r>
              <w:rPr>
                <w:rFonts w:cstheme="minorHAnsi"/>
                <w:color w:val="000000" w:themeColor="text1"/>
                <w:sz w:val="24"/>
                <w:szCs w:val="24"/>
              </w:rPr>
              <w:t xml:space="preserve"> din România.</w:t>
            </w:r>
          </w:p>
          <w:p w14:paraId="7F67A0B9" w14:textId="601C652B" w:rsidR="00000F1B" w:rsidRDefault="00000F1B"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Resurse / buget:</w:t>
            </w:r>
            <w:r>
              <w:rPr>
                <w:rFonts w:cstheme="minorHAnsi"/>
                <w:color w:val="000000" w:themeColor="text1"/>
                <w:sz w:val="24"/>
                <w:szCs w:val="24"/>
              </w:rPr>
              <w:t xml:space="preserve"> </w:t>
            </w:r>
            <w:r w:rsidR="000657F3">
              <w:rPr>
                <w:rFonts w:cstheme="minorHAnsi"/>
                <w:color w:val="000000" w:themeColor="text1"/>
                <w:sz w:val="24"/>
                <w:szCs w:val="24"/>
              </w:rPr>
              <w:t>Acțiunea este bugetată în cadrul PNRR.</w:t>
            </w:r>
          </w:p>
          <w:p w14:paraId="02E6910C" w14:textId="422765B0" w:rsidR="00C17B64" w:rsidRDefault="00C17B64"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Termenul de realizare</w:t>
            </w:r>
            <w:r w:rsidR="001313CA">
              <w:rPr>
                <w:rFonts w:cstheme="minorHAnsi"/>
                <w:i/>
                <w:iCs/>
                <w:color w:val="000000" w:themeColor="text1"/>
                <w:sz w:val="24"/>
                <w:szCs w:val="24"/>
                <w:u w:val="single"/>
              </w:rPr>
              <w:t xml:space="preserve"> final</w:t>
            </w:r>
            <w:r w:rsidRPr="008F3A7C">
              <w:rPr>
                <w:rFonts w:cstheme="minorHAnsi"/>
                <w:color w:val="000000" w:themeColor="text1"/>
                <w:sz w:val="24"/>
                <w:szCs w:val="24"/>
              </w:rPr>
              <w:t xml:space="preserve"> pentru această acțiune este: finalul trimestrului </w:t>
            </w:r>
            <w:r w:rsidR="00E0280C">
              <w:rPr>
                <w:rFonts w:cstheme="minorHAnsi"/>
                <w:color w:val="000000" w:themeColor="text1"/>
                <w:sz w:val="24"/>
                <w:szCs w:val="24"/>
              </w:rPr>
              <w:t>1</w:t>
            </w:r>
            <w:r w:rsidRPr="008F3A7C">
              <w:rPr>
                <w:rFonts w:cstheme="minorHAnsi"/>
                <w:color w:val="000000" w:themeColor="text1"/>
                <w:sz w:val="24"/>
                <w:szCs w:val="24"/>
              </w:rPr>
              <w:t>, 2022</w:t>
            </w:r>
          </w:p>
        </w:tc>
      </w:tr>
      <w:tr w:rsidR="00C17B64" w14:paraId="35707A45" w14:textId="77777777" w:rsidTr="008653E8">
        <w:tc>
          <w:tcPr>
            <w:tcW w:w="8924" w:type="dxa"/>
          </w:tcPr>
          <w:p w14:paraId="423D8F00" w14:textId="0A5C603A" w:rsidR="00C17B64" w:rsidRDefault="006B4B75" w:rsidP="006B4B75">
            <w:pPr>
              <w:pStyle w:val="ListParagraph"/>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t xml:space="preserve">Acțiunea principală </w:t>
            </w:r>
            <w:r>
              <w:rPr>
                <w:rFonts w:cstheme="minorHAnsi"/>
                <w:b/>
                <w:color w:val="000000" w:themeColor="text1"/>
                <w:sz w:val="24"/>
                <w:szCs w:val="24"/>
              </w:rPr>
              <w:t>2</w:t>
            </w:r>
            <w:r w:rsidRPr="006B4B75">
              <w:rPr>
                <w:rFonts w:cstheme="minorHAnsi"/>
                <w:b/>
                <w:color w:val="000000" w:themeColor="text1"/>
                <w:sz w:val="24"/>
                <w:szCs w:val="24"/>
              </w:rPr>
              <w:t>.</w:t>
            </w:r>
            <w:r>
              <w:rPr>
                <w:rFonts w:cstheme="minorHAnsi"/>
                <w:color w:val="000000" w:themeColor="text1"/>
                <w:sz w:val="24"/>
                <w:szCs w:val="24"/>
              </w:rPr>
              <w:t xml:space="preserve"> </w:t>
            </w:r>
            <w:r w:rsidR="00E0280C">
              <w:rPr>
                <w:rFonts w:cstheme="minorHAnsi"/>
                <w:color w:val="000000" w:themeColor="text1"/>
                <w:sz w:val="24"/>
                <w:szCs w:val="24"/>
              </w:rPr>
              <w:t xml:space="preserve">Intrarea în vigoare </w:t>
            </w:r>
            <w:r w:rsidR="00E0280C" w:rsidRPr="00E0280C">
              <w:rPr>
                <w:rFonts w:cstheme="minorHAnsi"/>
                <w:color w:val="000000" w:themeColor="text1"/>
                <w:sz w:val="24"/>
                <w:szCs w:val="24"/>
              </w:rPr>
              <w:t>a cadrului legislativ printr-o hotărâre de guvern, care va include o descriere clară a mecanismului de finanțare pentru sprijinirea dezvoltării rețelei de OMD-uri și un model clar de guvernanță</w:t>
            </w:r>
            <w:r w:rsidR="001313CA">
              <w:rPr>
                <w:rFonts w:cstheme="minorHAnsi"/>
                <w:color w:val="000000" w:themeColor="text1"/>
                <w:sz w:val="24"/>
                <w:szCs w:val="24"/>
              </w:rPr>
              <w:t xml:space="preserve"> strategică, respectiv modul de funcționare a acestuia pe verticală și modalitatea de constituire a structurilor de guvernanță pe orizontală</w:t>
            </w:r>
            <w:r w:rsidR="00C17B64" w:rsidRPr="00DB6B71">
              <w:rPr>
                <w:rFonts w:cstheme="minorHAnsi"/>
                <w:color w:val="000000" w:themeColor="text1"/>
                <w:sz w:val="24"/>
                <w:szCs w:val="24"/>
              </w:rPr>
              <w:t>.</w:t>
            </w:r>
          </w:p>
          <w:p w14:paraId="3A1C6A1E" w14:textId="77777777" w:rsidR="00E0280C" w:rsidRDefault="00E0280C" w:rsidP="00E0280C">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Antreprenoriatului și Turismului.</w:t>
            </w:r>
          </w:p>
          <w:p w14:paraId="560EA2A0" w14:textId="35B09DFC" w:rsidR="000F380A" w:rsidRPr="000913CF" w:rsidRDefault="00E0280C" w:rsidP="000F380A">
            <w:pPr>
              <w:jc w:val="both"/>
              <w:rPr>
                <w:rFonts w:cstheme="minorHAnsi"/>
                <w:color w:val="000000" w:themeColor="text1"/>
                <w:sz w:val="24"/>
                <w:szCs w:val="24"/>
              </w:rPr>
            </w:pPr>
            <w:r w:rsidRPr="000913CF">
              <w:rPr>
                <w:rFonts w:cstheme="minorHAnsi"/>
                <w:i/>
                <w:iCs/>
                <w:color w:val="000000" w:themeColor="text1"/>
                <w:sz w:val="24"/>
                <w:szCs w:val="24"/>
                <w:u w:val="single"/>
              </w:rPr>
              <w:lastRenderedPageBreak/>
              <w:t>Rolul</w:t>
            </w:r>
            <w:r w:rsidRPr="00CF3917">
              <w:rPr>
                <w:rFonts w:cstheme="minorHAnsi"/>
                <w:color w:val="000000" w:themeColor="text1"/>
                <w:sz w:val="24"/>
                <w:szCs w:val="24"/>
              </w:rPr>
              <w:t xml:space="preserve"> </w:t>
            </w:r>
            <w:r>
              <w:rPr>
                <w:rFonts w:cstheme="minorHAnsi"/>
                <w:color w:val="000000" w:themeColor="text1"/>
                <w:sz w:val="24"/>
                <w:szCs w:val="24"/>
              </w:rPr>
              <w:t xml:space="preserve">Ministerului Antreprenoriatului și Turismului este de a </w:t>
            </w:r>
            <w:r w:rsidR="000F380A">
              <w:rPr>
                <w:rFonts w:cstheme="minorHAnsi"/>
                <w:color w:val="000000" w:themeColor="text1"/>
                <w:sz w:val="24"/>
                <w:szCs w:val="24"/>
              </w:rPr>
              <w:t xml:space="preserve">crea cadrul care va include </w:t>
            </w:r>
            <w:r w:rsidR="000F380A" w:rsidRPr="000913CF">
              <w:rPr>
                <w:rFonts w:cstheme="minorHAnsi"/>
                <w:color w:val="000000" w:themeColor="text1"/>
                <w:sz w:val="24"/>
                <w:szCs w:val="24"/>
              </w:rPr>
              <w:t>descriere</w:t>
            </w:r>
            <w:r w:rsidR="000F380A">
              <w:rPr>
                <w:rFonts w:cstheme="minorHAnsi"/>
                <w:color w:val="000000" w:themeColor="text1"/>
                <w:sz w:val="24"/>
                <w:szCs w:val="24"/>
              </w:rPr>
              <w:t>a</w:t>
            </w:r>
            <w:r w:rsidR="000F380A" w:rsidRPr="000913CF">
              <w:rPr>
                <w:rFonts w:cstheme="minorHAnsi"/>
                <w:color w:val="000000" w:themeColor="text1"/>
                <w:sz w:val="24"/>
                <w:szCs w:val="24"/>
              </w:rPr>
              <w:t xml:space="preserve"> clară a mecanismului de finanțare pentru sprijinirea dezvoltării rețelei de OMD-uri regionale și locale (organizații de management al destinației) și un model solid de guvernanță</w:t>
            </w:r>
            <w:r w:rsidR="001313CA">
              <w:rPr>
                <w:rFonts w:cstheme="minorHAnsi"/>
                <w:color w:val="000000" w:themeColor="text1"/>
                <w:sz w:val="24"/>
                <w:szCs w:val="24"/>
              </w:rPr>
              <w:t xml:space="preserve"> multi-nivel pe verticală și pe orizontală</w:t>
            </w:r>
            <w:r w:rsidR="000F380A" w:rsidRPr="000913CF">
              <w:rPr>
                <w:rFonts w:cstheme="minorHAnsi"/>
                <w:color w:val="000000" w:themeColor="text1"/>
                <w:sz w:val="24"/>
                <w:szCs w:val="24"/>
              </w:rPr>
              <w:t>.</w:t>
            </w:r>
          </w:p>
          <w:p w14:paraId="0A81B922" w14:textId="77777777" w:rsidR="000F380A" w:rsidRPr="000913CF" w:rsidRDefault="000F380A" w:rsidP="000F380A">
            <w:pPr>
              <w:jc w:val="both"/>
              <w:rPr>
                <w:rFonts w:cstheme="minorHAnsi"/>
                <w:color w:val="000000" w:themeColor="text1"/>
                <w:sz w:val="24"/>
                <w:szCs w:val="24"/>
              </w:rPr>
            </w:pPr>
            <w:r w:rsidRPr="000913CF">
              <w:rPr>
                <w:rFonts w:cstheme="minorHAnsi"/>
                <w:color w:val="000000" w:themeColor="text1"/>
                <w:sz w:val="24"/>
                <w:szCs w:val="24"/>
              </w:rPr>
              <w:t>Principalele elemente ale cadrului juridic vor fi următoarele:</w:t>
            </w:r>
          </w:p>
          <w:p w14:paraId="205A2085" w14:textId="39D80D74" w:rsidR="000F380A" w:rsidRPr="003C0AA4" w:rsidRDefault="000F380A" w:rsidP="003C0AA4">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scopul legislației, definirea OMD-urilor la diferite niveluri teritoriale</w:t>
            </w:r>
            <w:r w:rsidRPr="003C0AA4">
              <w:rPr>
                <w:rFonts w:cstheme="minorHAnsi"/>
                <w:color w:val="000000" w:themeColor="text1"/>
                <w:sz w:val="24"/>
                <w:szCs w:val="24"/>
              </w:rPr>
              <w:t>;</w:t>
            </w:r>
          </w:p>
          <w:p w14:paraId="3C9E47A3" w14:textId="77777777"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criteriile minime pentru ca o destinație să fie eligibilă să formeze un OMD pentru a reprezenta destinația;</w:t>
            </w:r>
          </w:p>
          <w:p w14:paraId="1F2F1055" w14:textId="5B91C5BA"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forma de organizare – OMD-ul va avea o adunare generală, un consiliu de administrație și personalul care va reprezenta partea executivă</w:t>
            </w:r>
            <w:r w:rsidR="00786942">
              <w:rPr>
                <w:rFonts w:cstheme="minorHAnsi"/>
                <w:color w:val="000000" w:themeColor="text1"/>
                <w:sz w:val="24"/>
                <w:szCs w:val="24"/>
              </w:rPr>
              <w:t>;</w:t>
            </w:r>
            <w:r w:rsidRPr="000913CF">
              <w:rPr>
                <w:rFonts w:cstheme="minorHAnsi"/>
                <w:color w:val="000000" w:themeColor="text1"/>
                <w:sz w:val="24"/>
                <w:szCs w:val="24"/>
              </w:rPr>
              <w:t xml:space="preserve"> OMD-urile vor fi înregistrate cu dispoziții statutare, pentru a avea o strategie și un plan de acțiune, pentru a dispune de fondurile necesare pentru p</w:t>
            </w:r>
            <w:r w:rsidR="00786942">
              <w:rPr>
                <w:rFonts w:cstheme="minorHAnsi"/>
                <w:color w:val="000000" w:themeColor="text1"/>
                <w:sz w:val="24"/>
                <w:szCs w:val="24"/>
              </w:rPr>
              <w:t>unerea în aplicare a strategiei; î</w:t>
            </w:r>
            <w:r w:rsidRPr="000913CF">
              <w:rPr>
                <w:rFonts w:cstheme="minorHAnsi"/>
                <w:color w:val="000000" w:themeColor="text1"/>
                <w:sz w:val="24"/>
                <w:szCs w:val="24"/>
              </w:rPr>
              <w:t>n ceea ce privește membrii, OMD-ul va fi un organism reprezentativ al operatorilor economici din domeniul turismului de destinație, al asociațiilor de turism și al altor părți interesate relevante și al autorităților publice de la nivel local sau județean;</w:t>
            </w:r>
          </w:p>
          <w:p w14:paraId="6B9257BB" w14:textId="77777777"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descrierea atribuțiilor consiliului de administrație și ale adunării generale;</w:t>
            </w:r>
          </w:p>
          <w:p w14:paraId="683C8C61" w14:textId="77777777"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sistemul de vot și procesul decizional;</w:t>
            </w:r>
          </w:p>
          <w:p w14:paraId="75E2515B" w14:textId="77777777"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mecanismul de finanțare;</w:t>
            </w:r>
          </w:p>
          <w:p w14:paraId="06581463" w14:textId="77777777" w:rsidR="000F380A" w:rsidRPr="000913CF" w:rsidRDefault="000F380A" w:rsidP="00E92D26">
            <w:pPr>
              <w:pStyle w:val="ListParagraph"/>
              <w:numPr>
                <w:ilvl w:val="0"/>
                <w:numId w:val="42"/>
              </w:numPr>
              <w:spacing w:before="100" w:beforeAutospacing="1" w:after="100" w:afterAutospacing="1"/>
              <w:contextualSpacing w:val="0"/>
              <w:jc w:val="both"/>
              <w:rPr>
                <w:rFonts w:cstheme="minorHAnsi"/>
                <w:color w:val="000000" w:themeColor="text1"/>
                <w:sz w:val="24"/>
                <w:szCs w:val="24"/>
              </w:rPr>
            </w:pPr>
            <w:r w:rsidRPr="000913CF">
              <w:rPr>
                <w:rFonts w:cstheme="minorHAnsi"/>
                <w:color w:val="000000" w:themeColor="text1"/>
                <w:sz w:val="24"/>
                <w:szCs w:val="24"/>
              </w:rPr>
              <w:t>obiectivele OMD-urilor și monitorizarea rezultatelor cu responsabilități specifice.</w:t>
            </w:r>
          </w:p>
          <w:p w14:paraId="295A3899" w14:textId="7C12C50C" w:rsidR="000F380A" w:rsidRDefault="000F380A" w:rsidP="000913CF">
            <w:pPr>
              <w:jc w:val="both"/>
              <w:rPr>
                <w:rFonts w:cstheme="minorHAnsi"/>
                <w:color w:val="000000" w:themeColor="text1"/>
                <w:sz w:val="24"/>
                <w:szCs w:val="24"/>
              </w:rPr>
            </w:pPr>
            <w:r w:rsidRPr="000913CF">
              <w:rPr>
                <w:rFonts w:cstheme="minorHAnsi"/>
                <w:color w:val="000000" w:themeColor="text1"/>
                <w:sz w:val="24"/>
                <w:szCs w:val="24"/>
              </w:rPr>
              <w:t>Un OMD se va înființa luând în considerare unitățile geografice (județe, localități) cu obiectivul de a promova turismul local sau regional.</w:t>
            </w:r>
          </w:p>
          <w:p w14:paraId="0196470F" w14:textId="77777777" w:rsidR="001313CA" w:rsidRDefault="001313CA" w:rsidP="000913CF">
            <w:pPr>
              <w:jc w:val="both"/>
              <w:rPr>
                <w:rFonts w:cstheme="minorHAnsi"/>
                <w:color w:val="000000" w:themeColor="text1"/>
                <w:sz w:val="24"/>
                <w:szCs w:val="24"/>
              </w:rPr>
            </w:pPr>
          </w:p>
          <w:p w14:paraId="4A94F2E0" w14:textId="77777777" w:rsidR="00786942" w:rsidRDefault="00786942" w:rsidP="000913CF">
            <w:pPr>
              <w:jc w:val="both"/>
              <w:rPr>
                <w:rFonts w:cstheme="minorHAnsi"/>
                <w:color w:val="000000" w:themeColor="text1"/>
                <w:sz w:val="24"/>
                <w:szCs w:val="24"/>
              </w:rPr>
            </w:pPr>
          </w:p>
          <w:p w14:paraId="52129D59" w14:textId="77777777" w:rsidR="001313CA" w:rsidRDefault="001313CA" w:rsidP="001313CA">
            <w:pPr>
              <w:pStyle w:val="ListParagraph"/>
              <w:spacing w:before="120" w:after="120"/>
              <w:ind w:left="0"/>
              <w:contextualSpacing w:val="0"/>
              <w:jc w:val="both"/>
              <w:rPr>
                <w:rFonts w:cstheme="minorHAnsi"/>
                <w:i/>
                <w:iCs/>
                <w:color w:val="000000" w:themeColor="text1"/>
                <w:sz w:val="24"/>
                <w:szCs w:val="24"/>
                <w:u w:val="single"/>
              </w:rPr>
            </w:pPr>
            <w:r>
              <w:rPr>
                <w:rFonts w:cstheme="minorHAnsi"/>
                <w:i/>
                <w:iCs/>
                <w:color w:val="000000" w:themeColor="text1"/>
                <w:sz w:val="24"/>
                <w:szCs w:val="24"/>
                <w:u w:val="single"/>
              </w:rPr>
              <w:t>Activități concrete si termene propuse:</w:t>
            </w:r>
          </w:p>
          <w:p w14:paraId="190C1FCF" w14:textId="4BB27F16" w:rsidR="003B35EF" w:rsidRPr="00D403A1" w:rsidRDefault="003B35EF" w:rsidP="003B35EF">
            <w:pPr>
              <w:pStyle w:val="CommentText"/>
              <w:numPr>
                <w:ilvl w:val="0"/>
                <w:numId w:val="43"/>
              </w:numPr>
              <w:rPr>
                <w:sz w:val="24"/>
                <w:szCs w:val="24"/>
              </w:rPr>
            </w:pPr>
            <w:r w:rsidRPr="00D403A1">
              <w:rPr>
                <w:sz w:val="24"/>
                <w:szCs w:val="24"/>
              </w:rPr>
              <w:t>Formare grup de lucru (trimestrul 1</w:t>
            </w:r>
            <w:r>
              <w:rPr>
                <w:sz w:val="24"/>
                <w:szCs w:val="24"/>
              </w:rPr>
              <w:t>,</w:t>
            </w:r>
            <w:r w:rsidRPr="00D403A1">
              <w:rPr>
                <w:sz w:val="24"/>
                <w:szCs w:val="24"/>
              </w:rPr>
              <w:t xml:space="preserve"> 2022)</w:t>
            </w:r>
            <w:r w:rsidR="00BB7000">
              <w:rPr>
                <w:sz w:val="24"/>
                <w:szCs w:val="24"/>
              </w:rPr>
              <w:t>;</w:t>
            </w:r>
          </w:p>
          <w:p w14:paraId="012D0F3C" w14:textId="61B0C819" w:rsidR="003B35EF" w:rsidRDefault="003B35EF" w:rsidP="003B35EF">
            <w:pPr>
              <w:pStyle w:val="CommentText"/>
              <w:numPr>
                <w:ilvl w:val="0"/>
                <w:numId w:val="43"/>
              </w:numPr>
              <w:rPr>
                <w:sz w:val="24"/>
                <w:szCs w:val="24"/>
              </w:rPr>
            </w:pPr>
            <w:r w:rsidRPr="00D403A1">
              <w:rPr>
                <w:sz w:val="24"/>
                <w:szCs w:val="24"/>
              </w:rPr>
              <w:t>Întâlniri ale grupului de lucru, în vederea discutării criteriilor și identificării destinațiilor optime (trimestrul 1</w:t>
            </w:r>
            <w:r>
              <w:rPr>
                <w:sz w:val="24"/>
                <w:szCs w:val="24"/>
              </w:rPr>
              <w:t>-trimestrul 3,</w:t>
            </w:r>
            <w:r w:rsidRPr="00D403A1">
              <w:rPr>
                <w:sz w:val="24"/>
                <w:szCs w:val="24"/>
              </w:rPr>
              <w:t xml:space="preserve"> 2022)</w:t>
            </w:r>
            <w:r w:rsidR="00BB7000">
              <w:rPr>
                <w:sz w:val="24"/>
                <w:szCs w:val="24"/>
              </w:rPr>
              <w:t>;</w:t>
            </w:r>
          </w:p>
          <w:p w14:paraId="2F2B3D5E" w14:textId="78A4E5BB" w:rsidR="001313CA" w:rsidRPr="00E92D26" w:rsidRDefault="003B35EF" w:rsidP="00E92D26">
            <w:pPr>
              <w:pStyle w:val="CommentText"/>
              <w:numPr>
                <w:ilvl w:val="0"/>
                <w:numId w:val="43"/>
              </w:numPr>
              <w:rPr>
                <w:sz w:val="24"/>
                <w:szCs w:val="24"/>
              </w:rPr>
            </w:pPr>
            <w:r w:rsidRPr="00E92D26">
              <w:rPr>
                <w:sz w:val="24"/>
                <w:szCs w:val="24"/>
              </w:rPr>
              <w:t>Identificarea (cartarea) destinaț</w:t>
            </w:r>
            <w:r w:rsidR="00BB7000">
              <w:rPr>
                <w:sz w:val="24"/>
                <w:szCs w:val="24"/>
              </w:rPr>
              <w:t>i</w:t>
            </w:r>
            <w:r w:rsidRPr="00E92D26">
              <w:rPr>
                <w:sz w:val="24"/>
                <w:szCs w:val="24"/>
              </w:rPr>
              <w:t>ilor optime (trimestrul 3, 2022).</w:t>
            </w:r>
          </w:p>
          <w:p w14:paraId="7D30BEBF" w14:textId="77777777" w:rsidR="001313CA" w:rsidRDefault="001313CA" w:rsidP="000913CF">
            <w:pPr>
              <w:jc w:val="both"/>
              <w:rPr>
                <w:rFonts w:cstheme="minorHAnsi"/>
                <w:color w:val="000000" w:themeColor="text1"/>
                <w:sz w:val="24"/>
                <w:szCs w:val="24"/>
              </w:rPr>
            </w:pPr>
          </w:p>
          <w:p w14:paraId="55F090EC" w14:textId="4B461E03" w:rsidR="00E0280C" w:rsidRDefault="00E0280C" w:rsidP="00E0280C">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Rezultatul preconizat al acțiunii</w:t>
            </w:r>
            <w:r>
              <w:rPr>
                <w:rFonts w:cstheme="minorHAnsi"/>
                <w:color w:val="000000" w:themeColor="text1"/>
                <w:sz w:val="24"/>
                <w:szCs w:val="24"/>
              </w:rPr>
              <w:t xml:space="preserve"> este </w:t>
            </w:r>
            <w:r w:rsidR="000F380A">
              <w:rPr>
                <w:rFonts w:cstheme="minorHAnsi"/>
                <w:color w:val="000000" w:themeColor="text1"/>
                <w:sz w:val="24"/>
                <w:szCs w:val="24"/>
              </w:rPr>
              <w:t>existența unei d</w:t>
            </w:r>
            <w:r w:rsidR="000F380A" w:rsidRPr="000F380A">
              <w:rPr>
                <w:rFonts w:cstheme="minorHAnsi"/>
                <w:color w:val="000000" w:themeColor="text1"/>
                <w:sz w:val="24"/>
                <w:szCs w:val="24"/>
              </w:rPr>
              <w:t>ispoziți</w:t>
            </w:r>
            <w:r w:rsidR="003B35EF">
              <w:rPr>
                <w:rFonts w:cstheme="minorHAnsi"/>
                <w:color w:val="000000" w:themeColor="text1"/>
                <w:sz w:val="24"/>
                <w:szCs w:val="24"/>
              </w:rPr>
              <w:t>i</w:t>
            </w:r>
            <w:r w:rsidR="000F380A" w:rsidRPr="000F380A">
              <w:rPr>
                <w:rFonts w:cstheme="minorHAnsi"/>
                <w:color w:val="000000" w:themeColor="text1"/>
                <w:sz w:val="24"/>
                <w:szCs w:val="24"/>
              </w:rPr>
              <w:t xml:space="preserve"> legal</w:t>
            </w:r>
            <w:r w:rsidR="003B35EF">
              <w:rPr>
                <w:rFonts w:cstheme="minorHAnsi"/>
                <w:color w:val="000000" w:themeColor="text1"/>
                <w:sz w:val="24"/>
                <w:szCs w:val="24"/>
              </w:rPr>
              <w:t>e</w:t>
            </w:r>
            <w:r w:rsidR="000F380A" w:rsidRPr="000F380A">
              <w:rPr>
                <w:rFonts w:cstheme="minorHAnsi"/>
                <w:color w:val="000000" w:themeColor="text1"/>
                <w:sz w:val="24"/>
                <w:szCs w:val="24"/>
              </w:rPr>
              <w:t xml:space="preserve"> care indică intrarea în vigoare a legii de înființare a OMD-urilor</w:t>
            </w:r>
            <w:r w:rsidR="000F380A">
              <w:rPr>
                <w:rFonts w:cstheme="minorHAnsi"/>
                <w:color w:val="000000" w:themeColor="text1"/>
                <w:sz w:val="24"/>
                <w:szCs w:val="24"/>
              </w:rPr>
              <w:t>.</w:t>
            </w:r>
          </w:p>
          <w:p w14:paraId="20C5C848" w14:textId="77777777" w:rsidR="000657F3" w:rsidRDefault="000657F3" w:rsidP="000657F3">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Pr>
                <w:rFonts w:cstheme="minorHAnsi"/>
                <w:color w:val="000000" w:themeColor="text1"/>
                <w:sz w:val="24"/>
                <w:szCs w:val="24"/>
              </w:rPr>
              <w:t xml:space="preserve"> Acțiunea este bugetată în cadrul PNRR.</w:t>
            </w:r>
          </w:p>
          <w:p w14:paraId="1C2AEA70" w14:textId="6B35164C" w:rsidR="00E0280C" w:rsidRDefault="00E0280C"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Termenul de realizare</w:t>
            </w:r>
            <w:r w:rsidR="001313CA">
              <w:rPr>
                <w:rFonts w:cstheme="minorHAnsi"/>
                <w:i/>
                <w:iCs/>
                <w:color w:val="000000" w:themeColor="text1"/>
                <w:sz w:val="24"/>
                <w:szCs w:val="24"/>
                <w:u w:val="single"/>
              </w:rPr>
              <w:t xml:space="preserve"> final</w:t>
            </w:r>
            <w:r w:rsidRPr="008F3A7C">
              <w:rPr>
                <w:rFonts w:cstheme="minorHAnsi"/>
                <w:color w:val="000000" w:themeColor="text1"/>
                <w:sz w:val="24"/>
                <w:szCs w:val="24"/>
              </w:rPr>
              <w:t xml:space="preserve"> pentru această acțiune este: finalul trimestrului </w:t>
            </w:r>
            <w:r>
              <w:rPr>
                <w:rFonts w:cstheme="minorHAnsi"/>
                <w:color w:val="000000" w:themeColor="text1"/>
                <w:sz w:val="24"/>
                <w:szCs w:val="24"/>
              </w:rPr>
              <w:t>3</w:t>
            </w:r>
            <w:r w:rsidRPr="008F3A7C">
              <w:rPr>
                <w:rFonts w:cstheme="minorHAnsi"/>
                <w:color w:val="000000" w:themeColor="text1"/>
                <w:sz w:val="24"/>
                <w:szCs w:val="24"/>
              </w:rPr>
              <w:t>, 2022</w:t>
            </w:r>
          </w:p>
        </w:tc>
      </w:tr>
      <w:tr w:rsidR="00C17B64" w14:paraId="6C8CE3F0" w14:textId="77777777" w:rsidTr="008653E8">
        <w:tc>
          <w:tcPr>
            <w:tcW w:w="8924" w:type="dxa"/>
          </w:tcPr>
          <w:p w14:paraId="4BAF7289" w14:textId="52FD573C" w:rsidR="00C17B64" w:rsidRDefault="006B4B75" w:rsidP="006B4B75">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lastRenderedPageBreak/>
              <w:t xml:space="preserve">Acțiunea principală </w:t>
            </w:r>
            <w:r>
              <w:rPr>
                <w:rFonts w:cstheme="minorHAnsi"/>
                <w:b/>
                <w:color w:val="000000" w:themeColor="text1"/>
                <w:sz w:val="24"/>
                <w:szCs w:val="24"/>
              </w:rPr>
              <w:t>3</w:t>
            </w:r>
            <w:r w:rsidRPr="006B4B75">
              <w:rPr>
                <w:rFonts w:cstheme="minorHAnsi"/>
                <w:b/>
                <w:color w:val="000000" w:themeColor="text1"/>
                <w:sz w:val="24"/>
                <w:szCs w:val="24"/>
              </w:rPr>
              <w:t>.</w:t>
            </w:r>
            <w:r>
              <w:rPr>
                <w:rFonts w:cstheme="minorHAnsi"/>
                <w:color w:val="000000" w:themeColor="text1"/>
                <w:sz w:val="24"/>
                <w:szCs w:val="24"/>
              </w:rPr>
              <w:t xml:space="preserve"> </w:t>
            </w:r>
            <w:r w:rsidR="003B35EF">
              <w:rPr>
                <w:rFonts w:cstheme="minorHAnsi"/>
                <w:color w:val="000000" w:themeColor="text1"/>
                <w:sz w:val="24"/>
                <w:szCs w:val="24"/>
              </w:rPr>
              <w:t>Crearea și operaționalizarea</w:t>
            </w:r>
            <w:r w:rsidR="003B35EF" w:rsidRPr="00274AFF">
              <w:rPr>
                <w:rFonts w:cstheme="minorHAnsi"/>
                <w:color w:val="000000" w:themeColor="text1"/>
                <w:sz w:val="24"/>
                <w:szCs w:val="24"/>
              </w:rPr>
              <w:t xml:space="preserve"> </w:t>
            </w:r>
            <w:r w:rsidR="005F1DAF" w:rsidRPr="00274AFF">
              <w:rPr>
                <w:rFonts w:cstheme="minorHAnsi"/>
                <w:color w:val="000000" w:themeColor="text1"/>
                <w:sz w:val="24"/>
                <w:szCs w:val="24"/>
              </w:rPr>
              <w:t>unei rețele de OMD-uri în România</w:t>
            </w:r>
            <w:r w:rsidR="001313CA">
              <w:rPr>
                <w:rFonts w:cstheme="minorHAnsi"/>
                <w:color w:val="000000" w:themeColor="text1"/>
                <w:sz w:val="24"/>
                <w:szCs w:val="24"/>
              </w:rPr>
              <w:t xml:space="preserve"> </w:t>
            </w:r>
          </w:p>
          <w:p w14:paraId="0CB1EEF4" w14:textId="77777777" w:rsidR="005F1DAF" w:rsidRDefault="005F1DAF" w:rsidP="005F1DA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Antreprenoriatului și Turismului.</w:t>
            </w:r>
          </w:p>
          <w:p w14:paraId="42BBD505" w14:textId="53A91857" w:rsidR="005F1DAF" w:rsidRPr="005F1DAF" w:rsidRDefault="00786942" w:rsidP="00EC73DA">
            <w:pPr>
              <w:jc w:val="both"/>
              <w:rPr>
                <w:rFonts w:cstheme="minorHAnsi"/>
                <w:color w:val="000000" w:themeColor="text1"/>
                <w:sz w:val="24"/>
                <w:szCs w:val="24"/>
              </w:rPr>
            </w:pPr>
            <w:r>
              <w:rPr>
                <w:rFonts w:cstheme="minorHAnsi"/>
                <w:i/>
                <w:iCs/>
                <w:color w:val="000000" w:themeColor="text1"/>
                <w:sz w:val="24"/>
                <w:szCs w:val="24"/>
                <w:u w:val="single"/>
              </w:rPr>
              <w:t>Rolul</w:t>
            </w:r>
            <w:r w:rsidRPr="00786942">
              <w:rPr>
                <w:rFonts w:cstheme="minorHAnsi"/>
                <w:iCs/>
                <w:color w:val="000000" w:themeColor="text1"/>
                <w:sz w:val="24"/>
                <w:szCs w:val="24"/>
              </w:rPr>
              <w:t xml:space="preserve"> </w:t>
            </w:r>
            <w:r w:rsidR="005F1DAF">
              <w:rPr>
                <w:rFonts w:cstheme="minorHAnsi"/>
                <w:color w:val="000000" w:themeColor="text1"/>
                <w:sz w:val="24"/>
                <w:szCs w:val="24"/>
              </w:rPr>
              <w:t xml:space="preserve">Ministerului Antreprenoriatului și Turismului este de </w:t>
            </w:r>
            <w:r w:rsidR="003B35EF">
              <w:rPr>
                <w:rFonts w:cstheme="minorHAnsi"/>
                <w:color w:val="000000" w:themeColor="text1"/>
                <w:sz w:val="24"/>
                <w:szCs w:val="24"/>
              </w:rPr>
              <w:t>sprijini înființarea a</w:t>
            </w:r>
            <w:r w:rsidR="005F1DAF" w:rsidRPr="005F1DAF">
              <w:rPr>
                <w:rFonts w:cstheme="minorHAnsi"/>
                <w:color w:val="000000" w:themeColor="text1"/>
                <w:sz w:val="24"/>
                <w:szCs w:val="24"/>
              </w:rPr>
              <w:t xml:space="preserve"> 8 </w:t>
            </w:r>
            <w:r w:rsidR="009C23FB" w:rsidRPr="005F1DAF">
              <w:rPr>
                <w:rFonts w:cstheme="minorHAnsi"/>
                <w:color w:val="000000" w:themeColor="text1"/>
                <w:sz w:val="24"/>
                <w:szCs w:val="24"/>
              </w:rPr>
              <w:t xml:space="preserve">Organizații </w:t>
            </w:r>
            <w:r w:rsidR="005F1DAF" w:rsidRPr="005F1DAF">
              <w:rPr>
                <w:rFonts w:cstheme="minorHAnsi"/>
                <w:color w:val="000000" w:themeColor="text1"/>
                <w:sz w:val="24"/>
                <w:szCs w:val="24"/>
              </w:rPr>
              <w:t xml:space="preserve">de </w:t>
            </w:r>
            <w:r w:rsidR="009C23FB" w:rsidRPr="005F1DAF">
              <w:rPr>
                <w:rFonts w:cstheme="minorHAnsi"/>
                <w:color w:val="000000" w:themeColor="text1"/>
                <w:sz w:val="24"/>
                <w:szCs w:val="24"/>
              </w:rPr>
              <w:t xml:space="preserve">Management </w:t>
            </w:r>
            <w:r w:rsidR="005F1DAF" w:rsidRPr="005F1DAF">
              <w:rPr>
                <w:rFonts w:cstheme="minorHAnsi"/>
                <w:color w:val="000000" w:themeColor="text1"/>
                <w:sz w:val="24"/>
                <w:szCs w:val="24"/>
              </w:rPr>
              <w:t xml:space="preserve">al </w:t>
            </w:r>
            <w:r w:rsidR="009C23FB" w:rsidRPr="005F1DAF">
              <w:rPr>
                <w:rFonts w:cstheme="minorHAnsi"/>
                <w:color w:val="000000" w:themeColor="text1"/>
                <w:sz w:val="24"/>
                <w:szCs w:val="24"/>
              </w:rPr>
              <w:t>Destinației</w:t>
            </w:r>
            <w:r w:rsidR="003B35EF">
              <w:rPr>
                <w:rFonts w:cstheme="minorHAnsi"/>
                <w:color w:val="000000" w:themeColor="text1"/>
                <w:sz w:val="24"/>
                <w:szCs w:val="24"/>
              </w:rPr>
              <w:t xml:space="preserve">. </w:t>
            </w:r>
            <w:r w:rsidR="003B35EF" w:rsidRPr="009C23FB">
              <w:rPr>
                <w:rFonts w:cstheme="minorHAnsi"/>
                <w:color w:val="000000" w:themeColor="text1"/>
                <w:sz w:val="24"/>
                <w:szCs w:val="24"/>
              </w:rPr>
              <w:t xml:space="preserve">Organizația de Management al Destinației va fi o entitate cu personalitate juridică, care realizează politica de dezvoltare turistică a </w:t>
            </w:r>
            <w:r w:rsidR="003B35EF" w:rsidRPr="009C23FB">
              <w:rPr>
                <w:rFonts w:cstheme="minorHAnsi"/>
                <w:color w:val="000000" w:themeColor="text1"/>
                <w:sz w:val="24"/>
                <w:szCs w:val="24"/>
              </w:rPr>
              <w:lastRenderedPageBreak/>
              <w:t>destinației, inclusiv politica de marketing a destinației, în conformitate cu dispozițiile legale în vigoare, reunind o serie de alte organizații, precum: operatori economici de profil, instituții ale sectorului public, asociații profesionale și patro</w:t>
            </w:r>
            <w:r w:rsidR="00933C71">
              <w:rPr>
                <w:rFonts w:cstheme="minorHAnsi"/>
                <w:color w:val="000000" w:themeColor="text1"/>
                <w:sz w:val="24"/>
                <w:szCs w:val="24"/>
              </w:rPr>
              <w:t xml:space="preserve">nale, organisme de reglementare, </w:t>
            </w:r>
            <w:r w:rsidR="003B35EF" w:rsidRPr="009C23FB">
              <w:rPr>
                <w:rFonts w:cstheme="minorHAnsi"/>
                <w:color w:val="000000" w:themeColor="text1"/>
                <w:sz w:val="24"/>
                <w:szCs w:val="24"/>
              </w:rPr>
              <w:t>etc.</w:t>
            </w:r>
            <w:r w:rsidR="005F1DAF" w:rsidRPr="005F1DAF">
              <w:rPr>
                <w:rFonts w:cstheme="minorHAnsi"/>
                <w:color w:val="000000" w:themeColor="text1"/>
                <w:sz w:val="24"/>
                <w:szCs w:val="24"/>
              </w:rPr>
              <w:t xml:space="preserve"> </w:t>
            </w:r>
          </w:p>
          <w:p w14:paraId="558EF305" w14:textId="13D5D7A2" w:rsidR="005F1DAF" w:rsidRDefault="005F1DAF" w:rsidP="00EC73DA">
            <w:pPr>
              <w:pStyle w:val="ListParagraph"/>
              <w:ind w:left="0"/>
              <w:contextualSpacing w:val="0"/>
              <w:jc w:val="both"/>
              <w:rPr>
                <w:rFonts w:cstheme="minorHAnsi"/>
                <w:color w:val="000000" w:themeColor="text1"/>
                <w:sz w:val="24"/>
                <w:szCs w:val="24"/>
              </w:rPr>
            </w:pPr>
            <w:r w:rsidRPr="005F1DAF">
              <w:rPr>
                <w:rFonts w:cstheme="minorHAnsi"/>
                <w:color w:val="000000" w:themeColor="text1"/>
                <w:sz w:val="24"/>
                <w:szCs w:val="24"/>
              </w:rPr>
              <w:t xml:space="preserve">Instituirea și operaționalizarea </w:t>
            </w:r>
            <w:r w:rsidR="00933C71" w:rsidRPr="005F1DAF">
              <w:rPr>
                <w:rFonts w:cstheme="minorHAnsi"/>
                <w:color w:val="000000" w:themeColor="text1"/>
                <w:sz w:val="24"/>
                <w:szCs w:val="24"/>
              </w:rPr>
              <w:t xml:space="preserve">Organizațiilor </w:t>
            </w:r>
            <w:r w:rsidRPr="005F1DAF">
              <w:rPr>
                <w:rFonts w:cstheme="minorHAnsi"/>
                <w:color w:val="000000" w:themeColor="text1"/>
                <w:sz w:val="24"/>
                <w:szCs w:val="24"/>
              </w:rPr>
              <w:t xml:space="preserve">de </w:t>
            </w:r>
            <w:r w:rsidR="00933C71" w:rsidRPr="005F1DAF">
              <w:rPr>
                <w:rFonts w:cstheme="minorHAnsi"/>
                <w:color w:val="000000" w:themeColor="text1"/>
                <w:sz w:val="24"/>
                <w:szCs w:val="24"/>
              </w:rPr>
              <w:t xml:space="preserve">Management </w:t>
            </w:r>
            <w:r w:rsidRPr="005F1DAF">
              <w:rPr>
                <w:rFonts w:cstheme="minorHAnsi"/>
                <w:color w:val="000000" w:themeColor="text1"/>
                <w:sz w:val="24"/>
                <w:szCs w:val="24"/>
              </w:rPr>
              <w:t xml:space="preserve">al </w:t>
            </w:r>
            <w:r w:rsidR="00933C71" w:rsidRPr="005F1DAF">
              <w:rPr>
                <w:rFonts w:cstheme="minorHAnsi"/>
                <w:color w:val="000000" w:themeColor="text1"/>
                <w:sz w:val="24"/>
                <w:szCs w:val="24"/>
              </w:rPr>
              <w:t xml:space="preserve">Destinației </w:t>
            </w:r>
            <w:r w:rsidRPr="005F1DAF">
              <w:rPr>
                <w:rFonts w:cstheme="minorHAnsi"/>
                <w:color w:val="000000" w:themeColor="text1"/>
                <w:sz w:val="24"/>
                <w:szCs w:val="24"/>
              </w:rPr>
              <w:t xml:space="preserve">se vor baza pe Recomandările Organizației pentru Cooperare și Dezvoltare Economică (OCDE) incluse în studiul „Operaționalizarea </w:t>
            </w:r>
            <w:r w:rsidR="00EC73DA" w:rsidRPr="005F1DAF">
              <w:rPr>
                <w:rFonts w:cstheme="minorHAnsi"/>
                <w:color w:val="000000" w:themeColor="text1"/>
                <w:sz w:val="24"/>
                <w:szCs w:val="24"/>
              </w:rPr>
              <w:t>Organizațiilor de Management al Destinației</w:t>
            </w:r>
            <w:r w:rsidRPr="005F1DAF">
              <w:rPr>
                <w:rFonts w:cstheme="minorHAnsi"/>
                <w:color w:val="000000" w:themeColor="text1"/>
                <w:sz w:val="24"/>
                <w:szCs w:val="24"/>
              </w:rPr>
              <w:t>”</w:t>
            </w:r>
            <w:r w:rsidR="000E1C58">
              <w:rPr>
                <w:rFonts w:cstheme="minorHAnsi"/>
                <w:color w:val="000000" w:themeColor="text1"/>
                <w:sz w:val="24"/>
                <w:szCs w:val="24"/>
              </w:rPr>
              <w:t xml:space="preserve">. </w:t>
            </w:r>
          </w:p>
          <w:p w14:paraId="4B85B52C" w14:textId="77777777" w:rsidR="00EC73DA" w:rsidRDefault="00EC73DA" w:rsidP="00EC73DA">
            <w:pPr>
              <w:pStyle w:val="ListParagraph"/>
              <w:ind w:left="0"/>
              <w:contextualSpacing w:val="0"/>
              <w:jc w:val="both"/>
              <w:rPr>
                <w:rFonts w:cstheme="minorHAnsi"/>
                <w:color w:val="000000" w:themeColor="text1"/>
                <w:sz w:val="24"/>
                <w:szCs w:val="24"/>
              </w:rPr>
            </w:pPr>
          </w:p>
          <w:p w14:paraId="419C7E0F" w14:textId="77777777" w:rsidR="00162E66" w:rsidRPr="000F230E" w:rsidRDefault="00162E66" w:rsidP="00EC73DA">
            <w:pPr>
              <w:pStyle w:val="ListParagraph"/>
              <w:ind w:left="0"/>
              <w:contextualSpacing w:val="0"/>
              <w:jc w:val="both"/>
              <w:rPr>
                <w:rFonts w:cstheme="minorHAnsi"/>
                <w:color w:val="000000" w:themeColor="text1"/>
                <w:sz w:val="24"/>
                <w:szCs w:val="24"/>
              </w:rPr>
            </w:pPr>
            <w:r w:rsidRPr="000F230E">
              <w:rPr>
                <w:rFonts w:cstheme="minorHAnsi"/>
                <w:color w:val="000000" w:themeColor="text1"/>
                <w:sz w:val="24"/>
                <w:szCs w:val="24"/>
              </w:rPr>
              <w:t>În vederea operaționalizării rețelei, vor fi create 3 programe:</w:t>
            </w:r>
          </w:p>
          <w:p w14:paraId="2B9CCAE9" w14:textId="77777777" w:rsidR="00162E66" w:rsidRPr="00FC63CC" w:rsidRDefault="00162E66" w:rsidP="00162E66">
            <w:pPr>
              <w:pStyle w:val="Default"/>
              <w:jc w:val="both"/>
              <w:rPr>
                <w:rFonts w:asciiTheme="minorHAnsi" w:hAnsiTheme="minorHAnsi" w:cstheme="minorHAnsi"/>
              </w:rPr>
            </w:pPr>
            <w:r w:rsidRPr="00FC63CC">
              <w:rPr>
                <w:rFonts w:asciiTheme="minorHAnsi" w:hAnsiTheme="minorHAnsi" w:cstheme="minorHAnsi"/>
              </w:rPr>
              <w:t xml:space="preserve">1. Mecanism de finanțare pentru susținerea dezvoltării rețelei de OMD-uri. Vor fi finanțate următoarelor tipuri de activități: </w:t>
            </w:r>
          </w:p>
          <w:p w14:paraId="392125BC" w14:textId="63B82223" w:rsidR="00162E66" w:rsidRPr="00FC63CC" w:rsidRDefault="00162E66" w:rsidP="00162E66">
            <w:pPr>
              <w:pStyle w:val="Default"/>
              <w:ind w:left="720"/>
              <w:jc w:val="both"/>
              <w:rPr>
                <w:rFonts w:asciiTheme="minorHAnsi" w:hAnsiTheme="minorHAnsi" w:cstheme="minorHAnsi"/>
              </w:rPr>
            </w:pPr>
            <w:r w:rsidRPr="00FC63CC">
              <w:rPr>
                <w:rFonts w:asciiTheme="minorHAnsi" w:hAnsiTheme="minorHAnsi" w:cstheme="minorHAnsi"/>
              </w:rPr>
              <w:t>- Digitalizarea destinațiilor turistic</w:t>
            </w:r>
            <w:r w:rsidR="00EC73DA">
              <w:rPr>
                <w:rFonts w:asciiTheme="minorHAnsi" w:hAnsiTheme="minorHAnsi" w:cstheme="minorHAnsi"/>
              </w:rPr>
              <w:t>e și inovația în turism (aplicaț</w:t>
            </w:r>
            <w:r w:rsidRPr="00FC63CC">
              <w:rPr>
                <w:rFonts w:asciiTheme="minorHAnsi" w:hAnsiTheme="minorHAnsi" w:cstheme="minorHAnsi"/>
              </w:rPr>
              <w:t xml:space="preserve">ii mobile pentru destinația turistică, aplicație mobilă pentru cartografierea rutelor cultural turistice, conform sistemului național, dar și a rutelor recunoscute la nivel european sau global, digitalizarea obiectivelor/atracțiilor turistice, dar și a activității OMD-ului, dezvoltarea de pagini web pentru destinații, la nivel local și regional, platformă web integrată, națională, pentru destinația România); </w:t>
            </w:r>
          </w:p>
          <w:p w14:paraId="47B17603" w14:textId="0DF0A408" w:rsidR="00162E66" w:rsidRDefault="00162E66" w:rsidP="00162E66">
            <w:pPr>
              <w:pStyle w:val="Default"/>
              <w:ind w:left="720"/>
              <w:jc w:val="both"/>
              <w:rPr>
                <w:rFonts w:asciiTheme="minorHAnsi" w:hAnsiTheme="minorHAnsi" w:cstheme="minorHAnsi"/>
              </w:rPr>
            </w:pPr>
            <w:r w:rsidRPr="00FC63CC">
              <w:rPr>
                <w:rFonts w:asciiTheme="minorHAnsi" w:hAnsiTheme="minorHAnsi" w:cstheme="minorHAnsi"/>
              </w:rPr>
              <w:t>- Marketingul destinațiilor turistice (analize, studii, strategii, brand, promovare)</w:t>
            </w:r>
            <w:r w:rsidR="00BB7000">
              <w:rPr>
                <w:rFonts w:asciiTheme="minorHAnsi" w:hAnsiTheme="minorHAnsi" w:cstheme="minorHAnsi"/>
              </w:rPr>
              <w:t>;</w:t>
            </w:r>
            <w:r w:rsidRPr="00FC63CC">
              <w:rPr>
                <w:rFonts w:asciiTheme="minorHAnsi" w:hAnsiTheme="minorHAnsi" w:cstheme="minorHAnsi"/>
              </w:rPr>
              <w:t xml:space="preserve"> </w:t>
            </w:r>
          </w:p>
          <w:p w14:paraId="2A029519" w14:textId="77777777" w:rsidR="00EC73DA" w:rsidRPr="00FC63CC" w:rsidRDefault="00EC73DA" w:rsidP="00162E66">
            <w:pPr>
              <w:pStyle w:val="Default"/>
              <w:ind w:left="720"/>
              <w:jc w:val="both"/>
              <w:rPr>
                <w:rFonts w:asciiTheme="minorHAnsi" w:hAnsiTheme="minorHAnsi" w:cstheme="minorHAnsi"/>
              </w:rPr>
            </w:pPr>
          </w:p>
          <w:p w14:paraId="7E092D53" w14:textId="77777777" w:rsidR="00162E66" w:rsidRPr="00FC63CC" w:rsidRDefault="00162E66" w:rsidP="00162E66">
            <w:pPr>
              <w:pStyle w:val="Default"/>
              <w:jc w:val="both"/>
              <w:rPr>
                <w:rFonts w:asciiTheme="minorHAnsi" w:hAnsiTheme="minorHAnsi" w:cstheme="minorHAnsi"/>
              </w:rPr>
            </w:pPr>
            <w:r w:rsidRPr="00FC63CC">
              <w:rPr>
                <w:rFonts w:asciiTheme="minorHAnsi" w:hAnsiTheme="minorHAnsi" w:cstheme="minorHAnsi"/>
              </w:rPr>
              <w:t>2. Program de consolidare a capacității /asistență tehnică pentru dezvoltarea OMD.</w:t>
            </w:r>
          </w:p>
          <w:p w14:paraId="411CB9FF" w14:textId="152ED5DA" w:rsidR="00162E66" w:rsidRPr="00FC63CC" w:rsidRDefault="00162E66" w:rsidP="00162E66">
            <w:pPr>
              <w:pStyle w:val="Default"/>
              <w:jc w:val="both"/>
              <w:rPr>
                <w:rFonts w:asciiTheme="minorHAnsi" w:hAnsiTheme="minorHAnsi" w:cstheme="minorHAnsi"/>
              </w:rPr>
            </w:pPr>
            <w:r w:rsidRPr="00FC63CC">
              <w:rPr>
                <w:rFonts w:asciiTheme="minorHAnsi" w:hAnsiTheme="minorHAnsi" w:cstheme="minorHAnsi"/>
              </w:rPr>
              <w:t xml:space="preserve">Autoritatea responsabilă va organiza o serie de activități pentru implementarea unui program de asistență națională pentru a sprijini dezvoltarea unei rețele de OMD-uri în România, prin </w:t>
            </w:r>
            <w:r w:rsidRPr="00E91E6C">
              <w:rPr>
                <w:rFonts w:asciiTheme="minorHAnsi" w:hAnsiTheme="minorHAnsi" w:cstheme="minorHAnsi"/>
              </w:rPr>
              <w:t>consultarea</w:t>
            </w:r>
            <w:r w:rsidRPr="00FC63CC">
              <w:rPr>
                <w:rFonts w:asciiTheme="minorHAnsi" w:hAnsiTheme="minorHAnsi" w:cstheme="minorHAnsi"/>
              </w:rPr>
              <w:t xml:space="preserve"> unor servicii din partea experților, pentru: furnizarea de asistență tehnică /servicii de consultanță pentru elaborarea planurilor de afaceri pentru OMD-uri, în conformitate cu noua legislație a OMD-urilor; furnizarea de asistență tehnică</w:t>
            </w:r>
            <w:r w:rsidR="00EC73DA">
              <w:rPr>
                <w:rFonts w:asciiTheme="minorHAnsi" w:hAnsiTheme="minorHAnsi" w:cstheme="minorHAnsi"/>
              </w:rPr>
              <w:t xml:space="preserve">/ </w:t>
            </w:r>
            <w:r w:rsidRPr="00FC63CC">
              <w:rPr>
                <w:rFonts w:asciiTheme="minorHAnsi" w:hAnsiTheme="minorHAnsi" w:cstheme="minorHAnsi"/>
              </w:rPr>
              <w:t xml:space="preserve">servicii de consultanță pentru OMD-urile înființate; elaborarea unui ghid informativ pentru înființarea unui OMD, în conformitate cu noua legislație. </w:t>
            </w:r>
          </w:p>
          <w:p w14:paraId="06183465" w14:textId="63D18A31" w:rsidR="00162E66" w:rsidRDefault="00162E66" w:rsidP="00162E66">
            <w:pPr>
              <w:pStyle w:val="Default"/>
              <w:jc w:val="both"/>
              <w:rPr>
                <w:rFonts w:asciiTheme="minorHAnsi" w:hAnsiTheme="minorHAnsi" w:cstheme="minorHAnsi"/>
              </w:rPr>
            </w:pPr>
            <w:r w:rsidRPr="00FC63CC">
              <w:rPr>
                <w:rFonts w:asciiTheme="minorHAnsi" w:hAnsiTheme="minorHAnsi" w:cstheme="minorHAnsi"/>
              </w:rPr>
              <w:t>Profesionalizarea activităților desfășurate de OMD-uri poate fi realizată, de asemenea, prin cursuri de formare și pregătire continuă a personalului ce lucrează în aceste organizații</w:t>
            </w:r>
            <w:r w:rsidR="00BB7000">
              <w:rPr>
                <w:rFonts w:asciiTheme="minorHAnsi" w:hAnsiTheme="minorHAnsi" w:cstheme="minorHAnsi"/>
              </w:rPr>
              <w:t>;</w:t>
            </w:r>
            <w:r w:rsidRPr="00FC63CC">
              <w:rPr>
                <w:rFonts w:asciiTheme="minorHAnsi" w:hAnsiTheme="minorHAnsi" w:cstheme="minorHAnsi"/>
              </w:rPr>
              <w:t xml:space="preserve"> </w:t>
            </w:r>
          </w:p>
          <w:p w14:paraId="40CECBCF" w14:textId="77777777" w:rsidR="00EC73DA" w:rsidRPr="00FC63CC" w:rsidRDefault="00EC73DA" w:rsidP="00162E66">
            <w:pPr>
              <w:pStyle w:val="Default"/>
              <w:jc w:val="both"/>
              <w:rPr>
                <w:rFonts w:asciiTheme="minorHAnsi" w:hAnsiTheme="minorHAnsi" w:cstheme="minorHAnsi"/>
              </w:rPr>
            </w:pPr>
          </w:p>
          <w:p w14:paraId="699EC87A" w14:textId="77777777" w:rsidR="00162E66" w:rsidRPr="00FC63CC" w:rsidRDefault="00162E66" w:rsidP="00162E66">
            <w:pPr>
              <w:pStyle w:val="Default"/>
              <w:jc w:val="both"/>
              <w:rPr>
                <w:rFonts w:asciiTheme="minorHAnsi" w:hAnsiTheme="minorHAnsi" w:cstheme="minorHAnsi"/>
              </w:rPr>
            </w:pPr>
            <w:r w:rsidRPr="00FC63CC">
              <w:rPr>
                <w:rFonts w:asciiTheme="minorHAnsi" w:hAnsiTheme="minorHAnsi" w:cstheme="minorHAnsi"/>
              </w:rPr>
              <w:t xml:space="preserve">3. Program de investiții în infrastructura turistică la nivelul destinațiilor. </w:t>
            </w:r>
          </w:p>
          <w:p w14:paraId="01C01970" w14:textId="0B7DDC98" w:rsidR="00162E66" w:rsidRDefault="00162E66" w:rsidP="00162E66">
            <w:pPr>
              <w:pStyle w:val="ListParagraph"/>
              <w:spacing w:before="120" w:after="120"/>
              <w:ind w:left="0"/>
              <w:contextualSpacing w:val="0"/>
              <w:jc w:val="both"/>
              <w:rPr>
                <w:rFonts w:cstheme="minorHAnsi"/>
                <w:i/>
                <w:iCs/>
                <w:color w:val="000000" w:themeColor="text1"/>
                <w:sz w:val="24"/>
                <w:szCs w:val="24"/>
                <w:u w:val="single"/>
              </w:rPr>
            </w:pPr>
            <w:r w:rsidRPr="00FC63CC">
              <w:rPr>
                <w:rFonts w:cstheme="minorHAnsi"/>
                <w:sz w:val="24"/>
                <w:szCs w:val="24"/>
              </w:rPr>
              <w:t>Autoritatea responsabilă va organiza o serie de apeluri de proiecte la care autoritățile locale integrate în OMD-uri vor putea aplica pentru finanțarea următoarelor tipuri de activități: proiecte de infrastructură pentru a spori accesibilitatea, sustenabilitatea și dezvoltarea destinațiilor turistice.</w:t>
            </w:r>
          </w:p>
          <w:p w14:paraId="24A2D594" w14:textId="77777777" w:rsidR="001313CA" w:rsidRDefault="001313CA" w:rsidP="001313CA">
            <w:pPr>
              <w:pStyle w:val="ListParagraph"/>
              <w:spacing w:before="120" w:after="120"/>
              <w:ind w:left="0"/>
              <w:contextualSpacing w:val="0"/>
              <w:jc w:val="both"/>
              <w:rPr>
                <w:rFonts w:cstheme="minorHAnsi"/>
                <w:i/>
                <w:iCs/>
                <w:color w:val="000000" w:themeColor="text1"/>
                <w:sz w:val="24"/>
                <w:szCs w:val="24"/>
                <w:u w:val="single"/>
              </w:rPr>
            </w:pPr>
            <w:r>
              <w:rPr>
                <w:rFonts w:cstheme="minorHAnsi"/>
                <w:i/>
                <w:iCs/>
                <w:color w:val="000000" w:themeColor="text1"/>
                <w:sz w:val="24"/>
                <w:szCs w:val="24"/>
                <w:u w:val="single"/>
              </w:rPr>
              <w:t>Activități concrete si termene propuse:</w:t>
            </w:r>
          </w:p>
          <w:p w14:paraId="17831DF1" w14:textId="77777777" w:rsidR="00162E66" w:rsidRDefault="00162E66" w:rsidP="00162E66">
            <w:pPr>
              <w:pStyle w:val="ListParagraph"/>
              <w:ind w:left="0"/>
              <w:contextualSpacing w:val="0"/>
              <w:jc w:val="both"/>
              <w:rPr>
                <w:rFonts w:cstheme="minorHAnsi"/>
                <w:color w:val="000000" w:themeColor="text1"/>
                <w:sz w:val="24"/>
                <w:szCs w:val="24"/>
              </w:rPr>
            </w:pPr>
            <w:r>
              <w:rPr>
                <w:rFonts w:cstheme="minorHAnsi"/>
                <w:color w:val="000000" w:themeColor="text1"/>
                <w:sz w:val="24"/>
                <w:szCs w:val="24"/>
              </w:rPr>
              <w:t>Acreditarea/omologarea a 8 OMD-uri regionale;</w:t>
            </w:r>
          </w:p>
          <w:p w14:paraId="1C206F89" w14:textId="77777777" w:rsidR="00162E66" w:rsidRDefault="00162E66" w:rsidP="00162E66">
            <w:pPr>
              <w:pStyle w:val="ListParagraph"/>
              <w:ind w:left="0"/>
              <w:contextualSpacing w:val="0"/>
              <w:jc w:val="both"/>
              <w:rPr>
                <w:rFonts w:cstheme="minorHAnsi"/>
                <w:sz w:val="24"/>
                <w:szCs w:val="24"/>
              </w:rPr>
            </w:pPr>
            <w:r>
              <w:rPr>
                <w:rFonts w:cstheme="minorHAnsi"/>
                <w:color w:val="000000" w:themeColor="text1"/>
                <w:sz w:val="24"/>
                <w:szCs w:val="24"/>
              </w:rPr>
              <w:t xml:space="preserve">Program de </w:t>
            </w:r>
            <w:r w:rsidRPr="00FC63CC">
              <w:rPr>
                <w:rFonts w:cstheme="minorHAnsi"/>
                <w:sz w:val="24"/>
                <w:szCs w:val="24"/>
              </w:rPr>
              <w:t>consolidare a capacității /asistență tehnică pentru dezvoltarea OMD</w:t>
            </w:r>
          </w:p>
          <w:p w14:paraId="23638B1A" w14:textId="77777777" w:rsidR="00162E66" w:rsidRPr="005F348A" w:rsidRDefault="00162E66" w:rsidP="00162E66">
            <w:pPr>
              <w:pStyle w:val="ListParagraph"/>
              <w:numPr>
                <w:ilvl w:val="0"/>
                <w:numId w:val="8"/>
              </w:numPr>
              <w:contextualSpacing w:val="0"/>
              <w:jc w:val="both"/>
              <w:rPr>
                <w:rFonts w:cstheme="minorHAnsi"/>
                <w:color w:val="000000" w:themeColor="text1"/>
                <w:sz w:val="24"/>
                <w:szCs w:val="24"/>
              </w:rPr>
            </w:pPr>
            <w:r>
              <w:rPr>
                <w:rFonts w:cstheme="minorHAnsi"/>
                <w:sz w:val="24"/>
                <w:szCs w:val="24"/>
              </w:rPr>
              <w:t>Achiziție servicii de asistență tehnică;</w:t>
            </w:r>
          </w:p>
          <w:p w14:paraId="3CDC1DFE" w14:textId="018E0936" w:rsidR="00162E66" w:rsidRDefault="00162E66" w:rsidP="00162E66">
            <w:pPr>
              <w:pStyle w:val="ListParagraph"/>
              <w:numPr>
                <w:ilvl w:val="0"/>
                <w:numId w:val="8"/>
              </w:numPr>
              <w:contextualSpacing w:val="0"/>
              <w:jc w:val="both"/>
              <w:rPr>
                <w:rFonts w:cstheme="minorHAnsi"/>
                <w:color w:val="000000" w:themeColor="text1"/>
                <w:sz w:val="24"/>
                <w:szCs w:val="24"/>
              </w:rPr>
            </w:pPr>
            <w:r>
              <w:rPr>
                <w:rFonts w:cstheme="minorHAnsi"/>
                <w:color w:val="000000" w:themeColor="text1"/>
                <w:sz w:val="24"/>
                <w:szCs w:val="24"/>
              </w:rPr>
              <w:t>Derularea programului de asistență tehnică pentru cons</w:t>
            </w:r>
            <w:r w:rsidR="00EC73DA">
              <w:rPr>
                <w:rFonts w:cstheme="minorHAnsi"/>
                <w:color w:val="000000" w:themeColor="text1"/>
                <w:sz w:val="24"/>
                <w:szCs w:val="24"/>
              </w:rPr>
              <w:t>olidarea capacității OMD-urilor;</w:t>
            </w:r>
          </w:p>
          <w:p w14:paraId="63775FEE" w14:textId="77777777" w:rsidR="00162E66" w:rsidRDefault="00162E66" w:rsidP="00162E66">
            <w:pPr>
              <w:pStyle w:val="ListParagraph"/>
              <w:ind w:left="0"/>
              <w:contextualSpacing w:val="0"/>
              <w:jc w:val="both"/>
              <w:rPr>
                <w:rFonts w:cstheme="minorHAnsi"/>
                <w:sz w:val="24"/>
                <w:szCs w:val="24"/>
              </w:rPr>
            </w:pPr>
            <w:r w:rsidRPr="00FC63CC">
              <w:rPr>
                <w:rFonts w:cstheme="minorHAnsi"/>
                <w:sz w:val="24"/>
                <w:szCs w:val="24"/>
              </w:rPr>
              <w:lastRenderedPageBreak/>
              <w:t>Mecanism de finanțare</w:t>
            </w:r>
            <w:r>
              <w:rPr>
                <w:rFonts w:cstheme="minorHAnsi"/>
                <w:sz w:val="24"/>
                <w:szCs w:val="24"/>
              </w:rPr>
              <w:t xml:space="preserve"> dedicat OMD-urilor</w:t>
            </w:r>
          </w:p>
          <w:p w14:paraId="75A81250"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Realizarea mecanismului de finanțare – cadrul legislativ;</w:t>
            </w:r>
          </w:p>
          <w:p w14:paraId="4BD373A2"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Lansarea programului de finanțare;</w:t>
            </w:r>
          </w:p>
          <w:p w14:paraId="0A07EF56"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Evaluarea aplicațiilor depuse;</w:t>
            </w:r>
          </w:p>
          <w:p w14:paraId="6D7575C7"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Semnarea contractelor;</w:t>
            </w:r>
          </w:p>
          <w:p w14:paraId="4E3454B2" w14:textId="558547E6" w:rsidR="00162E66" w:rsidRDefault="00EC73DA" w:rsidP="00162E66">
            <w:pPr>
              <w:pStyle w:val="ListParagraph"/>
              <w:numPr>
                <w:ilvl w:val="0"/>
                <w:numId w:val="8"/>
              </w:numPr>
              <w:contextualSpacing w:val="0"/>
              <w:jc w:val="both"/>
              <w:rPr>
                <w:rFonts w:cstheme="minorHAnsi"/>
                <w:sz w:val="24"/>
                <w:szCs w:val="24"/>
              </w:rPr>
            </w:pPr>
            <w:r>
              <w:rPr>
                <w:rFonts w:cstheme="minorHAnsi"/>
                <w:sz w:val="24"/>
                <w:szCs w:val="24"/>
              </w:rPr>
              <w:t>Derularea contractelor;</w:t>
            </w:r>
          </w:p>
          <w:p w14:paraId="48A1FED0" w14:textId="77777777" w:rsidR="00162E66" w:rsidRDefault="00162E66" w:rsidP="00162E66">
            <w:pPr>
              <w:pStyle w:val="ListParagraph"/>
              <w:ind w:left="0"/>
              <w:contextualSpacing w:val="0"/>
              <w:jc w:val="both"/>
              <w:rPr>
                <w:rFonts w:cstheme="minorHAnsi"/>
                <w:sz w:val="24"/>
                <w:szCs w:val="24"/>
              </w:rPr>
            </w:pPr>
            <w:r w:rsidRPr="00FC63CC">
              <w:rPr>
                <w:rFonts w:cstheme="minorHAnsi"/>
                <w:sz w:val="24"/>
                <w:szCs w:val="24"/>
              </w:rPr>
              <w:t>Program de investiț</w:t>
            </w:r>
            <w:r>
              <w:rPr>
                <w:rFonts w:cstheme="minorHAnsi"/>
                <w:sz w:val="24"/>
                <w:szCs w:val="24"/>
              </w:rPr>
              <w:t xml:space="preserve">ii în infrastructura turistică, destinat autorităților publice locale integrate în OMD-uri </w:t>
            </w:r>
          </w:p>
          <w:p w14:paraId="09B95CB7"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Realizarea programului de investiții – cadrul legislativ;</w:t>
            </w:r>
          </w:p>
          <w:p w14:paraId="27268238"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Lansarea programului de finanțare;</w:t>
            </w:r>
          </w:p>
          <w:p w14:paraId="0B5E587E"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Evaluarea aplicațiilor depuse;</w:t>
            </w:r>
          </w:p>
          <w:p w14:paraId="3D758B74" w14:textId="77777777" w:rsidR="00162E66" w:rsidRDefault="00162E66" w:rsidP="00162E66">
            <w:pPr>
              <w:pStyle w:val="ListParagraph"/>
              <w:numPr>
                <w:ilvl w:val="0"/>
                <w:numId w:val="8"/>
              </w:numPr>
              <w:contextualSpacing w:val="0"/>
              <w:jc w:val="both"/>
              <w:rPr>
                <w:rFonts w:cstheme="minorHAnsi"/>
                <w:sz w:val="24"/>
                <w:szCs w:val="24"/>
              </w:rPr>
            </w:pPr>
            <w:r>
              <w:rPr>
                <w:rFonts w:cstheme="minorHAnsi"/>
                <w:sz w:val="24"/>
                <w:szCs w:val="24"/>
              </w:rPr>
              <w:t>Semnarea contractelor;</w:t>
            </w:r>
          </w:p>
          <w:p w14:paraId="7524198B" w14:textId="77777777" w:rsidR="00EC73DA" w:rsidRDefault="00162E66" w:rsidP="005F1DAF">
            <w:pPr>
              <w:pStyle w:val="ListParagraph"/>
              <w:spacing w:before="120" w:after="120"/>
              <w:ind w:left="0"/>
              <w:contextualSpacing w:val="0"/>
              <w:jc w:val="both"/>
              <w:rPr>
                <w:rFonts w:cstheme="minorHAnsi"/>
                <w:sz w:val="24"/>
                <w:szCs w:val="24"/>
              </w:rPr>
            </w:pPr>
            <w:r>
              <w:rPr>
                <w:rFonts w:cstheme="minorHAnsi"/>
                <w:sz w:val="24"/>
                <w:szCs w:val="24"/>
              </w:rPr>
              <w:t>Derularea contractelor.</w:t>
            </w:r>
          </w:p>
          <w:p w14:paraId="67ACF10D" w14:textId="04F4E548" w:rsidR="005F1DAF" w:rsidRDefault="005F1DAF" w:rsidP="005F1DA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Rezultatul preconizat al acțiunii</w:t>
            </w:r>
            <w:r w:rsidR="00162E66">
              <w:rPr>
                <w:rFonts w:cstheme="minorHAnsi"/>
                <w:i/>
                <w:iCs/>
                <w:color w:val="000000" w:themeColor="text1"/>
                <w:sz w:val="24"/>
                <w:szCs w:val="24"/>
                <w:u w:val="single"/>
              </w:rPr>
              <w:t>:</w:t>
            </w:r>
            <w:r>
              <w:rPr>
                <w:rFonts w:cstheme="minorHAnsi"/>
                <w:color w:val="000000" w:themeColor="text1"/>
                <w:sz w:val="24"/>
                <w:szCs w:val="24"/>
              </w:rPr>
              <w:t xml:space="preserve"> 8</w:t>
            </w:r>
            <w:r w:rsidRPr="000F380A">
              <w:rPr>
                <w:rFonts w:cstheme="minorHAnsi"/>
                <w:color w:val="000000" w:themeColor="text1"/>
                <w:sz w:val="24"/>
                <w:szCs w:val="24"/>
              </w:rPr>
              <w:t xml:space="preserve"> OMD-uri</w:t>
            </w:r>
            <w:r w:rsidR="00E013CB">
              <w:rPr>
                <w:rFonts w:cstheme="minorHAnsi"/>
                <w:color w:val="000000" w:themeColor="text1"/>
                <w:sz w:val="24"/>
                <w:szCs w:val="24"/>
              </w:rPr>
              <w:t xml:space="preserve"> certificate și funcționale</w:t>
            </w:r>
            <w:r w:rsidR="002100C1">
              <w:rPr>
                <w:rFonts w:cstheme="minorHAnsi"/>
                <w:color w:val="000000" w:themeColor="text1"/>
                <w:sz w:val="24"/>
                <w:szCs w:val="24"/>
              </w:rPr>
              <w:t xml:space="preserve"> </w:t>
            </w:r>
          </w:p>
          <w:p w14:paraId="613F506B" w14:textId="56F331BA" w:rsidR="000657F3" w:rsidRDefault="000657F3" w:rsidP="000657F3">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Pr>
                <w:rFonts w:cstheme="minorHAnsi"/>
                <w:color w:val="000000" w:themeColor="text1"/>
                <w:sz w:val="24"/>
                <w:szCs w:val="24"/>
              </w:rPr>
              <w:t xml:space="preserve"> Acțiunea este bugetată în cadrul PNRR</w:t>
            </w:r>
            <w:r w:rsidR="00162E66">
              <w:rPr>
                <w:rFonts w:cstheme="minorHAnsi"/>
                <w:color w:val="000000" w:themeColor="text1"/>
                <w:sz w:val="24"/>
                <w:szCs w:val="24"/>
              </w:rPr>
              <w:t xml:space="preserve"> (10.000.000 Euro)</w:t>
            </w:r>
            <w:r>
              <w:rPr>
                <w:rFonts w:cstheme="minorHAnsi"/>
                <w:color w:val="000000" w:themeColor="text1"/>
                <w:sz w:val="24"/>
                <w:szCs w:val="24"/>
              </w:rPr>
              <w:t>.</w:t>
            </w:r>
          </w:p>
          <w:p w14:paraId="0B7397A2" w14:textId="15C06049" w:rsidR="005F1DAF" w:rsidRDefault="005F1DAF" w:rsidP="000913CF">
            <w:pPr>
              <w:pStyle w:val="ListParagraph"/>
              <w:spacing w:before="120" w:after="120"/>
              <w:ind w:left="0"/>
              <w:contextualSpacing w:val="0"/>
              <w:jc w:val="both"/>
              <w:rPr>
                <w:rFonts w:cstheme="minorHAnsi"/>
                <w:color w:val="000000" w:themeColor="text1"/>
                <w:sz w:val="24"/>
                <w:szCs w:val="24"/>
              </w:rPr>
            </w:pPr>
            <w:r w:rsidRPr="000913CF">
              <w:rPr>
                <w:rFonts w:cstheme="minorHAnsi"/>
                <w:i/>
                <w:iCs/>
                <w:color w:val="000000" w:themeColor="text1"/>
                <w:sz w:val="24"/>
                <w:szCs w:val="24"/>
                <w:u w:val="single"/>
              </w:rPr>
              <w:t>Termenul de realizare</w:t>
            </w:r>
            <w:r w:rsidR="002100C1">
              <w:rPr>
                <w:rFonts w:cstheme="minorHAnsi"/>
                <w:i/>
                <w:iCs/>
                <w:color w:val="000000" w:themeColor="text1"/>
                <w:sz w:val="24"/>
                <w:szCs w:val="24"/>
                <w:u w:val="single"/>
              </w:rPr>
              <w:t xml:space="preserve"> final</w:t>
            </w:r>
            <w:r w:rsidRPr="008F3A7C">
              <w:rPr>
                <w:rFonts w:cstheme="minorHAnsi"/>
                <w:color w:val="000000" w:themeColor="text1"/>
                <w:sz w:val="24"/>
                <w:szCs w:val="24"/>
              </w:rPr>
              <w:t xml:space="preserve"> pentru această acțiune este: finalul trimestrului </w:t>
            </w:r>
            <w:r>
              <w:rPr>
                <w:rFonts w:cstheme="minorHAnsi"/>
                <w:color w:val="000000" w:themeColor="text1"/>
                <w:sz w:val="24"/>
                <w:szCs w:val="24"/>
              </w:rPr>
              <w:t>4</w:t>
            </w:r>
            <w:r w:rsidRPr="008F3A7C">
              <w:rPr>
                <w:rFonts w:cstheme="minorHAnsi"/>
                <w:color w:val="000000" w:themeColor="text1"/>
                <w:sz w:val="24"/>
                <w:szCs w:val="24"/>
              </w:rPr>
              <w:t>, 202</w:t>
            </w:r>
            <w:r>
              <w:rPr>
                <w:rFonts w:cstheme="minorHAnsi"/>
                <w:color w:val="000000" w:themeColor="text1"/>
                <w:sz w:val="24"/>
                <w:szCs w:val="24"/>
              </w:rPr>
              <w:t>3</w:t>
            </w:r>
          </w:p>
        </w:tc>
      </w:tr>
      <w:tr w:rsidR="00C17B64" w14:paraId="6C19A454" w14:textId="77777777" w:rsidTr="008653E8">
        <w:tc>
          <w:tcPr>
            <w:tcW w:w="8924" w:type="dxa"/>
          </w:tcPr>
          <w:p w14:paraId="22C28846" w14:textId="3FD6CC6F" w:rsidR="00C17B64" w:rsidRDefault="006B4B75" w:rsidP="006B4B75">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lastRenderedPageBreak/>
              <w:t xml:space="preserve">Acțiunea principală </w:t>
            </w:r>
            <w:r>
              <w:rPr>
                <w:rFonts w:cstheme="minorHAnsi"/>
                <w:b/>
                <w:color w:val="000000" w:themeColor="text1"/>
                <w:sz w:val="24"/>
                <w:szCs w:val="24"/>
              </w:rPr>
              <w:t>4</w:t>
            </w:r>
            <w:r w:rsidRPr="006B4B75">
              <w:rPr>
                <w:rFonts w:cstheme="minorHAnsi"/>
                <w:b/>
                <w:color w:val="000000" w:themeColor="text1"/>
                <w:sz w:val="24"/>
                <w:szCs w:val="24"/>
              </w:rPr>
              <w:t>.</w:t>
            </w:r>
            <w:r>
              <w:rPr>
                <w:rFonts w:cstheme="minorHAnsi"/>
                <w:color w:val="000000" w:themeColor="text1"/>
                <w:sz w:val="24"/>
                <w:szCs w:val="24"/>
              </w:rPr>
              <w:t xml:space="preserve"> </w:t>
            </w:r>
            <w:r w:rsidR="002F7B3E" w:rsidRPr="00F02EE5">
              <w:rPr>
                <w:rFonts w:cstheme="minorHAnsi"/>
                <w:color w:val="000000" w:themeColor="text1"/>
                <w:sz w:val="24"/>
                <w:szCs w:val="24"/>
              </w:rPr>
              <w:t>Implementarea investiției privind promovarea a 12 rute turistice/culturale</w:t>
            </w:r>
          </w:p>
          <w:p w14:paraId="7CCA00E0" w14:textId="321FFDC2" w:rsidR="00FD4C20" w:rsidRDefault="00FD4C20" w:rsidP="00FD4C20">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Investițiilor și Proiectelor Europene.</w:t>
            </w:r>
          </w:p>
          <w:p w14:paraId="27669508" w14:textId="3781B4E8" w:rsidR="00DE1F45" w:rsidRDefault="00FC63ED" w:rsidP="002F7B3E">
            <w:pPr>
              <w:pStyle w:val="ListParagraph"/>
              <w:spacing w:before="120" w:after="120"/>
              <w:ind w:left="0"/>
              <w:contextualSpacing w:val="0"/>
              <w:jc w:val="both"/>
            </w:pPr>
            <w:r w:rsidRPr="00AC6674">
              <w:rPr>
                <w:rFonts w:cstheme="minorHAnsi"/>
                <w:i/>
                <w:iCs/>
                <w:color w:val="000000" w:themeColor="text1"/>
                <w:sz w:val="24"/>
                <w:szCs w:val="24"/>
                <w:u w:val="single"/>
              </w:rPr>
              <w:t>Rolul</w:t>
            </w:r>
            <w:r w:rsidRPr="00CF3917">
              <w:rPr>
                <w:rFonts w:cstheme="minorHAnsi"/>
                <w:color w:val="000000" w:themeColor="text1"/>
                <w:sz w:val="24"/>
                <w:szCs w:val="24"/>
              </w:rPr>
              <w:t xml:space="preserve"> </w:t>
            </w:r>
            <w:r>
              <w:rPr>
                <w:rFonts w:cstheme="minorHAnsi"/>
                <w:color w:val="000000" w:themeColor="text1"/>
                <w:sz w:val="24"/>
                <w:szCs w:val="24"/>
              </w:rPr>
              <w:t xml:space="preserve">Ministerului Investițiilor și Proiectelor Europene </w:t>
            </w:r>
            <w:r w:rsidRPr="00FC63ED">
              <w:rPr>
                <w:rFonts w:cstheme="minorHAnsi"/>
                <w:color w:val="000000" w:themeColor="text1"/>
                <w:sz w:val="24"/>
                <w:szCs w:val="24"/>
              </w:rPr>
              <w:t>coordonator de reforme și/sau investiții</w:t>
            </w:r>
            <w:r>
              <w:rPr>
                <w:rFonts w:cstheme="minorHAnsi"/>
                <w:color w:val="000000" w:themeColor="text1"/>
                <w:sz w:val="24"/>
                <w:szCs w:val="24"/>
              </w:rPr>
              <w:t xml:space="preserve">, în situația de față fiind vorba despre Investiția 1 din cadrul Componentei 11 – Turism și Cultură </w:t>
            </w:r>
            <w:r w:rsidR="00D43389">
              <w:rPr>
                <w:rFonts w:cstheme="minorHAnsi"/>
                <w:color w:val="000000" w:themeColor="text1"/>
                <w:sz w:val="24"/>
                <w:szCs w:val="24"/>
              </w:rPr>
              <w:t xml:space="preserve">parte a </w:t>
            </w:r>
            <w:r w:rsidR="00DE1F45" w:rsidRPr="00DE1F45">
              <w:rPr>
                <w:rFonts w:cstheme="minorHAnsi"/>
                <w:color w:val="000000" w:themeColor="text1"/>
                <w:sz w:val="24"/>
                <w:szCs w:val="24"/>
              </w:rPr>
              <w:t xml:space="preserve">Planului național de </w:t>
            </w:r>
            <w:r w:rsidR="00E95696" w:rsidRPr="00DE1F45">
              <w:rPr>
                <w:rFonts w:cstheme="minorHAnsi"/>
                <w:color w:val="000000" w:themeColor="text1"/>
                <w:sz w:val="24"/>
                <w:szCs w:val="24"/>
              </w:rPr>
              <w:t xml:space="preserve">Redresare </w:t>
            </w:r>
            <w:r w:rsidR="00DE1F45" w:rsidRPr="00DE1F45">
              <w:rPr>
                <w:rFonts w:cstheme="minorHAnsi"/>
                <w:color w:val="000000" w:themeColor="text1"/>
                <w:sz w:val="24"/>
                <w:szCs w:val="24"/>
              </w:rPr>
              <w:t xml:space="preserve">și </w:t>
            </w:r>
            <w:r w:rsidR="00E95696" w:rsidRPr="00DE1F45">
              <w:rPr>
                <w:rFonts w:cstheme="minorHAnsi"/>
                <w:color w:val="000000" w:themeColor="text1"/>
                <w:sz w:val="24"/>
                <w:szCs w:val="24"/>
              </w:rPr>
              <w:t>Reziliență</w:t>
            </w:r>
            <w:r w:rsidR="00DE1F45">
              <w:rPr>
                <w:rFonts w:cstheme="minorHAnsi"/>
                <w:color w:val="000000" w:themeColor="text1"/>
                <w:sz w:val="24"/>
                <w:szCs w:val="24"/>
              </w:rPr>
              <w:t>.</w:t>
            </w:r>
            <w:r w:rsidR="00DE1F45">
              <w:t xml:space="preserve"> </w:t>
            </w:r>
          </w:p>
          <w:p w14:paraId="34230D70" w14:textId="056FBD2C" w:rsidR="002F7B3E" w:rsidRDefault="00DE1F45" w:rsidP="002F7B3E">
            <w:pPr>
              <w:pStyle w:val="ListParagraph"/>
              <w:spacing w:before="120" w:after="120"/>
              <w:ind w:left="0"/>
              <w:contextualSpacing w:val="0"/>
              <w:jc w:val="both"/>
              <w:rPr>
                <w:rFonts w:cstheme="minorHAnsi"/>
                <w:color w:val="000000" w:themeColor="text1"/>
                <w:sz w:val="24"/>
                <w:szCs w:val="24"/>
              </w:rPr>
            </w:pPr>
            <w:r w:rsidRPr="00DE1F45">
              <w:rPr>
                <w:rFonts w:cstheme="minorHAnsi"/>
                <w:color w:val="000000" w:themeColor="text1"/>
                <w:sz w:val="24"/>
                <w:szCs w:val="24"/>
              </w:rPr>
              <w:t xml:space="preserve">Obiectivul acestei investiții este de a crește atractivitatea destinațiilor turistice selectate </w:t>
            </w:r>
            <w:r w:rsidR="00D43389">
              <w:rPr>
                <w:rFonts w:cstheme="minorHAnsi"/>
                <w:color w:val="000000" w:themeColor="text1"/>
                <w:sz w:val="24"/>
                <w:szCs w:val="24"/>
              </w:rPr>
              <w:t>prin</w:t>
            </w:r>
            <w:r w:rsidRPr="00DE1F45">
              <w:rPr>
                <w:rFonts w:cstheme="minorHAnsi"/>
                <w:color w:val="000000" w:themeColor="text1"/>
                <w:sz w:val="24"/>
                <w:szCs w:val="24"/>
              </w:rPr>
              <w:t xml:space="preserve"> dezvolt</w:t>
            </w:r>
            <w:r w:rsidR="00D43389">
              <w:rPr>
                <w:rFonts w:cstheme="minorHAnsi"/>
                <w:color w:val="000000" w:themeColor="text1"/>
                <w:sz w:val="24"/>
                <w:szCs w:val="24"/>
              </w:rPr>
              <w:t>area</w:t>
            </w:r>
            <w:r w:rsidRPr="00DE1F45">
              <w:rPr>
                <w:rFonts w:cstheme="minorHAnsi"/>
                <w:color w:val="000000" w:themeColor="text1"/>
                <w:sz w:val="24"/>
                <w:szCs w:val="24"/>
              </w:rPr>
              <w:t xml:space="preserve"> a 12 rute turistice/culturale tematice în zonele rurale defavorizate din România și crearea de noi locuri de muncă în industria turistică.</w:t>
            </w:r>
          </w:p>
          <w:p w14:paraId="4111C3DB" w14:textId="4AC79CAA" w:rsidR="00DE1F45" w:rsidRPr="000913CF" w:rsidRDefault="00DE1F45" w:rsidP="000913CF">
            <w:pPr>
              <w:spacing w:before="120" w:after="120"/>
              <w:jc w:val="both"/>
              <w:rPr>
                <w:rFonts w:cstheme="minorHAnsi"/>
                <w:color w:val="000000" w:themeColor="text1"/>
                <w:sz w:val="24"/>
                <w:szCs w:val="24"/>
              </w:rPr>
            </w:pPr>
            <w:r w:rsidRPr="000913CF">
              <w:rPr>
                <w:rFonts w:cstheme="minorHAnsi"/>
                <w:color w:val="000000" w:themeColor="text1"/>
                <w:sz w:val="24"/>
                <w:szCs w:val="24"/>
              </w:rPr>
              <w:t xml:space="preserve">Cele 12 rute </w:t>
            </w:r>
            <w:r>
              <w:rPr>
                <w:rFonts w:cstheme="minorHAnsi"/>
                <w:color w:val="000000" w:themeColor="text1"/>
                <w:sz w:val="24"/>
                <w:szCs w:val="24"/>
              </w:rPr>
              <w:t>identificate prin cadrul PNRR sunt</w:t>
            </w:r>
            <w:r w:rsidRPr="000913CF">
              <w:rPr>
                <w:rFonts w:cstheme="minorHAnsi"/>
                <w:color w:val="000000" w:themeColor="text1"/>
                <w:sz w:val="24"/>
                <w:szCs w:val="24"/>
              </w:rPr>
              <w:t>: ruta castelelor, ruta curiilor, ruta culelor, traseul gastronomiei tradiționale, ruta bisericilor fortificate, ruta bisericilor din lemn, ruta mănăstirilor din zona Moldovei, ruta Sfântului Ladislau, traseul castrelor romane, ruta cetăților, refacerea peisajului cultural din Delta Dunării în vederea creșterii atractivității zonei, ruta satelor cu arhitectură tradițională.</w:t>
            </w:r>
            <w:r w:rsidR="00D43389">
              <w:rPr>
                <w:rFonts w:cstheme="minorHAnsi"/>
                <w:color w:val="000000" w:themeColor="text1"/>
                <w:sz w:val="24"/>
                <w:szCs w:val="24"/>
              </w:rPr>
              <w:t xml:space="preserve"> Acestea au fost identificate ținând cont de avantaje</w:t>
            </w:r>
            <w:r w:rsidR="00162E66">
              <w:rPr>
                <w:rFonts w:cstheme="minorHAnsi"/>
                <w:color w:val="000000" w:themeColor="text1"/>
                <w:sz w:val="24"/>
                <w:szCs w:val="24"/>
              </w:rPr>
              <w:t>le</w:t>
            </w:r>
            <w:r w:rsidR="00D43389">
              <w:rPr>
                <w:rFonts w:cstheme="minorHAnsi"/>
                <w:color w:val="000000" w:themeColor="text1"/>
                <w:sz w:val="24"/>
                <w:szCs w:val="24"/>
              </w:rPr>
              <w:t xml:space="preserve"> competitive.</w:t>
            </w:r>
          </w:p>
          <w:p w14:paraId="61938C96" w14:textId="77777777" w:rsidR="00DE1F45" w:rsidRPr="000913CF" w:rsidRDefault="00DE1F45" w:rsidP="000913CF">
            <w:pPr>
              <w:spacing w:before="120" w:after="120"/>
              <w:jc w:val="both"/>
              <w:rPr>
                <w:rFonts w:cstheme="minorHAnsi"/>
                <w:color w:val="000000" w:themeColor="text1"/>
                <w:sz w:val="24"/>
                <w:szCs w:val="24"/>
              </w:rPr>
            </w:pPr>
            <w:r w:rsidRPr="000913CF">
              <w:rPr>
                <w:rFonts w:cstheme="minorHAnsi"/>
                <w:color w:val="000000" w:themeColor="text1"/>
                <w:sz w:val="24"/>
                <w:szCs w:val="24"/>
              </w:rPr>
              <w:t>Rutele vor avea 2 componente importante:</w:t>
            </w:r>
          </w:p>
          <w:p w14:paraId="74854323" w14:textId="4182B19B" w:rsidR="00DE1F45" w:rsidRPr="000913CF" w:rsidRDefault="00DE1F45" w:rsidP="006B4B75">
            <w:pPr>
              <w:pStyle w:val="ListParagraph"/>
              <w:numPr>
                <w:ilvl w:val="0"/>
                <w:numId w:val="25"/>
              </w:numPr>
              <w:spacing w:before="120" w:after="120"/>
              <w:jc w:val="both"/>
              <w:rPr>
                <w:rFonts w:cstheme="minorHAnsi"/>
                <w:color w:val="000000" w:themeColor="text1"/>
                <w:sz w:val="24"/>
                <w:szCs w:val="24"/>
              </w:rPr>
            </w:pPr>
            <w:r w:rsidRPr="000913CF">
              <w:rPr>
                <w:rFonts w:cstheme="minorHAnsi"/>
                <w:color w:val="000000" w:themeColor="text1"/>
                <w:sz w:val="24"/>
                <w:szCs w:val="24"/>
              </w:rPr>
              <w:t>Componenta de promovare prin intermediul digitalizării rutelor, semnalistică, aplicații pentru telefon;</w:t>
            </w:r>
          </w:p>
          <w:p w14:paraId="772262D5" w14:textId="01C11FE9" w:rsidR="00DE1F45" w:rsidRDefault="00DE1F45" w:rsidP="006B4B75">
            <w:pPr>
              <w:pStyle w:val="ListParagraph"/>
              <w:numPr>
                <w:ilvl w:val="0"/>
                <w:numId w:val="25"/>
              </w:numPr>
              <w:spacing w:before="120" w:after="120"/>
              <w:contextualSpacing w:val="0"/>
              <w:jc w:val="both"/>
              <w:rPr>
                <w:rFonts w:cstheme="minorHAnsi"/>
                <w:color w:val="000000" w:themeColor="text1"/>
                <w:sz w:val="24"/>
                <w:szCs w:val="24"/>
              </w:rPr>
            </w:pPr>
            <w:r w:rsidRPr="00DE1F45">
              <w:rPr>
                <w:rFonts w:cstheme="minorHAnsi"/>
                <w:color w:val="000000" w:themeColor="text1"/>
                <w:sz w:val="24"/>
                <w:szCs w:val="24"/>
              </w:rPr>
              <w:t>Componenta de restaurare, revitalizare, construire.</w:t>
            </w:r>
          </w:p>
          <w:p w14:paraId="7EB7E07F" w14:textId="77777777" w:rsidR="00D43389" w:rsidRDefault="00D43389" w:rsidP="00D43389">
            <w:pPr>
              <w:pStyle w:val="ListParagraph"/>
              <w:spacing w:before="120" w:after="120"/>
              <w:ind w:left="0"/>
              <w:contextualSpacing w:val="0"/>
              <w:jc w:val="both"/>
              <w:rPr>
                <w:rFonts w:cstheme="minorHAnsi"/>
                <w:i/>
                <w:iCs/>
                <w:color w:val="000000" w:themeColor="text1"/>
                <w:sz w:val="24"/>
                <w:szCs w:val="24"/>
                <w:u w:val="single"/>
              </w:rPr>
            </w:pPr>
            <w:r>
              <w:rPr>
                <w:rFonts w:cstheme="minorHAnsi"/>
                <w:i/>
                <w:iCs/>
                <w:color w:val="000000" w:themeColor="text1"/>
                <w:sz w:val="24"/>
                <w:szCs w:val="24"/>
                <w:u w:val="single"/>
              </w:rPr>
              <w:t>Activități concrete si termene propuse:</w:t>
            </w:r>
          </w:p>
          <w:p w14:paraId="22C046B7" w14:textId="0E588D95" w:rsidR="00D43389" w:rsidRPr="00597211" w:rsidRDefault="00D43389" w:rsidP="000634C4">
            <w:pPr>
              <w:pStyle w:val="ListParagraph"/>
              <w:numPr>
                <w:ilvl w:val="0"/>
                <w:numId w:val="41"/>
              </w:numPr>
              <w:spacing w:before="120" w:after="120"/>
              <w:jc w:val="both"/>
              <w:rPr>
                <w:rFonts w:cstheme="minorHAnsi"/>
                <w:color w:val="000000" w:themeColor="text1"/>
                <w:sz w:val="24"/>
                <w:szCs w:val="24"/>
              </w:rPr>
            </w:pPr>
            <w:r w:rsidRPr="00597211">
              <w:rPr>
                <w:rFonts w:cstheme="minorHAnsi"/>
                <w:color w:val="000000" w:themeColor="text1"/>
                <w:sz w:val="24"/>
                <w:szCs w:val="24"/>
              </w:rPr>
              <w:t>Identificarea obiectivelor care vor face parte din fiecare rută (</w:t>
            </w:r>
            <w:r w:rsidRPr="00597211">
              <w:rPr>
                <w:rFonts w:cstheme="minorHAnsi"/>
                <w:color w:val="000000" w:themeColor="text1"/>
                <w:sz w:val="24"/>
                <w:szCs w:val="24"/>
                <w:u w:val="single"/>
              </w:rPr>
              <w:t>termen</w:t>
            </w:r>
            <w:r w:rsidRPr="00597211">
              <w:rPr>
                <w:rFonts w:cstheme="minorHAnsi"/>
                <w:color w:val="000000" w:themeColor="text1"/>
                <w:sz w:val="24"/>
                <w:szCs w:val="24"/>
              </w:rPr>
              <w:t xml:space="preserve">: </w:t>
            </w:r>
            <w:r w:rsidR="009D35CC" w:rsidRPr="00597211">
              <w:rPr>
                <w:rFonts w:cstheme="minorHAnsi"/>
                <w:color w:val="000000" w:themeColor="text1"/>
                <w:sz w:val="24"/>
                <w:szCs w:val="24"/>
              </w:rPr>
              <w:t>31.03.2022</w:t>
            </w:r>
            <w:r w:rsidRPr="00597211">
              <w:rPr>
                <w:rFonts w:cstheme="minorHAnsi"/>
                <w:color w:val="000000" w:themeColor="text1"/>
                <w:sz w:val="24"/>
                <w:szCs w:val="24"/>
              </w:rPr>
              <w:t>)</w:t>
            </w:r>
            <w:r w:rsidR="00A6580C">
              <w:rPr>
                <w:rFonts w:cstheme="minorHAnsi"/>
                <w:color w:val="000000" w:themeColor="text1"/>
                <w:sz w:val="24"/>
                <w:szCs w:val="24"/>
              </w:rPr>
              <w:t>;</w:t>
            </w:r>
          </w:p>
          <w:p w14:paraId="3C2A6818" w14:textId="034D4C0A" w:rsidR="00BF35FF" w:rsidRPr="00597211" w:rsidRDefault="00BF35FF" w:rsidP="000634C4">
            <w:pPr>
              <w:pStyle w:val="ListParagraph"/>
              <w:numPr>
                <w:ilvl w:val="0"/>
                <w:numId w:val="41"/>
              </w:numPr>
              <w:spacing w:before="120" w:after="120"/>
              <w:jc w:val="both"/>
              <w:rPr>
                <w:rFonts w:cstheme="minorHAnsi"/>
                <w:color w:val="000000" w:themeColor="text1"/>
                <w:sz w:val="24"/>
                <w:szCs w:val="24"/>
              </w:rPr>
            </w:pPr>
            <w:r w:rsidRPr="00597211">
              <w:rPr>
                <w:rFonts w:cstheme="minorHAnsi"/>
                <w:color w:val="000000" w:themeColor="text1"/>
                <w:sz w:val="24"/>
                <w:szCs w:val="24"/>
              </w:rPr>
              <w:lastRenderedPageBreak/>
              <w:t>Identificarea obiectivelor ce urmează a fi reabilitate pe baza unor criterii de selecție prestabilite</w:t>
            </w:r>
            <w:r w:rsidR="00A6580C">
              <w:rPr>
                <w:rFonts w:cstheme="minorHAnsi"/>
                <w:color w:val="000000" w:themeColor="text1"/>
                <w:sz w:val="24"/>
                <w:szCs w:val="24"/>
              </w:rPr>
              <w:t>;</w:t>
            </w:r>
          </w:p>
          <w:p w14:paraId="7A1CD9A7" w14:textId="4F1B6FA3" w:rsidR="00AF6A90" w:rsidRPr="00597211" w:rsidRDefault="00AF6A90" w:rsidP="000634C4">
            <w:pPr>
              <w:pStyle w:val="ListParagraph"/>
              <w:numPr>
                <w:ilvl w:val="0"/>
                <w:numId w:val="41"/>
              </w:numPr>
              <w:spacing w:before="120" w:after="120"/>
              <w:jc w:val="both"/>
              <w:rPr>
                <w:rFonts w:cstheme="minorHAnsi"/>
                <w:color w:val="000000" w:themeColor="text1"/>
                <w:sz w:val="24"/>
                <w:szCs w:val="24"/>
              </w:rPr>
            </w:pPr>
            <w:r w:rsidRPr="00597211">
              <w:rPr>
                <w:rFonts w:cstheme="minorHAnsi"/>
                <w:color w:val="000000" w:themeColor="text1"/>
                <w:sz w:val="24"/>
                <w:szCs w:val="24"/>
              </w:rPr>
              <w:t>Elaborare documentații technico-economice pentru pregătirea investițiilor ce urmea</w:t>
            </w:r>
            <w:r w:rsidR="00162E66" w:rsidRPr="00597211">
              <w:rPr>
                <w:rFonts w:cstheme="minorHAnsi"/>
                <w:color w:val="000000" w:themeColor="text1"/>
                <w:sz w:val="24"/>
                <w:szCs w:val="24"/>
              </w:rPr>
              <w:t>z</w:t>
            </w:r>
            <w:r w:rsidRPr="00597211">
              <w:rPr>
                <w:rFonts w:cstheme="minorHAnsi"/>
                <w:color w:val="000000" w:themeColor="text1"/>
                <w:sz w:val="24"/>
                <w:szCs w:val="24"/>
              </w:rPr>
              <w:t>ă a fi finanțate prin PNRR (</w:t>
            </w:r>
            <w:r w:rsidRPr="00597211">
              <w:rPr>
                <w:rFonts w:cstheme="minorHAnsi"/>
                <w:color w:val="000000" w:themeColor="text1"/>
                <w:sz w:val="24"/>
                <w:szCs w:val="24"/>
                <w:u w:val="single"/>
              </w:rPr>
              <w:t>termen</w:t>
            </w:r>
            <w:r w:rsidRPr="00597211">
              <w:rPr>
                <w:rFonts w:cstheme="minorHAnsi"/>
                <w:color w:val="000000" w:themeColor="text1"/>
                <w:sz w:val="24"/>
                <w:szCs w:val="24"/>
              </w:rPr>
              <w:t xml:space="preserve">: </w:t>
            </w:r>
            <w:r w:rsidR="009D35CC" w:rsidRPr="00597211">
              <w:rPr>
                <w:rFonts w:cstheme="minorHAnsi"/>
                <w:color w:val="000000" w:themeColor="text1"/>
                <w:sz w:val="24"/>
                <w:szCs w:val="24"/>
              </w:rPr>
              <w:t xml:space="preserve"> </w:t>
            </w:r>
            <w:r w:rsidR="00DC4826" w:rsidRPr="00597211">
              <w:rPr>
                <w:rFonts w:cstheme="minorHAnsi"/>
                <w:color w:val="000000" w:themeColor="text1"/>
                <w:sz w:val="24"/>
                <w:szCs w:val="24"/>
              </w:rPr>
              <w:t>30.09</w:t>
            </w:r>
            <w:r w:rsidR="009D35CC" w:rsidRPr="00597211">
              <w:rPr>
                <w:rFonts w:cstheme="minorHAnsi"/>
                <w:color w:val="000000" w:themeColor="text1"/>
                <w:sz w:val="24"/>
                <w:szCs w:val="24"/>
              </w:rPr>
              <w:t>.2022</w:t>
            </w:r>
            <w:r w:rsidRPr="00597211">
              <w:rPr>
                <w:rFonts w:cstheme="minorHAnsi"/>
                <w:color w:val="000000" w:themeColor="text1"/>
                <w:sz w:val="24"/>
                <w:szCs w:val="24"/>
              </w:rPr>
              <w:t>)</w:t>
            </w:r>
            <w:r w:rsidR="00126EAE">
              <w:rPr>
                <w:rFonts w:cstheme="minorHAnsi"/>
                <w:color w:val="000000" w:themeColor="text1"/>
                <w:sz w:val="24"/>
                <w:szCs w:val="24"/>
              </w:rPr>
              <w:t>;</w:t>
            </w:r>
          </w:p>
          <w:p w14:paraId="61034A9C" w14:textId="6A969F12" w:rsidR="00AF6A90" w:rsidRPr="00597211" w:rsidRDefault="009D35CC" w:rsidP="000634C4">
            <w:pPr>
              <w:pStyle w:val="ListParagraph"/>
              <w:numPr>
                <w:ilvl w:val="0"/>
                <w:numId w:val="41"/>
              </w:numPr>
              <w:spacing w:before="120" w:after="120"/>
              <w:jc w:val="both"/>
              <w:rPr>
                <w:rFonts w:cstheme="minorHAnsi"/>
                <w:color w:val="000000" w:themeColor="text1"/>
                <w:sz w:val="24"/>
                <w:szCs w:val="24"/>
              </w:rPr>
            </w:pPr>
            <w:r w:rsidRPr="00597211">
              <w:rPr>
                <w:rFonts w:cstheme="minorHAnsi"/>
                <w:color w:val="000000" w:themeColor="text1"/>
                <w:sz w:val="24"/>
                <w:szCs w:val="24"/>
              </w:rPr>
              <w:t>Semnarea contractelor</w:t>
            </w:r>
            <w:r w:rsidR="00AF6A90" w:rsidRPr="00597211">
              <w:rPr>
                <w:rFonts w:cstheme="minorHAnsi"/>
                <w:color w:val="000000" w:themeColor="text1"/>
                <w:sz w:val="24"/>
                <w:szCs w:val="24"/>
              </w:rPr>
              <w:t xml:space="preserve"> de achiziție publică pentru lucrări (</w:t>
            </w:r>
            <w:r w:rsidR="00AF6A90" w:rsidRPr="00597211">
              <w:rPr>
                <w:rFonts w:cstheme="minorHAnsi"/>
                <w:color w:val="000000" w:themeColor="text1"/>
                <w:sz w:val="24"/>
                <w:szCs w:val="24"/>
                <w:u w:val="single"/>
              </w:rPr>
              <w:t>termen</w:t>
            </w:r>
            <w:r w:rsidR="00AF6A90" w:rsidRPr="00597211">
              <w:rPr>
                <w:rFonts w:cstheme="minorHAnsi"/>
                <w:color w:val="000000" w:themeColor="text1"/>
                <w:sz w:val="24"/>
                <w:szCs w:val="24"/>
              </w:rPr>
              <w:t xml:space="preserve">: </w:t>
            </w:r>
            <w:r w:rsidRPr="00597211">
              <w:rPr>
                <w:rFonts w:cstheme="minorHAnsi"/>
                <w:color w:val="000000" w:themeColor="text1"/>
                <w:sz w:val="24"/>
                <w:szCs w:val="24"/>
              </w:rPr>
              <w:t>31.03.202</w:t>
            </w:r>
            <w:r w:rsidR="00DC4826" w:rsidRPr="00597211">
              <w:rPr>
                <w:rFonts w:cstheme="minorHAnsi"/>
                <w:color w:val="000000" w:themeColor="text1"/>
                <w:sz w:val="24"/>
                <w:szCs w:val="24"/>
              </w:rPr>
              <w:t>3</w:t>
            </w:r>
            <w:r w:rsidR="00AF6A90" w:rsidRPr="00597211">
              <w:rPr>
                <w:rFonts w:cstheme="minorHAnsi"/>
                <w:color w:val="000000" w:themeColor="text1"/>
                <w:sz w:val="24"/>
                <w:szCs w:val="24"/>
              </w:rPr>
              <w:t>)</w:t>
            </w:r>
            <w:r w:rsidR="00126EAE">
              <w:rPr>
                <w:rFonts w:cstheme="minorHAnsi"/>
                <w:color w:val="000000" w:themeColor="text1"/>
                <w:sz w:val="24"/>
                <w:szCs w:val="24"/>
              </w:rPr>
              <w:t>;</w:t>
            </w:r>
          </w:p>
          <w:p w14:paraId="25737528" w14:textId="2F617418" w:rsidR="00AF6A90" w:rsidRPr="00597211" w:rsidRDefault="00AF6A90" w:rsidP="000634C4">
            <w:pPr>
              <w:pStyle w:val="ListParagraph"/>
              <w:numPr>
                <w:ilvl w:val="0"/>
                <w:numId w:val="41"/>
              </w:numPr>
              <w:spacing w:before="120" w:after="120"/>
              <w:jc w:val="both"/>
              <w:rPr>
                <w:rFonts w:cstheme="minorHAnsi"/>
                <w:color w:val="000000" w:themeColor="text1"/>
                <w:sz w:val="24"/>
                <w:szCs w:val="24"/>
              </w:rPr>
            </w:pPr>
            <w:r w:rsidRPr="00597211">
              <w:rPr>
                <w:rFonts w:cstheme="minorHAnsi"/>
                <w:color w:val="000000" w:themeColor="text1"/>
                <w:sz w:val="24"/>
                <w:szCs w:val="24"/>
              </w:rPr>
              <w:t>Efectuarea lucrărilor de reabilitare (</w:t>
            </w:r>
            <w:r w:rsidRPr="00597211">
              <w:rPr>
                <w:rFonts w:cstheme="minorHAnsi"/>
                <w:color w:val="000000" w:themeColor="text1"/>
                <w:sz w:val="24"/>
                <w:szCs w:val="24"/>
                <w:u w:val="single"/>
              </w:rPr>
              <w:t>termen</w:t>
            </w:r>
            <w:r w:rsidRPr="00597211">
              <w:rPr>
                <w:rFonts w:cstheme="minorHAnsi"/>
                <w:color w:val="000000" w:themeColor="text1"/>
                <w:sz w:val="24"/>
                <w:szCs w:val="24"/>
              </w:rPr>
              <w:t xml:space="preserve">: </w:t>
            </w:r>
            <w:r w:rsidR="009D35CC" w:rsidRPr="00597211">
              <w:rPr>
                <w:rFonts w:cstheme="minorHAnsi"/>
                <w:color w:val="000000" w:themeColor="text1"/>
                <w:sz w:val="24"/>
                <w:szCs w:val="24"/>
              </w:rPr>
              <w:t>30.06.2026</w:t>
            </w:r>
            <w:r w:rsidRPr="00597211">
              <w:rPr>
                <w:rFonts w:cstheme="minorHAnsi"/>
                <w:color w:val="000000" w:themeColor="text1"/>
                <w:sz w:val="24"/>
                <w:szCs w:val="24"/>
              </w:rPr>
              <w:t>)</w:t>
            </w:r>
            <w:r w:rsidR="00126EAE">
              <w:rPr>
                <w:rFonts w:cstheme="minorHAnsi"/>
                <w:color w:val="000000" w:themeColor="text1"/>
                <w:sz w:val="24"/>
                <w:szCs w:val="24"/>
              </w:rPr>
              <w:t>.</w:t>
            </w:r>
          </w:p>
          <w:p w14:paraId="2EAF80B3" w14:textId="77777777" w:rsidR="00AF6A90" w:rsidRPr="000634C4" w:rsidRDefault="00AF6A90" w:rsidP="000634C4">
            <w:pPr>
              <w:pStyle w:val="ListParagraph"/>
              <w:spacing w:before="120" w:after="120"/>
              <w:jc w:val="both"/>
              <w:rPr>
                <w:rFonts w:cstheme="minorHAnsi"/>
                <w:color w:val="000000" w:themeColor="text1"/>
                <w:sz w:val="24"/>
                <w:szCs w:val="24"/>
              </w:rPr>
            </w:pPr>
          </w:p>
          <w:p w14:paraId="09CA3D61" w14:textId="77777777" w:rsidR="00005D6C" w:rsidRDefault="0092133C" w:rsidP="00BF3426">
            <w:pPr>
              <w:spacing w:before="120" w:after="120"/>
              <w:jc w:val="both"/>
              <w:rPr>
                <w:rFonts w:cstheme="minorHAnsi"/>
                <w:color w:val="000000" w:themeColor="text1"/>
                <w:sz w:val="24"/>
                <w:szCs w:val="24"/>
              </w:rPr>
            </w:pPr>
            <w:r w:rsidRPr="000913CF">
              <w:rPr>
                <w:rFonts w:cstheme="minorHAnsi"/>
                <w:i/>
                <w:iCs/>
                <w:color w:val="000000" w:themeColor="text1"/>
                <w:sz w:val="24"/>
                <w:szCs w:val="24"/>
                <w:u w:val="single"/>
              </w:rPr>
              <w:t>Rezultatul preconizat al acțiunii</w:t>
            </w:r>
            <w:r w:rsidR="00BF3426">
              <w:rPr>
                <w:rFonts w:cstheme="minorHAnsi"/>
                <w:i/>
                <w:iCs/>
                <w:color w:val="000000" w:themeColor="text1"/>
                <w:sz w:val="24"/>
                <w:szCs w:val="24"/>
                <w:u w:val="single"/>
              </w:rPr>
              <w:t>:</w:t>
            </w:r>
            <w:r w:rsidRPr="000913CF">
              <w:rPr>
                <w:rFonts w:cstheme="minorHAnsi"/>
                <w:color w:val="000000" w:themeColor="text1"/>
                <w:sz w:val="24"/>
                <w:szCs w:val="24"/>
              </w:rPr>
              <w:t xml:space="preserve"> </w:t>
            </w:r>
          </w:p>
          <w:p w14:paraId="24B71C47" w14:textId="5DBF0128" w:rsidR="00005D6C" w:rsidRPr="00E91E6C" w:rsidRDefault="00005D6C" w:rsidP="006B4B75">
            <w:pPr>
              <w:pStyle w:val="ListParagraph"/>
              <w:numPr>
                <w:ilvl w:val="0"/>
                <w:numId w:val="26"/>
              </w:numPr>
              <w:spacing w:before="120" w:after="120"/>
              <w:jc w:val="both"/>
              <w:rPr>
                <w:rFonts w:cstheme="minorHAnsi"/>
                <w:color w:val="000000" w:themeColor="text1"/>
                <w:sz w:val="24"/>
                <w:szCs w:val="24"/>
              </w:rPr>
            </w:pPr>
            <w:r w:rsidRPr="00E91E6C">
              <w:rPr>
                <w:rFonts w:cstheme="minorHAnsi"/>
                <w:color w:val="000000" w:themeColor="text1"/>
                <w:sz w:val="24"/>
                <w:szCs w:val="24"/>
              </w:rPr>
              <w:t xml:space="preserve">promovarea obiectivelor / siturilor selectate, prin activități de: </w:t>
            </w:r>
            <w:r w:rsidR="00BF3426" w:rsidRPr="00E91E6C">
              <w:rPr>
                <w:rFonts w:cstheme="minorHAnsi"/>
                <w:color w:val="000000" w:themeColor="text1"/>
                <w:sz w:val="24"/>
                <w:szCs w:val="24"/>
              </w:rPr>
              <w:t>digitalizare</w:t>
            </w:r>
            <w:r w:rsidR="0020471C" w:rsidRPr="00E91E6C">
              <w:rPr>
                <w:rFonts w:cstheme="minorHAnsi"/>
                <w:color w:val="000000" w:themeColor="text1"/>
                <w:sz w:val="24"/>
                <w:szCs w:val="24"/>
              </w:rPr>
              <w:t xml:space="preserve"> </w:t>
            </w:r>
            <w:r w:rsidR="00BF3426" w:rsidRPr="00E91E6C">
              <w:rPr>
                <w:rFonts w:cstheme="minorHAnsi"/>
                <w:color w:val="000000" w:themeColor="text1"/>
                <w:sz w:val="24"/>
                <w:szCs w:val="24"/>
              </w:rPr>
              <w:t>a siturilor incluse în cadrul rutei</w:t>
            </w:r>
            <w:r w:rsidRPr="00E91E6C">
              <w:rPr>
                <w:rFonts w:cstheme="minorHAnsi"/>
                <w:color w:val="000000" w:themeColor="text1"/>
                <w:sz w:val="24"/>
                <w:szCs w:val="24"/>
              </w:rPr>
              <w:t xml:space="preserve">, </w:t>
            </w:r>
            <w:r w:rsidR="00BF3426" w:rsidRPr="00E91E6C">
              <w:rPr>
                <w:rFonts w:cstheme="minorHAnsi"/>
                <w:color w:val="000000" w:themeColor="text1"/>
                <w:sz w:val="24"/>
                <w:szCs w:val="24"/>
              </w:rPr>
              <w:t>crearea unei aplicații dedicate vizitatorilor</w:t>
            </w:r>
            <w:r w:rsidRPr="00E91E6C">
              <w:rPr>
                <w:rFonts w:cstheme="minorHAnsi"/>
                <w:color w:val="000000" w:themeColor="text1"/>
                <w:sz w:val="24"/>
                <w:szCs w:val="24"/>
              </w:rPr>
              <w:t xml:space="preserve">, </w:t>
            </w:r>
            <w:r w:rsidR="00BF3426" w:rsidRPr="00E91E6C">
              <w:rPr>
                <w:rFonts w:cstheme="minorHAnsi"/>
                <w:color w:val="000000" w:themeColor="text1"/>
                <w:sz w:val="24"/>
                <w:szCs w:val="24"/>
              </w:rPr>
              <w:t>marcarea și semnalizarea rutei/siturilor incluse în cadrul rutei</w:t>
            </w:r>
            <w:r w:rsidRPr="00E91E6C">
              <w:rPr>
                <w:rFonts w:cstheme="minorHAnsi"/>
                <w:color w:val="000000" w:themeColor="text1"/>
                <w:sz w:val="24"/>
                <w:szCs w:val="24"/>
              </w:rPr>
              <w:t xml:space="preserve">, </w:t>
            </w:r>
            <w:r w:rsidR="00BF3426" w:rsidRPr="00E91E6C">
              <w:rPr>
                <w:rFonts w:cstheme="minorHAnsi"/>
                <w:color w:val="000000" w:themeColor="text1"/>
                <w:sz w:val="24"/>
                <w:szCs w:val="24"/>
              </w:rPr>
              <w:t>crearea unei oferte cultura</w:t>
            </w:r>
            <w:r w:rsidR="0020471C" w:rsidRPr="00E91E6C">
              <w:rPr>
                <w:rFonts w:cstheme="minorHAnsi"/>
                <w:color w:val="000000" w:themeColor="text1"/>
                <w:sz w:val="24"/>
                <w:szCs w:val="24"/>
              </w:rPr>
              <w:t>le comune;</w:t>
            </w:r>
          </w:p>
          <w:p w14:paraId="62EC58C7" w14:textId="61B7ECD4" w:rsidR="0092133C" w:rsidRDefault="00BF3426" w:rsidP="006B4B75">
            <w:pPr>
              <w:pStyle w:val="ListParagraph"/>
              <w:numPr>
                <w:ilvl w:val="0"/>
                <w:numId w:val="26"/>
              </w:numPr>
              <w:spacing w:before="120" w:after="120"/>
              <w:jc w:val="both"/>
              <w:rPr>
                <w:rFonts w:cstheme="minorHAnsi"/>
                <w:color w:val="000000" w:themeColor="text1"/>
                <w:sz w:val="24"/>
                <w:szCs w:val="24"/>
              </w:rPr>
            </w:pPr>
            <w:r w:rsidRPr="000913CF">
              <w:rPr>
                <w:rFonts w:cstheme="minorHAnsi"/>
                <w:color w:val="000000" w:themeColor="text1"/>
                <w:sz w:val="24"/>
                <w:szCs w:val="24"/>
              </w:rPr>
              <w:t>225 de situri restaurate vor fi deschise turiștilor.</w:t>
            </w:r>
          </w:p>
          <w:p w14:paraId="3328B89D" w14:textId="77777777" w:rsidR="000657F3" w:rsidRDefault="000657F3" w:rsidP="000657F3">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Pr>
                <w:rFonts w:cstheme="minorHAnsi"/>
                <w:color w:val="000000" w:themeColor="text1"/>
                <w:sz w:val="24"/>
                <w:szCs w:val="24"/>
              </w:rPr>
              <w:t xml:space="preserve"> Acțiunea este bugetată în cadrul PNRR.</w:t>
            </w:r>
          </w:p>
          <w:p w14:paraId="1D4145A6" w14:textId="7A1E0E32" w:rsidR="0092133C" w:rsidRPr="000913CF" w:rsidRDefault="0092133C" w:rsidP="000913CF">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Termenul de realizare</w:t>
            </w:r>
            <w:r w:rsidRPr="008F3A7C">
              <w:rPr>
                <w:rFonts w:cstheme="minorHAnsi"/>
                <w:color w:val="000000" w:themeColor="text1"/>
                <w:sz w:val="24"/>
                <w:szCs w:val="24"/>
              </w:rPr>
              <w:t xml:space="preserve"> pentru această acțiune este: finalul trimestrului </w:t>
            </w:r>
            <w:r w:rsidR="00BF3426">
              <w:rPr>
                <w:rFonts w:cstheme="minorHAnsi"/>
                <w:color w:val="000000" w:themeColor="text1"/>
                <w:sz w:val="24"/>
                <w:szCs w:val="24"/>
              </w:rPr>
              <w:t>2</w:t>
            </w:r>
            <w:r w:rsidRPr="008F3A7C">
              <w:rPr>
                <w:rFonts w:cstheme="minorHAnsi"/>
                <w:color w:val="000000" w:themeColor="text1"/>
                <w:sz w:val="24"/>
                <w:szCs w:val="24"/>
              </w:rPr>
              <w:t>, 202</w:t>
            </w:r>
            <w:r w:rsidR="00BF3426">
              <w:rPr>
                <w:rFonts w:cstheme="minorHAnsi"/>
                <w:color w:val="000000" w:themeColor="text1"/>
                <w:sz w:val="24"/>
                <w:szCs w:val="24"/>
              </w:rPr>
              <w:t>6</w:t>
            </w:r>
          </w:p>
        </w:tc>
      </w:tr>
      <w:tr w:rsidR="00DC2B33" w14:paraId="42ACACC2" w14:textId="77777777" w:rsidTr="008653E8">
        <w:tc>
          <w:tcPr>
            <w:tcW w:w="8924" w:type="dxa"/>
          </w:tcPr>
          <w:p w14:paraId="1F431469" w14:textId="7FB43CC8" w:rsidR="00DC2B33" w:rsidRDefault="006B4B75" w:rsidP="006B4B75">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lastRenderedPageBreak/>
              <w:t xml:space="preserve">Acțiunea principală </w:t>
            </w:r>
            <w:r>
              <w:rPr>
                <w:rFonts w:cstheme="minorHAnsi"/>
                <w:b/>
                <w:color w:val="000000" w:themeColor="text1"/>
                <w:sz w:val="24"/>
                <w:szCs w:val="24"/>
              </w:rPr>
              <w:t>5</w:t>
            </w:r>
            <w:r w:rsidRPr="006B4B75">
              <w:rPr>
                <w:rFonts w:cstheme="minorHAnsi"/>
                <w:b/>
                <w:color w:val="000000" w:themeColor="text1"/>
                <w:sz w:val="24"/>
                <w:szCs w:val="24"/>
              </w:rPr>
              <w:t>.</w:t>
            </w:r>
            <w:r>
              <w:rPr>
                <w:rFonts w:cstheme="minorHAnsi"/>
                <w:color w:val="000000" w:themeColor="text1"/>
                <w:sz w:val="24"/>
                <w:szCs w:val="24"/>
              </w:rPr>
              <w:t xml:space="preserve"> </w:t>
            </w:r>
            <w:r w:rsidR="00DC2B33" w:rsidRPr="00F02EE5">
              <w:rPr>
                <w:rFonts w:cstheme="minorHAnsi"/>
                <w:color w:val="000000" w:themeColor="text1"/>
                <w:sz w:val="24"/>
                <w:szCs w:val="24"/>
              </w:rPr>
              <w:t xml:space="preserve">Implementarea investiției privind </w:t>
            </w:r>
            <w:r w:rsidR="00DC2B33">
              <w:rPr>
                <w:rFonts w:cstheme="minorHAnsi"/>
                <w:color w:val="000000" w:themeColor="text1"/>
                <w:sz w:val="24"/>
                <w:szCs w:val="24"/>
              </w:rPr>
              <w:t>m</w:t>
            </w:r>
            <w:r w:rsidR="00DC2B33" w:rsidRPr="00DC2B33">
              <w:rPr>
                <w:rFonts w:cstheme="minorHAnsi"/>
                <w:color w:val="000000" w:themeColor="text1"/>
                <w:sz w:val="24"/>
                <w:szCs w:val="24"/>
              </w:rPr>
              <w:t>odernizarea/crearea de muzee și memoriale</w:t>
            </w:r>
          </w:p>
          <w:p w14:paraId="6B72BC16" w14:textId="77777777" w:rsidR="00DC2B33" w:rsidRDefault="00DC2B33" w:rsidP="00DC2B33">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Investițiilor și Proiectelor Europene.</w:t>
            </w:r>
          </w:p>
          <w:p w14:paraId="2BA67DD2" w14:textId="2ACC35F9" w:rsidR="00DC2B33" w:rsidRDefault="00DC2B33" w:rsidP="00DC2B33">
            <w:pPr>
              <w:pStyle w:val="ListParagraph"/>
              <w:spacing w:before="120" w:after="120"/>
              <w:ind w:left="0"/>
              <w:contextualSpacing w:val="0"/>
              <w:jc w:val="both"/>
            </w:pPr>
            <w:r w:rsidRPr="00AC6674">
              <w:rPr>
                <w:rFonts w:cstheme="minorHAnsi"/>
                <w:i/>
                <w:iCs/>
                <w:color w:val="000000" w:themeColor="text1"/>
                <w:sz w:val="24"/>
                <w:szCs w:val="24"/>
                <w:u w:val="single"/>
              </w:rPr>
              <w:t>Rolul</w:t>
            </w:r>
            <w:r w:rsidRPr="00CF3917">
              <w:rPr>
                <w:rFonts w:cstheme="minorHAnsi"/>
                <w:color w:val="000000" w:themeColor="text1"/>
                <w:sz w:val="24"/>
                <w:szCs w:val="24"/>
              </w:rPr>
              <w:t xml:space="preserve"> </w:t>
            </w:r>
            <w:r>
              <w:rPr>
                <w:rFonts w:cstheme="minorHAnsi"/>
                <w:color w:val="000000" w:themeColor="text1"/>
                <w:sz w:val="24"/>
                <w:szCs w:val="24"/>
              </w:rPr>
              <w:t xml:space="preserve">Ministerului Investițiilor și Proiectelor Europene </w:t>
            </w:r>
            <w:r w:rsidR="000634C4">
              <w:rPr>
                <w:rFonts w:cstheme="minorHAnsi"/>
                <w:color w:val="000000" w:themeColor="text1"/>
                <w:sz w:val="24"/>
                <w:szCs w:val="24"/>
              </w:rPr>
              <w:t xml:space="preserve">este </w:t>
            </w:r>
            <w:r w:rsidRPr="00FC63ED">
              <w:rPr>
                <w:rFonts w:cstheme="minorHAnsi"/>
                <w:color w:val="000000" w:themeColor="text1"/>
                <w:sz w:val="24"/>
                <w:szCs w:val="24"/>
              </w:rPr>
              <w:t>coordonator de reforme și/sau investiții</w:t>
            </w:r>
            <w:r>
              <w:rPr>
                <w:rFonts w:cstheme="minorHAnsi"/>
                <w:color w:val="000000" w:themeColor="text1"/>
                <w:sz w:val="24"/>
                <w:szCs w:val="24"/>
              </w:rPr>
              <w:t xml:space="preserve">, în situația de față fiind vorba despre Investiția 1 din cadrul Componentei 11 – Turism și Cultură aferentă </w:t>
            </w:r>
            <w:r w:rsidRPr="00DE1F45">
              <w:rPr>
                <w:rFonts w:cstheme="minorHAnsi"/>
                <w:color w:val="000000" w:themeColor="text1"/>
                <w:sz w:val="24"/>
                <w:szCs w:val="24"/>
              </w:rPr>
              <w:t xml:space="preserve">Planului </w:t>
            </w:r>
            <w:r w:rsidR="00622964" w:rsidRPr="00DE1F45">
              <w:rPr>
                <w:rFonts w:cstheme="minorHAnsi"/>
                <w:color w:val="000000" w:themeColor="text1"/>
                <w:sz w:val="24"/>
                <w:szCs w:val="24"/>
              </w:rPr>
              <w:t>Național de Redresare și Reziliență</w:t>
            </w:r>
            <w:r>
              <w:rPr>
                <w:rFonts w:cstheme="minorHAnsi"/>
                <w:color w:val="000000" w:themeColor="text1"/>
                <w:sz w:val="24"/>
                <w:szCs w:val="24"/>
              </w:rPr>
              <w:t>.</w:t>
            </w:r>
            <w:r>
              <w:t xml:space="preserve"> </w:t>
            </w:r>
          </w:p>
          <w:p w14:paraId="028A1EC8" w14:textId="5AD4E358" w:rsidR="00DC2B33" w:rsidRDefault="00DC2B33" w:rsidP="00DC2B33">
            <w:pPr>
              <w:pStyle w:val="ListParagraph"/>
              <w:spacing w:before="120" w:after="120"/>
              <w:ind w:left="0"/>
              <w:contextualSpacing w:val="0"/>
              <w:jc w:val="both"/>
              <w:rPr>
                <w:rFonts w:cstheme="minorHAnsi"/>
                <w:color w:val="000000" w:themeColor="text1"/>
                <w:sz w:val="24"/>
                <w:szCs w:val="24"/>
              </w:rPr>
            </w:pPr>
            <w:r w:rsidRPr="00DC2B33">
              <w:rPr>
                <w:rFonts w:cstheme="minorHAnsi"/>
                <w:color w:val="000000" w:themeColor="text1"/>
                <w:sz w:val="24"/>
                <w:szCs w:val="24"/>
              </w:rPr>
              <w:t>Această investiție vizează finanțarea lanțului de muzee și memoriale dedicate opresiunii și conflictelor</w:t>
            </w:r>
            <w:r w:rsidR="0019064A">
              <w:rPr>
                <w:rFonts w:cstheme="minorHAnsi"/>
                <w:color w:val="000000" w:themeColor="text1"/>
                <w:sz w:val="24"/>
                <w:szCs w:val="24"/>
              </w:rPr>
              <w:t xml:space="preserve">, fiind de natură a </w:t>
            </w:r>
            <w:r w:rsidR="0019064A" w:rsidRPr="00DE1F45">
              <w:rPr>
                <w:rFonts w:cstheme="minorHAnsi"/>
                <w:color w:val="000000" w:themeColor="text1"/>
                <w:sz w:val="24"/>
                <w:szCs w:val="24"/>
              </w:rPr>
              <w:t xml:space="preserve">crește </w:t>
            </w:r>
            <w:r w:rsidR="0019064A">
              <w:rPr>
                <w:rFonts w:cstheme="minorHAnsi"/>
                <w:color w:val="000000" w:themeColor="text1"/>
                <w:sz w:val="24"/>
                <w:szCs w:val="24"/>
              </w:rPr>
              <w:t xml:space="preserve">gradul de </w:t>
            </w:r>
            <w:r w:rsidR="0019064A" w:rsidRPr="00DE1F45">
              <w:rPr>
                <w:rFonts w:cstheme="minorHAnsi"/>
                <w:color w:val="000000" w:themeColor="text1"/>
                <w:sz w:val="24"/>
                <w:szCs w:val="24"/>
              </w:rPr>
              <w:t xml:space="preserve">atractivitatea </w:t>
            </w:r>
            <w:r w:rsidR="0019064A">
              <w:rPr>
                <w:rFonts w:cstheme="minorHAnsi"/>
                <w:color w:val="000000" w:themeColor="text1"/>
                <w:sz w:val="24"/>
                <w:szCs w:val="24"/>
              </w:rPr>
              <w:t xml:space="preserve">cultural / </w:t>
            </w:r>
            <w:r w:rsidR="0019064A" w:rsidRPr="00DE1F45">
              <w:rPr>
                <w:rFonts w:cstheme="minorHAnsi"/>
                <w:color w:val="000000" w:themeColor="text1"/>
                <w:sz w:val="24"/>
                <w:szCs w:val="24"/>
              </w:rPr>
              <w:t xml:space="preserve">turistic </w:t>
            </w:r>
            <w:r w:rsidR="0019064A">
              <w:rPr>
                <w:rFonts w:cstheme="minorHAnsi"/>
                <w:color w:val="000000" w:themeColor="text1"/>
                <w:sz w:val="24"/>
                <w:szCs w:val="24"/>
              </w:rPr>
              <w:t xml:space="preserve">al </w:t>
            </w:r>
            <w:r w:rsidR="0019064A" w:rsidRPr="00DE1F45">
              <w:rPr>
                <w:rFonts w:cstheme="minorHAnsi"/>
                <w:color w:val="000000" w:themeColor="text1"/>
                <w:sz w:val="24"/>
                <w:szCs w:val="24"/>
              </w:rPr>
              <w:t>destinațiilor</w:t>
            </w:r>
            <w:r w:rsidR="0019064A">
              <w:rPr>
                <w:rFonts w:cstheme="minorHAnsi"/>
                <w:color w:val="000000" w:themeColor="text1"/>
                <w:sz w:val="24"/>
                <w:szCs w:val="24"/>
              </w:rPr>
              <w:t xml:space="preserve"> în care aceste obiective își au locația.</w:t>
            </w:r>
            <w:r w:rsidR="000634C4">
              <w:rPr>
                <w:rFonts w:cstheme="minorHAnsi"/>
                <w:color w:val="000000" w:themeColor="text1"/>
                <w:sz w:val="24"/>
                <w:szCs w:val="24"/>
              </w:rPr>
              <w:t xml:space="preserve"> Lucrările de construire și dotare vor fi implementate de Compania Națională de Investiții. </w:t>
            </w:r>
          </w:p>
          <w:p w14:paraId="17594624" w14:textId="77777777" w:rsidR="00AC0276" w:rsidRDefault="00AC0276" w:rsidP="00AC0276">
            <w:pPr>
              <w:pStyle w:val="ListParagraph"/>
              <w:spacing w:before="120" w:after="120"/>
              <w:ind w:left="0"/>
              <w:contextualSpacing w:val="0"/>
              <w:jc w:val="both"/>
              <w:rPr>
                <w:rFonts w:cstheme="minorHAnsi"/>
                <w:i/>
                <w:iCs/>
                <w:color w:val="000000" w:themeColor="text1"/>
                <w:sz w:val="24"/>
                <w:szCs w:val="24"/>
                <w:u w:val="single"/>
              </w:rPr>
            </w:pPr>
            <w:r>
              <w:rPr>
                <w:rFonts w:cstheme="minorHAnsi"/>
                <w:i/>
                <w:iCs/>
                <w:color w:val="000000" w:themeColor="text1"/>
                <w:sz w:val="24"/>
                <w:szCs w:val="24"/>
                <w:u w:val="single"/>
              </w:rPr>
              <w:t>Activități concrete si termene propuse:</w:t>
            </w:r>
          </w:p>
          <w:p w14:paraId="0CFA1A4C" w14:textId="58355E12" w:rsidR="00AC0276" w:rsidRPr="00622964" w:rsidRDefault="000D6251" w:rsidP="00AC0276">
            <w:pPr>
              <w:pStyle w:val="ListParagraph"/>
              <w:numPr>
                <w:ilvl w:val="0"/>
                <w:numId w:val="41"/>
              </w:numPr>
              <w:spacing w:before="120" w:after="120"/>
              <w:jc w:val="both"/>
              <w:rPr>
                <w:rFonts w:cstheme="minorHAnsi"/>
                <w:color w:val="000000" w:themeColor="text1"/>
                <w:sz w:val="24"/>
                <w:szCs w:val="24"/>
              </w:rPr>
            </w:pPr>
            <w:r w:rsidRPr="00622964">
              <w:rPr>
                <w:rFonts w:cstheme="minorHAnsi"/>
                <w:color w:val="000000" w:themeColor="text1"/>
                <w:sz w:val="24"/>
                <w:szCs w:val="24"/>
              </w:rPr>
              <w:t>Semnarea contractelor</w:t>
            </w:r>
            <w:r w:rsidR="00AC0276" w:rsidRPr="00622964">
              <w:rPr>
                <w:rFonts w:cstheme="minorHAnsi"/>
                <w:color w:val="000000" w:themeColor="text1"/>
                <w:sz w:val="24"/>
                <w:szCs w:val="24"/>
              </w:rPr>
              <w:t xml:space="preserve"> de achiziție publică pentru lucrări (</w:t>
            </w:r>
            <w:r w:rsidR="00AC0276" w:rsidRPr="00622964">
              <w:rPr>
                <w:rFonts w:cstheme="minorHAnsi"/>
                <w:color w:val="000000" w:themeColor="text1"/>
                <w:sz w:val="24"/>
                <w:szCs w:val="24"/>
                <w:u w:val="single"/>
              </w:rPr>
              <w:t>termen</w:t>
            </w:r>
            <w:r w:rsidR="00AC0276" w:rsidRPr="00622964">
              <w:rPr>
                <w:rFonts w:cstheme="minorHAnsi"/>
                <w:color w:val="000000" w:themeColor="text1"/>
                <w:sz w:val="24"/>
                <w:szCs w:val="24"/>
              </w:rPr>
              <w:t xml:space="preserve">: </w:t>
            </w:r>
            <w:r w:rsidR="00287CA7" w:rsidRPr="00622964">
              <w:rPr>
                <w:rFonts w:cstheme="minorHAnsi"/>
                <w:color w:val="000000" w:themeColor="text1"/>
                <w:sz w:val="24"/>
                <w:szCs w:val="24"/>
              </w:rPr>
              <w:t>31.03.2023</w:t>
            </w:r>
            <w:r w:rsidR="00AC0276" w:rsidRPr="00622964">
              <w:rPr>
                <w:rFonts w:cstheme="minorHAnsi"/>
                <w:color w:val="000000" w:themeColor="text1"/>
                <w:sz w:val="24"/>
                <w:szCs w:val="24"/>
              </w:rPr>
              <w:t>)</w:t>
            </w:r>
            <w:r w:rsidR="00CC065A">
              <w:rPr>
                <w:rFonts w:cstheme="minorHAnsi"/>
                <w:color w:val="000000" w:themeColor="text1"/>
                <w:sz w:val="24"/>
                <w:szCs w:val="24"/>
              </w:rPr>
              <w:t>;</w:t>
            </w:r>
          </w:p>
          <w:p w14:paraId="71CF863C" w14:textId="1266ACC3" w:rsidR="00AC0276" w:rsidRPr="00622964" w:rsidRDefault="00AC0276" w:rsidP="00AC0276">
            <w:pPr>
              <w:pStyle w:val="ListParagraph"/>
              <w:numPr>
                <w:ilvl w:val="0"/>
                <w:numId w:val="41"/>
              </w:numPr>
              <w:spacing w:before="120" w:after="120"/>
              <w:jc w:val="both"/>
              <w:rPr>
                <w:rFonts w:cstheme="minorHAnsi"/>
                <w:color w:val="000000" w:themeColor="text1"/>
                <w:sz w:val="24"/>
                <w:szCs w:val="24"/>
              </w:rPr>
            </w:pPr>
            <w:r w:rsidRPr="00622964">
              <w:rPr>
                <w:rFonts w:cstheme="minorHAnsi"/>
                <w:color w:val="000000" w:themeColor="text1"/>
                <w:sz w:val="24"/>
                <w:szCs w:val="24"/>
              </w:rPr>
              <w:t>Efectuarea lucrărilor de modernizare/construcție (</w:t>
            </w:r>
            <w:r w:rsidRPr="00622964">
              <w:rPr>
                <w:rFonts w:cstheme="minorHAnsi"/>
                <w:color w:val="000000" w:themeColor="text1"/>
                <w:sz w:val="24"/>
                <w:szCs w:val="24"/>
                <w:u w:val="single"/>
              </w:rPr>
              <w:t>termen</w:t>
            </w:r>
            <w:r w:rsidRPr="00622964">
              <w:rPr>
                <w:rFonts w:cstheme="minorHAnsi"/>
                <w:color w:val="000000" w:themeColor="text1"/>
                <w:sz w:val="24"/>
                <w:szCs w:val="24"/>
              </w:rPr>
              <w:t xml:space="preserve">: </w:t>
            </w:r>
            <w:r w:rsidR="00287CA7" w:rsidRPr="00622964">
              <w:rPr>
                <w:rFonts w:cstheme="minorHAnsi"/>
                <w:color w:val="000000" w:themeColor="text1"/>
                <w:sz w:val="24"/>
                <w:szCs w:val="24"/>
              </w:rPr>
              <w:t>30.06.2026</w:t>
            </w:r>
            <w:r w:rsidRPr="00622964">
              <w:rPr>
                <w:rFonts w:cstheme="minorHAnsi"/>
                <w:color w:val="000000" w:themeColor="text1"/>
                <w:sz w:val="24"/>
                <w:szCs w:val="24"/>
              </w:rPr>
              <w:t>)</w:t>
            </w:r>
            <w:r w:rsidR="00CC065A">
              <w:rPr>
                <w:rFonts w:cstheme="minorHAnsi"/>
                <w:color w:val="000000" w:themeColor="text1"/>
                <w:sz w:val="24"/>
                <w:szCs w:val="24"/>
              </w:rPr>
              <w:t>.</w:t>
            </w:r>
          </w:p>
          <w:p w14:paraId="0E9A703B" w14:textId="77777777" w:rsidR="0019064A" w:rsidRDefault="0019064A" w:rsidP="0019064A">
            <w:pPr>
              <w:spacing w:before="120" w:after="120"/>
              <w:jc w:val="both"/>
              <w:rPr>
                <w:rFonts w:cstheme="minorHAnsi"/>
                <w:color w:val="000000" w:themeColor="text1"/>
                <w:sz w:val="24"/>
                <w:szCs w:val="24"/>
              </w:rPr>
            </w:pPr>
            <w:r w:rsidRPr="00622964">
              <w:rPr>
                <w:rFonts w:cstheme="minorHAnsi"/>
                <w:i/>
                <w:iCs/>
                <w:color w:val="000000" w:themeColor="text1"/>
                <w:sz w:val="24"/>
                <w:szCs w:val="24"/>
                <w:u w:val="single"/>
              </w:rPr>
              <w:t>Rezultatul preconizat al acțiunii:</w:t>
            </w:r>
            <w:r w:rsidRPr="00003EC8">
              <w:rPr>
                <w:rFonts w:cstheme="minorHAnsi"/>
                <w:color w:val="000000" w:themeColor="text1"/>
                <w:sz w:val="24"/>
                <w:szCs w:val="24"/>
              </w:rPr>
              <w:t xml:space="preserve"> </w:t>
            </w:r>
          </w:p>
          <w:p w14:paraId="33C3A809" w14:textId="64A29CEB" w:rsidR="0019064A" w:rsidRDefault="0019064A" w:rsidP="006B4B75">
            <w:pPr>
              <w:pStyle w:val="ListParagraph"/>
              <w:numPr>
                <w:ilvl w:val="0"/>
                <w:numId w:val="26"/>
              </w:numPr>
              <w:spacing w:before="120" w:after="120"/>
              <w:jc w:val="both"/>
              <w:rPr>
                <w:rFonts w:cstheme="minorHAnsi"/>
                <w:color w:val="000000" w:themeColor="text1"/>
                <w:sz w:val="24"/>
                <w:szCs w:val="24"/>
              </w:rPr>
            </w:pPr>
            <w:r w:rsidRPr="0019064A">
              <w:rPr>
                <w:rFonts w:cstheme="minorHAnsi"/>
                <w:color w:val="000000" w:themeColor="text1"/>
                <w:sz w:val="24"/>
                <w:szCs w:val="24"/>
              </w:rPr>
              <w:t>Deschiderea muzeelor nou-construite și renovate</w:t>
            </w:r>
          </w:p>
          <w:p w14:paraId="74124273" w14:textId="77777777" w:rsidR="0019064A" w:rsidRDefault="0019064A" w:rsidP="0019064A">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Pr>
                <w:rFonts w:cstheme="minorHAnsi"/>
                <w:color w:val="000000" w:themeColor="text1"/>
                <w:sz w:val="24"/>
                <w:szCs w:val="24"/>
              </w:rPr>
              <w:t xml:space="preserve"> Acțiunea este bugetată în cadrul PNRR.</w:t>
            </w:r>
          </w:p>
          <w:p w14:paraId="2D8AD8D2" w14:textId="7B8C262B" w:rsidR="0019064A" w:rsidRPr="00F02EE5" w:rsidRDefault="0019064A" w:rsidP="000913CF">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Termenul de realizare</w:t>
            </w:r>
            <w:r w:rsidRPr="008F3A7C">
              <w:rPr>
                <w:rFonts w:cstheme="minorHAnsi"/>
                <w:color w:val="000000" w:themeColor="text1"/>
                <w:sz w:val="24"/>
                <w:szCs w:val="24"/>
              </w:rPr>
              <w:t xml:space="preserve"> pentru această acțiune este: finalul trimestrului </w:t>
            </w:r>
            <w:r>
              <w:rPr>
                <w:rFonts w:cstheme="minorHAnsi"/>
                <w:color w:val="000000" w:themeColor="text1"/>
                <w:sz w:val="24"/>
                <w:szCs w:val="24"/>
              </w:rPr>
              <w:t>2</w:t>
            </w:r>
            <w:r w:rsidRPr="008F3A7C">
              <w:rPr>
                <w:rFonts w:cstheme="minorHAnsi"/>
                <w:color w:val="000000" w:themeColor="text1"/>
                <w:sz w:val="24"/>
                <w:szCs w:val="24"/>
              </w:rPr>
              <w:t>, 202</w:t>
            </w:r>
            <w:r>
              <w:rPr>
                <w:rFonts w:cstheme="minorHAnsi"/>
                <w:color w:val="000000" w:themeColor="text1"/>
                <w:sz w:val="24"/>
                <w:szCs w:val="24"/>
              </w:rPr>
              <w:t>6</w:t>
            </w:r>
          </w:p>
        </w:tc>
      </w:tr>
      <w:tr w:rsidR="00DC2B33" w14:paraId="32D3CCCF" w14:textId="77777777" w:rsidTr="008653E8">
        <w:tc>
          <w:tcPr>
            <w:tcW w:w="8924" w:type="dxa"/>
          </w:tcPr>
          <w:p w14:paraId="70ABF21E" w14:textId="2ECF5A82" w:rsidR="00162E66" w:rsidRDefault="006B4B75" w:rsidP="00162E66">
            <w:pPr>
              <w:pStyle w:val="ListParagraph"/>
              <w:spacing w:before="120" w:after="120"/>
              <w:ind w:left="0"/>
              <w:contextualSpacing w:val="0"/>
              <w:jc w:val="both"/>
              <w:rPr>
                <w:rFonts w:cstheme="minorHAnsi"/>
                <w:color w:val="000000" w:themeColor="text1"/>
                <w:sz w:val="24"/>
                <w:szCs w:val="24"/>
              </w:rPr>
            </w:pPr>
            <w:r w:rsidRPr="006B4B75">
              <w:rPr>
                <w:rFonts w:cstheme="minorHAnsi"/>
                <w:b/>
                <w:color w:val="000000" w:themeColor="text1"/>
                <w:sz w:val="24"/>
                <w:szCs w:val="24"/>
              </w:rPr>
              <w:t xml:space="preserve">Acțiunea principală </w:t>
            </w:r>
            <w:r>
              <w:rPr>
                <w:rFonts w:cstheme="minorHAnsi"/>
                <w:b/>
                <w:color w:val="000000" w:themeColor="text1"/>
                <w:sz w:val="24"/>
                <w:szCs w:val="24"/>
              </w:rPr>
              <w:t>6</w:t>
            </w:r>
            <w:r w:rsidR="00162E66">
              <w:rPr>
                <w:rFonts w:cstheme="minorHAnsi"/>
                <w:color w:val="000000" w:themeColor="text1"/>
                <w:sz w:val="24"/>
                <w:szCs w:val="24"/>
              </w:rPr>
              <w:t xml:space="preserve"> Realizare strategii și planuri de acțiune pentru cele 8 destinații regionale </w:t>
            </w:r>
          </w:p>
          <w:p w14:paraId="0F7464FC" w14:textId="77777777" w:rsidR="00162E66" w:rsidRDefault="00162E66" w:rsidP="00162E66">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Organizațiilor de Management al Destinațiilor</w:t>
            </w:r>
          </w:p>
          <w:p w14:paraId="7F52C33A" w14:textId="77777777" w:rsidR="00162E66" w:rsidRDefault="00162E66" w:rsidP="00162E66">
            <w:pPr>
              <w:spacing w:before="120" w:after="120"/>
              <w:jc w:val="both"/>
              <w:rPr>
                <w:rFonts w:cstheme="minorHAnsi"/>
                <w:color w:val="000000" w:themeColor="text1"/>
                <w:sz w:val="24"/>
                <w:szCs w:val="24"/>
              </w:rPr>
            </w:pPr>
            <w:r w:rsidRPr="00AC6674">
              <w:rPr>
                <w:rFonts w:cstheme="minorHAnsi"/>
                <w:i/>
                <w:iCs/>
                <w:color w:val="000000" w:themeColor="text1"/>
                <w:sz w:val="24"/>
                <w:szCs w:val="24"/>
                <w:u w:val="single"/>
              </w:rPr>
              <w:lastRenderedPageBreak/>
              <w:t>Rolul</w:t>
            </w:r>
            <w:r w:rsidRPr="00003EC8">
              <w:rPr>
                <w:rFonts w:cstheme="minorHAnsi"/>
                <w:color w:val="000000" w:themeColor="text1"/>
                <w:sz w:val="24"/>
                <w:szCs w:val="24"/>
              </w:rPr>
              <w:t xml:space="preserve"> </w:t>
            </w:r>
            <w:r>
              <w:rPr>
                <w:rFonts w:cstheme="minorHAnsi"/>
                <w:color w:val="000000" w:themeColor="text1"/>
                <w:sz w:val="24"/>
                <w:szCs w:val="24"/>
              </w:rPr>
              <w:t>Organizațiile de Management al Destinațiilor vor realiza strategii de dezvoltare și promovare a turismului, incluzând aspecte privind valorificarea patrimoniului cultural din cadrul destinației, și planuri de acțiune pentru implementarea strategiilor. Acțiunea va fi realizată cu suportul Ministerului Antreprenoriatului și Turismului.</w:t>
            </w:r>
          </w:p>
          <w:p w14:paraId="2518844E" w14:textId="77777777" w:rsidR="00162E66" w:rsidRDefault="00162E66" w:rsidP="00162E66">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Rezultatul preconizat al acțiunii</w:t>
            </w:r>
            <w:r>
              <w:rPr>
                <w:rFonts w:cstheme="minorHAnsi"/>
                <w:i/>
                <w:iCs/>
                <w:color w:val="000000" w:themeColor="text1"/>
                <w:sz w:val="24"/>
                <w:szCs w:val="24"/>
                <w:u w:val="single"/>
              </w:rPr>
              <w:t>:</w:t>
            </w:r>
            <w:r w:rsidRPr="00003EC8">
              <w:rPr>
                <w:rFonts w:cstheme="minorHAnsi"/>
                <w:color w:val="000000" w:themeColor="text1"/>
                <w:sz w:val="24"/>
                <w:szCs w:val="24"/>
              </w:rPr>
              <w:t xml:space="preserve"> </w:t>
            </w:r>
          </w:p>
          <w:p w14:paraId="38985E1B" w14:textId="77777777" w:rsidR="00162E66" w:rsidRDefault="00162E66" w:rsidP="00162E66">
            <w:pPr>
              <w:pStyle w:val="ListParagraph"/>
              <w:numPr>
                <w:ilvl w:val="0"/>
                <w:numId w:val="26"/>
              </w:numPr>
              <w:spacing w:before="120" w:after="120"/>
              <w:jc w:val="both"/>
              <w:rPr>
                <w:rFonts w:cstheme="minorHAnsi"/>
                <w:color w:val="000000" w:themeColor="text1"/>
                <w:sz w:val="24"/>
                <w:szCs w:val="24"/>
              </w:rPr>
            </w:pPr>
            <w:r>
              <w:rPr>
                <w:rFonts w:cstheme="minorHAnsi"/>
                <w:color w:val="000000" w:themeColor="text1"/>
                <w:sz w:val="24"/>
                <w:szCs w:val="24"/>
              </w:rPr>
              <w:t>Strategii de dezvoltare și promovare a turismului pentru cele 8 destinații regionale;</w:t>
            </w:r>
          </w:p>
          <w:p w14:paraId="485F0D5F" w14:textId="77777777" w:rsidR="00162E66" w:rsidRPr="00AC5E63" w:rsidRDefault="00162E66" w:rsidP="00162E66">
            <w:pPr>
              <w:pStyle w:val="ListParagraph"/>
              <w:numPr>
                <w:ilvl w:val="0"/>
                <w:numId w:val="26"/>
              </w:numPr>
              <w:spacing w:before="120" w:after="120"/>
              <w:jc w:val="both"/>
              <w:rPr>
                <w:rFonts w:cstheme="minorHAnsi"/>
                <w:color w:val="000000" w:themeColor="text1"/>
                <w:sz w:val="24"/>
                <w:szCs w:val="24"/>
              </w:rPr>
            </w:pPr>
            <w:r>
              <w:rPr>
                <w:rFonts w:cstheme="minorHAnsi"/>
                <w:color w:val="000000" w:themeColor="text1"/>
                <w:sz w:val="24"/>
                <w:szCs w:val="24"/>
              </w:rPr>
              <w:t>Planuri de acțiune pentru implementarea strategiilor.</w:t>
            </w:r>
          </w:p>
          <w:p w14:paraId="0190CE02" w14:textId="1B71DE38" w:rsidR="00162E66" w:rsidRDefault="00162E66" w:rsidP="00162E66">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sidR="00CC065A">
              <w:rPr>
                <w:rFonts w:cstheme="minorHAnsi"/>
                <w:color w:val="000000" w:themeColor="text1"/>
                <w:sz w:val="24"/>
                <w:szCs w:val="24"/>
              </w:rPr>
              <w:t xml:space="preserve"> bugetul statului și/sau PNRR, p</w:t>
            </w:r>
            <w:r>
              <w:rPr>
                <w:rFonts w:cstheme="minorHAnsi"/>
                <w:color w:val="000000" w:themeColor="text1"/>
                <w:sz w:val="24"/>
                <w:szCs w:val="24"/>
              </w:rPr>
              <w:t>rin mecanismul de finanțare pentru susținerea rețelei de OMD-uri, de la activitatea 3</w:t>
            </w:r>
          </w:p>
          <w:p w14:paraId="62F3821F" w14:textId="3455C42D" w:rsidR="00FB63E8" w:rsidRPr="00F02EE5" w:rsidRDefault="00162E66" w:rsidP="000913CF">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Termenul de realizare</w:t>
            </w:r>
            <w:r>
              <w:rPr>
                <w:rFonts w:cstheme="minorHAnsi"/>
                <w:i/>
                <w:iCs/>
                <w:color w:val="000000" w:themeColor="text1"/>
                <w:sz w:val="24"/>
                <w:szCs w:val="24"/>
                <w:u w:val="single"/>
              </w:rPr>
              <w:t>:</w:t>
            </w:r>
            <w:r>
              <w:rPr>
                <w:rFonts w:cstheme="minorHAnsi"/>
                <w:color w:val="000000" w:themeColor="text1"/>
                <w:sz w:val="24"/>
                <w:szCs w:val="24"/>
              </w:rPr>
              <w:t xml:space="preserve"> Trimestrul 4, 2026</w:t>
            </w:r>
          </w:p>
        </w:tc>
      </w:tr>
    </w:tbl>
    <w:p w14:paraId="02A6B014" w14:textId="77777777" w:rsidR="00E011CB" w:rsidRPr="000913CF" w:rsidRDefault="00E011CB" w:rsidP="00CC065A">
      <w:pPr>
        <w:spacing w:after="0" w:line="20" w:lineRule="atLeast"/>
        <w:jc w:val="both"/>
        <w:rPr>
          <w:rFonts w:cstheme="minorHAnsi"/>
          <w:color w:val="000000" w:themeColor="text1"/>
          <w:sz w:val="24"/>
          <w:szCs w:val="24"/>
        </w:rPr>
      </w:pPr>
    </w:p>
    <w:p w14:paraId="5465CD6D" w14:textId="5675BB2C" w:rsidR="00383CD2" w:rsidRPr="000913CF" w:rsidRDefault="00383CD2" w:rsidP="00DF7D66">
      <w:pPr>
        <w:spacing w:after="200" w:line="276" w:lineRule="auto"/>
        <w:ind w:left="426"/>
        <w:jc w:val="both"/>
        <w:rPr>
          <w:rFonts w:cstheme="minorHAnsi"/>
          <w:color w:val="000000" w:themeColor="text1"/>
          <w:sz w:val="24"/>
          <w:szCs w:val="24"/>
        </w:rPr>
      </w:pPr>
      <w:r w:rsidRPr="000913CF">
        <w:rPr>
          <w:rFonts w:cstheme="minorHAnsi"/>
          <w:b/>
          <w:color w:val="000000" w:themeColor="text1"/>
          <w:sz w:val="24"/>
          <w:szCs w:val="24"/>
        </w:rPr>
        <w:t>III.3. Acțiuni secundare</w:t>
      </w:r>
      <w:r w:rsidRPr="000913CF">
        <w:rPr>
          <w:rFonts w:cstheme="minorHAnsi"/>
          <w:color w:val="000000" w:themeColor="text1"/>
          <w:sz w:val="24"/>
          <w:szCs w:val="24"/>
        </w:rPr>
        <w:t xml:space="preserve"> (care pot produce un impact </w:t>
      </w:r>
      <w:r w:rsidR="00B711A4" w:rsidRPr="000913CF">
        <w:rPr>
          <w:rFonts w:cstheme="minorHAnsi"/>
          <w:color w:val="000000" w:themeColor="text1"/>
          <w:sz w:val="24"/>
          <w:szCs w:val="24"/>
        </w:rPr>
        <w:t xml:space="preserve">și </w:t>
      </w:r>
      <w:r w:rsidRPr="000913CF">
        <w:rPr>
          <w:rFonts w:cstheme="minorHAnsi"/>
          <w:color w:val="000000" w:themeColor="text1"/>
          <w:sz w:val="24"/>
          <w:szCs w:val="24"/>
        </w:rPr>
        <w:t>post 2026)</w:t>
      </w:r>
    </w:p>
    <w:p w14:paraId="448F55A0" w14:textId="7A66BAD2" w:rsidR="00005D6C" w:rsidRPr="00CC065A" w:rsidRDefault="002F3E46" w:rsidP="00CC065A">
      <w:pPr>
        <w:spacing w:after="200" w:line="276" w:lineRule="auto"/>
        <w:ind w:left="567"/>
        <w:jc w:val="both"/>
        <w:rPr>
          <w:rFonts w:cstheme="minorHAnsi"/>
          <w:color w:val="000000" w:themeColor="text1"/>
          <w:sz w:val="24"/>
          <w:szCs w:val="24"/>
        </w:rPr>
      </w:pPr>
      <w:r w:rsidRPr="000913CF">
        <w:rPr>
          <w:rFonts w:cstheme="minorHAnsi"/>
          <w:b/>
          <w:color w:val="000000" w:themeColor="text1"/>
          <w:sz w:val="24"/>
          <w:szCs w:val="24"/>
        </w:rPr>
        <w:t>a) tipuri de acțiuni care și-au dovedit eficiența/impactul</w:t>
      </w:r>
      <w:r w:rsidR="00932001" w:rsidRPr="000913CF">
        <w:rPr>
          <w:rFonts w:cstheme="minorHAnsi"/>
          <w:b/>
          <w:color w:val="000000" w:themeColor="text1"/>
          <w:sz w:val="24"/>
          <w:szCs w:val="24"/>
        </w:rPr>
        <w:t xml:space="preserve"> </w:t>
      </w:r>
    </w:p>
    <w:tbl>
      <w:tblPr>
        <w:tblStyle w:val="TableGrid"/>
        <w:tblW w:w="0" w:type="auto"/>
        <w:tblInd w:w="426" w:type="dxa"/>
        <w:tblLook w:val="04A0" w:firstRow="1" w:lastRow="0" w:firstColumn="1" w:lastColumn="0" w:noHBand="0" w:noVBand="1"/>
      </w:tblPr>
      <w:tblGrid>
        <w:gridCol w:w="8924"/>
      </w:tblGrid>
      <w:tr w:rsidR="00EC4A2D" w:rsidRPr="00EC4A2D" w14:paraId="79015693" w14:textId="77777777" w:rsidTr="005F75DA">
        <w:tc>
          <w:tcPr>
            <w:tcW w:w="8924" w:type="dxa"/>
          </w:tcPr>
          <w:p w14:paraId="775E20AF" w14:textId="77777777" w:rsidR="00EC4A2D" w:rsidRPr="00EC4A2D" w:rsidRDefault="00EC4A2D" w:rsidP="00EC4A2D">
            <w:pPr>
              <w:spacing w:before="120" w:after="120"/>
              <w:jc w:val="both"/>
              <w:rPr>
                <w:rFonts w:eastAsia="Times New Roman" w:cs="Calibri"/>
                <w:b/>
                <w:color w:val="000000" w:themeColor="text1"/>
                <w:sz w:val="24"/>
                <w:szCs w:val="24"/>
              </w:rPr>
            </w:pPr>
            <w:r w:rsidRPr="00EC4A2D">
              <w:rPr>
                <w:rFonts w:eastAsia="Times New Roman" w:cs="Calibri"/>
                <w:b/>
                <w:color w:val="000000" w:themeColor="text1"/>
                <w:sz w:val="24"/>
                <w:szCs w:val="24"/>
              </w:rPr>
              <w:t>Acțiunea secundară 1</w:t>
            </w:r>
          </w:p>
          <w:p w14:paraId="7118D2A8" w14:textId="77777777" w:rsidR="00EC4A2D" w:rsidRPr="00EC4A2D" w:rsidRDefault="00EC4A2D" w:rsidP="00EC4A2D">
            <w:pPr>
              <w:spacing w:before="120" w:after="120"/>
              <w:jc w:val="both"/>
              <w:rPr>
                <w:rFonts w:eastAsia="Times New Roman" w:cs="Calibri"/>
                <w:b/>
                <w:color w:val="000000" w:themeColor="text1"/>
                <w:sz w:val="24"/>
                <w:szCs w:val="24"/>
              </w:rPr>
            </w:pPr>
            <w:r w:rsidRPr="00EC4A2D">
              <w:rPr>
                <w:rFonts w:eastAsia="Times New Roman" w:cs="Calibri"/>
                <w:b/>
                <w:color w:val="000000" w:themeColor="text1"/>
                <w:sz w:val="24"/>
                <w:szCs w:val="24"/>
              </w:rPr>
              <w:t xml:space="preserve">Dezvoltarea și extinderea Rutelor Cultural Turistice recunoscute prin intermediul sistemului voluntar implementat de Ministerul Antreprenoriatului și Turismului. </w:t>
            </w:r>
          </w:p>
          <w:p w14:paraId="60566540"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Responsabilitatea</w:t>
            </w:r>
            <w:r w:rsidRPr="00EC4A2D">
              <w:rPr>
                <w:rFonts w:eastAsia="Times New Roman" w:cs="Calibri"/>
                <w:color w:val="000000" w:themeColor="text1"/>
                <w:sz w:val="24"/>
                <w:szCs w:val="24"/>
              </w:rPr>
              <w:t xml:space="preserve"> îndeplinirii acțiunii este a Ministerului Antreprenoriatului și Turismului.</w:t>
            </w:r>
          </w:p>
          <w:p w14:paraId="6D772994"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Rolul</w:t>
            </w:r>
            <w:r w:rsidRPr="00EC4A2D">
              <w:rPr>
                <w:rFonts w:eastAsia="Times New Roman" w:cs="Calibri"/>
                <w:color w:val="000000" w:themeColor="text1"/>
                <w:sz w:val="24"/>
                <w:szCs w:val="24"/>
              </w:rPr>
              <w:t xml:space="preserve"> Ministerului Antreprenoriatului și Turismului este de promovare turistică și de dezvoltare a destinațiilor, formelor și produselor turistice (conform prevederilor Hotărârii Guvernului nr. 20/2012 </w:t>
            </w:r>
            <w:r w:rsidRPr="00EC4A2D">
              <w:rPr>
                <w:rFonts w:eastAsia="Times New Roman" w:cs="Calibri"/>
                <w:sz w:val="24"/>
                <w:szCs w:val="24"/>
              </w:rPr>
              <w:t xml:space="preserve">privind Programul multianual de </w:t>
            </w:r>
            <w:r w:rsidRPr="00EC4A2D">
              <w:rPr>
                <w:rFonts w:eastAsia="Times New Roman" w:cs="Calibri"/>
                <w:bCs/>
                <w:sz w:val="24"/>
                <w:szCs w:val="24"/>
                <w:lang w:val="pt-PT"/>
              </w:rPr>
              <w:t>marketing şi promovare turistică</w:t>
            </w:r>
            <w:r w:rsidRPr="00EC4A2D">
              <w:rPr>
                <w:rFonts w:eastAsia="Times New Roman" w:cs="Calibri"/>
                <w:b/>
                <w:sz w:val="24"/>
                <w:szCs w:val="24"/>
                <w:lang w:val="pt-PT"/>
              </w:rPr>
              <w:t xml:space="preserve"> </w:t>
            </w:r>
            <w:r w:rsidRPr="00EC4A2D">
              <w:rPr>
                <w:rFonts w:eastAsia="Times New Roman" w:cs="Calibri"/>
                <w:bCs/>
                <w:sz w:val="24"/>
                <w:szCs w:val="24"/>
              </w:rPr>
              <w:t>şi Programul multianual de dezvoltare a destinaţiilor, formelor şi produselor turistice</w:t>
            </w:r>
            <w:r w:rsidRPr="00EC4A2D">
              <w:rPr>
                <w:rFonts w:eastAsia="Times New Roman" w:cs="Calibri"/>
                <w:sz w:val="24"/>
                <w:szCs w:val="24"/>
              </w:rPr>
              <w:t>).</w:t>
            </w:r>
          </w:p>
          <w:p w14:paraId="0F831119" w14:textId="77777777" w:rsidR="00EC4A2D" w:rsidRPr="00EC4A2D" w:rsidRDefault="00EC4A2D" w:rsidP="00EC4A2D">
            <w:pPr>
              <w:keepLines/>
              <w:ind w:right="51"/>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Rezultatul preconizat al acțiunii:</w:t>
            </w:r>
            <w:r w:rsidRPr="00EC4A2D">
              <w:rPr>
                <w:rFonts w:eastAsia="Times New Roman" w:cs="Calibri"/>
                <w:color w:val="000000" w:themeColor="text1"/>
                <w:sz w:val="24"/>
                <w:szCs w:val="24"/>
              </w:rPr>
              <w:t xml:space="preserve"> </w:t>
            </w:r>
          </w:p>
          <w:p w14:paraId="3233A926" w14:textId="77777777" w:rsidR="00EC4A2D" w:rsidRPr="00EC4A2D" w:rsidRDefault="00EC4A2D" w:rsidP="00EC4A2D">
            <w:pPr>
              <w:keepLines/>
              <w:numPr>
                <w:ilvl w:val="0"/>
                <w:numId w:val="9"/>
              </w:numPr>
              <w:ind w:right="51"/>
              <w:contextualSpacing/>
              <w:jc w:val="both"/>
              <w:rPr>
                <w:rFonts w:eastAsia="Times New Roman" w:cs="Calibri"/>
                <w:b/>
                <w:bCs/>
                <w:sz w:val="24"/>
                <w:szCs w:val="24"/>
              </w:rPr>
            </w:pPr>
            <w:r w:rsidRPr="00EC4A2D">
              <w:rPr>
                <w:rFonts w:eastAsia="Times New Roman" w:cs="Calibri"/>
                <w:sz w:val="24"/>
                <w:szCs w:val="24"/>
              </w:rPr>
              <w:t>conștientizarea actorilor din turism asupra semnificației</w:t>
            </w:r>
            <w:r w:rsidRPr="00EC4A2D">
              <w:rPr>
                <w:rFonts w:eastAsia="Times New Roman" w:cs="Calibri"/>
                <w:b/>
                <w:sz w:val="24"/>
                <w:szCs w:val="24"/>
              </w:rPr>
              <w:t xml:space="preserve"> </w:t>
            </w:r>
            <w:r w:rsidRPr="00EC4A2D">
              <w:rPr>
                <w:rFonts w:eastAsia="Times New Roman" w:cs="Calibri"/>
                <w:sz w:val="24"/>
                <w:szCs w:val="24"/>
              </w:rPr>
              <w:t>patrimoniului cultural material și imaterial pentru societate și pentru generațiile următoare în contextul valorificării economice durabile prin dezvoltarea de Rute Cultural Turistice</w:t>
            </w:r>
            <w:r w:rsidRPr="00EC4A2D">
              <w:rPr>
                <w:rFonts w:eastAsia="Times New Roman" w:cs="Calibri"/>
                <w:sz w:val="24"/>
                <w:szCs w:val="24"/>
                <w:lang w:val="en-GB"/>
              </w:rPr>
              <w:t>;</w:t>
            </w:r>
            <w:r w:rsidRPr="00EC4A2D">
              <w:rPr>
                <w:rFonts w:eastAsia="Times New Roman" w:cs="Calibri"/>
                <w:sz w:val="24"/>
                <w:szCs w:val="24"/>
              </w:rPr>
              <w:t xml:space="preserve"> </w:t>
            </w:r>
          </w:p>
          <w:p w14:paraId="02ECF212" w14:textId="77777777" w:rsidR="00EC4A2D" w:rsidRPr="00EC4A2D" w:rsidRDefault="00EC4A2D" w:rsidP="00EC4A2D">
            <w:pPr>
              <w:keepLines/>
              <w:numPr>
                <w:ilvl w:val="0"/>
                <w:numId w:val="9"/>
              </w:numPr>
              <w:ind w:right="-15"/>
              <w:jc w:val="both"/>
              <w:rPr>
                <w:rFonts w:eastAsia="Times New Roman" w:cs="Calibri"/>
                <w:sz w:val="24"/>
                <w:szCs w:val="24"/>
              </w:rPr>
            </w:pPr>
            <w:r w:rsidRPr="00EC4A2D">
              <w:rPr>
                <w:rFonts w:eastAsia="Times New Roman" w:cs="Calibri"/>
                <w:sz w:val="24"/>
                <w:szCs w:val="24"/>
              </w:rPr>
              <w:t>colaborarea cu asociaţiile profesionale şi patronale din domeniul turismului, din domeniul culturii, cu mediul academic, cât și cu alte domenii conexe turismului în vederea identificării celor mai adecvate tematici pentru dezvoltarea Rutelor Cultural Turistice și pentru implementarea modelelor de bune practici în destinații și stațiuni turistice pentru creșterea competitivității activității turistice</w:t>
            </w:r>
            <w:r w:rsidRPr="000634C4">
              <w:rPr>
                <w:rFonts w:eastAsia="Times New Roman" w:cs="Calibri"/>
                <w:sz w:val="24"/>
                <w:szCs w:val="24"/>
              </w:rPr>
              <w:t>;</w:t>
            </w:r>
            <w:r w:rsidRPr="00EC4A2D">
              <w:rPr>
                <w:rFonts w:eastAsia="Times New Roman" w:cs="Calibri"/>
                <w:sz w:val="24"/>
                <w:szCs w:val="24"/>
              </w:rPr>
              <w:t xml:space="preserve"> </w:t>
            </w:r>
          </w:p>
          <w:p w14:paraId="570F5928" w14:textId="77777777" w:rsidR="00EC4A2D" w:rsidRPr="00EC4A2D" w:rsidRDefault="00EC4A2D" w:rsidP="00EC4A2D">
            <w:pPr>
              <w:keepLines/>
              <w:numPr>
                <w:ilvl w:val="0"/>
                <w:numId w:val="9"/>
              </w:numPr>
              <w:ind w:right="-15"/>
              <w:jc w:val="both"/>
              <w:rPr>
                <w:rFonts w:eastAsia="Times New Roman" w:cs="Calibri"/>
                <w:sz w:val="24"/>
                <w:szCs w:val="24"/>
              </w:rPr>
            </w:pPr>
            <w:r w:rsidRPr="00EC4A2D">
              <w:rPr>
                <w:rFonts w:eastAsia="Times New Roman" w:cs="Calibri"/>
                <w:sz w:val="24"/>
                <w:szCs w:val="24"/>
              </w:rPr>
              <w:t>dezvoltarea unor produse cultural turistice noi care să se adreseze turiștilor care vor să trăiască experiențe inedite în mediul rural românesc alături de alte tipuri de turism;</w:t>
            </w:r>
          </w:p>
          <w:p w14:paraId="02DC2B5B" w14:textId="77777777" w:rsidR="00EC4A2D" w:rsidRPr="00EC4A2D" w:rsidRDefault="00EC4A2D" w:rsidP="00EC4A2D">
            <w:pPr>
              <w:numPr>
                <w:ilvl w:val="0"/>
                <w:numId w:val="9"/>
              </w:numPr>
              <w:spacing w:before="160"/>
              <w:contextualSpacing/>
              <w:jc w:val="both"/>
              <w:rPr>
                <w:rFonts w:eastAsia="Times New Roman" w:cs="Calibri"/>
                <w:sz w:val="24"/>
                <w:szCs w:val="24"/>
              </w:rPr>
            </w:pPr>
            <w:r w:rsidRPr="00EC4A2D">
              <w:rPr>
                <w:rFonts w:eastAsia="Times New Roman" w:cs="Calibri"/>
                <w:sz w:val="24"/>
                <w:szCs w:val="24"/>
              </w:rPr>
              <w:t xml:space="preserve">valorificarea integrată a patrimoniului cultural, a obiectivelor naturale, a activităților ecoturistice, a activităților de relaxare activă, precum și a gastronomiei locale, a meșteșugurilor și tradițiilor din mediul rural; </w:t>
            </w:r>
          </w:p>
          <w:p w14:paraId="5377E1AD" w14:textId="77777777" w:rsidR="00EC4A2D" w:rsidRPr="00EC4A2D" w:rsidRDefault="00EC4A2D" w:rsidP="00EC4A2D">
            <w:pPr>
              <w:numPr>
                <w:ilvl w:val="0"/>
                <w:numId w:val="9"/>
              </w:numPr>
              <w:spacing w:before="160" w:after="240"/>
              <w:contextualSpacing/>
              <w:jc w:val="both"/>
              <w:rPr>
                <w:rFonts w:eastAsia="Times New Roman" w:cs="Calibri"/>
                <w:sz w:val="24"/>
                <w:szCs w:val="24"/>
              </w:rPr>
            </w:pPr>
            <w:r w:rsidRPr="00EC4A2D">
              <w:rPr>
                <w:rFonts w:eastAsia="Times New Roman" w:cs="Calibri"/>
                <w:sz w:val="24"/>
                <w:szCs w:val="24"/>
              </w:rPr>
              <w:t>extiderea și promovarea Rutelor Cultural Turistice recunoscute precum și a celor viitoare</w:t>
            </w:r>
            <w:r w:rsidRPr="00EC4A2D">
              <w:rPr>
                <w:rFonts w:eastAsia="Times New Roman" w:cs="Calibri"/>
                <w:sz w:val="24"/>
                <w:szCs w:val="24"/>
                <w:lang w:val="en-GB"/>
              </w:rPr>
              <w:t>;</w:t>
            </w:r>
          </w:p>
          <w:p w14:paraId="39199CB7" w14:textId="77777777" w:rsidR="00EC4A2D" w:rsidRPr="00EC4A2D" w:rsidRDefault="00EC4A2D" w:rsidP="00EC4A2D">
            <w:pPr>
              <w:numPr>
                <w:ilvl w:val="0"/>
                <w:numId w:val="9"/>
              </w:numPr>
              <w:spacing w:before="160" w:after="240"/>
              <w:contextualSpacing/>
              <w:jc w:val="both"/>
              <w:rPr>
                <w:rFonts w:eastAsia="Times New Roman" w:cs="Calibri"/>
                <w:sz w:val="24"/>
                <w:szCs w:val="24"/>
              </w:rPr>
            </w:pPr>
            <w:r w:rsidRPr="00EC4A2D">
              <w:rPr>
                <w:rFonts w:eastAsia="Times New Roman" w:cs="Calibri"/>
                <w:sz w:val="24"/>
                <w:szCs w:val="24"/>
                <w:lang w:val="en-GB"/>
              </w:rPr>
              <w:lastRenderedPageBreak/>
              <w:t xml:space="preserve">dezvoltarea </w:t>
            </w:r>
            <w:r w:rsidRPr="00EC4A2D">
              <w:rPr>
                <w:rFonts w:eastAsia="Times New Roman" w:cs="Calibri"/>
                <w:sz w:val="24"/>
                <w:szCs w:val="24"/>
              </w:rPr>
              <w:t>și promovarea</w:t>
            </w:r>
            <w:r w:rsidRPr="00EC4A2D">
              <w:rPr>
                <w:rFonts w:eastAsia="Times New Roman" w:cs="Calibri"/>
                <w:sz w:val="24"/>
                <w:szCs w:val="24"/>
                <w:lang w:val="en-GB"/>
              </w:rPr>
              <w:t xml:space="preserve"> integrat</w:t>
            </w:r>
            <w:r w:rsidRPr="00EC4A2D">
              <w:rPr>
                <w:rFonts w:eastAsia="Times New Roman" w:cs="Calibri"/>
                <w:sz w:val="24"/>
                <w:szCs w:val="24"/>
              </w:rPr>
              <w:t>ă a Rutelor Cultural Turistice prin includerea structurilor de primire turistice cu funcțiuni de cazare, alimentație și agrement, în calitate de membrii ai acestora</w:t>
            </w:r>
            <w:r w:rsidRPr="00EC4A2D">
              <w:rPr>
                <w:rFonts w:eastAsia="Times New Roman" w:cs="Calibri"/>
                <w:sz w:val="24"/>
                <w:szCs w:val="24"/>
                <w:lang w:val="en-GB"/>
              </w:rPr>
              <w:t>;</w:t>
            </w:r>
            <w:r w:rsidRPr="00EC4A2D">
              <w:rPr>
                <w:rFonts w:eastAsia="Times New Roman" w:cs="Calibri"/>
                <w:sz w:val="24"/>
                <w:szCs w:val="24"/>
              </w:rPr>
              <w:t xml:space="preserve"> </w:t>
            </w:r>
            <w:r w:rsidRPr="00EC4A2D">
              <w:rPr>
                <w:rFonts w:eastAsia="Times New Roman" w:cs="Calibri"/>
                <w:sz w:val="24"/>
                <w:szCs w:val="24"/>
                <w:lang w:val="en-GB"/>
              </w:rPr>
              <w:t xml:space="preserve"> </w:t>
            </w:r>
            <w:r w:rsidRPr="00EC4A2D">
              <w:rPr>
                <w:rFonts w:eastAsia="Times New Roman" w:cs="Calibri"/>
                <w:sz w:val="24"/>
                <w:szCs w:val="24"/>
              </w:rPr>
              <w:t xml:space="preserve">   </w:t>
            </w:r>
          </w:p>
          <w:p w14:paraId="269DF46B" w14:textId="77777777" w:rsidR="00EC4A2D" w:rsidRPr="00EC4A2D" w:rsidRDefault="00EC4A2D" w:rsidP="00EC4A2D">
            <w:pPr>
              <w:numPr>
                <w:ilvl w:val="0"/>
                <w:numId w:val="9"/>
              </w:numPr>
              <w:spacing w:after="200"/>
              <w:contextualSpacing/>
              <w:jc w:val="both"/>
              <w:rPr>
                <w:rFonts w:eastAsia="Times New Roman" w:cs="Calibri"/>
                <w:sz w:val="24"/>
                <w:szCs w:val="24"/>
                <w:lang w:val="en-US"/>
              </w:rPr>
            </w:pPr>
            <w:r w:rsidRPr="00EC4A2D">
              <w:rPr>
                <w:rFonts w:eastAsia="Times New Roman" w:cs="Calibri"/>
                <w:sz w:val="24"/>
                <w:szCs w:val="24"/>
                <w:lang w:val="en-US"/>
              </w:rPr>
              <w:t>organizarea de seminarii pentru agențiile de turism și autoritățile publice locale în vederea realizării unor pachete turistice pentru comercializarea rutelor cultural turistice</w:t>
            </w:r>
            <w:r w:rsidRPr="00EC4A2D">
              <w:rPr>
                <w:rFonts w:eastAsia="Times New Roman" w:cs="Calibri"/>
                <w:sz w:val="24"/>
                <w:szCs w:val="24"/>
                <w:lang w:val="en-GB"/>
              </w:rPr>
              <w:t>;</w:t>
            </w:r>
          </w:p>
          <w:p w14:paraId="14B681D8" w14:textId="77777777" w:rsidR="00EC4A2D" w:rsidRPr="00EC4A2D" w:rsidRDefault="00EC4A2D" w:rsidP="00EC4A2D">
            <w:pPr>
              <w:numPr>
                <w:ilvl w:val="0"/>
                <w:numId w:val="9"/>
              </w:numPr>
              <w:tabs>
                <w:tab w:val="left" w:pos="9255"/>
              </w:tabs>
              <w:contextualSpacing/>
              <w:jc w:val="both"/>
              <w:rPr>
                <w:rFonts w:eastAsia="Times New Roman" w:cs="Calibri"/>
                <w:sz w:val="24"/>
                <w:szCs w:val="24"/>
              </w:rPr>
            </w:pPr>
            <w:r w:rsidRPr="00EC4A2D">
              <w:rPr>
                <w:rFonts w:eastAsia="Times New Roman" w:cs="Calibri"/>
                <w:sz w:val="24"/>
                <w:szCs w:val="24"/>
              </w:rPr>
              <w:t>îmbunătățirea accesului turiștilor la obiectivele de patrimoniu consacrate.</w:t>
            </w:r>
          </w:p>
          <w:p w14:paraId="6A81CCE0" w14:textId="5F61A1B0" w:rsidR="00EC4A2D" w:rsidRPr="005A6BB6" w:rsidRDefault="00EC4A2D" w:rsidP="00EC4A2D">
            <w:pPr>
              <w:spacing w:before="120" w:after="120"/>
              <w:jc w:val="both"/>
              <w:rPr>
                <w:rFonts w:eastAsia="Times New Roman" w:cs="Calibri"/>
                <w:iCs/>
                <w:color w:val="000000" w:themeColor="text1"/>
                <w:sz w:val="24"/>
                <w:szCs w:val="24"/>
              </w:rPr>
            </w:pPr>
            <w:r w:rsidRPr="00EC4A2D">
              <w:rPr>
                <w:rFonts w:eastAsia="Times New Roman" w:cs="Calibri"/>
                <w:i/>
                <w:iCs/>
                <w:color w:val="000000" w:themeColor="text1"/>
                <w:sz w:val="24"/>
                <w:szCs w:val="24"/>
                <w:u w:val="single"/>
              </w:rPr>
              <w:t xml:space="preserve">Resurse / buget:  </w:t>
            </w:r>
            <w:r w:rsidRPr="005A6BB6">
              <w:rPr>
                <w:rFonts w:eastAsia="Times New Roman" w:cs="Calibri"/>
                <w:iCs/>
                <w:color w:val="000000" w:themeColor="text1"/>
                <w:sz w:val="24"/>
                <w:szCs w:val="24"/>
              </w:rPr>
              <w:t>Acțiunea nu necesită buget</w:t>
            </w:r>
          </w:p>
          <w:p w14:paraId="3F84B714" w14:textId="77777777" w:rsidR="004C05D3" w:rsidRPr="004C05D3" w:rsidRDefault="004C05D3" w:rsidP="00EC4A2D">
            <w:pPr>
              <w:spacing w:before="120" w:after="120"/>
              <w:jc w:val="both"/>
              <w:rPr>
                <w:rFonts w:eastAsia="Times New Roman" w:cs="Calibri"/>
                <w:i/>
                <w:iCs/>
                <w:color w:val="000000" w:themeColor="text1"/>
                <w:sz w:val="24"/>
                <w:szCs w:val="24"/>
              </w:rPr>
            </w:pPr>
          </w:p>
          <w:p w14:paraId="0C74D44D" w14:textId="1BE5F12A" w:rsidR="00EC4A2D" w:rsidRPr="004C05D3" w:rsidRDefault="00EC4A2D" w:rsidP="00EC4A2D">
            <w:pPr>
              <w:spacing w:before="120" w:after="120"/>
              <w:jc w:val="both"/>
              <w:rPr>
                <w:rFonts w:eastAsia="Times New Roman" w:cs="Calibri"/>
                <w:i/>
                <w:color w:val="000000" w:themeColor="text1"/>
                <w:sz w:val="24"/>
                <w:szCs w:val="24"/>
              </w:rPr>
            </w:pPr>
            <w:r w:rsidRPr="00EC4A2D">
              <w:rPr>
                <w:rFonts w:eastAsia="Times New Roman" w:cs="Calibri"/>
                <w:i/>
                <w:iCs/>
                <w:color w:val="000000" w:themeColor="text1"/>
                <w:sz w:val="24"/>
                <w:szCs w:val="24"/>
                <w:u w:val="single"/>
              </w:rPr>
              <w:t>Termenul de realizare:</w:t>
            </w:r>
            <w:r w:rsidRPr="00EC4A2D">
              <w:rPr>
                <w:rFonts w:eastAsia="Times New Roman" w:cs="Calibri"/>
                <w:color w:val="000000" w:themeColor="text1"/>
                <w:sz w:val="24"/>
                <w:szCs w:val="24"/>
              </w:rPr>
              <w:t xml:space="preserve"> </w:t>
            </w:r>
            <w:r w:rsidRPr="00EC4A2D">
              <w:rPr>
                <w:rFonts w:eastAsia="Times New Roman" w:cs="Calibri"/>
                <w:i/>
                <w:color w:val="000000" w:themeColor="text1"/>
                <w:sz w:val="24"/>
                <w:szCs w:val="24"/>
              </w:rPr>
              <w:t>Permanent</w:t>
            </w:r>
          </w:p>
        </w:tc>
      </w:tr>
      <w:tr w:rsidR="00EC4A2D" w:rsidRPr="00EC4A2D" w14:paraId="4BCEAE49" w14:textId="77777777" w:rsidTr="005F75DA">
        <w:tc>
          <w:tcPr>
            <w:tcW w:w="8924" w:type="dxa"/>
          </w:tcPr>
          <w:p w14:paraId="436345FB" w14:textId="77777777" w:rsidR="00EC4A2D" w:rsidRPr="00EC4A2D" w:rsidRDefault="00EC4A2D" w:rsidP="00EC4A2D">
            <w:pPr>
              <w:spacing w:before="120" w:after="120"/>
              <w:jc w:val="both"/>
              <w:rPr>
                <w:rFonts w:eastAsia="Times New Roman" w:cs="Calibri"/>
                <w:b/>
                <w:color w:val="000000" w:themeColor="text1"/>
                <w:sz w:val="24"/>
                <w:szCs w:val="24"/>
              </w:rPr>
            </w:pPr>
            <w:r w:rsidRPr="00EC4A2D">
              <w:rPr>
                <w:rFonts w:eastAsia="Times New Roman" w:cs="Calibri"/>
                <w:b/>
                <w:color w:val="000000" w:themeColor="text1"/>
                <w:sz w:val="24"/>
                <w:szCs w:val="24"/>
              </w:rPr>
              <w:lastRenderedPageBreak/>
              <w:t>Acțiunea secundară 2</w:t>
            </w:r>
          </w:p>
          <w:p w14:paraId="52807C55" w14:textId="77777777" w:rsidR="00EC4A2D" w:rsidRPr="00EC4A2D" w:rsidRDefault="00EC4A2D" w:rsidP="00EC4A2D">
            <w:pPr>
              <w:spacing w:before="120" w:after="120"/>
              <w:jc w:val="both"/>
              <w:rPr>
                <w:rFonts w:eastAsia="Times New Roman" w:cs="Calibri"/>
                <w:b/>
                <w:color w:val="000000" w:themeColor="text1"/>
                <w:sz w:val="24"/>
                <w:szCs w:val="24"/>
              </w:rPr>
            </w:pPr>
            <w:r w:rsidRPr="00EC4A2D">
              <w:rPr>
                <w:rFonts w:eastAsia="Times New Roman" w:cs="Calibri"/>
                <w:b/>
                <w:sz w:val="24"/>
                <w:szCs w:val="24"/>
                <w:lang w:val="en-US"/>
              </w:rPr>
              <w:t>Implementarea unui sistem voluntar cu titlul: “Calitatea Ospitalităţii Românești” - Model de bune practici pentru îmbunătăţirea calităţii serviciilor oferite de structurile de primire turistice cu funcțiuni de cazare, clasificate din România (proiect pilot).</w:t>
            </w:r>
          </w:p>
          <w:p w14:paraId="262EB407"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Responsabilitatea</w:t>
            </w:r>
            <w:r w:rsidRPr="00EC4A2D">
              <w:rPr>
                <w:rFonts w:eastAsia="Times New Roman" w:cs="Calibri"/>
                <w:color w:val="000000" w:themeColor="text1"/>
                <w:sz w:val="24"/>
                <w:szCs w:val="24"/>
              </w:rPr>
              <w:t xml:space="preserve"> îndeplinirii acțiunii este a Ministerului Antreprenoriatului și Turismului.</w:t>
            </w:r>
          </w:p>
          <w:p w14:paraId="68BD40A4"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Rolul</w:t>
            </w:r>
            <w:r w:rsidRPr="00EC4A2D">
              <w:rPr>
                <w:rFonts w:eastAsia="Times New Roman" w:cs="Calibri"/>
                <w:color w:val="000000" w:themeColor="text1"/>
                <w:sz w:val="24"/>
                <w:szCs w:val="24"/>
              </w:rPr>
              <w:t xml:space="preserve"> Ministerului Antreprenoriatului și Turismului este de îmbunătățire a</w:t>
            </w:r>
            <w:r w:rsidRPr="00EC4A2D">
              <w:rPr>
                <w:rFonts w:eastAsia="Times New Roman" w:cs="Calibri"/>
                <w:sz w:val="24"/>
                <w:szCs w:val="24"/>
              </w:rPr>
              <w:t xml:space="preserve"> calităţii serviciilor turistice din România (conform  prevederilor </w:t>
            </w:r>
            <w:r w:rsidRPr="00EC4A2D">
              <w:rPr>
                <w:rFonts w:eastAsia="Times New Roman" w:cs="Calibri"/>
                <w:color w:val="000000" w:themeColor="text1"/>
                <w:sz w:val="24"/>
                <w:szCs w:val="24"/>
              </w:rPr>
              <w:t xml:space="preserve">Hotărârii Guvernului nr. 20/2012 </w:t>
            </w:r>
            <w:r w:rsidRPr="00EC4A2D">
              <w:rPr>
                <w:rFonts w:eastAsia="Times New Roman" w:cs="Calibri"/>
                <w:sz w:val="24"/>
                <w:szCs w:val="24"/>
              </w:rPr>
              <w:t xml:space="preserve">privind Programul multianual de </w:t>
            </w:r>
            <w:r w:rsidRPr="00EC4A2D">
              <w:rPr>
                <w:rFonts w:eastAsia="Times New Roman" w:cs="Calibri"/>
                <w:bCs/>
                <w:sz w:val="24"/>
                <w:szCs w:val="24"/>
                <w:lang w:val="pt-PT"/>
              </w:rPr>
              <w:t>marketing şi promovare turistică</w:t>
            </w:r>
            <w:r w:rsidRPr="00EC4A2D">
              <w:rPr>
                <w:rFonts w:eastAsia="Times New Roman" w:cs="Calibri"/>
                <w:b/>
                <w:sz w:val="24"/>
                <w:szCs w:val="24"/>
                <w:lang w:val="pt-PT"/>
              </w:rPr>
              <w:t xml:space="preserve"> </w:t>
            </w:r>
            <w:r w:rsidRPr="00EC4A2D">
              <w:rPr>
                <w:rFonts w:eastAsia="Times New Roman" w:cs="Calibri"/>
                <w:bCs/>
                <w:sz w:val="24"/>
                <w:szCs w:val="24"/>
              </w:rPr>
              <w:t>şi Programul multianual de dezvoltare a destinaţiilor, formelor şi produselor turistice)</w:t>
            </w:r>
            <w:r w:rsidRPr="00EC4A2D">
              <w:rPr>
                <w:rFonts w:eastAsia="Times New Roman" w:cs="Calibri"/>
                <w:sz w:val="24"/>
                <w:szCs w:val="24"/>
              </w:rPr>
              <w:t>.</w:t>
            </w:r>
          </w:p>
          <w:p w14:paraId="3F65B416"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Rezultatul preconizat al acțiunii:</w:t>
            </w:r>
            <w:r w:rsidRPr="00EC4A2D">
              <w:rPr>
                <w:rFonts w:eastAsia="Times New Roman" w:cs="Calibri"/>
                <w:color w:val="000000" w:themeColor="text1"/>
                <w:sz w:val="24"/>
                <w:szCs w:val="24"/>
              </w:rPr>
              <w:t xml:space="preserve"> </w:t>
            </w:r>
          </w:p>
          <w:p w14:paraId="3BBA8809" w14:textId="77777777" w:rsidR="00EC4A2D" w:rsidRPr="00EC4A2D" w:rsidRDefault="00EC4A2D" w:rsidP="00EC4A2D">
            <w:pPr>
              <w:numPr>
                <w:ilvl w:val="0"/>
                <w:numId w:val="12"/>
              </w:numPr>
              <w:contextualSpacing/>
              <w:jc w:val="both"/>
              <w:rPr>
                <w:rFonts w:eastAsia="Times New Roman" w:cs="Calibri"/>
                <w:sz w:val="24"/>
                <w:szCs w:val="24"/>
              </w:rPr>
            </w:pPr>
            <w:r w:rsidRPr="00EC4A2D">
              <w:rPr>
                <w:rFonts w:eastAsia="Times New Roman" w:cs="Calibri"/>
                <w:sz w:val="24"/>
                <w:szCs w:val="24"/>
                <w:lang w:val="es-ES_tradnl"/>
              </w:rPr>
              <w:t>sensibilizarea şi mobilizarea managerilor din domeniul industriei ospitalităţii în direcţia îmbunătăţirii calităţii serviciilor şi a promovării obiectivelor turistice incluse în rutele culural turistice  existente pe plan local/regional/național/transnațional sau european, care traversează localitatea în care își desfășoară activitatea</w:t>
            </w:r>
            <w:r w:rsidRPr="00EC4A2D">
              <w:rPr>
                <w:rFonts w:eastAsia="Times New Roman" w:cs="Calibri"/>
                <w:sz w:val="24"/>
                <w:szCs w:val="24"/>
                <w:lang w:val="en-GB"/>
              </w:rPr>
              <w:t>;</w:t>
            </w:r>
            <w:r w:rsidRPr="00EC4A2D">
              <w:rPr>
                <w:rFonts w:eastAsia="Times New Roman" w:cs="Calibri"/>
                <w:sz w:val="24"/>
                <w:szCs w:val="24"/>
                <w:lang w:val="es-ES_tradnl"/>
              </w:rPr>
              <w:t xml:space="preserve"> </w:t>
            </w:r>
          </w:p>
          <w:p w14:paraId="7E018527" w14:textId="77777777" w:rsidR="00EC4A2D" w:rsidRPr="00EC4A2D" w:rsidRDefault="00EC4A2D" w:rsidP="00EC4A2D">
            <w:pPr>
              <w:numPr>
                <w:ilvl w:val="0"/>
                <w:numId w:val="12"/>
              </w:numPr>
              <w:contextualSpacing/>
              <w:jc w:val="both"/>
              <w:rPr>
                <w:rFonts w:eastAsia="Times New Roman" w:cs="Calibri"/>
                <w:sz w:val="24"/>
                <w:szCs w:val="24"/>
              </w:rPr>
            </w:pPr>
            <w:r w:rsidRPr="00EC4A2D">
              <w:rPr>
                <w:rFonts w:eastAsia="Times New Roman" w:cs="Calibri"/>
                <w:sz w:val="24"/>
                <w:szCs w:val="24"/>
                <w:lang w:val="es-ES_tradnl"/>
              </w:rPr>
              <w:t>creșterea competitivității destinațiilor turistice incluse în rutele cultural turistice dezvoltate pe plan național/regional/local</w:t>
            </w:r>
            <w:r w:rsidRPr="00EC4A2D">
              <w:rPr>
                <w:rFonts w:eastAsia="Times New Roman" w:cs="Calibri"/>
                <w:sz w:val="24"/>
                <w:szCs w:val="24"/>
                <w:lang w:val="en-GB"/>
              </w:rPr>
              <w:t>;</w:t>
            </w:r>
          </w:p>
          <w:p w14:paraId="1B5E18BD" w14:textId="77777777" w:rsidR="00EC4A2D" w:rsidRPr="00EC4A2D" w:rsidRDefault="00EC4A2D" w:rsidP="00EC4A2D">
            <w:pPr>
              <w:numPr>
                <w:ilvl w:val="0"/>
                <w:numId w:val="12"/>
              </w:numPr>
              <w:contextualSpacing/>
              <w:jc w:val="both"/>
              <w:rPr>
                <w:rFonts w:eastAsia="Times New Roman" w:cs="Calibri"/>
                <w:sz w:val="24"/>
                <w:szCs w:val="24"/>
              </w:rPr>
            </w:pPr>
            <w:r w:rsidRPr="00EC4A2D">
              <w:rPr>
                <w:rFonts w:eastAsia="Times New Roman" w:cs="Calibri"/>
                <w:sz w:val="24"/>
                <w:szCs w:val="24"/>
              </w:rPr>
              <w:t>dezvoltarea excelenţei şi inovaţiei;</w:t>
            </w:r>
          </w:p>
          <w:p w14:paraId="03E7CFF9" w14:textId="77777777" w:rsidR="00EC4A2D" w:rsidRPr="00EC4A2D" w:rsidRDefault="00EC4A2D" w:rsidP="00EC4A2D">
            <w:pPr>
              <w:numPr>
                <w:ilvl w:val="0"/>
                <w:numId w:val="12"/>
              </w:numPr>
              <w:tabs>
                <w:tab w:val="left" w:pos="960"/>
              </w:tabs>
              <w:jc w:val="both"/>
              <w:rPr>
                <w:rFonts w:eastAsia="Times New Roman" w:cs="Calibri"/>
                <w:sz w:val="24"/>
                <w:szCs w:val="24"/>
              </w:rPr>
            </w:pPr>
            <w:r w:rsidRPr="00EC4A2D">
              <w:rPr>
                <w:rFonts w:eastAsia="Times New Roman" w:cs="Calibri"/>
                <w:sz w:val="24"/>
                <w:szCs w:val="24"/>
              </w:rPr>
              <w:t>reducerea fluctuaţiei de personal;</w:t>
            </w:r>
          </w:p>
          <w:p w14:paraId="6F22379B" w14:textId="77777777" w:rsidR="00EC4A2D" w:rsidRPr="00EC4A2D" w:rsidRDefault="00EC4A2D" w:rsidP="00EC4A2D">
            <w:pPr>
              <w:numPr>
                <w:ilvl w:val="0"/>
                <w:numId w:val="12"/>
              </w:numPr>
              <w:tabs>
                <w:tab w:val="left" w:pos="960"/>
              </w:tabs>
              <w:jc w:val="both"/>
              <w:rPr>
                <w:rFonts w:eastAsia="Times New Roman" w:cs="Calibri"/>
                <w:b/>
                <w:sz w:val="24"/>
                <w:szCs w:val="24"/>
              </w:rPr>
            </w:pPr>
            <w:r w:rsidRPr="00EC4A2D">
              <w:rPr>
                <w:rFonts w:eastAsia="Times New Roman" w:cs="Calibri"/>
                <w:sz w:val="24"/>
                <w:szCs w:val="24"/>
              </w:rPr>
              <w:t>obţinerea credibilităţii în ceea ce priveşte calitatea serviciilor turistice</w:t>
            </w:r>
            <w:r w:rsidRPr="00EC4A2D">
              <w:rPr>
                <w:rFonts w:eastAsia="Times New Roman" w:cs="Calibri"/>
                <w:sz w:val="24"/>
                <w:szCs w:val="24"/>
                <w:lang w:val="it-IT"/>
              </w:rPr>
              <w:t>;</w:t>
            </w:r>
          </w:p>
          <w:p w14:paraId="0EBC1F56" w14:textId="7646A4F5" w:rsidR="00EC4A2D" w:rsidRPr="00EC4A2D" w:rsidRDefault="00EC4A2D" w:rsidP="00EC4A2D">
            <w:pPr>
              <w:numPr>
                <w:ilvl w:val="0"/>
                <w:numId w:val="12"/>
              </w:numPr>
              <w:jc w:val="both"/>
              <w:rPr>
                <w:rFonts w:eastAsia="Times New Roman" w:cs="Calibri"/>
                <w:b/>
                <w:i/>
                <w:sz w:val="24"/>
                <w:szCs w:val="24"/>
                <w:lang w:eastAsia="ro-RO"/>
              </w:rPr>
            </w:pPr>
            <w:r w:rsidRPr="00EC4A2D">
              <w:rPr>
                <w:rFonts w:eastAsia="Times New Roman" w:cs="Calibri"/>
                <w:sz w:val="24"/>
                <w:szCs w:val="24"/>
                <w:lang w:eastAsia="ro-RO"/>
              </w:rPr>
              <w:t>îmbunătăţirea sistemul</w:t>
            </w:r>
            <w:r w:rsidR="00B13783">
              <w:rPr>
                <w:rFonts w:eastAsia="Times New Roman" w:cs="Calibri"/>
                <w:sz w:val="24"/>
                <w:szCs w:val="24"/>
                <w:lang w:eastAsia="ro-RO"/>
              </w:rPr>
              <w:t>ui de informare a angajaţilor (</w:t>
            </w:r>
            <w:r w:rsidRPr="00EC4A2D">
              <w:rPr>
                <w:rFonts w:eastAsia="Times New Roman" w:cs="Calibri"/>
                <w:sz w:val="24"/>
                <w:szCs w:val="24"/>
                <w:lang w:eastAsia="ro-RO"/>
              </w:rPr>
              <w:t>clienţi interni ai întreprinderii</w:t>
            </w:r>
            <w:r w:rsidR="00B13783">
              <w:rPr>
                <w:rFonts w:eastAsia="Times New Roman" w:cs="Calibri"/>
                <w:sz w:val="24"/>
                <w:szCs w:val="24"/>
                <w:lang w:eastAsia="ro-RO"/>
              </w:rPr>
              <w:t>)</w:t>
            </w:r>
            <w:r w:rsidRPr="00EC4A2D">
              <w:rPr>
                <w:rFonts w:eastAsia="Times New Roman" w:cs="Calibri"/>
                <w:sz w:val="24"/>
                <w:szCs w:val="24"/>
                <w:lang w:eastAsia="ro-RO"/>
              </w:rPr>
              <w:t xml:space="preserve"> asupra viziunii, politicilor, strategiilor şi obiectivelor precum şi în cee</w:t>
            </w:r>
            <w:r w:rsidR="00B13783">
              <w:rPr>
                <w:rFonts w:eastAsia="Times New Roman" w:cs="Calibri"/>
                <w:sz w:val="24"/>
                <w:szCs w:val="24"/>
                <w:lang w:eastAsia="ro-RO"/>
              </w:rPr>
              <w:t>a</w:t>
            </w:r>
            <w:r w:rsidRPr="00EC4A2D">
              <w:rPr>
                <w:rFonts w:eastAsia="Times New Roman" w:cs="Calibri"/>
                <w:sz w:val="24"/>
                <w:szCs w:val="24"/>
                <w:lang w:eastAsia="ro-RO"/>
              </w:rPr>
              <w:t xml:space="preserve"> ce priveşte caracteristicile segmentului de clienţi ai hotelului; </w:t>
            </w:r>
          </w:p>
          <w:p w14:paraId="620ADA9E" w14:textId="38134FAA" w:rsidR="00EC4A2D" w:rsidRPr="00EC4A2D" w:rsidRDefault="00EC4A2D" w:rsidP="00EC4A2D">
            <w:pPr>
              <w:numPr>
                <w:ilvl w:val="0"/>
                <w:numId w:val="12"/>
              </w:numPr>
              <w:jc w:val="both"/>
              <w:rPr>
                <w:rFonts w:eastAsia="Times New Roman" w:cs="Calibri"/>
                <w:sz w:val="24"/>
                <w:szCs w:val="24"/>
                <w:lang w:eastAsia="ro-RO"/>
              </w:rPr>
            </w:pPr>
            <w:r w:rsidRPr="00EC4A2D">
              <w:rPr>
                <w:rFonts w:eastAsia="Times New Roman" w:cs="Calibri"/>
                <w:sz w:val="24"/>
                <w:szCs w:val="24"/>
                <w:lang w:eastAsia="ro-RO"/>
              </w:rPr>
              <w:t>utilizarea brainstorming-ului,</w:t>
            </w:r>
            <w:r w:rsidR="00A33831">
              <w:rPr>
                <w:rFonts w:eastAsia="Times New Roman" w:cs="Calibri"/>
                <w:sz w:val="24"/>
                <w:szCs w:val="24"/>
                <w:lang w:eastAsia="ro-RO"/>
              </w:rPr>
              <w:t xml:space="preserve"> m</w:t>
            </w:r>
            <w:r w:rsidRPr="00EC4A2D">
              <w:rPr>
                <w:rFonts w:eastAsia="Times New Roman" w:cs="Calibri"/>
                <w:sz w:val="24"/>
                <w:szCs w:val="24"/>
                <w:lang w:eastAsia="ro-RO"/>
              </w:rPr>
              <w:t>pentru încurajarea formulării de idei, sugestii de îmbunătăţire a proceselor din cadrul hotelului;</w:t>
            </w:r>
          </w:p>
          <w:p w14:paraId="5571B7F6" w14:textId="77777777" w:rsidR="00EC4A2D" w:rsidRPr="00EC4A2D" w:rsidRDefault="00EC4A2D" w:rsidP="00EC4A2D">
            <w:pPr>
              <w:numPr>
                <w:ilvl w:val="0"/>
                <w:numId w:val="12"/>
              </w:numPr>
              <w:jc w:val="both"/>
              <w:rPr>
                <w:rFonts w:eastAsia="Times New Roman" w:cs="Calibri"/>
                <w:sz w:val="24"/>
                <w:szCs w:val="24"/>
                <w:lang w:eastAsia="ro-RO"/>
              </w:rPr>
            </w:pPr>
            <w:r w:rsidRPr="00EC4A2D">
              <w:rPr>
                <w:rFonts w:eastAsia="Times New Roman" w:cs="Calibri"/>
                <w:sz w:val="24"/>
                <w:szCs w:val="24"/>
                <w:lang w:eastAsia="ro-RO"/>
              </w:rPr>
              <w:t>dezvoltarea unui program de formare continuă a personalului, promovarea muncii în echipă;</w:t>
            </w:r>
          </w:p>
          <w:p w14:paraId="06AB4D09" w14:textId="77777777" w:rsidR="00EC4A2D" w:rsidRPr="00EC4A2D" w:rsidRDefault="00EC4A2D" w:rsidP="00EC4A2D">
            <w:pPr>
              <w:numPr>
                <w:ilvl w:val="0"/>
                <w:numId w:val="12"/>
              </w:numPr>
              <w:jc w:val="both"/>
              <w:rPr>
                <w:rFonts w:eastAsia="Times New Roman" w:cs="Calibri"/>
                <w:i/>
                <w:sz w:val="24"/>
                <w:szCs w:val="24"/>
                <w:lang w:eastAsia="ro-RO"/>
              </w:rPr>
            </w:pPr>
            <w:r w:rsidRPr="00EC4A2D">
              <w:rPr>
                <w:rFonts w:eastAsia="Times New Roman" w:cs="Calibri"/>
                <w:sz w:val="24"/>
                <w:szCs w:val="24"/>
                <w:lang w:eastAsia="ro-RO"/>
              </w:rPr>
              <w:t>utilizarea unor tehnici de motivare pozitivă a personalului (premierea persoanelor cu cele mai bune rezultate, sărbătorirea succeselor înregistrate la nivelul fiecărei persoane şi la nivelul entităţilor funcţionale);</w:t>
            </w:r>
          </w:p>
          <w:p w14:paraId="74B6FEA0" w14:textId="77777777" w:rsidR="00EC4A2D" w:rsidRPr="00EC4A2D" w:rsidRDefault="00EC4A2D" w:rsidP="00EC4A2D">
            <w:pPr>
              <w:numPr>
                <w:ilvl w:val="0"/>
                <w:numId w:val="12"/>
              </w:numPr>
              <w:jc w:val="both"/>
              <w:rPr>
                <w:rFonts w:eastAsia="Times New Roman" w:cs="Calibri"/>
                <w:i/>
                <w:sz w:val="24"/>
                <w:szCs w:val="24"/>
                <w:lang w:eastAsia="ro-RO"/>
              </w:rPr>
            </w:pPr>
            <w:r w:rsidRPr="00EC4A2D">
              <w:rPr>
                <w:rFonts w:eastAsia="Times New Roman" w:cs="Calibri"/>
                <w:sz w:val="24"/>
                <w:szCs w:val="24"/>
              </w:rPr>
              <w:lastRenderedPageBreak/>
              <w:t>creșterea vizibilității și reputației României pe piețele internaționale de turism, ca destinație care îndeplinește standardele UE în ceea ce privește furnizarea de produse și servicii de calitate</w:t>
            </w:r>
            <w:r w:rsidRPr="000634C4">
              <w:rPr>
                <w:rFonts w:eastAsia="Times New Roman" w:cs="Calibri"/>
                <w:sz w:val="24"/>
                <w:szCs w:val="24"/>
              </w:rPr>
              <w:t>;</w:t>
            </w:r>
          </w:p>
          <w:p w14:paraId="3125C74D" w14:textId="7FB88B09" w:rsidR="00EC4A2D" w:rsidRDefault="00EC4A2D" w:rsidP="00C57F2B">
            <w:pPr>
              <w:numPr>
                <w:ilvl w:val="0"/>
                <w:numId w:val="12"/>
              </w:numPr>
              <w:jc w:val="both"/>
              <w:rPr>
                <w:rFonts w:eastAsia="Times New Roman" w:cs="Calibri"/>
                <w:i/>
                <w:sz w:val="24"/>
                <w:szCs w:val="24"/>
                <w:lang w:eastAsia="ro-RO"/>
              </w:rPr>
            </w:pPr>
            <w:r w:rsidRPr="00EC4A2D">
              <w:rPr>
                <w:rFonts w:eastAsia="Times New Roman" w:cs="Calibri"/>
                <w:sz w:val="24"/>
                <w:szCs w:val="24"/>
                <w:lang w:eastAsia="ro-RO"/>
              </w:rPr>
              <w:t>promovare prin intermediul mijloacelor de care dispune ministerul.</w:t>
            </w:r>
          </w:p>
          <w:p w14:paraId="65BAD3F9" w14:textId="77777777" w:rsidR="00C57F2B" w:rsidRPr="00C57F2B" w:rsidRDefault="00C57F2B" w:rsidP="00C57F2B">
            <w:pPr>
              <w:numPr>
                <w:ilvl w:val="0"/>
                <w:numId w:val="12"/>
              </w:numPr>
              <w:jc w:val="both"/>
              <w:rPr>
                <w:rFonts w:eastAsia="Times New Roman" w:cs="Calibri"/>
                <w:i/>
                <w:sz w:val="24"/>
                <w:szCs w:val="24"/>
                <w:lang w:eastAsia="ro-RO"/>
              </w:rPr>
            </w:pPr>
          </w:p>
          <w:p w14:paraId="05065679" w14:textId="6FC7FC50" w:rsidR="00EC4A2D" w:rsidRPr="00C57F2B"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Resurse / buget:</w:t>
            </w:r>
            <w:r w:rsidRPr="00EC4A2D">
              <w:rPr>
                <w:rFonts w:eastAsia="Times New Roman" w:cs="Calibri"/>
                <w:color w:val="000000" w:themeColor="text1"/>
                <w:sz w:val="24"/>
                <w:szCs w:val="24"/>
              </w:rPr>
              <w:t xml:space="preserve"> 15.000 lei din bugetul Ministerului Antreprenoriatului și Turismului.</w:t>
            </w:r>
          </w:p>
          <w:p w14:paraId="50865098" w14:textId="24A25822"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Termenul de realizare:</w:t>
            </w:r>
            <w:r w:rsidRPr="00EC4A2D">
              <w:rPr>
                <w:rFonts w:eastAsia="Times New Roman" w:cs="Calibri"/>
                <w:color w:val="000000" w:themeColor="text1"/>
                <w:sz w:val="24"/>
                <w:szCs w:val="24"/>
              </w:rPr>
              <w:t xml:space="preserve"> Trimestrul IV 2022</w:t>
            </w:r>
          </w:p>
        </w:tc>
      </w:tr>
      <w:tr w:rsidR="00EC4A2D" w:rsidRPr="00EC4A2D" w14:paraId="5BE138A5" w14:textId="77777777" w:rsidTr="005F75DA">
        <w:tc>
          <w:tcPr>
            <w:tcW w:w="8924" w:type="dxa"/>
          </w:tcPr>
          <w:p w14:paraId="530102E8" w14:textId="77777777" w:rsidR="00EC4A2D" w:rsidRPr="00EC4A2D" w:rsidRDefault="00EC4A2D" w:rsidP="00EC4A2D">
            <w:pPr>
              <w:spacing w:before="120" w:after="120"/>
              <w:jc w:val="both"/>
              <w:rPr>
                <w:rFonts w:eastAsia="Times New Roman" w:cs="Calibri"/>
                <w:b/>
                <w:color w:val="000000" w:themeColor="text1"/>
                <w:sz w:val="24"/>
                <w:szCs w:val="24"/>
              </w:rPr>
            </w:pPr>
            <w:r w:rsidRPr="00EC4A2D">
              <w:rPr>
                <w:rFonts w:eastAsia="Times New Roman" w:cs="Calibri"/>
                <w:b/>
                <w:color w:val="000000" w:themeColor="text1"/>
                <w:sz w:val="24"/>
                <w:szCs w:val="24"/>
              </w:rPr>
              <w:lastRenderedPageBreak/>
              <w:t>Acțiunea secundară 3</w:t>
            </w:r>
          </w:p>
          <w:p w14:paraId="68D956B2" w14:textId="77777777" w:rsidR="00EC4A2D" w:rsidRPr="00EC4A2D" w:rsidRDefault="00EC4A2D" w:rsidP="00EC4A2D">
            <w:pPr>
              <w:spacing w:before="120" w:after="120"/>
              <w:jc w:val="both"/>
              <w:rPr>
                <w:rFonts w:eastAsia="Times New Roman" w:cs="Calibri"/>
                <w:b/>
                <w:sz w:val="24"/>
                <w:szCs w:val="24"/>
                <w:lang w:eastAsia="ro-RO"/>
              </w:rPr>
            </w:pPr>
            <w:r w:rsidRPr="00EC4A2D">
              <w:rPr>
                <w:rFonts w:eastAsia="Times New Roman" w:cs="Calibri"/>
                <w:b/>
                <w:sz w:val="24"/>
                <w:szCs w:val="24"/>
                <w:lang w:eastAsia="ro-RO"/>
              </w:rPr>
              <w:t xml:space="preserve">Organizarea de seminarii în zonele rurale pentru diseminarea informațiilor privind legislația din domeniul turismului pentru înființarea structurilor de primire turistice cu funcțiuni de cazare, a punctelor gastronomice locale și a criteriilor în baza cărora se pot dezvolta Rute Cultural Turistice.    </w:t>
            </w:r>
          </w:p>
          <w:p w14:paraId="74DFD163" w14:textId="77777777"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Responsabilitatea</w:t>
            </w:r>
            <w:r w:rsidRPr="00EC4A2D">
              <w:rPr>
                <w:rFonts w:eastAsia="Times New Roman" w:cs="Calibri"/>
                <w:color w:val="000000" w:themeColor="text1"/>
                <w:sz w:val="24"/>
                <w:szCs w:val="24"/>
              </w:rPr>
              <w:t xml:space="preserve"> îndeplinirii acțiunii este a Ministerului Antreprenoriatului și Turismului în colaborare cu Autoritățile Publice Locale și cu Agenția Națională a Zonei Montane.  </w:t>
            </w:r>
            <w:r w:rsidRPr="000634C4">
              <w:rPr>
                <w:rFonts w:eastAsia="Times New Roman" w:cs="Calibri"/>
                <w:color w:val="000000" w:themeColor="text1"/>
                <w:sz w:val="24"/>
                <w:szCs w:val="24"/>
              </w:rPr>
              <w:t xml:space="preserve"> </w:t>
            </w:r>
            <w:r w:rsidRPr="00EC4A2D">
              <w:rPr>
                <w:rFonts w:eastAsia="Times New Roman" w:cs="Calibri"/>
                <w:color w:val="000000" w:themeColor="text1"/>
                <w:sz w:val="24"/>
                <w:szCs w:val="24"/>
              </w:rPr>
              <w:t xml:space="preserve"> </w:t>
            </w:r>
          </w:p>
          <w:p w14:paraId="06273882" w14:textId="746A1486" w:rsidR="00EC4A2D" w:rsidRPr="00EC4A2D" w:rsidRDefault="00EC4A2D" w:rsidP="00EC4A2D">
            <w:pPr>
              <w:spacing w:before="120" w:after="120"/>
              <w:jc w:val="both"/>
              <w:rPr>
                <w:rFonts w:eastAsia="Times New Roman" w:cs="Calibri"/>
                <w:bCs/>
                <w:sz w:val="24"/>
                <w:szCs w:val="24"/>
              </w:rPr>
            </w:pPr>
            <w:r w:rsidRPr="00EC4A2D">
              <w:rPr>
                <w:rFonts w:eastAsia="Times New Roman" w:cs="Calibri"/>
                <w:i/>
                <w:iCs/>
                <w:color w:val="000000" w:themeColor="text1"/>
                <w:sz w:val="24"/>
                <w:szCs w:val="24"/>
                <w:u w:val="single"/>
              </w:rPr>
              <w:t>Rolul</w:t>
            </w:r>
            <w:r w:rsidRPr="00EC4A2D">
              <w:rPr>
                <w:rFonts w:eastAsia="Times New Roman" w:cs="Calibri"/>
                <w:color w:val="000000" w:themeColor="text1"/>
                <w:sz w:val="24"/>
                <w:szCs w:val="24"/>
              </w:rPr>
              <w:t xml:space="preserve"> Ministerului Antreprenoriatului și Turismului este de promovare și de dezvoltare a unor forme, produse și destinații turistice importante din România</w:t>
            </w:r>
            <w:r w:rsidRPr="00EC4A2D">
              <w:rPr>
                <w:rFonts w:eastAsia="Times New Roman" w:cs="Calibri"/>
                <w:sz w:val="24"/>
                <w:szCs w:val="24"/>
              </w:rPr>
              <w:t xml:space="preserve"> (conform prevederilor </w:t>
            </w:r>
            <w:r w:rsidRPr="00EC4A2D">
              <w:rPr>
                <w:rFonts w:eastAsia="Times New Roman" w:cs="Calibri"/>
                <w:color w:val="000000" w:themeColor="text1"/>
                <w:sz w:val="24"/>
                <w:szCs w:val="24"/>
              </w:rPr>
              <w:t xml:space="preserve">Hotărârii Guvernului nr. 20/2012 </w:t>
            </w:r>
            <w:r w:rsidRPr="00EC4A2D">
              <w:rPr>
                <w:rFonts w:eastAsia="Times New Roman" w:cs="Calibri"/>
                <w:sz w:val="24"/>
                <w:szCs w:val="24"/>
              </w:rPr>
              <w:t xml:space="preserve">privind Programul multianual de </w:t>
            </w:r>
            <w:r w:rsidRPr="00EC4A2D">
              <w:rPr>
                <w:rFonts w:eastAsia="Times New Roman" w:cs="Calibri"/>
                <w:bCs/>
                <w:sz w:val="24"/>
                <w:szCs w:val="24"/>
                <w:lang w:val="pt-PT"/>
              </w:rPr>
              <w:t>marketing şi promovare turistică</w:t>
            </w:r>
            <w:r w:rsidRPr="00EC4A2D">
              <w:rPr>
                <w:rFonts w:eastAsia="Times New Roman" w:cs="Calibri"/>
                <w:b/>
                <w:sz w:val="24"/>
                <w:szCs w:val="24"/>
                <w:lang w:val="pt-PT"/>
              </w:rPr>
              <w:t xml:space="preserve"> </w:t>
            </w:r>
            <w:r w:rsidRPr="00EC4A2D">
              <w:rPr>
                <w:rFonts w:eastAsia="Times New Roman" w:cs="Calibri"/>
                <w:bCs/>
                <w:sz w:val="24"/>
                <w:szCs w:val="24"/>
              </w:rPr>
              <w:t>şi Programul multianual de dezvoltare a destinaţiilor, formelor şi produselor turistice, anexa nr. 2, art.2, pct. c).</w:t>
            </w:r>
          </w:p>
          <w:p w14:paraId="29AF7CBD" w14:textId="77777777" w:rsidR="00EC4A2D" w:rsidRPr="00EC4A2D" w:rsidRDefault="00EC4A2D" w:rsidP="00EC4A2D">
            <w:pPr>
              <w:spacing w:before="120" w:after="120"/>
              <w:jc w:val="both"/>
              <w:rPr>
                <w:rFonts w:eastAsia="Times New Roman" w:cs="Calibri"/>
                <w:bCs/>
                <w:sz w:val="24"/>
                <w:szCs w:val="24"/>
              </w:rPr>
            </w:pPr>
            <w:r w:rsidRPr="00EC4A2D">
              <w:rPr>
                <w:rFonts w:eastAsia="Times New Roman" w:cs="Calibri"/>
                <w:i/>
                <w:iCs/>
                <w:color w:val="000000" w:themeColor="text1"/>
                <w:sz w:val="24"/>
                <w:szCs w:val="24"/>
                <w:u w:val="single"/>
              </w:rPr>
              <w:t>Rezultatul preconizat al acțiunii:</w:t>
            </w:r>
            <w:r w:rsidRPr="00EC4A2D">
              <w:rPr>
                <w:rFonts w:eastAsia="Times New Roman" w:cs="Calibri"/>
                <w:color w:val="000000" w:themeColor="text1"/>
                <w:sz w:val="24"/>
                <w:szCs w:val="24"/>
              </w:rPr>
              <w:t xml:space="preserve"> </w:t>
            </w:r>
          </w:p>
          <w:p w14:paraId="4C512A43" w14:textId="52E79437" w:rsidR="00EC4A2D" w:rsidRPr="00EC4A2D" w:rsidRDefault="00EC4A2D" w:rsidP="00EC4A2D">
            <w:pPr>
              <w:numPr>
                <w:ilvl w:val="0"/>
                <w:numId w:val="12"/>
              </w:numPr>
              <w:jc w:val="both"/>
              <w:rPr>
                <w:rFonts w:eastAsia="Times New Roman" w:cs="Calibri"/>
                <w:sz w:val="24"/>
                <w:szCs w:val="24"/>
              </w:rPr>
            </w:pPr>
            <w:r w:rsidRPr="00EC4A2D">
              <w:rPr>
                <w:rFonts w:eastAsia="Times New Roman" w:cs="Calibri"/>
                <w:sz w:val="24"/>
                <w:szCs w:val="24"/>
              </w:rPr>
              <w:t>dezvoltarea turismului rural prin organizarea de seminarii (minimum 30) în cadrul spațiilor puse la dispoziție de autorităț</w:t>
            </w:r>
            <w:r w:rsidR="007A7A28">
              <w:rPr>
                <w:rFonts w:eastAsia="Times New Roman" w:cs="Calibri"/>
                <w:sz w:val="24"/>
                <w:szCs w:val="24"/>
              </w:rPr>
              <w:t>i</w:t>
            </w:r>
            <w:r w:rsidRPr="00EC4A2D">
              <w:rPr>
                <w:rFonts w:eastAsia="Times New Roman" w:cs="Calibri"/>
                <w:sz w:val="24"/>
                <w:szCs w:val="24"/>
              </w:rPr>
              <w:t>l</w:t>
            </w:r>
            <w:r w:rsidR="007A7A28">
              <w:rPr>
                <w:rFonts w:eastAsia="Times New Roman" w:cs="Calibri"/>
                <w:sz w:val="24"/>
                <w:szCs w:val="24"/>
              </w:rPr>
              <w:t>e</w:t>
            </w:r>
            <w:r w:rsidRPr="00EC4A2D">
              <w:rPr>
                <w:rFonts w:eastAsia="Times New Roman" w:cs="Calibri"/>
                <w:sz w:val="24"/>
                <w:szCs w:val="24"/>
              </w:rPr>
              <w:t xml:space="preserve"> publice locale; </w:t>
            </w:r>
          </w:p>
          <w:p w14:paraId="60CF30BE" w14:textId="77777777" w:rsidR="00EC4A2D" w:rsidRPr="00EC4A2D" w:rsidRDefault="00EC4A2D" w:rsidP="00EC4A2D">
            <w:pPr>
              <w:numPr>
                <w:ilvl w:val="0"/>
                <w:numId w:val="12"/>
              </w:numPr>
              <w:jc w:val="both"/>
              <w:rPr>
                <w:rFonts w:eastAsia="Times New Roman" w:cs="Calibri"/>
                <w:sz w:val="24"/>
                <w:szCs w:val="24"/>
              </w:rPr>
            </w:pPr>
            <w:r w:rsidRPr="00EC4A2D">
              <w:rPr>
                <w:rFonts w:eastAsia="Times New Roman" w:cs="Calibri"/>
                <w:sz w:val="24"/>
                <w:szCs w:val="24"/>
              </w:rPr>
              <w:t>posibilitatea cunoaşterii directe a tradiţiilor locale şi a gastronomiei autentice din regiunile României</w:t>
            </w:r>
            <w:r w:rsidRPr="00EC4A2D">
              <w:rPr>
                <w:rFonts w:eastAsia="Times New Roman" w:cs="Calibri"/>
                <w:sz w:val="24"/>
                <w:szCs w:val="24"/>
                <w:lang w:val="en-GB"/>
              </w:rPr>
              <w:t>;</w:t>
            </w:r>
          </w:p>
          <w:p w14:paraId="078DD227" w14:textId="42BE763A" w:rsidR="00EC4A2D" w:rsidRPr="00EC4A2D" w:rsidRDefault="00EC4A2D" w:rsidP="00EC4A2D">
            <w:pPr>
              <w:numPr>
                <w:ilvl w:val="0"/>
                <w:numId w:val="12"/>
              </w:numPr>
              <w:shd w:val="clear" w:color="auto" w:fill="FFFFFF"/>
              <w:spacing w:before="160"/>
              <w:contextualSpacing/>
              <w:jc w:val="both"/>
              <w:textAlignment w:val="baseline"/>
              <w:rPr>
                <w:rFonts w:eastAsia="Times New Roman" w:cs="Calibri"/>
                <w:b/>
                <w:color w:val="090505"/>
                <w:sz w:val="24"/>
                <w:szCs w:val="24"/>
                <w:bdr w:val="none" w:sz="0" w:space="0" w:color="auto" w:frame="1"/>
              </w:rPr>
            </w:pPr>
            <w:r w:rsidRPr="00EC4A2D">
              <w:rPr>
                <w:rFonts w:eastAsia="Times New Roman" w:cs="Calibri"/>
                <w:color w:val="090505"/>
                <w:sz w:val="24"/>
                <w:szCs w:val="24"/>
                <w:bdr w:val="none" w:sz="0" w:space="0" w:color="auto" w:frame="1"/>
              </w:rPr>
              <w:t>conștientizarea comunităților locale privind importanța clasificării structurilor de primire turistic</w:t>
            </w:r>
            <w:r w:rsidR="0064786E">
              <w:rPr>
                <w:rFonts w:eastAsia="Times New Roman" w:cs="Calibri"/>
                <w:color w:val="090505"/>
                <w:sz w:val="24"/>
                <w:szCs w:val="24"/>
                <w:bdr w:val="none" w:sz="0" w:space="0" w:color="auto" w:frame="1"/>
              </w:rPr>
              <w:t>e</w:t>
            </w:r>
            <w:r w:rsidRPr="00EC4A2D">
              <w:rPr>
                <w:rFonts w:eastAsia="Times New Roman" w:cs="Calibri"/>
                <w:color w:val="090505"/>
                <w:sz w:val="24"/>
                <w:szCs w:val="24"/>
                <w:bdr w:val="none" w:sz="0" w:space="0" w:color="auto" w:frame="1"/>
              </w:rPr>
              <w:t xml:space="preserve"> cu funcțiuni de cazare din punctul de vedere al siguranței consumatorilor și a</w:t>
            </w:r>
            <w:r w:rsidR="00441B02">
              <w:rPr>
                <w:rFonts w:eastAsia="Times New Roman" w:cs="Calibri"/>
                <w:color w:val="090505"/>
                <w:sz w:val="24"/>
                <w:szCs w:val="24"/>
                <w:bdr w:val="none" w:sz="0" w:space="0" w:color="auto" w:frame="1"/>
              </w:rPr>
              <w:t>l</w:t>
            </w:r>
            <w:r w:rsidRPr="00EC4A2D">
              <w:rPr>
                <w:rFonts w:eastAsia="Times New Roman" w:cs="Calibri"/>
                <w:color w:val="090505"/>
                <w:sz w:val="24"/>
                <w:szCs w:val="24"/>
                <w:bdr w:val="none" w:sz="0" w:space="0" w:color="auto" w:frame="1"/>
              </w:rPr>
              <w:t xml:space="preserve"> dezvoltării Rutelor Cultural Turistice</w:t>
            </w:r>
            <w:r w:rsidRPr="00EC4A2D">
              <w:rPr>
                <w:rFonts w:eastAsia="Times New Roman" w:cs="Calibri"/>
                <w:color w:val="090505"/>
                <w:sz w:val="24"/>
                <w:szCs w:val="24"/>
                <w:bdr w:val="none" w:sz="0" w:space="0" w:color="auto" w:frame="1"/>
                <w:lang w:val="en-GB"/>
              </w:rPr>
              <w:t>;</w:t>
            </w:r>
          </w:p>
          <w:p w14:paraId="66C3CF93" w14:textId="77777777" w:rsidR="00EC4A2D" w:rsidRPr="00EC4A2D" w:rsidRDefault="00EC4A2D" w:rsidP="00EC4A2D">
            <w:pPr>
              <w:numPr>
                <w:ilvl w:val="0"/>
                <w:numId w:val="12"/>
              </w:numPr>
              <w:shd w:val="clear" w:color="auto" w:fill="FFFFFF"/>
              <w:spacing w:before="160"/>
              <w:contextualSpacing/>
              <w:jc w:val="both"/>
              <w:textAlignment w:val="baseline"/>
              <w:rPr>
                <w:rFonts w:eastAsia="Times New Roman" w:cs="Calibri"/>
                <w:color w:val="090505"/>
                <w:sz w:val="24"/>
                <w:szCs w:val="24"/>
                <w:bdr w:val="none" w:sz="0" w:space="0" w:color="auto" w:frame="1"/>
              </w:rPr>
            </w:pPr>
            <w:r w:rsidRPr="00EC4A2D">
              <w:rPr>
                <w:rFonts w:eastAsia="Times New Roman" w:cs="Calibri"/>
                <w:color w:val="090505"/>
                <w:sz w:val="24"/>
                <w:szCs w:val="24"/>
                <w:bdr w:val="none" w:sz="0" w:space="0" w:color="auto" w:frame="1"/>
              </w:rPr>
              <w:t>beneficii pentru comunitățile locale;</w:t>
            </w:r>
          </w:p>
          <w:p w14:paraId="00FF1718" w14:textId="77777777" w:rsidR="00EC4A2D" w:rsidRPr="00EC4A2D" w:rsidRDefault="00EC4A2D" w:rsidP="00EC4A2D">
            <w:pPr>
              <w:numPr>
                <w:ilvl w:val="0"/>
                <w:numId w:val="12"/>
              </w:numPr>
              <w:shd w:val="clear" w:color="auto" w:fill="FFFFFF"/>
              <w:spacing w:before="160"/>
              <w:contextualSpacing/>
              <w:jc w:val="both"/>
              <w:textAlignment w:val="baseline"/>
              <w:rPr>
                <w:rFonts w:eastAsia="Times New Roman" w:cs="Calibri"/>
                <w:color w:val="090505"/>
                <w:sz w:val="24"/>
                <w:szCs w:val="24"/>
                <w:bdr w:val="none" w:sz="0" w:space="0" w:color="auto" w:frame="1"/>
              </w:rPr>
            </w:pPr>
            <w:r w:rsidRPr="00EC4A2D">
              <w:rPr>
                <w:rFonts w:eastAsia="Times New Roman" w:cs="Calibri"/>
                <w:color w:val="090505"/>
                <w:sz w:val="24"/>
                <w:szCs w:val="24"/>
                <w:bdr w:val="none" w:sz="0" w:space="0" w:color="auto" w:frame="1"/>
              </w:rPr>
              <w:t>promovarea zonelor rurale;</w:t>
            </w:r>
          </w:p>
          <w:p w14:paraId="55259B48" w14:textId="308F8231" w:rsidR="00EC4A2D" w:rsidRPr="00EC4A2D" w:rsidRDefault="00EC4A2D" w:rsidP="00EC4A2D">
            <w:pPr>
              <w:numPr>
                <w:ilvl w:val="0"/>
                <w:numId w:val="12"/>
              </w:numPr>
              <w:spacing w:before="160" w:after="40" w:line="276" w:lineRule="auto"/>
              <w:contextualSpacing/>
              <w:jc w:val="both"/>
              <w:rPr>
                <w:rFonts w:eastAsia="Times New Roman" w:cs="Calibri"/>
                <w:bCs/>
                <w:sz w:val="24"/>
                <w:szCs w:val="24"/>
              </w:rPr>
            </w:pPr>
            <w:r w:rsidRPr="00EC4A2D">
              <w:rPr>
                <w:rFonts w:eastAsia="Times New Roman" w:cs="Calibri"/>
                <w:bCs/>
                <w:sz w:val="24"/>
                <w:szCs w:val="24"/>
              </w:rPr>
              <w:t>dezvoltarea turismului rural în zone sau aşezări rurale, în regiuni şi locuri cu atracţii naturale, dealuri, păduri, mici sate de la malul mări</w:t>
            </w:r>
            <w:r w:rsidR="00441B02">
              <w:rPr>
                <w:rFonts w:eastAsia="Times New Roman" w:cs="Calibri"/>
                <w:bCs/>
                <w:sz w:val="24"/>
                <w:szCs w:val="24"/>
              </w:rPr>
              <w:t>i, izvoare, râuri, lacuri, etc.;</w:t>
            </w:r>
          </w:p>
          <w:p w14:paraId="1EC2EF67" w14:textId="0145F151" w:rsidR="00EC4A2D" w:rsidRPr="00EC4A2D" w:rsidRDefault="00EC4A2D" w:rsidP="00EC4A2D">
            <w:pPr>
              <w:numPr>
                <w:ilvl w:val="0"/>
                <w:numId w:val="12"/>
              </w:numPr>
              <w:shd w:val="clear" w:color="auto" w:fill="FFFFFF"/>
              <w:contextualSpacing/>
              <w:jc w:val="both"/>
              <w:textAlignment w:val="baseline"/>
              <w:rPr>
                <w:rFonts w:eastAsia="Times New Roman" w:cs="Calibri"/>
                <w:color w:val="090505"/>
                <w:sz w:val="24"/>
                <w:szCs w:val="24"/>
                <w:bdr w:val="none" w:sz="0" w:space="0" w:color="auto" w:frame="1"/>
              </w:rPr>
            </w:pPr>
            <w:r w:rsidRPr="00EC4A2D">
              <w:rPr>
                <w:rFonts w:eastAsia="Times New Roman" w:cs="Calibri"/>
                <w:color w:val="090505"/>
                <w:sz w:val="24"/>
                <w:szCs w:val="24"/>
                <w:bdr w:val="none" w:sz="0" w:space="0" w:color="auto" w:frame="1"/>
              </w:rPr>
              <w:t>prin Punctele Gastronomice Loc</w:t>
            </w:r>
            <w:r w:rsidR="00441B02">
              <w:rPr>
                <w:rFonts w:eastAsia="Times New Roman" w:cs="Calibri"/>
                <w:color w:val="090505"/>
                <w:sz w:val="24"/>
                <w:szCs w:val="24"/>
                <w:bdr w:val="none" w:sz="0" w:space="0" w:color="auto" w:frame="1"/>
              </w:rPr>
              <w:t>ale se va oferi turiștilor posi</w:t>
            </w:r>
            <w:r w:rsidRPr="00EC4A2D">
              <w:rPr>
                <w:rFonts w:eastAsia="Times New Roman" w:cs="Calibri"/>
                <w:color w:val="090505"/>
                <w:sz w:val="24"/>
                <w:szCs w:val="24"/>
                <w:bdr w:val="none" w:sz="0" w:space="0" w:color="auto" w:frame="1"/>
              </w:rPr>
              <w:t>bilitatea să servească o masă cu produse tradiționale românești la gospodarii locali, în zona rurală în care își petrec vacanța, într-o atmosferă rustică, dar cu respectarea normelor de igienă, impuse de lege;</w:t>
            </w:r>
          </w:p>
          <w:p w14:paraId="06108B8E" w14:textId="3FCB46DB" w:rsidR="00EC4A2D" w:rsidRPr="00AB089F" w:rsidRDefault="00EC4A2D" w:rsidP="00AB089F">
            <w:pPr>
              <w:numPr>
                <w:ilvl w:val="0"/>
                <w:numId w:val="12"/>
              </w:numPr>
              <w:tabs>
                <w:tab w:val="left" w:pos="9255"/>
              </w:tabs>
              <w:contextualSpacing/>
              <w:jc w:val="both"/>
              <w:rPr>
                <w:rFonts w:eastAsia="Times New Roman" w:cs="Calibri"/>
                <w:sz w:val="24"/>
                <w:szCs w:val="24"/>
              </w:rPr>
            </w:pPr>
            <w:r w:rsidRPr="00EC4A2D">
              <w:rPr>
                <w:rFonts w:eastAsia="Times New Roman" w:cs="Calibri"/>
                <w:sz w:val="24"/>
                <w:szCs w:val="24"/>
              </w:rPr>
              <w:t>îmbunătățirea accesului turiștilor la obiectivele de patrimoniu consacrate.</w:t>
            </w:r>
          </w:p>
          <w:p w14:paraId="2F14D732" w14:textId="1E3122B1" w:rsidR="00EC4A2D" w:rsidRPr="00440FE1" w:rsidRDefault="00EC4A2D" w:rsidP="00EC4A2D">
            <w:pPr>
              <w:spacing w:before="120" w:after="120"/>
              <w:jc w:val="both"/>
              <w:rPr>
                <w:rFonts w:eastAsia="Times New Roman" w:cs="Calibri"/>
                <w:i/>
                <w:iCs/>
                <w:color w:val="000000" w:themeColor="text1"/>
                <w:sz w:val="24"/>
                <w:szCs w:val="24"/>
              </w:rPr>
            </w:pPr>
            <w:r w:rsidRPr="00EC4A2D">
              <w:rPr>
                <w:rFonts w:eastAsia="Times New Roman" w:cs="Calibri"/>
                <w:i/>
                <w:iCs/>
                <w:color w:val="000000" w:themeColor="text1"/>
                <w:sz w:val="24"/>
                <w:szCs w:val="24"/>
                <w:u w:val="single"/>
              </w:rPr>
              <w:t>Resurse / buget:</w:t>
            </w:r>
            <w:r w:rsidRPr="00EC4A2D">
              <w:rPr>
                <w:rFonts w:eastAsia="Times New Roman" w:cs="Calibri"/>
                <w:i/>
                <w:iCs/>
                <w:color w:val="000000" w:themeColor="text1"/>
                <w:sz w:val="24"/>
                <w:szCs w:val="24"/>
              </w:rPr>
              <w:t xml:space="preserve">  15.000 lei</w:t>
            </w:r>
          </w:p>
          <w:p w14:paraId="3600E86C" w14:textId="4C9228B9" w:rsidR="00EC4A2D" w:rsidRPr="00EC4A2D" w:rsidRDefault="00EC4A2D" w:rsidP="00EC4A2D">
            <w:pPr>
              <w:spacing w:before="120" w:after="120"/>
              <w:jc w:val="both"/>
              <w:rPr>
                <w:rFonts w:eastAsia="Times New Roman" w:cs="Calibri"/>
                <w:color w:val="000000" w:themeColor="text1"/>
                <w:sz w:val="24"/>
                <w:szCs w:val="24"/>
              </w:rPr>
            </w:pPr>
            <w:r w:rsidRPr="00EC4A2D">
              <w:rPr>
                <w:rFonts w:eastAsia="Times New Roman" w:cs="Calibri"/>
                <w:i/>
                <w:iCs/>
                <w:color w:val="000000" w:themeColor="text1"/>
                <w:sz w:val="24"/>
                <w:szCs w:val="24"/>
                <w:u w:val="single"/>
              </w:rPr>
              <w:t>Termenul de realizare:</w:t>
            </w:r>
            <w:r w:rsidRPr="00EC4A2D">
              <w:rPr>
                <w:rFonts w:eastAsia="Times New Roman" w:cs="Calibri"/>
                <w:color w:val="000000" w:themeColor="text1"/>
                <w:sz w:val="24"/>
                <w:szCs w:val="24"/>
              </w:rPr>
              <w:t xml:space="preserve"> Trim. IV 2022</w:t>
            </w:r>
          </w:p>
        </w:tc>
      </w:tr>
      <w:tr w:rsidR="005F75DA" w14:paraId="4F2056F6" w14:textId="77777777" w:rsidTr="005F75DA">
        <w:tc>
          <w:tcPr>
            <w:tcW w:w="8924" w:type="dxa"/>
          </w:tcPr>
          <w:p w14:paraId="3D881C8B" w14:textId="52007095" w:rsidR="005F75DA" w:rsidRPr="000634C4" w:rsidRDefault="005F75DA" w:rsidP="000634C4">
            <w:pPr>
              <w:spacing w:before="120" w:after="120"/>
              <w:jc w:val="both"/>
              <w:rPr>
                <w:rFonts w:eastAsia="Times New Roman" w:cs="Calibri"/>
                <w:b/>
                <w:color w:val="000000" w:themeColor="text1"/>
                <w:sz w:val="24"/>
                <w:szCs w:val="24"/>
              </w:rPr>
            </w:pPr>
            <w:r w:rsidRPr="00EC4A2D">
              <w:rPr>
                <w:rFonts w:eastAsia="Times New Roman" w:cs="Calibri"/>
                <w:b/>
                <w:color w:val="000000" w:themeColor="text1"/>
                <w:sz w:val="24"/>
                <w:szCs w:val="24"/>
              </w:rPr>
              <w:lastRenderedPageBreak/>
              <w:t xml:space="preserve">Acțiunea secundară </w:t>
            </w:r>
            <w:r>
              <w:rPr>
                <w:rFonts w:eastAsia="Times New Roman" w:cs="Calibri"/>
                <w:b/>
                <w:color w:val="000000" w:themeColor="text1"/>
                <w:sz w:val="24"/>
                <w:szCs w:val="24"/>
              </w:rPr>
              <w:t>4</w:t>
            </w:r>
          </w:p>
          <w:p w14:paraId="29BBDE28" w14:textId="024B215A" w:rsidR="005F75DA" w:rsidRDefault="005F75DA" w:rsidP="00276E76">
            <w:pPr>
              <w:spacing w:before="120" w:after="120"/>
              <w:jc w:val="both"/>
              <w:rPr>
                <w:rFonts w:cstheme="minorHAnsi"/>
                <w:i/>
                <w:iCs/>
                <w:color w:val="000000" w:themeColor="text1"/>
                <w:sz w:val="24"/>
                <w:szCs w:val="24"/>
                <w:u w:val="single"/>
              </w:rPr>
            </w:pPr>
            <w:r w:rsidRPr="0025017A">
              <w:rPr>
                <w:b/>
                <w:highlight w:val="white"/>
              </w:rPr>
              <w:t>Inventarierea</w:t>
            </w:r>
            <w:r>
              <w:rPr>
                <w:b/>
                <w:highlight w:val="white"/>
              </w:rPr>
              <w:t>, documentarea și digitalizarea a</w:t>
            </w:r>
            <w:r w:rsidRPr="0025017A">
              <w:rPr>
                <w:b/>
                <w:highlight w:val="white"/>
              </w:rPr>
              <w:t xml:space="preserve"> </w:t>
            </w:r>
            <w:r>
              <w:rPr>
                <w:b/>
                <w:highlight w:val="white"/>
              </w:rPr>
              <w:t>5</w:t>
            </w:r>
            <w:r w:rsidRPr="0025017A">
              <w:rPr>
                <w:b/>
                <w:highlight w:val="white"/>
              </w:rPr>
              <w:t xml:space="preserve">.000 </w:t>
            </w:r>
            <w:r w:rsidR="00D46918" w:rsidRPr="0025017A">
              <w:rPr>
                <w:b/>
                <w:highlight w:val="white"/>
              </w:rPr>
              <w:t>Monumente Istorice</w:t>
            </w:r>
            <w:r w:rsidR="00D46918">
              <w:rPr>
                <w:b/>
              </w:rPr>
              <w:t xml:space="preserve"> </w:t>
            </w:r>
            <w:r>
              <w:rPr>
                <w:b/>
              </w:rPr>
              <w:t>în vederea identificării priorităților de restaurare</w:t>
            </w:r>
          </w:p>
          <w:p w14:paraId="27468052" w14:textId="488DA0F5" w:rsidR="005F75DA" w:rsidRDefault="005F75DA" w:rsidP="00276E76">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Responsabilitatea</w:t>
            </w:r>
            <w:r w:rsidRPr="00C17B64">
              <w:rPr>
                <w:rFonts w:cstheme="minorHAnsi"/>
                <w:color w:val="000000" w:themeColor="text1"/>
                <w:sz w:val="24"/>
                <w:szCs w:val="24"/>
              </w:rPr>
              <w:t xml:space="preserve"> îndeplinirii acțiunii </w:t>
            </w:r>
            <w:r>
              <w:rPr>
                <w:rFonts w:cstheme="minorHAnsi"/>
                <w:color w:val="000000" w:themeColor="text1"/>
                <w:sz w:val="24"/>
                <w:szCs w:val="24"/>
              </w:rPr>
              <w:t>este a Ministerului Culturii</w:t>
            </w:r>
          </w:p>
          <w:p w14:paraId="56B590D2" w14:textId="0A963AB1" w:rsidR="005F75DA" w:rsidRPr="00730342" w:rsidRDefault="005F75DA" w:rsidP="00276E76">
            <w:pPr>
              <w:spacing w:before="120" w:after="120"/>
              <w:jc w:val="both"/>
              <w:rPr>
                <w:rFonts w:eastAsia="Times New Roman" w:cs="Calibri"/>
                <w:color w:val="090505"/>
                <w:sz w:val="24"/>
                <w:szCs w:val="24"/>
                <w:bdr w:val="none" w:sz="0" w:space="0" w:color="auto" w:frame="1"/>
              </w:rPr>
            </w:pPr>
            <w:r w:rsidRPr="00AC6674">
              <w:rPr>
                <w:rFonts w:cstheme="minorHAnsi"/>
                <w:i/>
                <w:iCs/>
                <w:color w:val="000000" w:themeColor="text1"/>
                <w:sz w:val="24"/>
                <w:szCs w:val="24"/>
                <w:u w:val="single"/>
              </w:rPr>
              <w:t>Rolul</w:t>
            </w:r>
            <w:r w:rsidRPr="000913CF">
              <w:rPr>
                <w:rFonts w:cstheme="minorHAnsi"/>
                <w:color w:val="000000" w:themeColor="text1"/>
                <w:sz w:val="24"/>
                <w:szCs w:val="24"/>
              </w:rPr>
              <w:t xml:space="preserve"> </w:t>
            </w:r>
            <w:r w:rsidRPr="00730342">
              <w:rPr>
                <w:rFonts w:eastAsia="Times New Roman" w:cs="Calibri"/>
                <w:color w:val="090505"/>
                <w:sz w:val="24"/>
                <w:szCs w:val="24"/>
                <w:bdr w:val="none" w:sz="0" w:space="0" w:color="auto" w:frame="1"/>
              </w:rPr>
              <w:t>Ministerului Culturii este de a dezvolta o bază de date națională în care să se introducă toate informațiile despre monumente istorice și zone de protecție. Aceste informații trebuie colectate în teren și extrase din surse publice (studii, cercetări, proiecte de arhitectură, documentații de urbanism, etc.), pe baza unui cadru metodologic și procedural clar și uniform de colectare și introducere a datelor</w:t>
            </w:r>
            <w:r w:rsidR="00730342">
              <w:rPr>
                <w:rFonts w:eastAsia="Times New Roman" w:cs="Calibri"/>
                <w:color w:val="090505"/>
                <w:sz w:val="24"/>
                <w:szCs w:val="24"/>
                <w:bdr w:val="none" w:sz="0" w:space="0" w:color="auto" w:frame="1"/>
              </w:rPr>
              <w:t>.</w:t>
            </w:r>
          </w:p>
          <w:p w14:paraId="0E81A9A0" w14:textId="2F71717A" w:rsidR="005F75DA" w:rsidRDefault="005F75DA" w:rsidP="00276E76">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Rezultatul preconizat al acțiunii</w:t>
            </w:r>
            <w:r>
              <w:rPr>
                <w:rFonts w:cstheme="minorHAnsi"/>
                <w:i/>
                <w:iCs/>
                <w:color w:val="000000" w:themeColor="text1"/>
                <w:sz w:val="24"/>
                <w:szCs w:val="24"/>
                <w:u w:val="single"/>
              </w:rPr>
              <w:t>:</w:t>
            </w:r>
            <w:r w:rsidRPr="00003EC8">
              <w:rPr>
                <w:rFonts w:cstheme="minorHAnsi"/>
                <w:color w:val="000000" w:themeColor="text1"/>
                <w:sz w:val="24"/>
                <w:szCs w:val="24"/>
              </w:rPr>
              <w:t xml:space="preserve"> </w:t>
            </w:r>
          </w:p>
          <w:p w14:paraId="1F5510BB" w14:textId="44A04730" w:rsidR="005F75DA" w:rsidRPr="00D46918" w:rsidRDefault="005F75DA" w:rsidP="005F75DA">
            <w:pPr>
              <w:numPr>
                <w:ilvl w:val="0"/>
                <w:numId w:val="39"/>
              </w:numPr>
              <w:spacing w:before="120" w:after="120"/>
              <w:contextualSpacing/>
              <w:jc w:val="both"/>
              <w:rPr>
                <w:rFonts w:eastAsia="Trebuchet MS"/>
                <w:sz w:val="24"/>
                <w:szCs w:val="24"/>
              </w:rPr>
            </w:pPr>
            <w:r w:rsidRPr="00D46918">
              <w:rPr>
                <w:rFonts w:eastAsia="Trebuchet MS"/>
                <w:sz w:val="24"/>
                <w:szCs w:val="24"/>
                <w:highlight w:val="white"/>
              </w:rPr>
              <w:t xml:space="preserve">cadrul metodologic (ghiduri și îndrumare) și procedural de colectare și introducere a datelor în baza de date națională privind </w:t>
            </w:r>
            <w:r w:rsidR="00676F00" w:rsidRPr="00D46918">
              <w:rPr>
                <w:rFonts w:eastAsia="Trebuchet MS"/>
                <w:sz w:val="24"/>
                <w:szCs w:val="24"/>
                <w:highlight w:val="white"/>
              </w:rPr>
              <w:t xml:space="preserve">MI </w:t>
            </w:r>
            <w:r w:rsidRPr="00D46918">
              <w:rPr>
                <w:rFonts w:eastAsia="Trebuchet MS"/>
                <w:sz w:val="24"/>
                <w:szCs w:val="24"/>
                <w:highlight w:val="white"/>
              </w:rPr>
              <w:t>și PCI</w:t>
            </w:r>
            <w:r w:rsidRPr="00D46918">
              <w:rPr>
                <w:rFonts w:eastAsia="Trebuchet MS"/>
                <w:sz w:val="24"/>
                <w:szCs w:val="24"/>
              </w:rPr>
              <w:t xml:space="preserve"> realizat</w:t>
            </w:r>
            <w:r w:rsidR="00676F00">
              <w:rPr>
                <w:rFonts w:eastAsia="Trebuchet MS"/>
                <w:sz w:val="24"/>
                <w:szCs w:val="24"/>
              </w:rPr>
              <w:t>;</w:t>
            </w:r>
          </w:p>
          <w:p w14:paraId="1D6F92DA" w14:textId="53D7E5B6" w:rsidR="005F75DA" w:rsidRPr="00D46918" w:rsidRDefault="005F75DA" w:rsidP="005F75DA">
            <w:pPr>
              <w:numPr>
                <w:ilvl w:val="0"/>
                <w:numId w:val="39"/>
              </w:numPr>
              <w:spacing w:before="120" w:after="120"/>
              <w:contextualSpacing/>
              <w:jc w:val="both"/>
              <w:rPr>
                <w:rFonts w:eastAsia="Trebuchet MS"/>
                <w:sz w:val="24"/>
                <w:szCs w:val="24"/>
              </w:rPr>
            </w:pPr>
            <w:r w:rsidRPr="00D46918">
              <w:rPr>
                <w:rFonts w:eastAsia="Trebuchet MS"/>
                <w:sz w:val="24"/>
                <w:szCs w:val="24"/>
                <w:highlight w:val="white"/>
              </w:rPr>
              <w:t>glosare de termeni de specialitate în vederea standardizării datelor colectate</w:t>
            </w:r>
            <w:r w:rsidRPr="00D46918">
              <w:rPr>
                <w:rFonts w:eastAsia="Trebuchet MS"/>
                <w:sz w:val="24"/>
                <w:szCs w:val="24"/>
              </w:rPr>
              <w:t xml:space="preserve"> elaborat</w:t>
            </w:r>
            <w:r w:rsidR="00676F00">
              <w:rPr>
                <w:rFonts w:eastAsia="Trebuchet MS"/>
                <w:sz w:val="24"/>
                <w:szCs w:val="24"/>
              </w:rPr>
              <w:t>;</w:t>
            </w:r>
          </w:p>
          <w:p w14:paraId="5C618285" w14:textId="6B156676" w:rsidR="005F75DA" w:rsidRPr="00D46918" w:rsidRDefault="005F75DA" w:rsidP="005F75DA">
            <w:pPr>
              <w:numPr>
                <w:ilvl w:val="0"/>
                <w:numId w:val="39"/>
              </w:numPr>
              <w:spacing w:before="120" w:after="120"/>
              <w:contextualSpacing/>
              <w:jc w:val="both"/>
              <w:rPr>
                <w:rFonts w:eastAsia="Trebuchet MS"/>
                <w:sz w:val="24"/>
                <w:szCs w:val="24"/>
              </w:rPr>
            </w:pPr>
            <w:r w:rsidRPr="00D46918">
              <w:rPr>
                <w:rFonts w:eastAsia="Trebuchet MS"/>
                <w:sz w:val="24"/>
                <w:szCs w:val="24"/>
                <w:highlight w:val="white"/>
              </w:rPr>
              <w:t xml:space="preserve">5.000 </w:t>
            </w:r>
            <w:r w:rsidR="00676F00" w:rsidRPr="00D46918">
              <w:rPr>
                <w:rFonts w:eastAsia="Trebuchet MS"/>
                <w:sz w:val="24"/>
                <w:szCs w:val="24"/>
                <w:highlight w:val="white"/>
              </w:rPr>
              <w:t>Monumente Istorice</w:t>
            </w:r>
            <w:r w:rsidR="00676F00" w:rsidRPr="00D46918">
              <w:rPr>
                <w:rFonts w:eastAsia="Trebuchet MS"/>
                <w:sz w:val="24"/>
                <w:szCs w:val="24"/>
              </w:rPr>
              <w:t xml:space="preserve"> </w:t>
            </w:r>
            <w:r w:rsidRPr="00D46918">
              <w:rPr>
                <w:rFonts w:eastAsia="Trebuchet MS"/>
                <w:sz w:val="24"/>
                <w:szCs w:val="24"/>
              </w:rPr>
              <w:t>inventariate, documentate și digitalizate</w:t>
            </w:r>
            <w:r w:rsidR="00676F00">
              <w:rPr>
                <w:rFonts w:eastAsia="Trebuchet MS"/>
                <w:sz w:val="24"/>
                <w:szCs w:val="24"/>
              </w:rPr>
              <w:t>;</w:t>
            </w:r>
          </w:p>
          <w:p w14:paraId="23D9138A" w14:textId="0049CEBA" w:rsidR="005F75DA" w:rsidRPr="00D46918" w:rsidRDefault="00676F00" w:rsidP="005F75DA">
            <w:pPr>
              <w:numPr>
                <w:ilvl w:val="0"/>
                <w:numId w:val="39"/>
              </w:numPr>
              <w:spacing w:before="120" w:after="120"/>
              <w:contextualSpacing/>
              <w:jc w:val="both"/>
              <w:rPr>
                <w:rFonts w:eastAsia="Trebuchet MS"/>
                <w:sz w:val="24"/>
                <w:szCs w:val="24"/>
              </w:rPr>
            </w:pPr>
            <w:r w:rsidRPr="00D46918">
              <w:rPr>
                <w:sz w:val="24"/>
                <w:szCs w:val="24"/>
              </w:rPr>
              <w:t xml:space="preserve">listă </w:t>
            </w:r>
            <w:r w:rsidR="005F75DA" w:rsidRPr="00D46918">
              <w:rPr>
                <w:sz w:val="24"/>
                <w:szCs w:val="24"/>
              </w:rPr>
              <w:t>cu priorități de restaurare elaborată</w:t>
            </w:r>
            <w:r>
              <w:rPr>
                <w:sz w:val="24"/>
                <w:szCs w:val="24"/>
              </w:rPr>
              <w:t>.</w:t>
            </w:r>
          </w:p>
          <w:p w14:paraId="59CF6C33" w14:textId="77777777" w:rsidR="005F75DA" w:rsidRDefault="005F75DA" w:rsidP="00276E76">
            <w:pPr>
              <w:spacing w:before="120" w:after="120"/>
              <w:jc w:val="both"/>
              <w:rPr>
                <w:rFonts w:cstheme="minorHAnsi"/>
                <w:color w:val="000000" w:themeColor="text1"/>
                <w:sz w:val="24"/>
                <w:szCs w:val="24"/>
              </w:rPr>
            </w:pPr>
          </w:p>
          <w:p w14:paraId="0576BCEB" w14:textId="78CC6E45" w:rsidR="005F75DA" w:rsidRDefault="005F75DA" w:rsidP="00276E76">
            <w:pPr>
              <w:pStyle w:val="ListParagraph"/>
              <w:spacing w:before="120" w:after="120"/>
              <w:ind w:left="0"/>
              <w:contextualSpacing w:val="0"/>
              <w:jc w:val="both"/>
              <w:rPr>
                <w:rFonts w:cstheme="minorHAnsi"/>
                <w:color w:val="000000" w:themeColor="text1"/>
                <w:sz w:val="24"/>
                <w:szCs w:val="24"/>
              </w:rPr>
            </w:pPr>
            <w:r w:rsidRPr="00003EC8">
              <w:rPr>
                <w:rFonts w:cstheme="minorHAnsi"/>
                <w:i/>
                <w:iCs/>
                <w:color w:val="000000" w:themeColor="text1"/>
                <w:sz w:val="24"/>
                <w:szCs w:val="24"/>
                <w:u w:val="single"/>
              </w:rPr>
              <w:t>Resurse / buget:</w:t>
            </w:r>
            <w:r>
              <w:rPr>
                <w:rFonts w:cstheme="minorHAnsi"/>
                <w:color w:val="000000" w:themeColor="text1"/>
                <w:sz w:val="24"/>
                <w:szCs w:val="24"/>
              </w:rPr>
              <w:t xml:space="preserve"> 20 milioane euro (POCIDIF)</w:t>
            </w:r>
          </w:p>
          <w:p w14:paraId="373A356D" w14:textId="399C98EA" w:rsidR="005F75DA" w:rsidRDefault="005F75DA" w:rsidP="00276E76">
            <w:pPr>
              <w:spacing w:before="120" w:after="120"/>
              <w:jc w:val="both"/>
              <w:rPr>
                <w:rFonts w:cstheme="minorHAnsi"/>
                <w:color w:val="000000" w:themeColor="text1"/>
                <w:sz w:val="24"/>
                <w:szCs w:val="24"/>
              </w:rPr>
            </w:pPr>
            <w:r w:rsidRPr="00003EC8">
              <w:rPr>
                <w:rFonts w:cstheme="minorHAnsi"/>
                <w:i/>
                <w:iCs/>
                <w:color w:val="000000" w:themeColor="text1"/>
                <w:sz w:val="24"/>
                <w:szCs w:val="24"/>
                <w:u w:val="single"/>
              </w:rPr>
              <w:t>Termenul de realizare</w:t>
            </w:r>
            <w:r>
              <w:rPr>
                <w:rFonts w:cstheme="minorHAnsi"/>
                <w:i/>
                <w:iCs/>
                <w:color w:val="000000" w:themeColor="text1"/>
                <w:sz w:val="24"/>
                <w:szCs w:val="24"/>
                <w:u w:val="single"/>
              </w:rPr>
              <w:t>:</w:t>
            </w:r>
            <w:r w:rsidRPr="009862A4">
              <w:rPr>
                <w:rFonts w:cstheme="minorHAnsi"/>
                <w:iCs/>
                <w:color w:val="000000" w:themeColor="text1"/>
                <w:sz w:val="24"/>
                <w:szCs w:val="24"/>
              </w:rPr>
              <w:t xml:space="preserve"> </w:t>
            </w:r>
            <w:r>
              <w:rPr>
                <w:rFonts w:cstheme="minorHAnsi"/>
                <w:color w:val="000000" w:themeColor="text1"/>
                <w:sz w:val="24"/>
                <w:szCs w:val="24"/>
              </w:rPr>
              <w:t>2030</w:t>
            </w:r>
          </w:p>
        </w:tc>
      </w:tr>
    </w:tbl>
    <w:p w14:paraId="1CDAE50B" w14:textId="0AA8536C" w:rsidR="00E5172F" w:rsidRPr="000913CF" w:rsidRDefault="00E5172F" w:rsidP="00E5172F">
      <w:pPr>
        <w:shd w:val="clear" w:color="auto" w:fill="FFFFFF"/>
        <w:spacing w:after="0" w:line="240" w:lineRule="auto"/>
        <w:jc w:val="both"/>
        <w:textAlignment w:val="baseline"/>
        <w:rPr>
          <w:rFonts w:eastAsia="Times New Roman" w:cstheme="minorHAnsi"/>
          <w:color w:val="090505"/>
          <w:sz w:val="24"/>
          <w:szCs w:val="24"/>
          <w:bdr w:val="none" w:sz="0" w:space="0" w:color="auto" w:frame="1"/>
        </w:rPr>
      </w:pPr>
    </w:p>
    <w:p w14:paraId="28044D5B" w14:textId="7DDE89D7" w:rsidR="002F3E46" w:rsidRPr="000913CF" w:rsidRDefault="002F3E46" w:rsidP="00DF7D66">
      <w:pPr>
        <w:spacing w:after="200" w:line="276" w:lineRule="auto"/>
        <w:ind w:left="567"/>
        <w:jc w:val="both"/>
        <w:rPr>
          <w:rFonts w:cstheme="minorHAnsi"/>
          <w:color w:val="000000" w:themeColor="text1"/>
          <w:sz w:val="24"/>
          <w:szCs w:val="24"/>
        </w:rPr>
      </w:pPr>
      <w:r w:rsidRPr="000913CF">
        <w:rPr>
          <w:rFonts w:cstheme="minorHAnsi"/>
          <w:color w:val="000000" w:themeColor="text1"/>
          <w:sz w:val="24"/>
          <w:szCs w:val="24"/>
        </w:rPr>
        <w:t>b) acțiuni cu caracte</w:t>
      </w:r>
      <w:r w:rsidR="00E21F14" w:rsidRPr="000913CF">
        <w:rPr>
          <w:rFonts w:cstheme="minorHAnsi"/>
          <w:color w:val="000000" w:themeColor="text1"/>
          <w:sz w:val="24"/>
          <w:szCs w:val="24"/>
        </w:rPr>
        <w:t>r inovator pentru un patrimoniu</w:t>
      </w:r>
      <w:r w:rsidRPr="000913CF">
        <w:rPr>
          <w:rFonts w:cstheme="minorHAnsi"/>
          <w:color w:val="000000" w:themeColor="text1"/>
          <w:sz w:val="24"/>
          <w:szCs w:val="24"/>
        </w:rPr>
        <w:t xml:space="preserve"> cultural mai rezilient</w:t>
      </w:r>
      <w:r w:rsidR="00932001" w:rsidRPr="000913CF">
        <w:rPr>
          <w:rFonts w:cstheme="minorHAnsi"/>
          <w:color w:val="000000" w:themeColor="text1"/>
          <w:sz w:val="24"/>
          <w:szCs w:val="24"/>
        </w:rPr>
        <w:t xml:space="preserve"> </w:t>
      </w:r>
    </w:p>
    <w:tbl>
      <w:tblPr>
        <w:tblStyle w:val="TableGrid"/>
        <w:tblW w:w="0" w:type="auto"/>
        <w:tblInd w:w="426" w:type="dxa"/>
        <w:tblLook w:val="04A0" w:firstRow="1" w:lastRow="0" w:firstColumn="1" w:lastColumn="0" w:noHBand="0" w:noVBand="1"/>
      </w:tblPr>
      <w:tblGrid>
        <w:gridCol w:w="8924"/>
      </w:tblGrid>
      <w:tr w:rsidR="00162E66" w:rsidRPr="00502765" w14:paraId="5D0603CD" w14:textId="77777777" w:rsidTr="00075A7C">
        <w:tc>
          <w:tcPr>
            <w:tcW w:w="8924" w:type="dxa"/>
          </w:tcPr>
          <w:p w14:paraId="12E5F0FE"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 xml:space="preserve">Acțiunea secundară 5 </w:t>
            </w:r>
          </w:p>
          <w:p w14:paraId="1A5AF673"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p>
          <w:p w14:paraId="4B5992B0" w14:textId="7C97276F"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 xml:space="preserve">Economie circulară și creșterea eficienței energetice a clădirilor istorice </w:t>
            </w:r>
          </w:p>
          <w:p w14:paraId="465D45A6" w14:textId="77777777" w:rsidR="00162E66" w:rsidRPr="00502765" w:rsidRDefault="00162E66" w:rsidP="00075A7C">
            <w:pPr>
              <w:spacing w:before="120" w:after="120" w:line="276" w:lineRule="auto"/>
              <w:jc w:val="both"/>
              <w:rPr>
                <w:rFonts w:cstheme="minorHAnsi"/>
                <w:sz w:val="24"/>
                <w:szCs w:val="24"/>
              </w:rPr>
            </w:pPr>
            <w:r w:rsidRPr="00502765">
              <w:rPr>
                <w:rFonts w:cstheme="minorHAnsi"/>
                <w:i/>
                <w:iCs/>
                <w:sz w:val="24"/>
                <w:szCs w:val="24"/>
                <w:u w:val="single"/>
              </w:rPr>
              <w:t>Responsabilitatea</w:t>
            </w:r>
            <w:r w:rsidRPr="00502765">
              <w:rPr>
                <w:rFonts w:cstheme="minorHAnsi"/>
                <w:sz w:val="24"/>
                <w:szCs w:val="24"/>
              </w:rPr>
              <w:t xml:space="preserve"> îndeplinirii acțiunii este a Institutului Național al Patrimoniului</w:t>
            </w:r>
          </w:p>
          <w:p w14:paraId="0345D7BC" w14:textId="77777777" w:rsidR="00162E66" w:rsidRPr="00502765" w:rsidRDefault="00162E66" w:rsidP="00075A7C">
            <w:pPr>
              <w:spacing w:before="120" w:after="120" w:line="276" w:lineRule="auto"/>
              <w:jc w:val="both"/>
              <w:rPr>
                <w:rFonts w:cstheme="minorHAnsi"/>
                <w:sz w:val="24"/>
                <w:szCs w:val="24"/>
              </w:rPr>
            </w:pPr>
            <w:r w:rsidRPr="00502765">
              <w:rPr>
                <w:rFonts w:cstheme="minorHAnsi"/>
                <w:i/>
                <w:iCs/>
                <w:sz w:val="24"/>
                <w:szCs w:val="24"/>
                <w:u w:val="single"/>
              </w:rPr>
              <w:t>Rolul</w:t>
            </w:r>
            <w:r w:rsidRPr="00502765">
              <w:rPr>
                <w:rFonts w:cstheme="minorHAnsi"/>
                <w:sz w:val="24"/>
                <w:szCs w:val="24"/>
              </w:rPr>
              <w:t xml:space="preserve"> Institutului Național al Patrimoniului este de </w:t>
            </w:r>
            <w:r w:rsidRPr="00502765">
              <w:rPr>
                <w:rFonts w:cstheme="minorHAnsi"/>
                <w:bCs/>
                <w:sz w:val="24"/>
                <w:szCs w:val="24"/>
              </w:rPr>
              <w:t>creare a unui cadru instituțional și metodologic care să sprijine realizarea intervențiilor de eficientizare energetică a clădirilor istorice (monumente istorice clasate, fond construit cu valoare istorică și culturală, imobile din zonele de protecție a monumentelor istorice), cu respectarea și prezervarea valorilor de patrimoniu</w:t>
            </w:r>
          </w:p>
          <w:p w14:paraId="29720663"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Cs/>
                <w:sz w:val="24"/>
                <w:szCs w:val="24"/>
              </w:rPr>
            </w:pPr>
            <w:r w:rsidRPr="00502765">
              <w:rPr>
                <w:rFonts w:cstheme="minorHAnsi"/>
                <w:i/>
                <w:iCs/>
                <w:sz w:val="24"/>
                <w:szCs w:val="24"/>
                <w:u w:val="single"/>
              </w:rPr>
              <w:t>Rezultatul preconizat al acțiunii:</w:t>
            </w:r>
            <w:r w:rsidRPr="00502765">
              <w:rPr>
                <w:rFonts w:cstheme="minorHAnsi"/>
                <w:sz w:val="24"/>
                <w:szCs w:val="24"/>
              </w:rPr>
              <w:t xml:space="preserve"> </w:t>
            </w:r>
          </w:p>
          <w:p w14:paraId="166BDB90" w14:textId="5EDF6069" w:rsidR="00162E66" w:rsidRPr="00502765" w:rsidRDefault="00162E66" w:rsidP="00075A7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Cs/>
                <w:sz w:val="24"/>
                <w:szCs w:val="24"/>
              </w:rPr>
            </w:pPr>
            <w:r w:rsidRPr="00502765">
              <w:rPr>
                <w:rFonts w:cstheme="minorHAnsi"/>
                <w:bCs/>
                <w:sz w:val="24"/>
                <w:szCs w:val="24"/>
              </w:rPr>
              <w:t>un set de standarde și recomandări tehnice (ghiduri) cu privire la materialele și soluțiile tehnicile - inclusiv prin digitalizare - care pot fi folosite pentru creșterea eficienței energetice a clădirilor istorice, în funcție de regiune, tradiție constr</w:t>
            </w:r>
            <w:r w:rsidR="00502765">
              <w:rPr>
                <w:rFonts w:cstheme="minorHAnsi"/>
                <w:bCs/>
                <w:sz w:val="24"/>
                <w:szCs w:val="24"/>
              </w:rPr>
              <w:t>uctivă și caracteristici fizice;</w:t>
            </w:r>
          </w:p>
          <w:p w14:paraId="42D2D464" w14:textId="6BDBBA66" w:rsidR="00162E66" w:rsidRPr="00502765" w:rsidRDefault="00162E66" w:rsidP="00075A7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Cs/>
                <w:sz w:val="24"/>
                <w:szCs w:val="24"/>
              </w:rPr>
            </w:pPr>
            <w:r w:rsidRPr="00502765">
              <w:rPr>
                <w:rFonts w:cstheme="minorHAnsi"/>
                <w:sz w:val="24"/>
                <w:szCs w:val="24"/>
              </w:rPr>
              <w:lastRenderedPageBreak/>
              <w:t>un laborator pentru analiză experimentală a materialelor și soluțiilor tehnologice pentru diferite tipuri de clădiri istorice. Rezultatele testelor vor fi utilizate pentru elaborarea procedurilor tehnice ale metodologiei dedicate creșterii eficienței energetice a clădirilor istorice prin utilizarea tehnicilor și materialelor noi, în funcție de regiune, tradiția construcțiilor și caracteristicile fizice</w:t>
            </w:r>
            <w:r w:rsidR="00A0307A">
              <w:rPr>
                <w:rFonts w:cstheme="minorHAnsi"/>
                <w:sz w:val="24"/>
                <w:szCs w:val="24"/>
              </w:rPr>
              <w:t>.</w:t>
            </w:r>
          </w:p>
          <w:p w14:paraId="2D2AD932"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Cs/>
                <w:sz w:val="24"/>
                <w:szCs w:val="24"/>
              </w:rPr>
            </w:pPr>
            <w:r w:rsidRPr="00502765">
              <w:rPr>
                <w:rFonts w:cstheme="minorHAnsi"/>
                <w:i/>
                <w:iCs/>
                <w:sz w:val="24"/>
                <w:szCs w:val="24"/>
                <w:u w:val="single"/>
              </w:rPr>
              <w:t>Resurse / buget:</w:t>
            </w:r>
            <w:r w:rsidRPr="00502765">
              <w:rPr>
                <w:rFonts w:cstheme="minorHAnsi"/>
                <w:sz w:val="24"/>
                <w:szCs w:val="24"/>
              </w:rPr>
              <w:t xml:space="preserve"> </w:t>
            </w:r>
            <w:r w:rsidRPr="00502765">
              <w:rPr>
                <w:rFonts w:cstheme="minorHAnsi"/>
                <w:b/>
                <w:bCs/>
                <w:sz w:val="24"/>
                <w:szCs w:val="24"/>
              </w:rPr>
              <w:t xml:space="preserve"> 5,05 mil. euro</w:t>
            </w:r>
          </w:p>
          <w:p w14:paraId="5FDB16F9"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heme="minorHAnsi"/>
                <w:sz w:val="24"/>
                <w:szCs w:val="24"/>
              </w:rPr>
            </w:pPr>
            <w:r w:rsidRPr="00502765">
              <w:rPr>
                <w:rFonts w:cstheme="minorHAnsi"/>
                <w:i/>
                <w:iCs/>
                <w:sz w:val="24"/>
                <w:szCs w:val="24"/>
                <w:u w:val="single"/>
              </w:rPr>
              <w:t xml:space="preserve">Termenul de realizare: </w:t>
            </w:r>
            <w:r w:rsidRPr="00502765">
              <w:rPr>
                <w:rFonts w:eastAsia="Times New Roman" w:cstheme="minorHAnsi"/>
                <w:sz w:val="24"/>
                <w:szCs w:val="24"/>
              </w:rPr>
              <w:t xml:space="preserve"> 2026</w:t>
            </w:r>
          </w:p>
          <w:p w14:paraId="730D370E"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p>
        </w:tc>
      </w:tr>
      <w:tr w:rsidR="00162E66" w:rsidRPr="00502765" w14:paraId="3C3D5A29" w14:textId="77777777" w:rsidTr="00075A7C">
        <w:tc>
          <w:tcPr>
            <w:tcW w:w="8924" w:type="dxa"/>
          </w:tcPr>
          <w:p w14:paraId="4ACCC915"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lastRenderedPageBreak/>
              <w:t>Acțiunea secundară 6</w:t>
            </w:r>
          </w:p>
          <w:p w14:paraId="2D4AFCE7"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Dezvoltarea aptitudinilor profesionale în vederea intervenției pe clădiri istorice</w:t>
            </w:r>
          </w:p>
          <w:p w14:paraId="30D4EE54" w14:textId="77777777" w:rsidR="00162E66" w:rsidRPr="00502765" w:rsidRDefault="00162E66" w:rsidP="00075A7C">
            <w:pPr>
              <w:spacing w:before="120" w:after="120" w:line="276" w:lineRule="auto"/>
              <w:jc w:val="both"/>
              <w:rPr>
                <w:rFonts w:cstheme="minorHAnsi"/>
                <w:sz w:val="24"/>
                <w:szCs w:val="24"/>
              </w:rPr>
            </w:pPr>
            <w:r w:rsidRPr="00502765">
              <w:rPr>
                <w:rFonts w:cstheme="minorHAnsi"/>
                <w:i/>
                <w:iCs/>
                <w:sz w:val="24"/>
                <w:szCs w:val="24"/>
                <w:u w:val="single"/>
              </w:rPr>
              <w:t>Responsabilitatea</w:t>
            </w:r>
            <w:r w:rsidRPr="00502765">
              <w:rPr>
                <w:rFonts w:cstheme="minorHAnsi"/>
                <w:sz w:val="24"/>
                <w:szCs w:val="24"/>
              </w:rPr>
              <w:t xml:space="preserve"> îndeplinirii acțiunii este a </w:t>
            </w:r>
            <w:r w:rsidRPr="00502765">
              <w:rPr>
                <w:rFonts w:eastAsia="Times New Roman" w:cstheme="minorHAnsi"/>
                <w:sz w:val="24"/>
                <w:szCs w:val="24"/>
              </w:rPr>
              <w:t>Institutului Național al Patrimoniului</w:t>
            </w:r>
          </w:p>
          <w:p w14:paraId="73C7E022" w14:textId="77777777" w:rsidR="00162E66" w:rsidRPr="00502765" w:rsidRDefault="00162E66" w:rsidP="006253CA">
            <w:pPr>
              <w:jc w:val="both"/>
              <w:rPr>
                <w:rFonts w:cstheme="minorHAnsi"/>
                <w:sz w:val="24"/>
                <w:szCs w:val="24"/>
              </w:rPr>
            </w:pPr>
            <w:r w:rsidRPr="00502765">
              <w:rPr>
                <w:rFonts w:cstheme="minorHAnsi"/>
                <w:i/>
                <w:iCs/>
                <w:sz w:val="24"/>
                <w:szCs w:val="24"/>
                <w:u w:val="single"/>
              </w:rPr>
              <w:t>Rolul</w:t>
            </w:r>
            <w:r w:rsidRPr="00502765">
              <w:rPr>
                <w:rFonts w:cstheme="minorHAnsi"/>
                <w:sz w:val="24"/>
                <w:szCs w:val="24"/>
              </w:rPr>
              <w:t xml:space="preserve"> Institutului Național al Patrimoniului este de a oferi oportunităţi de formare şi dezvoltare profesională care să vizeze persoanele care realizează intervenții de protejare a monumentelor istorice. În această privință, este importantă atât dezvoltarea de abilități pentru utilizarea de materiale și soluții tehnice noi cât și transmiterea nonformală de cunoștințe și abilități cu privire la meserii tradiționale din sfera patrimoniului material și imaterial care necesită o abordare specifică.</w:t>
            </w:r>
          </w:p>
          <w:p w14:paraId="55EE6D77"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r w:rsidRPr="00502765">
              <w:rPr>
                <w:rFonts w:cstheme="minorHAnsi"/>
                <w:i/>
                <w:iCs/>
                <w:sz w:val="24"/>
                <w:szCs w:val="24"/>
                <w:u w:val="single"/>
              </w:rPr>
              <w:t>Rezultatul preconizat al acțiunii:</w:t>
            </w:r>
            <w:r w:rsidRPr="00502765">
              <w:rPr>
                <w:rFonts w:cstheme="minorHAnsi"/>
                <w:sz w:val="24"/>
                <w:szCs w:val="24"/>
              </w:rPr>
              <w:t xml:space="preserve"> </w:t>
            </w:r>
          </w:p>
          <w:p w14:paraId="36EA4479" w14:textId="5E2AD757" w:rsidR="00162E66" w:rsidRPr="00502765" w:rsidRDefault="00162E66" w:rsidP="006253CA">
            <w:pPr>
              <w:pStyle w:val="ListParagraph"/>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502765">
              <w:rPr>
                <w:rFonts w:cstheme="minorHAnsi"/>
                <w:sz w:val="24"/>
                <w:szCs w:val="24"/>
              </w:rPr>
              <w:t>un centru de formare în domeniul res</w:t>
            </w:r>
            <w:r w:rsidR="006253CA">
              <w:rPr>
                <w:rFonts w:cstheme="minorHAnsi"/>
                <w:sz w:val="24"/>
                <w:szCs w:val="24"/>
              </w:rPr>
              <w:t>taurării monumentelor istorice;</w:t>
            </w:r>
          </w:p>
          <w:p w14:paraId="5451B26B" w14:textId="77777777" w:rsidR="00162E66" w:rsidRPr="00502765" w:rsidRDefault="00162E66" w:rsidP="006253CA">
            <w:pPr>
              <w:pStyle w:val="ListParagraph"/>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502765">
              <w:rPr>
                <w:rFonts w:cstheme="minorHAnsi"/>
                <w:sz w:val="24"/>
                <w:szCs w:val="24"/>
              </w:rPr>
              <w:t xml:space="preserve">cursuri de formare şi dezvoltare profesională pe baza celor 2 scheme de certificare cu privire la proiectarea și realizarea intervențiilor și eficientizarea energetică a clădirilor istorice. </w:t>
            </w:r>
          </w:p>
          <w:p w14:paraId="5D369241"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theme="minorHAnsi"/>
                <w:sz w:val="24"/>
                <w:szCs w:val="24"/>
              </w:rPr>
            </w:pPr>
            <w:r w:rsidRPr="00502765">
              <w:rPr>
                <w:rFonts w:cstheme="minorHAnsi"/>
                <w:i/>
                <w:iCs/>
                <w:sz w:val="24"/>
                <w:szCs w:val="24"/>
                <w:u w:val="single"/>
              </w:rPr>
              <w:t>Resurse / buget:</w:t>
            </w:r>
            <w:r w:rsidRPr="00502765">
              <w:rPr>
                <w:rFonts w:cstheme="minorHAnsi"/>
                <w:sz w:val="24"/>
                <w:szCs w:val="24"/>
              </w:rPr>
              <w:t xml:space="preserve"> </w:t>
            </w:r>
            <w:r w:rsidRPr="00502765">
              <w:rPr>
                <w:rFonts w:cstheme="minorHAnsi"/>
                <w:b/>
                <w:bCs/>
                <w:sz w:val="24"/>
                <w:szCs w:val="24"/>
              </w:rPr>
              <w:t>1,7 mil. euro</w:t>
            </w:r>
          </w:p>
          <w:p w14:paraId="35B001AF" w14:textId="42B86658" w:rsidR="00162E66" w:rsidRPr="008670C0"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heme="minorHAnsi"/>
                <w:sz w:val="24"/>
                <w:szCs w:val="24"/>
              </w:rPr>
            </w:pPr>
            <w:r w:rsidRPr="00502765">
              <w:rPr>
                <w:rFonts w:cstheme="minorHAnsi"/>
                <w:i/>
                <w:iCs/>
                <w:sz w:val="24"/>
                <w:szCs w:val="24"/>
                <w:u w:val="single"/>
              </w:rPr>
              <w:t>Termenul de realizare:</w:t>
            </w:r>
            <w:r w:rsidRPr="00502765">
              <w:rPr>
                <w:rFonts w:cstheme="minorHAnsi"/>
                <w:sz w:val="24"/>
                <w:szCs w:val="24"/>
              </w:rPr>
              <w:t xml:space="preserve"> </w:t>
            </w:r>
            <w:r w:rsidRPr="00502765">
              <w:rPr>
                <w:rFonts w:eastAsia="Times New Roman" w:cstheme="minorHAnsi"/>
                <w:sz w:val="24"/>
                <w:szCs w:val="24"/>
              </w:rPr>
              <w:t>2026</w:t>
            </w:r>
          </w:p>
        </w:tc>
      </w:tr>
      <w:tr w:rsidR="00162E66" w:rsidRPr="00502765" w14:paraId="60636670" w14:textId="77777777" w:rsidTr="00075A7C">
        <w:tc>
          <w:tcPr>
            <w:tcW w:w="8924" w:type="dxa"/>
          </w:tcPr>
          <w:p w14:paraId="18B8AA98"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 xml:space="preserve">Acțiunea secundară 7 </w:t>
            </w:r>
          </w:p>
          <w:p w14:paraId="7F753892"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Susținerea economiei circulare prin crearea unui centru-pilot pentru colectarea și reutilizarea materialelor de construcție istorice provenite din demolări legale</w:t>
            </w:r>
          </w:p>
          <w:p w14:paraId="4F083173" w14:textId="77777777" w:rsidR="00162E66" w:rsidRPr="00502765" w:rsidRDefault="00162E66" w:rsidP="00075A7C">
            <w:pPr>
              <w:spacing w:before="120" w:after="120" w:line="276" w:lineRule="auto"/>
              <w:jc w:val="both"/>
              <w:rPr>
                <w:rFonts w:cstheme="minorHAnsi"/>
                <w:sz w:val="24"/>
                <w:szCs w:val="24"/>
              </w:rPr>
            </w:pPr>
            <w:r w:rsidRPr="00502765">
              <w:rPr>
                <w:rFonts w:cstheme="minorHAnsi"/>
                <w:i/>
                <w:iCs/>
                <w:sz w:val="24"/>
                <w:szCs w:val="24"/>
                <w:u w:val="single"/>
              </w:rPr>
              <w:t>Responsabilitatea</w:t>
            </w:r>
            <w:r w:rsidRPr="00502765">
              <w:rPr>
                <w:rFonts w:cstheme="minorHAnsi"/>
                <w:sz w:val="24"/>
                <w:szCs w:val="24"/>
              </w:rPr>
              <w:t xml:space="preserve"> îndeplinirii acțiunii este a </w:t>
            </w:r>
            <w:r w:rsidRPr="00502765">
              <w:rPr>
                <w:rFonts w:eastAsia="Times New Roman" w:cstheme="minorHAnsi"/>
                <w:sz w:val="24"/>
                <w:szCs w:val="24"/>
              </w:rPr>
              <w:t>Institutului Național al Patrimoniului</w:t>
            </w:r>
          </w:p>
          <w:p w14:paraId="085DDEB9" w14:textId="77777777" w:rsidR="00162E66" w:rsidRDefault="00162E66" w:rsidP="006253CA">
            <w:pPr>
              <w:jc w:val="both"/>
              <w:rPr>
                <w:rFonts w:cstheme="minorHAnsi"/>
                <w:sz w:val="24"/>
                <w:szCs w:val="24"/>
              </w:rPr>
            </w:pPr>
            <w:r w:rsidRPr="00502765">
              <w:rPr>
                <w:rFonts w:cstheme="minorHAnsi"/>
                <w:i/>
                <w:iCs/>
                <w:sz w:val="24"/>
                <w:szCs w:val="24"/>
                <w:u w:val="single"/>
              </w:rPr>
              <w:t>Rolul</w:t>
            </w:r>
            <w:r w:rsidRPr="00502765">
              <w:rPr>
                <w:rFonts w:cstheme="minorHAnsi"/>
                <w:sz w:val="24"/>
                <w:szCs w:val="24"/>
              </w:rPr>
              <w:t xml:space="preserve"> Institutului Național al Patrimoniului este de introducere a practicilor de economie circulară în domeniul restaurării monumentelor istorice din România, prin crearea unui cadru organizațional pentru colectarea și reutilizarea materialelor de construcții provenite din demolarea construcțiilor istorice. </w:t>
            </w:r>
          </w:p>
          <w:p w14:paraId="04AD94EE" w14:textId="77777777" w:rsidR="00FB2906" w:rsidRPr="00502765" w:rsidRDefault="00FB2906" w:rsidP="006253CA">
            <w:pPr>
              <w:jc w:val="both"/>
              <w:rPr>
                <w:rFonts w:cstheme="minorHAnsi"/>
                <w:sz w:val="24"/>
                <w:szCs w:val="24"/>
              </w:rPr>
            </w:pPr>
          </w:p>
          <w:p w14:paraId="14361FCC"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r w:rsidRPr="00502765">
              <w:rPr>
                <w:rFonts w:cstheme="minorHAnsi"/>
                <w:i/>
                <w:iCs/>
                <w:sz w:val="24"/>
                <w:szCs w:val="24"/>
                <w:u w:val="single"/>
              </w:rPr>
              <w:t>Rezultatul preconizat al acțiunii:</w:t>
            </w:r>
            <w:r w:rsidRPr="00502765">
              <w:rPr>
                <w:rFonts w:cstheme="minorHAnsi"/>
                <w:sz w:val="24"/>
                <w:szCs w:val="24"/>
              </w:rPr>
              <w:t xml:space="preserve"> </w:t>
            </w:r>
          </w:p>
          <w:p w14:paraId="7B6E9E9C" w14:textId="760BF42B" w:rsidR="00162E66" w:rsidRPr="00502765" w:rsidRDefault="00162E66" w:rsidP="00075824">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eastAsia="Times New Roman" w:cstheme="minorHAnsi"/>
                <w:sz w:val="24"/>
                <w:szCs w:val="24"/>
              </w:rPr>
            </w:pPr>
            <w:r w:rsidRPr="00502765">
              <w:rPr>
                <w:rFonts w:eastAsia="Times New Roman" w:cstheme="minorHAnsi"/>
                <w:sz w:val="24"/>
                <w:szCs w:val="24"/>
              </w:rPr>
              <w:t xml:space="preserve">un centru-pilot prin intermediul căruia vor fi auditate spre demolare clădiri sau părți de clădiri istorice pentru ca mai apoi materiale și produse istorice (ex. lemn, metal, cărămidă, sticlă, țigle, dușumele, tâmplării etc.) să fie desfăcute, colectate separat, tratate și comercializate materiale și produse istorice cu scopul reutilizării </w:t>
            </w:r>
            <w:r w:rsidRPr="00502765">
              <w:rPr>
                <w:rFonts w:eastAsia="Times New Roman" w:cstheme="minorHAnsi"/>
                <w:sz w:val="24"/>
                <w:szCs w:val="24"/>
              </w:rPr>
              <w:lastRenderedPageBreak/>
              <w:t>acestora în cadrul restaurării patrimoniului cultural construit, inclusiv din componenta de renovare a clădirii din cadrul PNRR. În cazul materialelor care nu pot fi reutilizate, acestea vor fi pr</w:t>
            </w:r>
            <w:r w:rsidR="00FB2906">
              <w:rPr>
                <w:rFonts w:eastAsia="Times New Roman" w:cstheme="minorHAnsi"/>
                <w:sz w:val="24"/>
                <w:szCs w:val="24"/>
              </w:rPr>
              <w:t>edate către centre de reciclare;</w:t>
            </w:r>
          </w:p>
          <w:p w14:paraId="5DC7CE24" w14:textId="25399673" w:rsidR="00162E66" w:rsidRPr="00502765" w:rsidRDefault="00162E66" w:rsidP="00075824">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eastAsia="Times New Roman" w:cstheme="minorHAnsi"/>
                <w:sz w:val="24"/>
                <w:szCs w:val="24"/>
              </w:rPr>
            </w:pPr>
            <w:r w:rsidRPr="00502765">
              <w:rPr>
                <w:rFonts w:eastAsia="Times New Roman" w:cstheme="minorHAnsi"/>
                <w:sz w:val="24"/>
                <w:szCs w:val="24"/>
              </w:rPr>
              <w:t>instrumente digitale - de evidență, inventariere și promovare a materialelor și produselor de construcție istorice cu potențial de reutilizare directă în sectorul restaurării de monumente istorice și, în general, în sectorul construcțiilor. Menționăm că investiția se încadrează în prevedere</w:t>
            </w:r>
            <w:r w:rsidR="003C77DA">
              <w:rPr>
                <w:rFonts w:eastAsia="Times New Roman" w:cstheme="minorHAnsi"/>
                <w:sz w:val="24"/>
                <w:szCs w:val="24"/>
              </w:rPr>
              <w:t xml:space="preserve">a privind profitul rezonabil și, </w:t>
            </w:r>
            <w:r w:rsidRPr="00502765">
              <w:rPr>
                <w:rFonts w:eastAsia="Times New Roman" w:cstheme="minorHAnsi"/>
                <w:sz w:val="24"/>
                <w:szCs w:val="24"/>
              </w:rPr>
              <w:t>profitul genera</w:t>
            </w:r>
            <w:r w:rsidR="003C77DA">
              <w:rPr>
                <w:rFonts w:eastAsia="Times New Roman" w:cstheme="minorHAnsi"/>
                <w:sz w:val="24"/>
                <w:szCs w:val="24"/>
              </w:rPr>
              <w:t>t</w:t>
            </w:r>
            <w:r w:rsidRPr="00502765">
              <w:rPr>
                <w:rFonts w:eastAsia="Times New Roman" w:cstheme="minorHAnsi"/>
                <w:sz w:val="24"/>
                <w:szCs w:val="24"/>
              </w:rPr>
              <w:t xml:space="preserve"> din comercializarea materialelor reparate va fi investit integral în asigurarea funcționării centrului. </w:t>
            </w:r>
          </w:p>
          <w:p w14:paraId="553C2480" w14:textId="77777777" w:rsidR="00162E66" w:rsidRPr="00502765" w:rsidRDefault="00162E66" w:rsidP="00075A7C">
            <w:pPr>
              <w:pStyle w:val="ListParagraph"/>
              <w:spacing w:before="120" w:after="120" w:line="276" w:lineRule="auto"/>
              <w:ind w:left="0"/>
              <w:contextualSpacing w:val="0"/>
              <w:jc w:val="both"/>
              <w:rPr>
                <w:rFonts w:cstheme="minorHAnsi"/>
                <w:sz w:val="24"/>
                <w:szCs w:val="24"/>
              </w:rPr>
            </w:pPr>
            <w:r w:rsidRPr="00502765">
              <w:rPr>
                <w:rFonts w:cstheme="minorHAnsi"/>
                <w:i/>
                <w:iCs/>
                <w:sz w:val="24"/>
                <w:szCs w:val="24"/>
                <w:u w:val="single"/>
              </w:rPr>
              <w:t>Resurse / buget:</w:t>
            </w:r>
            <w:r w:rsidRPr="00502765">
              <w:rPr>
                <w:rFonts w:cstheme="minorHAnsi"/>
                <w:sz w:val="24"/>
                <w:szCs w:val="24"/>
              </w:rPr>
              <w:t xml:space="preserve"> </w:t>
            </w:r>
            <w:r w:rsidRPr="00502765">
              <w:rPr>
                <w:rFonts w:cstheme="minorHAnsi"/>
                <w:b/>
                <w:bCs/>
                <w:sz w:val="24"/>
                <w:szCs w:val="24"/>
              </w:rPr>
              <w:t xml:space="preserve"> 5 mil. euro</w:t>
            </w:r>
          </w:p>
          <w:p w14:paraId="68FD81A4" w14:textId="0DC18440" w:rsidR="00162E66" w:rsidRPr="00502765" w:rsidRDefault="00162E66" w:rsidP="001914B1">
            <w:pPr>
              <w:pStyle w:val="ListParagraph"/>
              <w:spacing w:before="120" w:after="120" w:line="276" w:lineRule="auto"/>
              <w:ind w:left="0"/>
              <w:contextualSpacing w:val="0"/>
              <w:jc w:val="both"/>
              <w:rPr>
                <w:rFonts w:cstheme="minorHAnsi"/>
                <w:b/>
                <w:sz w:val="24"/>
                <w:szCs w:val="24"/>
              </w:rPr>
            </w:pPr>
            <w:r w:rsidRPr="00502765">
              <w:rPr>
                <w:rFonts w:cstheme="minorHAnsi"/>
                <w:i/>
                <w:iCs/>
                <w:sz w:val="24"/>
                <w:szCs w:val="24"/>
                <w:u w:val="single"/>
              </w:rPr>
              <w:t>Termenul de realizare:</w:t>
            </w:r>
            <w:r w:rsidRPr="00502765">
              <w:rPr>
                <w:rFonts w:cstheme="minorHAnsi"/>
                <w:sz w:val="24"/>
                <w:szCs w:val="24"/>
              </w:rPr>
              <w:t xml:space="preserve"> </w:t>
            </w:r>
            <w:r w:rsidRPr="00502765">
              <w:rPr>
                <w:rFonts w:eastAsia="Times New Roman" w:cstheme="minorHAnsi"/>
                <w:sz w:val="24"/>
                <w:szCs w:val="24"/>
              </w:rPr>
              <w:t xml:space="preserve"> 2026</w:t>
            </w:r>
          </w:p>
        </w:tc>
      </w:tr>
      <w:tr w:rsidR="00162E66" w:rsidRPr="0064757A" w14:paraId="75AC144B" w14:textId="77777777" w:rsidTr="00075A7C">
        <w:tc>
          <w:tcPr>
            <w:tcW w:w="8924" w:type="dxa"/>
          </w:tcPr>
          <w:p w14:paraId="605DCC2C"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lastRenderedPageBreak/>
              <w:t>Acțiunea secundară 8</w:t>
            </w:r>
          </w:p>
          <w:p w14:paraId="096EACFF"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502765">
              <w:rPr>
                <w:rFonts w:cstheme="minorHAnsi"/>
                <w:b/>
                <w:sz w:val="24"/>
                <w:szCs w:val="24"/>
              </w:rPr>
              <w:t>Susținerea economiei circulare prin asigurarea întreținerii regulate a clădirilor istorice</w:t>
            </w:r>
          </w:p>
          <w:p w14:paraId="75EF7386" w14:textId="77777777" w:rsidR="00162E66" w:rsidRPr="00502765" w:rsidRDefault="00162E66" w:rsidP="000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heme="minorHAnsi"/>
                <w:sz w:val="24"/>
                <w:szCs w:val="24"/>
              </w:rPr>
            </w:pPr>
            <w:r w:rsidRPr="00502765">
              <w:rPr>
                <w:rFonts w:cstheme="minorHAnsi"/>
                <w:i/>
                <w:iCs/>
                <w:sz w:val="24"/>
                <w:szCs w:val="24"/>
                <w:u w:val="single"/>
              </w:rPr>
              <w:t>Responsabilitatea</w:t>
            </w:r>
            <w:r w:rsidRPr="00502765">
              <w:rPr>
                <w:rFonts w:cstheme="minorHAnsi"/>
                <w:sz w:val="24"/>
                <w:szCs w:val="24"/>
              </w:rPr>
              <w:t xml:space="preserve"> îndeplinirii acțiunii este a </w:t>
            </w:r>
            <w:r w:rsidRPr="00502765">
              <w:rPr>
                <w:rFonts w:eastAsia="Times New Roman" w:cstheme="minorHAnsi"/>
                <w:sz w:val="24"/>
                <w:szCs w:val="24"/>
              </w:rPr>
              <w:t>Institutului Național al Patrimoniului</w:t>
            </w:r>
          </w:p>
          <w:p w14:paraId="7E2FC10E" w14:textId="53FB4758" w:rsidR="00162E66" w:rsidRDefault="00162E66" w:rsidP="008340E6">
            <w:pPr>
              <w:jc w:val="both"/>
              <w:rPr>
                <w:rFonts w:cstheme="minorHAnsi"/>
                <w:bCs/>
                <w:sz w:val="24"/>
                <w:szCs w:val="24"/>
              </w:rPr>
            </w:pPr>
            <w:r w:rsidRPr="00502765">
              <w:rPr>
                <w:rFonts w:cstheme="minorHAnsi"/>
                <w:bCs/>
                <w:i/>
                <w:iCs/>
                <w:sz w:val="24"/>
                <w:szCs w:val="24"/>
                <w:u w:val="single"/>
              </w:rPr>
              <w:t>Rolul</w:t>
            </w:r>
            <w:r w:rsidRPr="00502765">
              <w:rPr>
                <w:rFonts w:cstheme="minorHAnsi"/>
                <w:bCs/>
                <w:sz w:val="24"/>
                <w:szCs w:val="24"/>
              </w:rPr>
              <w:t xml:space="preserve"> Institutului Național al Patrimoniului este de creare a unui ecosistem de inovare în domeniul protejării monumentelor istorice din România, prin dezvoltarea unor mecanisme specializate și a unor instrumente de cooperare între instituțiile publice locale, IMM-uri, organizații neguvernamentale și proprietarii de patrimoniu</w:t>
            </w:r>
            <w:r w:rsidR="001914B1">
              <w:rPr>
                <w:rFonts w:cstheme="minorHAnsi"/>
                <w:bCs/>
                <w:sz w:val="24"/>
                <w:szCs w:val="24"/>
              </w:rPr>
              <w:t>.</w:t>
            </w:r>
          </w:p>
          <w:p w14:paraId="279AEA53" w14:textId="77777777" w:rsidR="008340E6" w:rsidRPr="00502765" w:rsidRDefault="008340E6" w:rsidP="008340E6">
            <w:pPr>
              <w:jc w:val="both"/>
              <w:rPr>
                <w:rFonts w:cstheme="minorHAnsi"/>
                <w:bCs/>
                <w:sz w:val="24"/>
                <w:szCs w:val="24"/>
              </w:rPr>
            </w:pPr>
          </w:p>
          <w:p w14:paraId="090E2D27" w14:textId="77777777" w:rsidR="00162E66" w:rsidRPr="00502765" w:rsidRDefault="00162E66" w:rsidP="0083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sz w:val="24"/>
                <w:szCs w:val="24"/>
              </w:rPr>
            </w:pPr>
            <w:r w:rsidRPr="00502765">
              <w:rPr>
                <w:rFonts w:cstheme="minorHAnsi"/>
                <w:i/>
                <w:iCs/>
                <w:sz w:val="24"/>
                <w:szCs w:val="24"/>
                <w:u w:val="single"/>
              </w:rPr>
              <w:t>Rezultatul preconizat al acțiunii:</w:t>
            </w:r>
            <w:r w:rsidRPr="00502765">
              <w:rPr>
                <w:rFonts w:cstheme="minorHAnsi"/>
                <w:sz w:val="24"/>
                <w:szCs w:val="24"/>
              </w:rPr>
              <w:t xml:space="preserve"> </w:t>
            </w:r>
          </w:p>
          <w:p w14:paraId="7FE6D667" w14:textId="148975CB" w:rsidR="00162E66" w:rsidRPr="00502765" w:rsidRDefault="00162E66" w:rsidP="008340E6">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sz w:val="24"/>
                <w:szCs w:val="24"/>
              </w:rPr>
            </w:pPr>
            <w:r w:rsidRPr="00502765">
              <w:rPr>
                <w:rFonts w:cstheme="minorHAnsi"/>
                <w:bCs/>
                <w:sz w:val="24"/>
                <w:szCs w:val="24"/>
              </w:rPr>
              <w:t>un sistem - cadru de reglementare, infrastructură și personal de specialitate care să ofere inspecții periodice pentru monumente istorice, imobile susceptibile de a fi clasate și imobile aflate în zone de protecție sau zone construite protejate, să monitorizeze starea fizică a fondului construit istoric, să ofere servicii de reparare/întreținere, să realizeze rapoarte independente de inspecție profesională ca referință pentru proprietari și utilizatori</w:t>
            </w:r>
            <w:r w:rsidR="004D7B43">
              <w:rPr>
                <w:rFonts w:cstheme="minorHAnsi"/>
                <w:bCs/>
                <w:sz w:val="24"/>
                <w:szCs w:val="24"/>
              </w:rPr>
              <w:t>,</w:t>
            </w:r>
            <w:r w:rsidRPr="00502765">
              <w:rPr>
                <w:rFonts w:cstheme="minorHAnsi"/>
                <w:bCs/>
                <w:sz w:val="24"/>
                <w:szCs w:val="24"/>
              </w:rPr>
              <w:t xml:space="preserve"> pentru activități ulterioa</w:t>
            </w:r>
            <w:r w:rsidR="004D7B43">
              <w:rPr>
                <w:rFonts w:cstheme="minorHAnsi"/>
                <w:bCs/>
                <w:sz w:val="24"/>
                <w:szCs w:val="24"/>
              </w:rPr>
              <w:t>re de întreținere și conservare.</w:t>
            </w:r>
          </w:p>
          <w:p w14:paraId="55BC382F" w14:textId="77777777" w:rsidR="00162E66" w:rsidRPr="00502765" w:rsidRDefault="00162E66" w:rsidP="00075A7C">
            <w:pPr>
              <w:pStyle w:val="ListParagraph"/>
              <w:spacing w:before="120" w:after="120" w:line="276" w:lineRule="auto"/>
              <w:ind w:left="0"/>
              <w:contextualSpacing w:val="0"/>
              <w:jc w:val="both"/>
              <w:rPr>
                <w:rFonts w:cstheme="minorHAnsi"/>
                <w:sz w:val="24"/>
                <w:szCs w:val="24"/>
              </w:rPr>
            </w:pPr>
            <w:r w:rsidRPr="00502765">
              <w:rPr>
                <w:rFonts w:cstheme="minorHAnsi"/>
                <w:i/>
                <w:iCs/>
                <w:sz w:val="24"/>
                <w:szCs w:val="24"/>
                <w:u w:val="single"/>
              </w:rPr>
              <w:t>Resurse / buget:</w:t>
            </w:r>
            <w:r w:rsidRPr="00502765">
              <w:rPr>
                <w:rFonts w:cstheme="minorHAnsi"/>
                <w:sz w:val="24"/>
                <w:szCs w:val="24"/>
              </w:rPr>
              <w:t xml:space="preserve"> </w:t>
            </w:r>
            <w:r w:rsidRPr="008340E6">
              <w:rPr>
                <w:rFonts w:cstheme="minorHAnsi"/>
                <w:b/>
                <w:sz w:val="24"/>
                <w:szCs w:val="24"/>
              </w:rPr>
              <w:t>3,1 mil EUR</w:t>
            </w:r>
          </w:p>
          <w:p w14:paraId="30C44C33" w14:textId="77777777" w:rsidR="00162E66" w:rsidRPr="00502765" w:rsidRDefault="00162E66" w:rsidP="00075A7C">
            <w:pPr>
              <w:pStyle w:val="ListParagraph"/>
              <w:spacing w:before="120" w:after="120" w:line="276" w:lineRule="auto"/>
              <w:ind w:left="0"/>
              <w:contextualSpacing w:val="0"/>
              <w:jc w:val="both"/>
              <w:rPr>
                <w:rFonts w:cstheme="minorHAnsi"/>
                <w:b/>
                <w:sz w:val="24"/>
                <w:szCs w:val="24"/>
              </w:rPr>
            </w:pPr>
            <w:r w:rsidRPr="00502765">
              <w:rPr>
                <w:rFonts w:cstheme="minorHAnsi"/>
                <w:i/>
                <w:iCs/>
                <w:sz w:val="24"/>
                <w:szCs w:val="24"/>
                <w:u w:val="single"/>
              </w:rPr>
              <w:t>Termenul de realizare:</w:t>
            </w:r>
            <w:r w:rsidRPr="00502765">
              <w:rPr>
                <w:rFonts w:cstheme="minorHAnsi"/>
                <w:sz w:val="24"/>
                <w:szCs w:val="24"/>
              </w:rPr>
              <w:t xml:space="preserve">  </w:t>
            </w:r>
            <w:r w:rsidRPr="00502765">
              <w:rPr>
                <w:rFonts w:eastAsia="Times New Roman" w:cstheme="minorHAnsi"/>
                <w:sz w:val="24"/>
                <w:szCs w:val="24"/>
              </w:rPr>
              <w:t>2026</w:t>
            </w:r>
          </w:p>
        </w:tc>
      </w:tr>
    </w:tbl>
    <w:p w14:paraId="30E66CBA" w14:textId="77777777" w:rsidR="00162E66" w:rsidRDefault="00162E66" w:rsidP="00DF7D66">
      <w:pPr>
        <w:spacing w:after="200" w:line="276" w:lineRule="auto"/>
        <w:jc w:val="both"/>
        <w:rPr>
          <w:rFonts w:cstheme="minorHAnsi"/>
          <w:color w:val="000000" w:themeColor="text1"/>
          <w:sz w:val="24"/>
          <w:szCs w:val="24"/>
        </w:rPr>
      </w:pPr>
    </w:p>
    <w:p w14:paraId="6CD7236E" w14:textId="77777777" w:rsidR="00B4291D" w:rsidRDefault="00B4291D" w:rsidP="00DF7D66">
      <w:pPr>
        <w:spacing w:after="200" w:line="276" w:lineRule="auto"/>
        <w:jc w:val="both"/>
        <w:rPr>
          <w:rFonts w:cstheme="minorHAnsi"/>
          <w:color w:val="000000" w:themeColor="text1"/>
          <w:sz w:val="24"/>
          <w:szCs w:val="24"/>
        </w:rPr>
      </w:pPr>
    </w:p>
    <w:p w14:paraId="1477369D" w14:textId="77777777" w:rsidR="00B4291D" w:rsidRDefault="00B4291D" w:rsidP="00DF7D66">
      <w:pPr>
        <w:spacing w:after="200" w:line="276" w:lineRule="auto"/>
        <w:jc w:val="both"/>
        <w:rPr>
          <w:rFonts w:cstheme="minorHAnsi"/>
          <w:color w:val="000000" w:themeColor="text1"/>
          <w:sz w:val="24"/>
          <w:szCs w:val="24"/>
        </w:rPr>
      </w:pPr>
    </w:p>
    <w:p w14:paraId="3C76DE0E" w14:textId="77777777" w:rsidR="00B4291D" w:rsidRDefault="00B4291D" w:rsidP="00DF7D66">
      <w:pPr>
        <w:spacing w:after="200" w:line="276" w:lineRule="auto"/>
        <w:jc w:val="both"/>
        <w:rPr>
          <w:rFonts w:cstheme="minorHAnsi"/>
          <w:color w:val="000000" w:themeColor="text1"/>
          <w:sz w:val="24"/>
          <w:szCs w:val="24"/>
        </w:rPr>
      </w:pPr>
    </w:p>
    <w:p w14:paraId="3731A1B1" w14:textId="77777777" w:rsidR="00B4291D" w:rsidRDefault="00B4291D" w:rsidP="00DF7D66">
      <w:pPr>
        <w:spacing w:after="200" w:line="276" w:lineRule="auto"/>
        <w:jc w:val="both"/>
        <w:rPr>
          <w:rFonts w:cstheme="minorHAnsi"/>
          <w:color w:val="000000" w:themeColor="text1"/>
          <w:sz w:val="24"/>
          <w:szCs w:val="24"/>
        </w:rPr>
      </w:pPr>
    </w:p>
    <w:p w14:paraId="0614DEA4" w14:textId="77777777" w:rsidR="00B4291D" w:rsidRPr="000913CF" w:rsidRDefault="00B4291D" w:rsidP="00DF7D66">
      <w:pPr>
        <w:spacing w:after="200" w:line="276" w:lineRule="auto"/>
        <w:jc w:val="both"/>
        <w:rPr>
          <w:rFonts w:cstheme="minorHAnsi"/>
          <w:color w:val="000000" w:themeColor="text1"/>
          <w:sz w:val="24"/>
          <w:szCs w:val="24"/>
        </w:rPr>
      </w:pPr>
    </w:p>
    <w:p w14:paraId="032159B3" w14:textId="12388252" w:rsidR="00532426" w:rsidRPr="00262892" w:rsidRDefault="00437C59" w:rsidP="00DF7D66">
      <w:pPr>
        <w:spacing w:after="200" w:line="276" w:lineRule="auto"/>
        <w:jc w:val="both"/>
        <w:rPr>
          <w:rFonts w:cstheme="minorHAnsi"/>
          <w:b/>
          <w:color w:val="000000" w:themeColor="text1"/>
          <w:sz w:val="24"/>
          <w:szCs w:val="24"/>
          <w:u w:val="single"/>
        </w:rPr>
      </w:pPr>
      <w:r w:rsidRPr="000913CF">
        <w:rPr>
          <w:rFonts w:cstheme="minorHAnsi"/>
          <w:b/>
          <w:color w:val="000000" w:themeColor="text1"/>
          <w:sz w:val="24"/>
          <w:szCs w:val="24"/>
          <w:u w:val="single"/>
        </w:rPr>
        <w:lastRenderedPageBreak/>
        <w:t xml:space="preserve">IV. Mecanism de monitorizare </w:t>
      </w:r>
      <w:r w:rsidR="00B711A4" w:rsidRPr="000913CF">
        <w:rPr>
          <w:rFonts w:cstheme="minorHAnsi"/>
          <w:b/>
          <w:color w:val="000000" w:themeColor="text1"/>
          <w:sz w:val="24"/>
          <w:szCs w:val="24"/>
          <w:u w:val="single"/>
        </w:rPr>
        <w:t>a acțiunilor</w:t>
      </w:r>
    </w:p>
    <w:tbl>
      <w:tblPr>
        <w:tblStyle w:val="TableGrid"/>
        <w:tblW w:w="0" w:type="auto"/>
        <w:tblLook w:val="04A0" w:firstRow="1" w:lastRow="0" w:firstColumn="1" w:lastColumn="0" w:noHBand="0" w:noVBand="1"/>
      </w:tblPr>
      <w:tblGrid>
        <w:gridCol w:w="2403"/>
        <w:gridCol w:w="1416"/>
        <w:gridCol w:w="5531"/>
      </w:tblGrid>
      <w:tr w:rsidR="00532426" w:rsidRPr="000913CF" w14:paraId="77984A01" w14:textId="77777777" w:rsidTr="004877ED">
        <w:tc>
          <w:tcPr>
            <w:tcW w:w="0" w:type="auto"/>
          </w:tcPr>
          <w:p w14:paraId="443C0865" w14:textId="1D0A5FE4" w:rsidR="00532426" w:rsidRPr="000913CF" w:rsidRDefault="00532426" w:rsidP="002D7460">
            <w:pPr>
              <w:spacing w:line="276" w:lineRule="auto"/>
              <w:jc w:val="center"/>
              <w:rPr>
                <w:rFonts w:cstheme="minorHAnsi"/>
                <w:b/>
                <w:bCs/>
                <w:color w:val="000000" w:themeColor="text1"/>
                <w:sz w:val="24"/>
                <w:szCs w:val="24"/>
              </w:rPr>
            </w:pPr>
            <w:r w:rsidRPr="000913CF">
              <w:rPr>
                <w:rFonts w:cstheme="minorHAnsi"/>
                <w:b/>
                <w:bCs/>
                <w:color w:val="000000" w:themeColor="text1"/>
                <w:sz w:val="24"/>
                <w:szCs w:val="24"/>
              </w:rPr>
              <w:t>Ac</w:t>
            </w:r>
            <w:r w:rsidR="002D7460">
              <w:rPr>
                <w:rFonts w:cstheme="minorHAnsi"/>
                <w:b/>
                <w:bCs/>
                <w:color w:val="000000" w:themeColor="text1"/>
                <w:sz w:val="24"/>
                <w:szCs w:val="24"/>
              </w:rPr>
              <w:t>ț</w:t>
            </w:r>
            <w:r w:rsidRPr="000913CF">
              <w:rPr>
                <w:rFonts w:cstheme="minorHAnsi"/>
                <w:b/>
                <w:bCs/>
                <w:color w:val="000000" w:themeColor="text1"/>
                <w:sz w:val="24"/>
                <w:szCs w:val="24"/>
              </w:rPr>
              <w:t>iunea</w:t>
            </w:r>
          </w:p>
        </w:tc>
        <w:tc>
          <w:tcPr>
            <w:tcW w:w="0" w:type="auto"/>
          </w:tcPr>
          <w:p w14:paraId="4E1AF35E" w14:textId="4F228167" w:rsidR="00532426" w:rsidRPr="000913CF" w:rsidRDefault="00532426" w:rsidP="000913CF">
            <w:pPr>
              <w:spacing w:line="276" w:lineRule="auto"/>
              <w:jc w:val="center"/>
              <w:rPr>
                <w:rFonts w:cstheme="minorHAnsi"/>
                <w:b/>
                <w:bCs/>
                <w:color w:val="000000" w:themeColor="text1"/>
                <w:sz w:val="24"/>
                <w:szCs w:val="24"/>
              </w:rPr>
            </w:pPr>
            <w:r>
              <w:rPr>
                <w:rFonts w:cstheme="minorHAnsi"/>
                <w:b/>
                <w:bCs/>
                <w:color w:val="000000" w:themeColor="text1"/>
                <w:sz w:val="24"/>
                <w:szCs w:val="24"/>
              </w:rPr>
              <w:t>Responsabil de acțiune</w:t>
            </w:r>
          </w:p>
        </w:tc>
        <w:tc>
          <w:tcPr>
            <w:tcW w:w="5531" w:type="dxa"/>
          </w:tcPr>
          <w:p w14:paraId="7AF72D78" w14:textId="4AF3707B" w:rsidR="00532426" w:rsidRPr="000913CF" w:rsidRDefault="00297F78" w:rsidP="000913CF">
            <w:pPr>
              <w:spacing w:line="276" w:lineRule="auto"/>
              <w:jc w:val="center"/>
              <w:rPr>
                <w:rFonts w:cstheme="minorHAnsi"/>
                <w:b/>
                <w:bCs/>
                <w:color w:val="000000" w:themeColor="text1"/>
                <w:sz w:val="24"/>
                <w:szCs w:val="24"/>
              </w:rPr>
            </w:pPr>
            <w:r>
              <w:rPr>
                <w:rFonts w:cstheme="minorHAnsi"/>
                <w:b/>
                <w:bCs/>
                <w:color w:val="000000" w:themeColor="text1"/>
                <w:sz w:val="24"/>
                <w:szCs w:val="24"/>
              </w:rPr>
              <w:t>Modalitatea de monitorizare</w:t>
            </w:r>
          </w:p>
        </w:tc>
      </w:tr>
      <w:tr w:rsidR="00532426" w14:paraId="34960FF2" w14:textId="77777777" w:rsidTr="004877ED">
        <w:tc>
          <w:tcPr>
            <w:tcW w:w="0" w:type="auto"/>
          </w:tcPr>
          <w:p w14:paraId="42AE638D" w14:textId="77777777" w:rsidR="00532426" w:rsidRDefault="00297F78" w:rsidP="000913CF">
            <w:pPr>
              <w:spacing w:line="276" w:lineRule="auto"/>
              <w:jc w:val="both"/>
              <w:rPr>
                <w:rFonts w:cstheme="minorHAnsi"/>
                <w:b/>
                <w:color w:val="000000" w:themeColor="text1"/>
                <w:sz w:val="24"/>
                <w:szCs w:val="24"/>
              </w:rPr>
            </w:pPr>
            <w:r w:rsidRPr="00BF3DAB">
              <w:rPr>
                <w:rFonts w:cstheme="minorHAnsi"/>
                <w:b/>
                <w:color w:val="000000" w:themeColor="text1"/>
                <w:sz w:val="24"/>
                <w:szCs w:val="24"/>
              </w:rPr>
              <w:t>Acțiunea principală 1</w:t>
            </w:r>
          </w:p>
          <w:p w14:paraId="372E01A6" w14:textId="77777777" w:rsidR="00BF3DAB" w:rsidRDefault="00BF3DAB" w:rsidP="000913CF">
            <w:pPr>
              <w:spacing w:line="276" w:lineRule="auto"/>
              <w:jc w:val="both"/>
              <w:rPr>
                <w:rFonts w:cstheme="minorHAnsi"/>
                <w:b/>
                <w:color w:val="000000" w:themeColor="text1"/>
                <w:sz w:val="24"/>
                <w:szCs w:val="24"/>
              </w:rPr>
            </w:pPr>
          </w:p>
          <w:p w14:paraId="7B020695" w14:textId="77777777" w:rsidR="00BF3DAB" w:rsidRDefault="00BF3DAB" w:rsidP="00BF3DAB">
            <w:r w:rsidRPr="008F3A7C">
              <w:rPr>
                <w:rFonts w:cstheme="minorHAnsi"/>
                <w:color w:val="000000" w:themeColor="text1"/>
                <w:sz w:val="24"/>
                <w:szCs w:val="24"/>
              </w:rPr>
              <w:t xml:space="preserve">Cartografierea / Identificarea </w:t>
            </w:r>
            <w:r w:rsidRPr="00844E7C">
              <w:rPr>
                <w:rFonts w:cstheme="minorHAnsi"/>
                <w:color w:val="000000" w:themeColor="text1"/>
                <w:sz w:val="24"/>
                <w:szCs w:val="24"/>
              </w:rPr>
              <w:t>zonele optime de destinație pentru organizațiile de management al destinației</w:t>
            </w:r>
            <w:r w:rsidRPr="008F3A7C">
              <w:rPr>
                <w:rFonts w:cstheme="minorHAnsi"/>
                <w:color w:val="000000" w:themeColor="text1"/>
                <w:sz w:val="24"/>
                <w:szCs w:val="24"/>
              </w:rPr>
              <w:t>.</w:t>
            </w:r>
          </w:p>
          <w:p w14:paraId="4AA4F14A" w14:textId="4F43F1EE" w:rsidR="00BF3DAB" w:rsidRPr="00BF3DAB" w:rsidRDefault="00BF3DAB" w:rsidP="00BF3DAB">
            <w:pPr>
              <w:pStyle w:val="ListParagraph"/>
              <w:spacing w:before="120" w:after="120"/>
              <w:ind w:left="0"/>
              <w:contextualSpacing w:val="0"/>
              <w:jc w:val="both"/>
              <w:rPr>
                <w:rFonts w:cstheme="minorHAnsi"/>
                <w:b/>
                <w:color w:val="000000" w:themeColor="text1"/>
                <w:sz w:val="24"/>
                <w:szCs w:val="24"/>
              </w:rPr>
            </w:pPr>
          </w:p>
        </w:tc>
        <w:tc>
          <w:tcPr>
            <w:tcW w:w="0" w:type="auto"/>
          </w:tcPr>
          <w:p w14:paraId="34C988D0" w14:textId="11D94A92" w:rsidR="00532426" w:rsidRPr="00BF3DAB" w:rsidRDefault="00297F78" w:rsidP="000913CF">
            <w:pPr>
              <w:spacing w:line="276" w:lineRule="auto"/>
              <w:jc w:val="both"/>
              <w:rPr>
                <w:rFonts w:cstheme="minorHAnsi"/>
                <w:b/>
                <w:color w:val="000000" w:themeColor="text1"/>
                <w:sz w:val="24"/>
                <w:szCs w:val="24"/>
              </w:rPr>
            </w:pPr>
            <w:r w:rsidRPr="00BF3DAB">
              <w:rPr>
                <w:rFonts w:cstheme="minorHAnsi"/>
                <w:b/>
                <w:color w:val="000000" w:themeColor="text1"/>
                <w:sz w:val="24"/>
                <w:szCs w:val="24"/>
              </w:rPr>
              <w:t>MAT</w:t>
            </w:r>
          </w:p>
        </w:tc>
        <w:tc>
          <w:tcPr>
            <w:tcW w:w="5531" w:type="dxa"/>
          </w:tcPr>
          <w:p w14:paraId="71319F38" w14:textId="3BDCD83E" w:rsidR="00A9791F" w:rsidRPr="00A9791F" w:rsidRDefault="00A9791F" w:rsidP="000913CF">
            <w:pPr>
              <w:jc w:val="both"/>
              <w:rPr>
                <w:rFonts w:cstheme="minorHAnsi"/>
                <w:color w:val="000000" w:themeColor="text1"/>
                <w:sz w:val="24"/>
                <w:szCs w:val="24"/>
              </w:rPr>
            </w:pPr>
            <w:r>
              <w:rPr>
                <w:rFonts w:cstheme="minorHAnsi"/>
                <w:color w:val="000000" w:themeColor="text1"/>
                <w:sz w:val="24"/>
                <w:szCs w:val="24"/>
              </w:rPr>
              <w:t>Prezentarea unui rezumat</w:t>
            </w:r>
            <w:r w:rsidRPr="00A9791F">
              <w:rPr>
                <w:rFonts w:cstheme="minorHAnsi"/>
                <w:color w:val="000000" w:themeColor="text1"/>
                <w:sz w:val="24"/>
                <w:szCs w:val="24"/>
              </w:rPr>
              <w:t xml:space="preserve"> care justifică în mod corespunzător </w:t>
            </w:r>
            <w:r w:rsidR="00126AFF">
              <w:rPr>
                <w:rFonts w:cstheme="minorHAnsi"/>
                <w:color w:val="000000" w:themeColor="text1"/>
                <w:sz w:val="24"/>
                <w:szCs w:val="24"/>
              </w:rPr>
              <w:t>modul în care a fost îndeplinit</w:t>
            </w:r>
            <w:r w:rsidRPr="00A9791F">
              <w:rPr>
                <w:rFonts w:cstheme="minorHAnsi"/>
                <w:color w:val="000000" w:themeColor="text1"/>
                <w:sz w:val="24"/>
                <w:szCs w:val="24"/>
              </w:rPr>
              <w:t xml:space="preserve"> în mod satisfăcător obiectivul de referință (inclusiv toate elementele constitutive). Acest document va include ca anexă următoarele documente justificative:</w:t>
            </w:r>
          </w:p>
          <w:p w14:paraId="17B621DB" w14:textId="77777777" w:rsidR="00A9791F" w:rsidRPr="00126AFF" w:rsidRDefault="00A9791F" w:rsidP="000913CF">
            <w:pPr>
              <w:jc w:val="both"/>
              <w:rPr>
                <w:rFonts w:cstheme="minorHAnsi"/>
                <w:color w:val="000000" w:themeColor="text1"/>
                <w:sz w:val="16"/>
                <w:szCs w:val="16"/>
              </w:rPr>
            </w:pPr>
          </w:p>
          <w:p w14:paraId="413D816F" w14:textId="201BA152" w:rsidR="00A9791F" w:rsidRPr="00A9791F" w:rsidRDefault="00A9791F" w:rsidP="000913CF">
            <w:pPr>
              <w:jc w:val="both"/>
              <w:rPr>
                <w:rFonts w:cstheme="minorHAnsi"/>
                <w:color w:val="000000" w:themeColor="text1"/>
                <w:sz w:val="24"/>
                <w:szCs w:val="24"/>
              </w:rPr>
            </w:pPr>
            <w:r w:rsidRPr="00A9791F">
              <w:rPr>
                <w:rFonts w:cstheme="minorHAnsi"/>
                <w:color w:val="000000" w:themeColor="text1"/>
                <w:sz w:val="24"/>
                <w:szCs w:val="24"/>
              </w:rPr>
              <w:t xml:space="preserve">a) </w:t>
            </w:r>
            <w:r w:rsidR="00D238C2" w:rsidRPr="00A9791F">
              <w:rPr>
                <w:rFonts w:cstheme="minorHAnsi"/>
                <w:color w:val="000000" w:themeColor="text1"/>
                <w:sz w:val="24"/>
                <w:szCs w:val="24"/>
              </w:rPr>
              <w:t xml:space="preserve">copie </w:t>
            </w:r>
            <w:r w:rsidRPr="00A9791F">
              <w:rPr>
                <w:rFonts w:cstheme="minorHAnsi"/>
                <w:color w:val="000000" w:themeColor="text1"/>
                <w:sz w:val="24"/>
                <w:szCs w:val="24"/>
              </w:rPr>
              <w:t>a rezultatelor cartografierii tuturor zonelor de destinație optime pentru organizațiile regionale de management al destinațiilor (</w:t>
            </w:r>
            <w:r w:rsidR="00162E66">
              <w:rPr>
                <w:rFonts w:cstheme="minorHAnsi"/>
                <w:color w:val="000000" w:themeColor="text1"/>
                <w:sz w:val="24"/>
                <w:szCs w:val="24"/>
              </w:rPr>
              <w:t>OMD</w:t>
            </w:r>
            <w:r w:rsidRPr="00A9791F">
              <w:rPr>
                <w:rFonts w:cstheme="minorHAnsi"/>
                <w:color w:val="000000" w:themeColor="text1"/>
                <w:sz w:val="24"/>
                <w:szCs w:val="24"/>
              </w:rPr>
              <w:t>) din România;</w:t>
            </w:r>
          </w:p>
          <w:p w14:paraId="6F9B65F9" w14:textId="77777777" w:rsidR="00A9791F" w:rsidRPr="00126AFF" w:rsidRDefault="00A9791F" w:rsidP="000913CF">
            <w:pPr>
              <w:jc w:val="both"/>
              <w:rPr>
                <w:rFonts w:cstheme="minorHAnsi"/>
                <w:color w:val="000000" w:themeColor="text1"/>
                <w:sz w:val="16"/>
                <w:szCs w:val="16"/>
              </w:rPr>
            </w:pPr>
          </w:p>
          <w:p w14:paraId="37A3FBD1" w14:textId="6AD68C83" w:rsidR="00A9791F" w:rsidRPr="00A9791F" w:rsidRDefault="00A9791F" w:rsidP="000913CF">
            <w:pPr>
              <w:jc w:val="both"/>
              <w:rPr>
                <w:rFonts w:cstheme="minorHAnsi"/>
                <w:color w:val="000000" w:themeColor="text1"/>
                <w:sz w:val="24"/>
                <w:szCs w:val="24"/>
              </w:rPr>
            </w:pPr>
            <w:r w:rsidRPr="00A9791F">
              <w:rPr>
                <w:rFonts w:cstheme="minorHAnsi"/>
                <w:color w:val="000000" w:themeColor="text1"/>
                <w:sz w:val="24"/>
                <w:szCs w:val="24"/>
              </w:rPr>
              <w:t xml:space="preserve">b) </w:t>
            </w:r>
            <w:r w:rsidR="00D238C2" w:rsidRPr="00A9791F">
              <w:rPr>
                <w:rFonts w:cstheme="minorHAnsi"/>
                <w:color w:val="000000" w:themeColor="text1"/>
                <w:sz w:val="24"/>
                <w:szCs w:val="24"/>
              </w:rPr>
              <w:t xml:space="preserve">raport </w:t>
            </w:r>
            <w:r w:rsidRPr="00A9791F">
              <w:rPr>
                <w:rFonts w:cstheme="minorHAnsi"/>
                <w:color w:val="000000" w:themeColor="text1"/>
                <w:sz w:val="24"/>
                <w:szCs w:val="24"/>
              </w:rPr>
              <w:t>explicativ care să demonstreze că zonele de destinație optim</w:t>
            </w:r>
            <w:r w:rsidR="00D238C2">
              <w:rPr>
                <w:rFonts w:cstheme="minorHAnsi"/>
                <w:color w:val="000000" w:themeColor="text1"/>
                <w:sz w:val="24"/>
                <w:szCs w:val="24"/>
              </w:rPr>
              <w:t>ă</w:t>
            </w:r>
            <w:r w:rsidRPr="00A9791F">
              <w:rPr>
                <w:rFonts w:cstheme="minorHAnsi"/>
                <w:color w:val="000000" w:themeColor="text1"/>
                <w:sz w:val="24"/>
                <w:szCs w:val="24"/>
              </w:rPr>
              <w:t xml:space="preserve"> au fost identificate pe baza cel puțin a următoarelor criterii:</w:t>
            </w:r>
          </w:p>
          <w:p w14:paraId="29004C3B" w14:textId="52C874A7" w:rsidR="00A9791F" w:rsidRPr="00A9791F" w:rsidRDefault="00A9791F" w:rsidP="000913CF">
            <w:pPr>
              <w:ind w:left="168" w:hanging="12"/>
              <w:jc w:val="both"/>
              <w:rPr>
                <w:rFonts w:cstheme="minorHAnsi"/>
                <w:color w:val="000000" w:themeColor="text1"/>
                <w:sz w:val="24"/>
                <w:szCs w:val="24"/>
              </w:rPr>
            </w:pPr>
            <w:r w:rsidRPr="00A9791F">
              <w:rPr>
                <w:rFonts w:cstheme="minorHAnsi"/>
                <w:color w:val="000000" w:themeColor="text1"/>
                <w:sz w:val="24"/>
                <w:szCs w:val="24"/>
              </w:rPr>
              <w:t xml:space="preserve">- capacitatea lor de a atrage turişti </w:t>
            </w:r>
            <w:r w:rsidR="00CD13AF">
              <w:rPr>
                <w:rFonts w:cstheme="minorHAnsi"/>
                <w:color w:val="000000" w:themeColor="text1"/>
                <w:sz w:val="24"/>
                <w:szCs w:val="24"/>
              </w:rPr>
              <w:t xml:space="preserve">naționali și </w:t>
            </w:r>
            <w:r w:rsidRPr="00A9791F">
              <w:rPr>
                <w:rFonts w:cstheme="minorHAnsi"/>
                <w:color w:val="000000" w:themeColor="text1"/>
                <w:sz w:val="24"/>
                <w:szCs w:val="24"/>
              </w:rPr>
              <w:t>internaţionali</w:t>
            </w:r>
            <w:r w:rsidR="00F0733A">
              <w:rPr>
                <w:rFonts w:cstheme="minorHAnsi"/>
                <w:color w:val="000000" w:themeColor="text1"/>
                <w:sz w:val="24"/>
                <w:szCs w:val="24"/>
              </w:rPr>
              <w:t>;</w:t>
            </w:r>
          </w:p>
          <w:p w14:paraId="0B793BF8" w14:textId="77777777" w:rsidR="00A9791F" w:rsidRPr="00A9791F" w:rsidRDefault="00A9791F" w:rsidP="000913CF">
            <w:pPr>
              <w:ind w:left="168" w:hanging="12"/>
              <w:jc w:val="both"/>
              <w:rPr>
                <w:rFonts w:cstheme="minorHAnsi"/>
                <w:color w:val="000000" w:themeColor="text1"/>
                <w:sz w:val="24"/>
                <w:szCs w:val="24"/>
              </w:rPr>
            </w:pPr>
            <w:r w:rsidRPr="00A9791F">
              <w:rPr>
                <w:rFonts w:cstheme="minorHAnsi"/>
                <w:color w:val="000000" w:themeColor="text1"/>
                <w:sz w:val="24"/>
                <w:szCs w:val="24"/>
              </w:rPr>
              <w:t>-promovarea transformării socio-economice durabile/prietenoase cu mediul în zonele rurale și defavorizate, în complementaritate cu componenta Fondului Local (de ex. în ceea ce privește zonele rurale funcționale);</w:t>
            </w:r>
          </w:p>
          <w:p w14:paraId="329260BD" w14:textId="44FE45FA" w:rsidR="00532426" w:rsidRDefault="00A9791F" w:rsidP="000913CF">
            <w:pPr>
              <w:ind w:left="168" w:hanging="12"/>
              <w:jc w:val="both"/>
              <w:rPr>
                <w:rFonts w:cstheme="minorHAnsi"/>
                <w:color w:val="000000" w:themeColor="text1"/>
                <w:sz w:val="24"/>
                <w:szCs w:val="24"/>
              </w:rPr>
            </w:pPr>
            <w:r w:rsidRPr="00A9791F">
              <w:rPr>
                <w:rFonts w:cstheme="minorHAnsi"/>
                <w:color w:val="000000" w:themeColor="text1"/>
                <w:sz w:val="24"/>
                <w:szCs w:val="24"/>
              </w:rPr>
              <w:t>- potențialul de creare de noi locuri de muncă.</w:t>
            </w:r>
          </w:p>
        </w:tc>
      </w:tr>
      <w:tr w:rsidR="00532426" w14:paraId="039C0C63" w14:textId="77777777" w:rsidTr="004877ED">
        <w:tc>
          <w:tcPr>
            <w:tcW w:w="0" w:type="auto"/>
          </w:tcPr>
          <w:p w14:paraId="09E48D00" w14:textId="77777777" w:rsidR="00532426" w:rsidRDefault="00162E66" w:rsidP="000913CF">
            <w:pPr>
              <w:spacing w:line="276" w:lineRule="auto"/>
              <w:jc w:val="both"/>
              <w:rPr>
                <w:rFonts w:cstheme="minorHAnsi"/>
                <w:b/>
                <w:color w:val="000000" w:themeColor="text1"/>
                <w:sz w:val="24"/>
                <w:szCs w:val="24"/>
              </w:rPr>
            </w:pPr>
            <w:r w:rsidRPr="00D21B66">
              <w:rPr>
                <w:rFonts w:cstheme="minorHAnsi"/>
                <w:b/>
                <w:color w:val="000000" w:themeColor="text1"/>
                <w:sz w:val="24"/>
                <w:szCs w:val="24"/>
              </w:rPr>
              <w:t>Acțiunea principală 2</w:t>
            </w:r>
          </w:p>
          <w:p w14:paraId="02B7AE91" w14:textId="5BB0B36F" w:rsidR="00D274CF" w:rsidRDefault="00D274CF" w:rsidP="00D274CF">
            <w:pPr>
              <w:pStyle w:val="ListParagraph"/>
              <w:spacing w:before="120" w:after="120"/>
              <w:ind w:left="0"/>
              <w:contextualSpacing w:val="0"/>
              <w:jc w:val="both"/>
              <w:rPr>
                <w:rFonts w:cstheme="minorHAnsi"/>
                <w:color w:val="000000" w:themeColor="text1"/>
                <w:sz w:val="24"/>
                <w:szCs w:val="24"/>
              </w:rPr>
            </w:pPr>
            <w:r>
              <w:rPr>
                <w:rFonts w:cstheme="minorHAnsi"/>
                <w:color w:val="000000" w:themeColor="text1"/>
                <w:sz w:val="24"/>
                <w:szCs w:val="24"/>
              </w:rPr>
              <w:t xml:space="preserve">Intrarea în vigoare </w:t>
            </w:r>
            <w:r w:rsidRPr="00E0280C">
              <w:rPr>
                <w:rFonts w:cstheme="minorHAnsi"/>
                <w:color w:val="000000" w:themeColor="text1"/>
                <w:sz w:val="24"/>
                <w:szCs w:val="24"/>
              </w:rPr>
              <w:t>a cadrului legislativ printr-o hotărâre de guvern, care va include o descriere clară a mecanismului de finanțare pentru sprijinirea dezvoltării rețelei de OMD-uri și un model clar de guvernanță</w:t>
            </w:r>
            <w:r>
              <w:rPr>
                <w:rFonts w:cstheme="minorHAnsi"/>
                <w:color w:val="000000" w:themeColor="text1"/>
                <w:sz w:val="24"/>
                <w:szCs w:val="24"/>
              </w:rPr>
              <w:t xml:space="preserve"> strategică, respectiv modul de funcționare a acestuia pe verticală și modalitatea de constituire a structurilor de </w:t>
            </w:r>
            <w:r>
              <w:rPr>
                <w:rFonts w:cstheme="minorHAnsi"/>
                <w:color w:val="000000" w:themeColor="text1"/>
                <w:sz w:val="24"/>
                <w:szCs w:val="24"/>
              </w:rPr>
              <w:lastRenderedPageBreak/>
              <w:t>guvernanță pe orizontală</w:t>
            </w:r>
            <w:r w:rsidRPr="00DB6B71">
              <w:rPr>
                <w:rFonts w:cstheme="minorHAnsi"/>
                <w:color w:val="000000" w:themeColor="text1"/>
                <w:sz w:val="24"/>
                <w:szCs w:val="24"/>
              </w:rPr>
              <w:t>.</w:t>
            </w:r>
          </w:p>
          <w:p w14:paraId="7098D997" w14:textId="67B535A6" w:rsidR="00D274CF" w:rsidRPr="00D21B66" w:rsidRDefault="00D274CF" w:rsidP="000913CF">
            <w:pPr>
              <w:spacing w:line="276" w:lineRule="auto"/>
              <w:jc w:val="both"/>
              <w:rPr>
                <w:rFonts w:cstheme="minorHAnsi"/>
                <w:b/>
                <w:color w:val="000000" w:themeColor="text1"/>
                <w:sz w:val="24"/>
                <w:szCs w:val="24"/>
              </w:rPr>
            </w:pPr>
          </w:p>
        </w:tc>
        <w:tc>
          <w:tcPr>
            <w:tcW w:w="0" w:type="auto"/>
          </w:tcPr>
          <w:p w14:paraId="32E058B0" w14:textId="2DD80CAE" w:rsidR="00532426" w:rsidRPr="00D21B66" w:rsidRDefault="00162E66" w:rsidP="000913CF">
            <w:pPr>
              <w:spacing w:line="276" w:lineRule="auto"/>
              <w:jc w:val="both"/>
              <w:rPr>
                <w:rFonts w:cstheme="minorHAnsi"/>
                <w:b/>
                <w:color w:val="000000" w:themeColor="text1"/>
                <w:sz w:val="24"/>
                <w:szCs w:val="24"/>
              </w:rPr>
            </w:pPr>
            <w:r w:rsidRPr="00D21B66">
              <w:rPr>
                <w:rFonts w:cstheme="minorHAnsi"/>
                <w:b/>
                <w:color w:val="000000" w:themeColor="text1"/>
                <w:sz w:val="24"/>
                <w:szCs w:val="24"/>
              </w:rPr>
              <w:lastRenderedPageBreak/>
              <w:t>MAT</w:t>
            </w:r>
          </w:p>
        </w:tc>
        <w:tc>
          <w:tcPr>
            <w:tcW w:w="5531" w:type="dxa"/>
          </w:tcPr>
          <w:p w14:paraId="546B2DDA" w14:textId="20ADFAF4" w:rsidR="00162E66" w:rsidRPr="00166A93" w:rsidRDefault="00162E66" w:rsidP="00F0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sz w:val="24"/>
                <w:szCs w:val="24"/>
              </w:rPr>
            </w:pPr>
            <w:r w:rsidRPr="00166A93">
              <w:rPr>
                <w:rFonts w:eastAsia="Times New Roman" w:cstheme="minorHAnsi"/>
                <w:color w:val="202124"/>
                <w:sz w:val="24"/>
                <w:szCs w:val="24"/>
              </w:rPr>
              <w:t>Copie a actului normativ prin c</w:t>
            </w:r>
            <w:r w:rsidR="00F0733A">
              <w:rPr>
                <w:rFonts w:eastAsia="Times New Roman" w:cstheme="minorHAnsi"/>
                <w:color w:val="202124"/>
                <w:sz w:val="24"/>
                <w:szCs w:val="24"/>
              </w:rPr>
              <w:t>are a fost aprobat cadrul legal;</w:t>
            </w:r>
          </w:p>
          <w:p w14:paraId="63B721E4" w14:textId="36DA5AC5" w:rsidR="00532426" w:rsidRPr="00E92D26" w:rsidRDefault="00162E66" w:rsidP="00F0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sz w:val="24"/>
                <w:szCs w:val="24"/>
              </w:rPr>
            </w:pPr>
            <w:r w:rsidRPr="00FC63CC">
              <w:rPr>
                <w:rFonts w:eastAsia="Times New Roman" w:cstheme="minorHAnsi"/>
                <w:color w:val="202124"/>
                <w:sz w:val="24"/>
                <w:szCs w:val="24"/>
              </w:rPr>
              <w:t>Dovezile care stau la baz</w:t>
            </w:r>
            <w:r>
              <w:rPr>
                <w:rFonts w:eastAsia="Times New Roman" w:cstheme="minorHAnsi"/>
                <w:color w:val="202124"/>
                <w:sz w:val="24"/>
                <w:szCs w:val="24"/>
              </w:rPr>
              <w:t>ă</w:t>
            </w:r>
            <w:r w:rsidRPr="00FC63CC">
              <w:rPr>
                <w:rFonts w:eastAsia="Times New Roman" w:cstheme="minorHAnsi"/>
                <w:color w:val="202124"/>
                <w:sz w:val="24"/>
                <w:szCs w:val="24"/>
              </w:rPr>
              <w:t xml:space="preserve"> trebuie să includă o analiză specifică care să demonstreze modul în care legislația include o descriere clară a mecanismului de finanțare pentru a sprijini dezvoltarea rețelei de </w:t>
            </w:r>
            <w:r>
              <w:rPr>
                <w:rFonts w:eastAsia="Times New Roman" w:cstheme="minorHAnsi"/>
                <w:color w:val="202124"/>
                <w:sz w:val="24"/>
                <w:szCs w:val="24"/>
              </w:rPr>
              <w:t>OMD</w:t>
            </w:r>
            <w:r w:rsidRPr="00FC63CC">
              <w:rPr>
                <w:rFonts w:eastAsia="Times New Roman" w:cstheme="minorHAnsi"/>
                <w:color w:val="202124"/>
                <w:sz w:val="24"/>
                <w:szCs w:val="24"/>
              </w:rPr>
              <w:t xml:space="preserve">-uri regionale și locale și un model de guvernanță solid. </w:t>
            </w:r>
          </w:p>
        </w:tc>
      </w:tr>
      <w:tr w:rsidR="00532426" w14:paraId="24B8837B" w14:textId="77777777" w:rsidTr="004877ED">
        <w:tc>
          <w:tcPr>
            <w:tcW w:w="0" w:type="auto"/>
          </w:tcPr>
          <w:p w14:paraId="69568648" w14:textId="77777777" w:rsidR="00532426" w:rsidRDefault="00162E66" w:rsidP="000913CF">
            <w:pPr>
              <w:spacing w:line="276" w:lineRule="auto"/>
              <w:jc w:val="both"/>
              <w:rPr>
                <w:rFonts w:cstheme="minorHAnsi"/>
                <w:b/>
                <w:color w:val="000000" w:themeColor="text1"/>
                <w:sz w:val="24"/>
                <w:szCs w:val="24"/>
              </w:rPr>
            </w:pPr>
            <w:r w:rsidRPr="00D21B66">
              <w:rPr>
                <w:rFonts w:cstheme="minorHAnsi"/>
                <w:b/>
                <w:color w:val="000000" w:themeColor="text1"/>
                <w:sz w:val="24"/>
                <w:szCs w:val="24"/>
              </w:rPr>
              <w:t>Acțiunea principală 3</w:t>
            </w:r>
          </w:p>
          <w:p w14:paraId="376A63E7" w14:textId="77777777" w:rsidR="00937E91" w:rsidRDefault="00937E91" w:rsidP="00937E91">
            <w:r>
              <w:rPr>
                <w:rFonts w:cstheme="minorHAnsi"/>
                <w:color w:val="000000" w:themeColor="text1"/>
                <w:sz w:val="24"/>
                <w:szCs w:val="24"/>
              </w:rPr>
              <w:t>Crearea și operaționalizarea</w:t>
            </w:r>
            <w:r w:rsidRPr="00274AFF">
              <w:rPr>
                <w:rFonts w:cstheme="minorHAnsi"/>
                <w:color w:val="000000" w:themeColor="text1"/>
                <w:sz w:val="24"/>
                <w:szCs w:val="24"/>
              </w:rPr>
              <w:t xml:space="preserve"> unei rețele de OMD-uri în România</w:t>
            </w:r>
            <w:r>
              <w:rPr>
                <w:rFonts w:cstheme="minorHAnsi"/>
                <w:color w:val="000000" w:themeColor="text1"/>
                <w:sz w:val="24"/>
                <w:szCs w:val="24"/>
              </w:rPr>
              <w:t xml:space="preserve"> </w:t>
            </w:r>
          </w:p>
          <w:p w14:paraId="48F767C0" w14:textId="1384C774" w:rsidR="00937E91" w:rsidRPr="00D21B66" w:rsidRDefault="00937E91" w:rsidP="00937E91">
            <w:pPr>
              <w:pStyle w:val="ListParagraph"/>
              <w:spacing w:before="120" w:after="120"/>
              <w:ind w:left="0"/>
              <w:contextualSpacing w:val="0"/>
              <w:jc w:val="both"/>
              <w:rPr>
                <w:rFonts w:cstheme="minorHAnsi"/>
                <w:b/>
                <w:color w:val="000000" w:themeColor="text1"/>
                <w:sz w:val="24"/>
                <w:szCs w:val="24"/>
              </w:rPr>
            </w:pPr>
          </w:p>
        </w:tc>
        <w:tc>
          <w:tcPr>
            <w:tcW w:w="0" w:type="auto"/>
          </w:tcPr>
          <w:p w14:paraId="56540C9C" w14:textId="67E46303" w:rsidR="00532426" w:rsidRPr="00D21B66" w:rsidRDefault="00162E66" w:rsidP="000913CF">
            <w:pPr>
              <w:spacing w:line="276" w:lineRule="auto"/>
              <w:jc w:val="both"/>
              <w:rPr>
                <w:rFonts w:cstheme="minorHAnsi"/>
                <w:b/>
                <w:color w:val="000000" w:themeColor="text1"/>
                <w:sz w:val="24"/>
                <w:szCs w:val="24"/>
              </w:rPr>
            </w:pPr>
            <w:r w:rsidRPr="00D21B66">
              <w:rPr>
                <w:rFonts w:cstheme="minorHAnsi"/>
                <w:b/>
                <w:color w:val="000000" w:themeColor="text1"/>
                <w:sz w:val="24"/>
                <w:szCs w:val="24"/>
              </w:rPr>
              <w:t>MAT</w:t>
            </w:r>
          </w:p>
        </w:tc>
        <w:tc>
          <w:tcPr>
            <w:tcW w:w="5531" w:type="dxa"/>
          </w:tcPr>
          <w:p w14:paraId="3FB75AEF" w14:textId="77777777" w:rsidR="00162E66" w:rsidRPr="00A9791F" w:rsidRDefault="00162E66" w:rsidP="00162E66">
            <w:pPr>
              <w:jc w:val="both"/>
              <w:rPr>
                <w:rFonts w:cstheme="minorHAnsi"/>
                <w:color w:val="000000" w:themeColor="text1"/>
                <w:sz w:val="24"/>
                <w:szCs w:val="24"/>
              </w:rPr>
            </w:pPr>
            <w:r>
              <w:rPr>
                <w:rFonts w:cstheme="minorHAnsi"/>
                <w:color w:val="000000" w:themeColor="text1"/>
                <w:sz w:val="24"/>
                <w:szCs w:val="24"/>
              </w:rPr>
              <w:t>Prezentarea unui rezumat</w:t>
            </w:r>
            <w:r w:rsidRPr="00A9791F">
              <w:rPr>
                <w:rFonts w:cstheme="minorHAnsi"/>
                <w:color w:val="000000" w:themeColor="text1"/>
                <w:sz w:val="24"/>
                <w:szCs w:val="24"/>
              </w:rPr>
              <w:t xml:space="preserve"> care justifică în mod corespunzător modul în care a fost îndeplinită în mod satisfăcător obiectivul de referință (inclusiv toate elementele constitutive). Acest document va include ca anexă următoarele documente justificative:</w:t>
            </w:r>
          </w:p>
          <w:p w14:paraId="78284B6D" w14:textId="2FC7163B" w:rsidR="00162E66" w:rsidRPr="00166A93" w:rsidRDefault="00162E66" w:rsidP="00162E66">
            <w:pPr>
              <w:jc w:val="both"/>
              <w:rPr>
                <w:rFonts w:eastAsia="Times New Roman" w:cstheme="minorHAnsi"/>
                <w:color w:val="202124"/>
                <w:sz w:val="24"/>
                <w:szCs w:val="24"/>
              </w:rPr>
            </w:pPr>
            <w:r w:rsidRPr="00166A93">
              <w:rPr>
                <w:rFonts w:eastAsia="Times New Roman" w:cstheme="minorHAnsi"/>
                <w:color w:val="202124"/>
                <w:sz w:val="24"/>
                <w:szCs w:val="24"/>
              </w:rPr>
              <w:t xml:space="preserve">a) lista celor 8 </w:t>
            </w:r>
            <w:r w:rsidR="009A4591" w:rsidRPr="00166A93">
              <w:rPr>
                <w:rFonts w:eastAsia="Times New Roman" w:cstheme="minorHAnsi"/>
                <w:color w:val="202124"/>
                <w:sz w:val="24"/>
                <w:szCs w:val="24"/>
              </w:rPr>
              <w:t>Organizații de Management al Destinațiilor</w:t>
            </w:r>
            <w:r w:rsidRPr="00166A93">
              <w:rPr>
                <w:rFonts w:eastAsia="Times New Roman" w:cstheme="minorHAnsi"/>
                <w:color w:val="202124"/>
                <w:sz w:val="24"/>
                <w:szCs w:val="24"/>
              </w:rPr>
              <w:t xml:space="preserve"> autorizate;</w:t>
            </w:r>
          </w:p>
          <w:p w14:paraId="3CE2952D" w14:textId="77777777" w:rsidR="00162E66" w:rsidRPr="00166A93" w:rsidRDefault="00162E66" w:rsidP="00162E66">
            <w:pPr>
              <w:jc w:val="both"/>
              <w:rPr>
                <w:rFonts w:eastAsia="Times New Roman" w:cstheme="minorHAnsi"/>
                <w:color w:val="202124"/>
                <w:sz w:val="24"/>
                <w:szCs w:val="24"/>
              </w:rPr>
            </w:pPr>
            <w:r w:rsidRPr="00166A93">
              <w:rPr>
                <w:rFonts w:eastAsia="Times New Roman" w:cstheme="minorHAnsi"/>
                <w:color w:val="202124"/>
                <w:sz w:val="24"/>
                <w:szCs w:val="24"/>
              </w:rPr>
              <w:t xml:space="preserve">b) certificatele de autorizare/omologare, eliberate în conformitate cu legislația națională pentru cele 8 OMD-uri; </w:t>
            </w:r>
          </w:p>
          <w:p w14:paraId="7174B108" w14:textId="18CF52B0" w:rsidR="00532426" w:rsidRDefault="00162E66" w:rsidP="009A4591">
            <w:pPr>
              <w:jc w:val="both"/>
              <w:rPr>
                <w:rFonts w:cstheme="minorHAnsi"/>
                <w:color w:val="000000" w:themeColor="text1"/>
                <w:sz w:val="24"/>
                <w:szCs w:val="24"/>
              </w:rPr>
            </w:pPr>
            <w:r w:rsidRPr="00166A93">
              <w:rPr>
                <w:rFonts w:eastAsia="Times New Roman" w:cstheme="minorHAnsi"/>
                <w:color w:val="202124"/>
                <w:sz w:val="24"/>
                <w:szCs w:val="24"/>
              </w:rPr>
              <w:t xml:space="preserve">c) </w:t>
            </w:r>
            <w:r w:rsidRPr="009A4591">
              <w:rPr>
                <w:rFonts w:cstheme="minorHAnsi"/>
                <w:color w:val="000000" w:themeColor="text1"/>
                <w:sz w:val="24"/>
                <w:szCs w:val="24"/>
              </w:rPr>
              <w:t xml:space="preserve">raport care demonstrează conformitatea cu procedura de selecție și demonstrarea faptului că înființarea și operaționalizarea </w:t>
            </w:r>
            <w:r w:rsidR="00E60AF7" w:rsidRPr="009A4591">
              <w:rPr>
                <w:rFonts w:cstheme="minorHAnsi"/>
                <w:color w:val="000000" w:themeColor="text1"/>
                <w:sz w:val="24"/>
                <w:szCs w:val="24"/>
              </w:rPr>
              <w:t xml:space="preserve">Organizațiilor </w:t>
            </w:r>
            <w:r w:rsidRPr="009A4591">
              <w:rPr>
                <w:rFonts w:cstheme="minorHAnsi"/>
                <w:color w:val="000000" w:themeColor="text1"/>
                <w:sz w:val="24"/>
                <w:szCs w:val="24"/>
              </w:rPr>
              <w:t xml:space="preserve">de </w:t>
            </w:r>
            <w:r w:rsidR="00E60AF7" w:rsidRPr="009A4591">
              <w:rPr>
                <w:rFonts w:cstheme="minorHAnsi"/>
                <w:color w:val="000000" w:themeColor="text1"/>
                <w:sz w:val="24"/>
                <w:szCs w:val="24"/>
              </w:rPr>
              <w:t xml:space="preserve">Management </w:t>
            </w:r>
            <w:r w:rsidRPr="009A4591">
              <w:rPr>
                <w:rFonts w:cstheme="minorHAnsi"/>
                <w:color w:val="000000" w:themeColor="text1"/>
                <w:sz w:val="24"/>
                <w:szCs w:val="24"/>
              </w:rPr>
              <w:t xml:space="preserve">al </w:t>
            </w:r>
            <w:r w:rsidR="00E60AF7" w:rsidRPr="009A4591">
              <w:rPr>
                <w:rFonts w:cstheme="minorHAnsi"/>
                <w:color w:val="000000" w:themeColor="text1"/>
                <w:sz w:val="24"/>
                <w:szCs w:val="24"/>
              </w:rPr>
              <w:t xml:space="preserve">Destinațiilor </w:t>
            </w:r>
            <w:r w:rsidRPr="009A4591">
              <w:rPr>
                <w:rFonts w:cstheme="minorHAnsi"/>
                <w:color w:val="000000" w:themeColor="text1"/>
                <w:sz w:val="24"/>
                <w:szCs w:val="24"/>
              </w:rPr>
              <w:t xml:space="preserve">se va baza pe recomandările Organizației pentru Cooperare și Dezvoltare Economică (OCDE), incluse în studiul „Operaționalizarea </w:t>
            </w:r>
            <w:r w:rsidR="00E60AF7" w:rsidRPr="009A4591">
              <w:rPr>
                <w:rFonts w:cstheme="minorHAnsi"/>
                <w:color w:val="000000" w:themeColor="text1"/>
                <w:sz w:val="24"/>
                <w:szCs w:val="24"/>
              </w:rPr>
              <w:t xml:space="preserve">Organizațiilor </w:t>
            </w:r>
            <w:r w:rsidRPr="009A4591">
              <w:rPr>
                <w:rFonts w:cstheme="minorHAnsi"/>
                <w:color w:val="000000" w:themeColor="text1"/>
                <w:sz w:val="24"/>
                <w:szCs w:val="24"/>
              </w:rPr>
              <w:t xml:space="preserve">de </w:t>
            </w:r>
            <w:r w:rsidR="00E60AF7" w:rsidRPr="009A4591">
              <w:rPr>
                <w:rFonts w:cstheme="minorHAnsi"/>
                <w:color w:val="000000" w:themeColor="text1"/>
                <w:sz w:val="24"/>
                <w:szCs w:val="24"/>
              </w:rPr>
              <w:t xml:space="preserve">Management </w:t>
            </w:r>
            <w:r w:rsidRPr="009A4591">
              <w:rPr>
                <w:rFonts w:cstheme="minorHAnsi"/>
                <w:color w:val="000000" w:themeColor="text1"/>
                <w:sz w:val="24"/>
                <w:szCs w:val="24"/>
              </w:rPr>
              <w:t xml:space="preserve">al </w:t>
            </w:r>
            <w:r w:rsidR="00E60AF7" w:rsidRPr="009A4591">
              <w:rPr>
                <w:rFonts w:cstheme="minorHAnsi"/>
                <w:color w:val="000000" w:themeColor="text1"/>
                <w:sz w:val="24"/>
                <w:szCs w:val="24"/>
              </w:rPr>
              <w:t>Destinațiilor</w:t>
            </w:r>
            <w:r w:rsidRPr="009A4591">
              <w:rPr>
                <w:rFonts w:cstheme="minorHAnsi"/>
                <w:color w:val="000000" w:themeColor="text1"/>
                <w:sz w:val="24"/>
                <w:szCs w:val="24"/>
              </w:rPr>
              <w:t>.</w:t>
            </w:r>
          </w:p>
        </w:tc>
      </w:tr>
      <w:tr w:rsidR="00532426" w14:paraId="6F67653A" w14:textId="77777777" w:rsidTr="004877ED">
        <w:tc>
          <w:tcPr>
            <w:tcW w:w="0" w:type="auto"/>
          </w:tcPr>
          <w:p w14:paraId="3ABB9153" w14:textId="77777777" w:rsidR="00162E66" w:rsidRPr="00937E91" w:rsidRDefault="00162E66" w:rsidP="00162E66">
            <w:pPr>
              <w:spacing w:line="276" w:lineRule="auto"/>
              <w:jc w:val="both"/>
              <w:rPr>
                <w:rFonts w:cstheme="minorHAnsi"/>
                <w:b/>
                <w:sz w:val="24"/>
                <w:szCs w:val="24"/>
              </w:rPr>
            </w:pPr>
            <w:r w:rsidRPr="00937E91">
              <w:rPr>
                <w:rFonts w:cstheme="minorHAnsi"/>
                <w:b/>
                <w:sz w:val="24"/>
                <w:szCs w:val="24"/>
              </w:rPr>
              <w:t>Acțiunea secundară 4</w:t>
            </w:r>
          </w:p>
          <w:p w14:paraId="495AE08A" w14:textId="77777777" w:rsidR="00D21B66" w:rsidRPr="00E64B71" w:rsidRDefault="00D21B66" w:rsidP="00162E66">
            <w:pPr>
              <w:spacing w:line="276" w:lineRule="auto"/>
              <w:jc w:val="both"/>
              <w:rPr>
                <w:rFonts w:cstheme="minorHAnsi"/>
                <w:sz w:val="24"/>
                <w:szCs w:val="24"/>
              </w:rPr>
            </w:pPr>
          </w:p>
          <w:p w14:paraId="061720E7" w14:textId="48C2E10A" w:rsidR="00532426" w:rsidRPr="00E64B71" w:rsidRDefault="00162E66" w:rsidP="00162E66">
            <w:pPr>
              <w:spacing w:line="276" w:lineRule="auto"/>
              <w:jc w:val="both"/>
              <w:rPr>
                <w:rFonts w:cstheme="minorHAnsi"/>
                <w:color w:val="000000" w:themeColor="text1"/>
                <w:sz w:val="24"/>
                <w:szCs w:val="24"/>
              </w:rPr>
            </w:pPr>
            <w:r w:rsidRPr="00E64B71">
              <w:rPr>
                <w:rFonts w:cstheme="minorHAnsi"/>
                <w:sz w:val="24"/>
                <w:szCs w:val="24"/>
              </w:rPr>
              <w:t>Inventarierea, documentarea și digitalizarea a 5.000 monumente istorice în vederea identificării priorităților de restaurare</w:t>
            </w:r>
          </w:p>
        </w:tc>
        <w:tc>
          <w:tcPr>
            <w:tcW w:w="0" w:type="auto"/>
          </w:tcPr>
          <w:p w14:paraId="4055F0CC" w14:textId="774005D6" w:rsidR="00532426" w:rsidRPr="00937E91" w:rsidRDefault="00162E66" w:rsidP="000913CF">
            <w:pPr>
              <w:spacing w:line="276" w:lineRule="auto"/>
              <w:jc w:val="both"/>
              <w:rPr>
                <w:rFonts w:cstheme="minorHAnsi"/>
                <w:b/>
                <w:color w:val="000000" w:themeColor="text1"/>
                <w:sz w:val="24"/>
                <w:szCs w:val="24"/>
              </w:rPr>
            </w:pPr>
            <w:r w:rsidRPr="00937E91">
              <w:rPr>
                <w:rFonts w:cstheme="minorHAnsi"/>
                <w:b/>
                <w:color w:val="000000" w:themeColor="text1"/>
                <w:sz w:val="24"/>
                <w:szCs w:val="24"/>
              </w:rPr>
              <w:t>MC</w:t>
            </w:r>
          </w:p>
        </w:tc>
        <w:tc>
          <w:tcPr>
            <w:tcW w:w="5531" w:type="dxa"/>
          </w:tcPr>
          <w:p w14:paraId="16135893" w14:textId="77777777" w:rsidR="004224EB" w:rsidRPr="00E64B71" w:rsidRDefault="004224EB" w:rsidP="008B05E8">
            <w:pPr>
              <w:jc w:val="both"/>
              <w:rPr>
                <w:rFonts w:cstheme="minorHAnsi"/>
                <w:sz w:val="24"/>
                <w:szCs w:val="24"/>
              </w:rPr>
            </w:pPr>
            <w:r w:rsidRPr="00E64B71">
              <w:rPr>
                <w:rFonts w:cstheme="minorHAnsi"/>
                <w:sz w:val="24"/>
                <w:szCs w:val="24"/>
              </w:rPr>
              <w:t>Prezentarea unui rezumat care justifică în mod corespunzător modul în care a fost îndeplinit în mod satisfăcător obiectivul,  care va include:</w:t>
            </w:r>
          </w:p>
          <w:p w14:paraId="7F39B952" w14:textId="3AC3A96F" w:rsidR="004224EB" w:rsidRPr="00E64B71" w:rsidRDefault="004224EB" w:rsidP="008B05E8">
            <w:pPr>
              <w:numPr>
                <w:ilvl w:val="0"/>
                <w:numId w:val="39"/>
              </w:numPr>
              <w:contextualSpacing/>
              <w:jc w:val="both"/>
              <w:rPr>
                <w:rFonts w:eastAsia="Trebuchet MS" w:cstheme="minorHAnsi"/>
                <w:sz w:val="24"/>
                <w:szCs w:val="24"/>
              </w:rPr>
            </w:pPr>
            <w:r w:rsidRPr="00E64B71">
              <w:rPr>
                <w:rFonts w:eastAsia="Trebuchet MS" w:cstheme="minorHAnsi"/>
                <w:sz w:val="24"/>
                <w:szCs w:val="24"/>
              </w:rPr>
              <w:t>Anexa 1- Copie a noului cadru metodologic de colectare și introducere a datelor în baza de d</w:t>
            </w:r>
            <w:r w:rsidR="008B05E8">
              <w:rPr>
                <w:rFonts w:eastAsia="Trebuchet MS" w:cstheme="minorHAnsi"/>
                <w:sz w:val="24"/>
                <w:szCs w:val="24"/>
              </w:rPr>
              <w:t>ate națională privind MI și PCI;</w:t>
            </w:r>
          </w:p>
          <w:p w14:paraId="3C038DE5" w14:textId="03C08408" w:rsidR="00532426" w:rsidRPr="008B05E8" w:rsidRDefault="004224EB" w:rsidP="008B05E8">
            <w:pPr>
              <w:pStyle w:val="ListParagraph"/>
              <w:numPr>
                <w:ilvl w:val="0"/>
                <w:numId w:val="39"/>
              </w:numPr>
              <w:jc w:val="both"/>
              <w:rPr>
                <w:rFonts w:cstheme="minorHAnsi"/>
                <w:color w:val="000000" w:themeColor="text1"/>
                <w:sz w:val="24"/>
                <w:szCs w:val="24"/>
              </w:rPr>
            </w:pPr>
            <w:r w:rsidRPr="008B05E8">
              <w:rPr>
                <w:rFonts w:eastAsia="Trebuchet MS" w:cstheme="minorHAnsi"/>
                <w:sz w:val="24"/>
                <w:szCs w:val="24"/>
              </w:rPr>
              <w:t xml:space="preserve">Anexa 2 – Listă cu cele 5.000 </w:t>
            </w:r>
            <w:r w:rsidR="008B05E8">
              <w:rPr>
                <w:rFonts w:eastAsia="Trebuchet MS" w:cstheme="minorHAnsi"/>
                <w:sz w:val="24"/>
                <w:szCs w:val="24"/>
              </w:rPr>
              <w:t xml:space="preserve">de </w:t>
            </w:r>
            <w:r w:rsidR="008B05E8" w:rsidRPr="008B05E8">
              <w:rPr>
                <w:rFonts w:eastAsia="Trebuchet MS" w:cstheme="minorHAnsi"/>
                <w:sz w:val="24"/>
                <w:szCs w:val="24"/>
              </w:rPr>
              <w:t xml:space="preserve">Monumente Istorice </w:t>
            </w:r>
            <w:r w:rsidRPr="008B05E8">
              <w:rPr>
                <w:rFonts w:eastAsia="Trebuchet MS" w:cstheme="minorHAnsi"/>
                <w:sz w:val="24"/>
                <w:szCs w:val="24"/>
              </w:rPr>
              <w:t>inventariate, documentate și digitalizate</w:t>
            </w:r>
            <w:r w:rsidR="008B05E8">
              <w:rPr>
                <w:rFonts w:eastAsia="Trebuchet MS" w:cstheme="minorHAnsi"/>
                <w:sz w:val="24"/>
                <w:szCs w:val="24"/>
              </w:rPr>
              <w:t>.</w:t>
            </w:r>
          </w:p>
        </w:tc>
      </w:tr>
      <w:tr w:rsidR="00532426" w14:paraId="43CD9638" w14:textId="77777777" w:rsidTr="004877ED">
        <w:tc>
          <w:tcPr>
            <w:tcW w:w="0" w:type="auto"/>
          </w:tcPr>
          <w:p w14:paraId="3E64EE44" w14:textId="77777777" w:rsidR="00D21B66" w:rsidRPr="00937E91" w:rsidRDefault="004224EB" w:rsidP="004224EB">
            <w:pPr>
              <w:spacing w:line="276" w:lineRule="auto"/>
              <w:jc w:val="both"/>
              <w:rPr>
                <w:rFonts w:cstheme="minorHAnsi"/>
                <w:b/>
                <w:sz w:val="24"/>
                <w:szCs w:val="24"/>
              </w:rPr>
            </w:pPr>
            <w:r w:rsidRPr="00937E91">
              <w:rPr>
                <w:rFonts w:cstheme="minorHAnsi"/>
                <w:b/>
                <w:sz w:val="24"/>
                <w:szCs w:val="24"/>
              </w:rPr>
              <w:t>Acțiunea secundară 5</w:t>
            </w:r>
          </w:p>
          <w:p w14:paraId="0D6C4556" w14:textId="41158244" w:rsidR="004224EB" w:rsidRPr="00E64B71" w:rsidRDefault="004224EB" w:rsidP="004224EB">
            <w:pPr>
              <w:spacing w:line="276" w:lineRule="auto"/>
              <w:jc w:val="both"/>
              <w:rPr>
                <w:rFonts w:cstheme="minorHAnsi"/>
                <w:sz w:val="24"/>
                <w:szCs w:val="24"/>
              </w:rPr>
            </w:pPr>
            <w:r w:rsidRPr="00E64B71">
              <w:rPr>
                <w:rFonts w:cstheme="minorHAnsi"/>
                <w:sz w:val="24"/>
                <w:szCs w:val="24"/>
              </w:rPr>
              <w:t xml:space="preserve"> </w:t>
            </w:r>
          </w:p>
          <w:p w14:paraId="5B372527" w14:textId="0DACBD60" w:rsidR="00532426" w:rsidRPr="00E64B71" w:rsidRDefault="004224EB" w:rsidP="004224EB">
            <w:pPr>
              <w:spacing w:line="276" w:lineRule="auto"/>
              <w:jc w:val="both"/>
              <w:rPr>
                <w:rFonts w:cstheme="minorHAnsi"/>
                <w:color w:val="000000" w:themeColor="text1"/>
                <w:sz w:val="24"/>
                <w:szCs w:val="24"/>
              </w:rPr>
            </w:pPr>
            <w:r w:rsidRPr="00E64B71">
              <w:rPr>
                <w:rFonts w:cstheme="minorHAnsi"/>
                <w:sz w:val="24"/>
                <w:szCs w:val="24"/>
              </w:rPr>
              <w:t>Economie circulară și creșterea eficienței energetice a clădirilor istorice</w:t>
            </w:r>
          </w:p>
        </w:tc>
        <w:tc>
          <w:tcPr>
            <w:tcW w:w="0" w:type="auto"/>
          </w:tcPr>
          <w:p w14:paraId="6D992135" w14:textId="36E9CA24" w:rsidR="00532426" w:rsidRPr="00937E91" w:rsidRDefault="004224EB" w:rsidP="000913CF">
            <w:pPr>
              <w:spacing w:line="276" w:lineRule="auto"/>
              <w:jc w:val="both"/>
              <w:rPr>
                <w:rFonts w:cstheme="minorHAnsi"/>
                <w:b/>
                <w:color w:val="000000" w:themeColor="text1"/>
                <w:sz w:val="24"/>
                <w:szCs w:val="24"/>
              </w:rPr>
            </w:pPr>
            <w:r w:rsidRPr="00937E91">
              <w:rPr>
                <w:rFonts w:cstheme="minorHAnsi"/>
                <w:b/>
                <w:color w:val="000000" w:themeColor="text1"/>
                <w:sz w:val="24"/>
                <w:szCs w:val="24"/>
              </w:rPr>
              <w:t>INP</w:t>
            </w:r>
          </w:p>
        </w:tc>
        <w:tc>
          <w:tcPr>
            <w:tcW w:w="5531" w:type="dxa"/>
          </w:tcPr>
          <w:p w14:paraId="43DFE24F" w14:textId="77777777" w:rsidR="004224EB" w:rsidRPr="00E64B71" w:rsidRDefault="004224EB" w:rsidP="005F022D">
            <w:pPr>
              <w:jc w:val="both"/>
              <w:rPr>
                <w:rFonts w:cstheme="minorHAnsi"/>
                <w:sz w:val="24"/>
                <w:szCs w:val="24"/>
              </w:rPr>
            </w:pPr>
            <w:r w:rsidRPr="00E64B71">
              <w:rPr>
                <w:rFonts w:cstheme="minorHAnsi"/>
                <w:sz w:val="24"/>
                <w:szCs w:val="24"/>
              </w:rPr>
              <w:t>Prezentarea unui rezumat care justifică în mod corespunzător modul în care a fost îndeplinit în mod satisfăcător obiectivul , respectiv înființarea și dotarea unui laborator pentru analiză experimentală a materialelor și soluțiilor tehnologice pentru diferite tipuri de clădiri istorice, inclusiv:</w:t>
            </w:r>
          </w:p>
          <w:p w14:paraId="269BD881" w14:textId="6D865135" w:rsidR="00532426" w:rsidRPr="00E64B71" w:rsidRDefault="004224EB" w:rsidP="00F14B67">
            <w:pPr>
              <w:jc w:val="both"/>
              <w:rPr>
                <w:rFonts w:cstheme="minorHAnsi"/>
                <w:color w:val="000000" w:themeColor="text1"/>
                <w:sz w:val="24"/>
                <w:szCs w:val="24"/>
              </w:rPr>
            </w:pPr>
            <w:r w:rsidRPr="00E64B71">
              <w:rPr>
                <w:rFonts w:cstheme="minorHAnsi"/>
                <w:sz w:val="24"/>
                <w:szCs w:val="24"/>
              </w:rPr>
              <w:t xml:space="preserve">Anexa 1 – un set de standarde și recomandări tehnice (ghiduri) cu privire la materialele și </w:t>
            </w:r>
            <w:r w:rsidRPr="00B45C28">
              <w:rPr>
                <w:rFonts w:cstheme="minorHAnsi"/>
                <w:sz w:val="24"/>
                <w:szCs w:val="24"/>
              </w:rPr>
              <w:t xml:space="preserve">soluțiile </w:t>
            </w:r>
            <w:r w:rsidR="00F14B67" w:rsidRPr="00B45C28">
              <w:rPr>
                <w:rFonts w:cstheme="minorHAnsi"/>
                <w:sz w:val="24"/>
                <w:szCs w:val="24"/>
              </w:rPr>
              <w:t>tehnice</w:t>
            </w:r>
            <w:r w:rsidRPr="00B45C28">
              <w:rPr>
                <w:rFonts w:cstheme="minorHAnsi"/>
                <w:sz w:val="24"/>
                <w:szCs w:val="24"/>
              </w:rPr>
              <w:t xml:space="preserve"> -</w:t>
            </w:r>
            <w:r w:rsidRPr="00E64B71">
              <w:rPr>
                <w:rFonts w:cstheme="minorHAnsi"/>
                <w:sz w:val="24"/>
                <w:szCs w:val="24"/>
              </w:rPr>
              <w:t xml:space="preserve"> inclusiv prin digitalizare</w:t>
            </w:r>
          </w:p>
        </w:tc>
      </w:tr>
      <w:tr w:rsidR="00532426" w14:paraId="55001C87" w14:textId="77777777" w:rsidTr="004877ED">
        <w:tc>
          <w:tcPr>
            <w:tcW w:w="0" w:type="auto"/>
          </w:tcPr>
          <w:p w14:paraId="46C395D6" w14:textId="77777777" w:rsidR="004224EB" w:rsidRPr="008E588D" w:rsidRDefault="004224EB" w:rsidP="004224EB">
            <w:pPr>
              <w:spacing w:line="276" w:lineRule="auto"/>
              <w:jc w:val="both"/>
              <w:rPr>
                <w:rFonts w:cstheme="minorHAnsi"/>
                <w:b/>
                <w:sz w:val="24"/>
                <w:szCs w:val="24"/>
              </w:rPr>
            </w:pPr>
            <w:r w:rsidRPr="008E588D">
              <w:rPr>
                <w:rFonts w:cstheme="minorHAnsi"/>
                <w:b/>
                <w:sz w:val="24"/>
                <w:szCs w:val="24"/>
              </w:rPr>
              <w:t>Acțiunea secundară 6</w:t>
            </w:r>
          </w:p>
          <w:p w14:paraId="58581E6A" w14:textId="77777777" w:rsidR="004224EB" w:rsidRPr="00E64B71" w:rsidRDefault="004224EB" w:rsidP="0042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p>
          <w:p w14:paraId="0B30354F" w14:textId="0BC0216A" w:rsidR="00532426" w:rsidRPr="00E64B71" w:rsidRDefault="004224EB" w:rsidP="008E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r w:rsidRPr="00E64B71">
              <w:rPr>
                <w:rFonts w:cstheme="minorHAnsi"/>
                <w:sz w:val="24"/>
                <w:szCs w:val="24"/>
              </w:rPr>
              <w:lastRenderedPageBreak/>
              <w:t>Dezvoltarea aptitudinilor profesionale în vederea intervenției pe clădiri istorice</w:t>
            </w:r>
          </w:p>
        </w:tc>
        <w:tc>
          <w:tcPr>
            <w:tcW w:w="0" w:type="auto"/>
          </w:tcPr>
          <w:p w14:paraId="5379C15C" w14:textId="05E1E0D8" w:rsidR="00532426" w:rsidRPr="00B4291D" w:rsidRDefault="004224EB" w:rsidP="000913CF">
            <w:pPr>
              <w:spacing w:line="276" w:lineRule="auto"/>
              <w:jc w:val="both"/>
              <w:rPr>
                <w:rFonts w:cstheme="minorHAnsi"/>
                <w:b/>
                <w:color w:val="000000" w:themeColor="text1"/>
                <w:sz w:val="24"/>
                <w:szCs w:val="24"/>
              </w:rPr>
            </w:pPr>
            <w:bookmarkStart w:id="2" w:name="_GoBack"/>
            <w:r w:rsidRPr="00B4291D">
              <w:rPr>
                <w:rFonts w:cstheme="minorHAnsi"/>
                <w:b/>
                <w:color w:val="000000" w:themeColor="text1"/>
                <w:sz w:val="24"/>
                <w:szCs w:val="24"/>
              </w:rPr>
              <w:lastRenderedPageBreak/>
              <w:t>INP</w:t>
            </w:r>
            <w:bookmarkEnd w:id="2"/>
          </w:p>
        </w:tc>
        <w:tc>
          <w:tcPr>
            <w:tcW w:w="5531" w:type="dxa"/>
          </w:tcPr>
          <w:p w14:paraId="01753AAF" w14:textId="77777777" w:rsidR="004224EB" w:rsidRPr="00E64B71" w:rsidRDefault="004224EB" w:rsidP="005F022D">
            <w:pPr>
              <w:jc w:val="both"/>
              <w:rPr>
                <w:rFonts w:cstheme="minorHAnsi"/>
                <w:sz w:val="24"/>
                <w:szCs w:val="24"/>
              </w:rPr>
            </w:pPr>
            <w:r w:rsidRPr="00E64B71">
              <w:rPr>
                <w:rFonts w:cstheme="minorHAnsi"/>
                <w:sz w:val="24"/>
                <w:szCs w:val="24"/>
              </w:rPr>
              <w:t xml:space="preserve">Prezentarea unui rezumat care justifică în mod corespunzător modul în care a fost îndeplinit în mod satisfăcător obiectivul, respectiv realizarea unui centru </w:t>
            </w:r>
            <w:r w:rsidRPr="00E64B71">
              <w:rPr>
                <w:rFonts w:cstheme="minorHAnsi"/>
                <w:sz w:val="24"/>
                <w:szCs w:val="24"/>
              </w:rPr>
              <w:lastRenderedPageBreak/>
              <w:t>de formare în domeniul restaurării monumentelor istorice, inclusiv:</w:t>
            </w:r>
          </w:p>
          <w:p w14:paraId="0958F790" w14:textId="373CD004" w:rsidR="004224EB" w:rsidRPr="00E64B71" w:rsidRDefault="004224EB" w:rsidP="005F022D">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E64B71">
              <w:rPr>
                <w:rFonts w:cstheme="minorHAnsi"/>
                <w:sz w:val="24"/>
                <w:szCs w:val="24"/>
              </w:rPr>
              <w:t>Anexa 1- Lista cursurilor de for</w:t>
            </w:r>
            <w:r w:rsidR="00B82BAA">
              <w:rPr>
                <w:rFonts w:cstheme="minorHAnsi"/>
                <w:sz w:val="24"/>
                <w:szCs w:val="24"/>
              </w:rPr>
              <w:t>mare şi dezvoltare profesională.</w:t>
            </w:r>
          </w:p>
          <w:p w14:paraId="00FBBFF7" w14:textId="77777777" w:rsidR="00532426" w:rsidRPr="00E64B71" w:rsidRDefault="00532426" w:rsidP="000913CF">
            <w:pPr>
              <w:spacing w:line="276" w:lineRule="auto"/>
              <w:jc w:val="both"/>
              <w:rPr>
                <w:rFonts w:cstheme="minorHAnsi"/>
                <w:color w:val="000000" w:themeColor="text1"/>
                <w:sz w:val="24"/>
                <w:szCs w:val="24"/>
              </w:rPr>
            </w:pPr>
          </w:p>
        </w:tc>
      </w:tr>
      <w:tr w:rsidR="006D33BD" w14:paraId="6EE8A222" w14:textId="77777777" w:rsidTr="004877ED">
        <w:tc>
          <w:tcPr>
            <w:tcW w:w="0" w:type="auto"/>
          </w:tcPr>
          <w:p w14:paraId="391F2097" w14:textId="77777777" w:rsidR="004224EB" w:rsidRPr="00FC251B" w:rsidRDefault="004224EB" w:rsidP="0042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FC251B">
              <w:rPr>
                <w:rFonts w:cstheme="minorHAnsi"/>
                <w:b/>
                <w:sz w:val="24"/>
                <w:szCs w:val="24"/>
              </w:rPr>
              <w:lastRenderedPageBreak/>
              <w:t xml:space="preserve">Acțiunea secundară 7 </w:t>
            </w:r>
          </w:p>
          <w:p w14:paraId="7A322495" w14:textId="77777777" w:rsidR="004224EB" w:rsidRPr="00E64B71" w:rsidRDefault="004224EB" w:rsidP="0042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p>
          <w:p w14:paraId="4A7709AB" w14:textId="70B25F43" w:rsidR="006D33BD" w:rsidRPr="00E64B71" w:rsidRDefault="004224EB" w:rsidP="004224EB">
            <w:pPr>
              <w:spacing w:line="276" w:lineRule="auto"/>
              <w:jc w:val="both"/>
              <w:rPr>
                <w:rFonts w:cstheme="minorHAnsi"/>
                <w:color w:val="000000" w:themeColor="text1"/>
                <w:sz w:val="24"/>
                <w:szCs w:val="24"/>
              </w:rPr>
            </w:pPr>
            <w:r w:rsidRPr="00E64B71">
              <w:rPr>
                <w:rFonts w:cstheme="minorHAnsi"/>
                <w:sz w:val="24"/>
                <w:szCs w:val="24"/>
              </w:rPr>
              <w:t>Susținerea economiei circulare prin crearea unui centru-pilot pentru colectarea și reutilizarea materialelor de construcție istorice provenite din demolări legale</w:t>
            </w:r>
          </w:p>
        </w:tc>
        <w:tc>
          <w:tcPr>
            <w:tcW w:w="0" w:type="auto"/>
          </w:tcPr>
          <w:p w14:paraId="53BAC87A" w14:textId="05FD865A" w:rsidR="006D33BD" w:rsidRPr="00FC251B" w:rsidRDefault="004224EB" w:rsidP="00532426">
            <w:pPr>
              <w:spacing w:line="276" w:lineRule="auto"/>
              <w:jc w:val="both"/>
              <w:rPr>
                <w:rFonts w:cstheme="minorHAnsi"/>
                <w:b/>
                <w:color w:val="000000" w:themeColor="text1"/>
                <w:sz w:val="24"/>
                <w:szCs w:val="24"/>
              </w:rPr>
            </w:pPr>
            <w:r w:rsidRPr="00FC251B">
              <w:rPr>
                <w:rFonts w:cstheme="minorHAnsi"/>
                <w:b/>
                <w:color w:val="000000" w:themeColor="text1"/>
                <w:sz w:val="24"/>
                <w:szCs w:val="24"/>
              </w:rPr>
              <w:t>INP</w:t>
            </w:r>
          </w:p>
        </w:tc>
        <w:tc>
          <w:tcPr>
            <w:tcW w:w="5531" w:type="dxa"/>
          </w:tcPr>
          <w:p w14:paraId="0E2356F6" w14:textId="77777777" w:rsidR="004224EB" w:rsidRPr="00E64B71" w:rsidRDefault="004224EB" w:rsidP="005F022D">
            <w:pPr>
              <w:jc w:val="both"/>
              <w:rPr>
                <w:rFonts w:eastAsia="Times New Roman" w:cstheme="minorHAnsi"/>
                <w:sz w:val="24"/>
                <w:szCs w:val="24"/>
              </w:rPr>
            </w:pPr>
            <w:r w:rsidRPr="00E64B71">
              <w:rPr>
                <w:rFonts w:cstheme="minorHAnsi"/>
                <w:sz w:val="24"/>
                <w:szCs w:val="24"/>
              </w:rPr>
              <w:t xml:space="preserve">Prezentarea unui rezumat care justifică în mod corespunzător modul în care a fost îndeplinit în mod satisfăcător obiectivul, respectiv </w:t>
            </w:r>
            <w:r w:rsidRPr="00E64B71">
              <w:rPr>
                <w:rFonts w:eastAsia="Times New Roman" w:cstheme="minorHAnsi"/>
                <w:sz w:val="24"/>
                <w:szCs w:val="24"/>
              </w:rPr>
              <w:t>înființarea și dotarea unui centru-pilot, inclusiv:</w:t>
            </w:r>
          </w:p>
          <w:p w14:paraId="3FA9C49D" w14:textId="1927A15C" w:rsidR="006D33BD" w:rsidRPr="00B82BAA" w:rsidRDefault="004224EB" w:rsidP="005F022D">
            <w:pPr>
              <w:pStyle w:val="ListParagraph"/>
              <w:numPr>
                <w:ilvl w:val="0"/>
                <w:numId w:val="48"/>
              </w:numPr>
              <w:jc w:val="both"/>
              <w:rPr>
                <w:rFonts w:cstheme="minorHAnsi"/>
                <w:color w:val="000000" w:themeColor="text1"/>
                <w:sz w:val="24"/>
                <w:szCs w:val="24"/>
              </w:rPr>
            </w:pPr>
            <w:r w:rsidRPr="00B82BAA">
              <w:rPr>
                <w:rFonts w:eastAsia="Times New Roman" w:cstheme="minorHAnsi"/>
                <w:sz w:val="24"/>
                <w:szCs w:val="24"/>
              </w:rPr>
              <w:t>Anexa 1 – Prezentare a instrumentelor digitale - de evidență, inventariere și promovare a materialelor și produselor de construcție istorice</w:t>
            </w:r>
            <w:r w:rsidR="00B82BAA">
              <w:rPr>
                <w:rFonts w:eastAsia="Times New Roman" w:cstheme="minorHAnsi"/>
                <w:sz w:val="24"/>
                <w:szCs w:val="24"/>
              </w:rPr>
              <w:t>.</w:t>
            </w:r>
          </w:p>
        </w:tc>
      </w:tr>
      <w:tr w:rsidR="006D33BD" w14:paraId="6FCF5345" w14:textId="77777777" w:rsidTr="004877ED">
        <w:tc>
          <w:tcPr>
            <w:tcW w:w="0" w:type="auto"/>
          </w:tcPr>
          <w:p w14:paraId="5DBE15E1" w14:textId="77777777" w:rsidR="004224EB" w:rsidRPr="00FC251B" w:rsidRDefault="004224EB" w:rsidP="0042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FC251B">
              <w:rPr>
                <w:rFonts w:cstheme="minorHAnsi"/>
                <w:b/>
                <w:sz w:val="24"/>
                <w:szCs w:val="24"/>
              </w:rPr>
              <w:t xml:space="preserve">Acțiunea secundară 8 </w:t>
            </w:r>
          </w:p>
          <w:p w14:paraId="605A4682" w14:textId="77777777" w:rsidR="004224EB" w:rsidRPr="00E64B71" w:rsidRDefault="004224EB" w:rsidP="0042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p>
          <w:p w14:paraId="73449B90" w14:textId="7DADB330" w:rsidR="006D33BD" w:rsidRPr="00B54B6D" w:rsidRDefault="004224EB" w:rsidP="00E92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 w:val="24"/>
                <w:szCs w:val="24"/>
              </w:rPr>
            </w:pPr>
            <w:r w:rsidRPr="00B54B6D">
              <w:rPr>
                <w:rFonts w:cstheme="minorHAnsi"/>
                <w:sz w:val="24"/>
                <w:szCs w:val="24"/>
              </w:rPr>
              <w:t>Susținerea economiei circulare prin asigurarea întreținerii regulate a clădirilor istorice</w:t>
            </w:r>
          </w:p>
        </w:tc>
        <w:tc>
          <w:tcPr>
            <w:tcW w:w="0" w:type="auto"/>
          </w:tcPr>
          <w:p w14:paraId="2A10D49B" w14:textId="49938DFE" w:rsidR="006D33BD" w:rsidRPr="00FC251B" w:rsidRDefault="004224EB" w:rsidP="00532426">
            <w:pPr>
              <w:spacing w:line="276" w:lineRule="auto"/>
              <w:jc w:val="both"/>
              <w:rPr>
                <w:rFonts w:cstheme="minorHAnsi"/>
                <w:b/>
                <w:color w:val="000000" w:themeColor="text1"/>
                <w:sz w:val="24"/>
                <w:szCs w:val="24"/>
              </w:rPr>
            </w:pPr>
            <w:r w:rsidRPr="00FC251B">
              <w:rPr>
                <w:rFonts w:cstheme="minorHAnsi"/>
                <w:b/>
                <w:color w:val="000000" w:themeColor="text1"/>
                <w:sz w:val="24"/>
                <w:szCs w:val="24"/>
              </w:rPr>
              <w:t>INP</w:t>
            </w:r>
          </w:p>
        </w:tc>
        <w:tc>
          <w:tcPr>
            <w:tcW w:w="5531" w:type="dxa"/>
          </w:tcPr>
          <w:p w14:paraId="62B90A5C" w14:textId="2F5C2959" w:rsidR="006D33BD" w:rsidRPr="00E64B71" w:rsidRDefault="004224EB" w:rsidP="00E81FA9">
            <w:pPr>
              <w:jc w:val="both"/>
              <w:rPr>
                <w:rFonts w:cstheme="minorHAnsi"/>
                <w:bCs/>
                <w:sz w:val="24"/>
                <w:szCs w:val="24"/>
              </w:rPr>
            </w:pPr>
            <w:r w:rsidRPr="00E64B71">
              <w:rPr>
                <w:rFonts w:cstheme="minorHAnsi"/>
                <w:sz w:val="24"/>
                <w:szCs w:val="24"/>
              </w:rPr>
              <w:t xml:space="preserve">Prezentarea unui rezumat/stadiu care justifică în mod corespunzător modul în care a fost îndeplinit în mod satisfăcător obiectivul, respectiv sistemul cadru de </w:t>
            </w:r>
            <w:r w:rsidRPr="00E64B71">
              <w:rPr>
                <w:rFonts w:cstheme="minorHAnsi"/>
                <w:bCs/>
                <w:sz w:val="24"/>
                <w:szCs w:val="24"/>
              </w:rPr>
              <w:t xml:space="preserve">infrastructură și personal de specialitate care să ofere inspecții periodice pentru </w:t>
            </w:r>
            <w:r w:rsidR="00E81FA9" w:rsidRPr="00E64B71">
              <w:rPr>
                <w:rFonts w:cstheme="minorHAnsi"/>
                <w:bCs/>
                <w:sz w:val="24"/>
                <w:szCs w:val="24"/>
              </w:rPr>
              <w:t>Monumente Istorice</w:t>
            </w:r>
            <w:r w:rsidRPr="00E64B71">
              <w:rPr>
                <w:rFonts w:cstheme="minorHAnsi"/>
                <w:bCs/>
                <w:sz w:val="24"/>
                <w:szCs w:val="24"/>
              </w:rPr>
              <w:t xml:space="preserve">. </w:t>
            </w:r>
          </w:p>
        </w:tc>
      </w:tr>
      <w:tr w:rsidR="004877ED" w:rsidRPr="00B96FC3" w14:paraId="19B94121" w14:textId="77777777" w:rsidTr="00E92D26">
        <w:tc>
          <w:tcPr>
            <w:tcW w:w="0" w:type="auto"/>
            <w:shd w:val="clear" w:color="auto" w:fill="auto"/>
          </w:tcPr>
          <w:p w14:paraId="37DBFD87" w14:textId="77777777" w:rsidR="004877ED" w:rsidRDefault="004877ED" w:rsidP="0048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r w:rsidRPr="00E92D26">
              <w:rPr>
                <w:rFonts w:cstheme="minorHAnsi"/>
                <w:b/>
                <w:sz w:val="24"/>
                <w:szCs w:val="24"/>
              </w:rPr>
              <w:t>Acțiunea principală 4</w:t>
            </w:r>
          </w:p>
          <w:p w14:paraId="60B89EFF" w14:textId="77777777" w:rsidR="004877ED" w:rsidRDefault="004877ED" w:rsidP="004877ED">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sidRPr="00F02EE5">
              <w:rPr>
                <w:rFonts w:cstheme="minorHAnsi"/>
                <w:color w:val="000000" w:themeColor="text1"/>
                <w:sz w:val="24"/>
                <w:szCs w:val="24"/>
              </w:rPr>
              <w:t>Implementarea investiției privind promovarea a 12 rute turistice/culturale</w:t>
            </w:r>
          </w:p>
          <w:p w14:paraId="1C6286F1" w14:textId="7EEC8BB7" w:rsidR="004877ED" w:rsidRPr="00E92D26" w:rsidRDefault="004877ED" w:rsidP="0048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p>
        </w:tc>
        <w:tc>
          <w:tcPr>
            <w:tcW w:w="0" w:type="auto"/>
            <w:shd w:val="clear" w:color="auto" w:fill="auto"/>
          </w:tcPr>
          <w:p w14:paraId="0ADF8C38" w14:textId="13BE941A" w:rsidR="004877ED" w:rsidRPr="00E92D26" w:rsidRDefault="004877ED" w:rsidP="004877ED">
            <w:pPr>
              <w:spacing w:line="276" w:lineRule="auto"/>
              <w:jc w:val="both"/>
              <w:rPr>
                <w:rFonts w:cstheme="minorHAnsi"/>
                <w:b/>
                <w:color w:val="000000" w:themeColor="text1"/>
                <w:sz w:val="24"/>
                <w:szCs w:val="24"/>
              </w:rPr>
            </w:pPr>
            <w:r w:rsidRPr="00E92D26">
              <w:rPr>
                <w:rFonts w:cstheme="minorHAnsi"/>
                <w:b/>
                <w:color w:val="000000" w:themeColor="text1"/>
                <w:sz w:val="24"/>
                <w:szCs w:val="24"/>
              </w:rPr>
              <w:t>MIPE</w:t>
            </w:r>
          </w:p>
        </w:tc>
        <w:tc>
          <w:tcPr>
            <w:tcW w:w="5531" w:type="dxa"/>
            <w:shd w:val="clear" w:color="auto" w:fill="auto"/>
          </w:tcPr>
          <w:p w14:paraId="74748071" w14:textId="511B9531" w:rsidR="007034A5" w:rsidRDefault="007034A5"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rPr>
            </w:pPr>
            <w:r w:rsidRPr="00E92D26">
              <w:rPr>
                <w:rFonts w:eastAsia="Times New Roman" w:cs="Courier New"/>
                <w:color w:val="202124"/>
                <w:sz w:val="24"/>
                <w:szCs w:val="24"/>
              </w:rPr>
              <w:t>Document rezumat care justific</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w:t>
            </w:r>
            <w:r w:rsidR="00E95CCB">
              <w:rPr>
                <w:rFonts w:eastAsia="Times New Roman" w:cs="Courier New"/>
                <w:color w:val="202124"/>
                <w:sz w:val="24"/>
                <w:szCs w:val="24"/>
              </w:rPr>
              <w:t xml:space="preserve">în mod corespunzător </w:t>
            </w:r>
            <w:r w:rsidRPr="00E92D26">
              <w:rPr>
                <w:rFonts w:eastAsia="Times New Roman" w:cs="Courier New"/>
                <w:color w:val="202124"/>
                <w:sz w:val="24"/>
                <w:szCs w:val="24"/>
              </w:rPr>
              <w:t xml:space="preserve">modul </w:t>
            </w:r>
            <w:r w:rsidRPr="00E92D26">
              <w:rPr>
                <w:rFonts w:eastAsia="Times New Roman" w:cs="Courier New" w:hint="eastAsia"/>
                <w:color w:val="202124"/>
                <w:sz w:val="24"/>
                <w:szCs w:val="24"/>
              </w:rPr>
              <w:t>î</w:t>
            </w:r>
            <w:r w:rsidRPr="00E92D26">
              <w:rPr>
                <w:rFonts w:eastAsia="Times New Roman" w:cs="Courier New"/>
                <w:color w:val="202124"/>
                <w:sz w:val="24"/>
                <w:szCs w:val="24"/>
              </w:rPr>
              <w:t xml:space="preserve">n care obiectivul (inclusiv toate elementele constitutive) a fost </w:t>
            </w:r>
            <w:r w:rsidRPr="00E92D26">
              <w:rPr>
                <w:rFonts w:eastAsia="Times New Roman" w:cs="Courier New" w:hint="eastAsia"/>
                <w:color w:val="202124"/>
                <w:sz w:val="24"/>
                <w:szCs w:val="24"/>
              </w:rPr>
              <w:t>î</w:t>
            </w:r>
            <w:r w:rsidRPr="00E92D26">
              <w:rPr>
                <w:rFonts w:eastAsia="Times New Roman" w:cs="Courier New"/>
                <w:color w:val="202124"/>
                <w:sz w:val="24"/>
                <w:szCs w:val="24"/>
              </w:rPr>
              <w:t xml:space="preserve">ndeplinit </w:t>
            </w:r>
            <w:r w:rsidRPr="00E92D26">
              <w:rPr>
                <w:rFonts w:eastAsia="Times New Roman" w:cs="Courier New" w:hint="eastAsia"/>
                <w:color w:val="202124"/>
                <w:sz w:val="24"/>
                <w:szCs w:val="24"/>
              </w:rPr>
              <w:t>î</w:t>
            </w:r>
            <w:r w:rsidRPr="00E92D26">
              <w:rPr>
                <w:rFonts w:eastAsia="Times New Roman" w:cs="Courier New"/>
                <w:color w:val="202124"/>
                <w:sz w:val="24"/>
                <w:szCs w:val="24"/>
              </w:rPr>
              <w:t>n mod satisf</w:t>
            </w:r>
            <w:r w:rsidRPr="00E92D26">
              <w:rPr>
                <w:rFonts w:eastAsia="Times New Roman" w:cs="Courier New" w:hint="eastAsia"/>
                <w:color w:val="202124"/>
                <w:sz w:val="24"/>
                <w:szCs w:val="24"/>
              </w:rPr>
              <w:t>ă</w:t>
            </w:r>
            <w:r w:rsidRPr="00E92D26">
              <w:rPr>
                <w:rFonts w:eastAsia="Times New Roman" w:cs="Courier New"/>
                <w:color w:val="202124"/>
                <w:sz w:val="24"/>
                <w:szCs w:val="24"/>
              </w:rPr>
              <w:t>c</w:t>
            </w:r>
            <w:r w:rsidRPr="00E92D26">
              <w:rPr>
                <w:rFonts w:eastAsia="Times New Roman" w:cs="Courier New" w:hint="eastAsia"/>
                <w:color w:val="202124"/>
                <w:sz w:val="24"/>
                <w:szCs w:val="24"/>
              </w:rPr>
              <w:t>ă</w:t>
            </w:r>
            <w:r w:rsidRPr="00E92D26">
              <w:rPr>
                <w:rFonts w:eastAsia="Times New Roman" w:cs="Courier New"/>
                <w:color w:val="202124"/>
                <w:sz w:val="24"/>
                <w:szCs w:val="24"/>
              </w:rPr>
              <w:t>tor. Acest document va include ca anex</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urm</w:t>
            </w:r>
            <w:r w:rsidRPr="00E92D26">
              <w:rPr>
                <w:rFonts w:eastAsia="Times New Roman" w:cs="Courier New" w:hint="eastAsia"/>
                <w:color w:val="202124"/>
                <w:sz w:val="24"/>
                <w:szCs w:val="24"/>
              </w:rPr>
              <w:t>ă</w:t>
            </w:r>
            <w:r w:rsidRPr="00E92D26">
              <w:rPr>
                <w:rFonts w:eastAsia="Times New Roman" w:cs="Courier New"/>
                <w:color w:val="202124"/>
                <w:sz w:val="24"/>
                <w:szCs w:val="24"/>
              </w:rPr>
              <w:t>toarele documente justificative:</w:t>
            </w:r>
          </w:p>
          <w:p w14:paraId="21B041E0" w14:textId="77777777" w:rsidR="004A3A97" w:rsidRPr="004A3A97" w:rsidRDefault="004A3A97"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16"/>
                <w:szCs w:val="16"/>
              </w:rPr>
            </w:pPr>
          </w:p>
          <w:p w14:paraId="347071F4" w14:textId="77777777" w:rsidR="007034A5" w:rsidRPr="00E92D26" w:rsidRDefault="007034A5"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rPr>
            </w:pPr>
            <w:r w:rsidRPr="00E92D26">
              <w:rPr>
                <w:rFonts w:eastAsia="Times New Roman" w:cs="Courier New"/>
                <w:color w:val="202124"/>
                <w:sz w:val="24"/>
                <w:szCs w:val="24"/>
              </w:rPr>
              <w:t xml:space="preserve">a) lista siturilor incluse </w:t>
            </w:r>
            <w:r w:rsidRPr="00E92D26">
              <w:rPr>
                <w:rFonts w:eastAsia="Times New Roman" w:cs="Courier New" w:hint="eastAsia"/>
                <w:color w:val="202124"/>
                <w:sz w:val="24"/>
                <w:szCs w:val="24"/>
              </w:rPr>
              <w:t>î</w:t>
            </w:r>
            <w:r w:rsidRPr="00E92D26">
              <w:rPr>
                <w:rFonts w:eastAsia="Times New Roman" w:cs="Courier New"/>
                <w:color w:val="202124"/>
                <w:sz w:val="24"/>
                <w:szCs w:val="24"/>
              </w:rPr>
              <w:t>n traseele culturale;</w:t>
            </w:r>
          </w:p>
          <w:p w14:paraId="58D05DB4" w14:textId="77777777" w:rsidR="007034A5" w:rsidRPr="004A3A97" w:rsidRDefault="007034A5"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16"/>
                <w:szCs w:val="16"/>
              </w:rPr>
            </w:pPr>
          </w:p>
          <w:p w14:paraId="128480FB" w14:textId="2A3758EF" w:rsidR="00E95CCB" w:rsidRPr="005F022D" w:rsidRDefault="007034A5"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rPr>
            </w:pPr>
            <w:r w:rsidRPr="00E92D26">
              <w:rPr>
                <w:rFonts w:eastAsia="Times New Roman" w:cs="Courier New"/>
                <w:color w:val="202124"/>
                <w:sz w:val="24"/>
                <w:szCs w:val="24"/>
              </w:rPr>
              <w:t>b) raport care s</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includ</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justificarea c</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siturile selectate incluse </w:t>
            </w:r>
            <w:r w:rsidRPr="00E92D26">
              <w:rPr>
                <w:rFonts w:eastAsia="Times New Roman" w:cs="Courier New" w:hint="eastAsia"/>
                <w:color w:val="202124"/>
                <w:sz w:val="24"/>
                <w:szCs w:val="24"/>
              </w:rPr>
              <w:t>î</w:t>
            </w:r>
            <w:r w:rsidRPr="00E92D26">
              <w:rPr>
                <w:rFonts w:eastAsia="Times New Roman" w:cs="Courier New"/>
                <w:color w:val="202124"/>
                <w:sz w:val="24"/>
                <w:szCs w:val="24"/>
              </w:rPr>
              <w:t>n traseele culturale sunt alese de o comisie, pe baza unui proces de consultare și</w:t>
            </w:r>
            <w:r w:rsidR="005F022D">
              <w:rPr>
                <w:rFonts w:eastAsia="Times New Roman" w:cs="Courier New"/>
                <w:color w:val="202124"/>
                <w:sz w:val="24"/>
                <w:szCs w:val="24"/>
              </w:rPr>
              <w:t xml:space="preserve"> </w:t>
            </w:r>
            <w:r w:rsidRPr="00E92D26">
              <w:rPr>
                <w:rFonts w:eastAsia="Times New Roman" w:cs="Courier New"/>
                <w:color w:val="202124"/>
                <w:sz w:val="24"/>
                <w:szCs w:val="24"/>
              </w:rPr>
              <w:t>respect</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criteriile stabilite </w:t>
            </w:r>
            <w:r w:rsidRPr="00E92D26">
              <w:rPr>
                <w:rFonts w:eastAsia="Times New Roman" w:cs="Courier New" w:hint="eastAsia"/>
                <w:color w:val="202124"/>
                <w:sz w:val="24"/>
                <w:szCs w:val="24"/>
              </w:rPr>
              <w:t>î</w:t>
            </w:r>
            <w:r w:rsidRPr="00E92D26">
              <w:rPr>
                <w:rFonts w:eastAsia="Times New Roman" w:cs="Courier New"/>
                <w:color w:val="202124"/>
                <w:sz w:val="24"/>
                <w:szCs w:val="24"/>
              </w:rPr>
              <w:t>n descrierea țintei.</w:t>
            </w:r>
          </w:p>
          <w:p w14:paraId="3D12EA74" w14:textId="77777777" w:rsidR="004877ED" w:rsidRPr="00E92D26" w:rsidRDefault="004877ED" w:rsidP="00E92D26">
            <w:pPr>
              <w:pStyle w:val="ListParagraph"/>
              <w:numPr>
                <w:ilvl w:val="0"/>
                <w:numId w:val="32"/>
              </w:numPr>
              <w:tabs>
                <w:tab w:val="num" w:pos="360"/>
              </w:tabs>
              <w:ind w:left="0"/>
              <w:contextualSpacing w:val="0"/>
              <w:jc w:val="both"/>
              <w:rPr>
                <w:rFonts w:cstheme="minorHAnsi"/>
                <w:sz w:val="24"/>
                <w:szCs w:val="24"/>
              </w:rPr>
            </w:pPr>
          </w:p>
        </w:tc>
      </w:tr>
      <w:tr w:rsidR="004877ED" w14:paraId="0482C1EC" w14:textId="77777777" w:rsidTr="00E92D26">
        <w:tc>
          <w:tcPr>
            <w:tcW w:w="0" w:type="auto"/>
            <w:shd w:val="clear" w:color="auto" w:fill="auto"/>
          </w:tcPr>
          <w:p w14:paraId="309479C4" w14:textId="77777777" w:rsidR="004F4628" w:rsidRDefault="004877ED" w:rsidP="004877ED">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Pr>
                <w:rFonts w:cstheme="minorHAnsi"/>
                <w:b/>
                <w:sz w:val="24"/>
                <w:szCs w:val="24"/>
              </w:rPr>
              <w:t>Acțiunea principală 5</w:t>
            </w:r>
            <w:r w:rsidRPr="00F02EE5">
              <w:rPr>
                <w:rFonts w:cstheme="minorHAnsi"/>
                <w:color w:val="000000" w:themeColor="text1"/>
                <w:sz w:val="24"/>
                <w:szCs w:val="24"/>
              </w:rPr>
              <w:t xml:space="preserve"> </w:t>
            </w:r>
          </w:p>
          <w:p w14:paraId="14CF0045" w14:textId="4B10189D" w:rsidR="004877ED" w:rsidRDefault="004877ED" w:rsidP="004877ED">
            <w:pPr>
              <w:pStyle w:val="ListParagraph"/>
              <w:numPr>
                <w:ilvl w:val="0"/>
                <w:numId w:val="32"/>
              </w:numPr>
              <w:tabs>
                <w:tab w:val="num" w:pos="360"/>
              </w:tabs>
              <w:spacing w:before="120" w:after="120"/>
              <w:ind w:left="0"/>
              <w:contextualSpacing w:val="0"/>
              <w:jc w:val="both"/>
              <w:rPr>
                <w:rFonts w:cstheme="minorHAnsi"/>
                <w:color w:val="000000" w:themeColor="text1"/>
                <w:sz w:val="24"/>
                <w:szCs w:val="24"/>
              </w:rPr>
            </w:pPr>
            <w:r w:rsidRPr="00F02EE5">
              <w:rPr>
                <w:rFonts w:cstheme="minorHAnsi"/>
                <w:color w:val="000000" w:themeColor="text1"/>
                <w:sz w:val="24"/>
                <w:szCs w:val="24"/>
              </w:rPr>
              <w:t xml:space="preserve">Implementarea investiției privind </w:t>
            </w:r>
            <w:r>
              <w:rPr>
                <w:rFonts w:cstheme="minorHAnsi"/>
                <w:color w:val="000000" w:themeColor="text1"/>
                <w:sz w:val="24"/>
                <w:szCs w:val="24"/>
              </w:rPr>
              <w:t>m</w:t>
            </w:r>
            <w:r w:rsidRPr="00DC2B33">
              <w:rPr>
                <w:rFonts w:cstheme="minorHAnsi"/>
                <w:color w:val="000000" w:themeColor="text1"/>
                <w:sz w:val="24"/>
                <w:szCs w:val="24"/>
              </w:rPr>
              <w:t xml:space="preserve">odernizarea/crearea </w:t>
            </w:r>
            <w:r w:rsidRPr="00DC2B33">
              <w:rPr>
                <w:rFonts w:cstheme="minorHAnsi"/>
                <w:color w:val="000000" w:themeColor="text1"/>
                <w:sz w:val="24"/>
                <w:szCs w:val="24"/>
              </w:rPr>
              <w:lastRenderedPageBreak/>
              <w:t>de muzee și memoriale</w:t>
            </w:r>
          </w:p>
          <w:p w14:paraId="03C61AFD" w14:textId="07C4FB03" w:rsidR="004877ED" w:rsidRPr="00E92D26" w:rsidRDefault="004877ED" w:rsidP="0048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b/>
                <w:sz w:val="24"/>
                <w:szCs w:val="24"/>
              </w:rPr>
            </w:pPr>
          </w:p>
        </w:tc>
        <w:tc>
          <w:tcPr>
            <w:tcW w:w="0" w:type="auto"/>
            <w:shd w:val="clear" w:color="auto" w:fill="auto"/>
          </w:tcPr>
          <w:p w14:paraId="62060E7C" w14:textId="1144774D" w:rsidR="004877ED" w:rsidRPr="00E92D26" w:rsidRDefault="004877ED" w:rsidP="004877ED">
            <w:pPr>
              <w:spacing w:line="276" w:lineRule="auto"/>
              <w:jc w:val="both"/>
              <w:rPr>
                <w:rFonts w:cstheme="minorHAnsi"/>
                <w:b/>
                <w:color w:val="000000" w:themeColor="text1"/>
                <w:sz w:val="24"/>
                <w:szCs w:val="24"/>
              </w:rPr>
            </w:pPr>
            <w:r w:rsidRPr="00E92D26">
              <w:rPr>
                <w:rFonts w:cstheme="minorHAnsi"/>
                <w:b/>
                <w:color w:val="000000" w:themeColor="text1"/>
                <w:sz w:val="24"/>
                <w:szCs w:val="24"/>
              </w:rPr>
              <w:lastRenderedPageBreak/>
              <w:t>MIPE</w:t>
            </w:r>
          </w:p>
        </w:tc>
        <w:tc>
          <w:tcPr>
            <w:tcW w:w="5531" w:type="dxa"/>
            <w:shd w:val="clear" w:color="auto" w:fill="auto"/>
          </w:tcPr>
          <w:p w14:paraId="1948710E" w14:textId="0B25D8E4" w:rsidR="00CA66D1" w:rsidRPr="00CA66D1" w:rsidRDefault="00CA66D1" w:rsidP="00CA66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 w:val="24"/>
                <w:szCs w:val="24"/>
              </w:rPr>
            </w:pPr>
            <w:r w:rsidRPr="00CA66D1">
              <w:rPr>
                <w:rFonts w:eastAsia="Times New Roman" w:cs="Courier New"/>
                <w:sz w:val="24"/>
                <w:szCs w:val="24"/>
              </w:rPr>
              <w:t>Document rezumat care justifică în mod corespunzător modul în care a fost îndeplinit în mod satisfăcător obiectivul de referință (inclusiv toate elementele constitutive). Acest document va include ca anexă următoarele documente justificative:</w:t>
            </w:r>
          </w:p>
          <w:p w14:paraId="0F9A3F16" w14:textId="77777777" w:rsidR="005D5333" w:rsidRPr="006737C4" w:rsidRDefault="005D5333"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16"/>
                <w:szCs w:val="16"/>
              </w:rPr>
            </w:pPr>
          </w:p>
          <w:p w14:paraId="7249FD0C" w14:textId="6EEC2D13" w:rsidR="005D5333" w:rsidRPr="006D3122" w:rsidRDefault="005D5333"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rPr>
            </w:pPr>
            <w:r w:rsidRPr="00E92D26">
              <w:rPr>
                <w:rFonts w:eastAsia="Times New Roman" w:cs="Courier New"/>
                <w:color w:val="202124"/>
                <w:sz w:val="24"/>
                <w:szCs w:val="24"/>
              </w:rPr>
              <w:t>a) copie a contractelor semnate;</w:t>
            </w:r>
          </w:p>
          <w:p w14:paraId="3DCE27F7" w14:textId="1175CAA7" w:rsidR="005D5333" w:rsidRPr="006D3122" w:rsidRDefault="005D5333" w:rsidP="00E92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rPr>
            </w:pPr>
            <w:r w:rsidRPr="00E92D26">
              <w:rPr>
                <w:rFonts w:eastAsia="Times New Roman" w:cs="Courier New"/>
                <w:color w:val="202124"/>
                <w:sz w:val="24"/>
                <w:szCs w:val="24"/>
              </w:rPr>
              <w:t>b) lista noilor muzee;</w:t>
            </w:r>
          </w:p>
          <w:p w14:paraId="1D669C31" w14:textId="2FFD4E77" w:rsidR="005D5333" w:rsidRPr="00B9395E" w:rsidRDefault="005D5333" w:rsidP="00B939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02124"/>
                <w:sz w:val="24"/>
                <w:szCs w:val="24"/>
                <w:lang w:val="en-US"/>
              </w:rPr>
            </w:pPr>
            <w:r w:rsidRPr="00E92D26">
              <w:rPr>
                <w:rFonts w:eastAsia="Times New Roman" w:cs="Courier New"/>
                <w:color w:val="202124"/>
                <w:sz w:val="24"/>
                <w:szCs w:val="24"/>
              </w:rPr>
              <w:t>c) raport care s</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demonstreze c</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amplasamentele au fost alese pe baza: unei proceduri de licitație deschis</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și competitiv</w:t>
            </w:r>
            <w:r w:rsidRPr="00E92D26">
              <w:rPr>
                <w:rFonts w:eastAsia="Times New Roman" w:cs="Courier New" w:hint="eastAsia"/>
                <w:color w:val="202124"/>
                <w:sz w:val="24"/>
                <w:szCs w:val="24"/>
              </w:rPr>
              <w:t>ă</w:t>
            </w:r>
            <w:r w:rsidRPr="00E92D26">
              <w:rPr>
                <w:rFonts w:eastAsia="Times New Roman" w:cs="Courier New"/>
                <w:color w:val="202124"/>
                <w:sz w:val="24"/>
                <w:szCs w:val="24"/>
              </w:rPr>
              <w:t>, care a respectat procedurile de construcție NZEB, descrierea reperului; respectarea obiectivului de realizare a unei cereri de energie primar</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cu cel puțin 20% mai mic</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dec</w:t>
            </w:r>
            <w:r w:rsidRPr="00E92D26">
              <w:rPr>
                <w:rFonts w:eastAsia="Times New Roman" w:cs="Courier New" w:hint="eastAsia"/>
                <w:color w:val="202124"/>
                <w:sz w:val="24"/>
                <w:szCs w:val="24"/>
              </w:rPr>
              <w:t>â</w:t>
            </w:r>
            <w:r w:rsidRPr="00E92D26">
              <w:rPr>
                <w:rFonts w:eastAsia="Times New Roman" w:cs="Courier New"/>
                <w:color w:val="202124"/>
                <w:sz w:val="24"/>
                <w:szCs w:val="24"/>
              </w:rPr>
              <w:t>t cerința privind cl</w:t>
            </w:r>
            <w:r w:rsidRPr="00E92D26">
              <w:rPr>
                <w:rFonts w:eastAsia="Times New Roman" w:cs="Courier New" w:hint="eastAsia"/>
                <w:color w:val="202124"/>
                <w:sz w:val="24"/>
                <w:szCs w:val="24"/>
              </w:rPr>
              <w:t>ă</w:t>
            </w:r>
            <w:r w:rsidRPr="00E92D26">
              <w:rPr>
                <w:rFonts w:eastAsia="Times New Roman" w:cs="Courier New"/>
                <w:color w:val="202124"/>
                <w:sz w:val="24"/>
                <w:szCs w:val="24"/>
              </w:rPr>
              <w:t>dirile cu energie aproape zero (NZEB) conform orient</w:t>
            </w:r>
            <w:r w:rsidRPr="00E92D26">
              <w:rPr>
                <w:rFonts w:eastAsia="Times New Roman" w:cs="Courier New" w:hint="eastAsia"/>
                <w:color w:val="202124"/>
                <w:sz w:val="24"/>
                <w:szCs w:val="24"/>
              </w:rPr>
              <w:t>ă</w:t>
            </w:r>
            <w:r w:rsidRPr="00E92D26">
              <w:rPr>
                <w:rFonts w:eastAsia="Times New Roman" w:cs="Courier New"/>
                <w:color w:val="202124"/>
                <w:sz w:val="24"/>
                <w:szCs w:val="24"/>
              </w:rPr>
              <w:t>rilor naționale, care se asigur</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prin certificate de performanț</w:t>
            </w:r>
            <w:r w:rsidRPr="00E92D26">
              <w:rPr>
                <w:rFonts w:eastAsia="Times New Roman" w:cs="Courier New" w:hint="eastAsia"/>
                <w:color w:val="202124"/>
                <w:sz w:val="24"/>
                <w:szCs w:val="24"/>
              </w:rPr>
              <w:t>ă</w:t>
            </w:r>
            <w:r w:rsidRPr="00E92D26">
              <w:rPr>
                <w:rFonts w:eastAsia="Times New Roman" w:cs="Courier New"/>
                <w:color w:val="202124"/>
                <w:sz w:val="24"/>
                <w:szCs w:val="24"/>
              </w:rPr>
              <w:t xml:space="preserve"> energetic</w:t>
            </w:r>
            <w:r w:rsidRPr="00E92D26">
              <w:rPr>
                <w:rFonts w:eastAsia="Times New Roman" w:cs="Courier New" w:hint="eastAsia"/>
                <w:color w:val="202124"/>
                <w:sz w:val="24"/>
                <w:szCs w:val="24"/>
              </w:rPr>
              <w:t>ă</w:t>
            </w:r>
            <w:r w:rsidRPr="00E92D26">
              <w:rPr>
                <w:rFonts w:eastAsia="Times New Roman" w:cs="Courier New"/>
                <w:color w:val="202124"/>
                <w:sz w:val="24"/>
                <w:szCs w:val="24"/>
              </w:rPr>
              <w:t>.</w:t>
            </w:r>
          </w:p>
        </w:tc>
      </w:tr>
      <w:tr w:rsidR="004877ED" w14:paraId="28A8C583" w14:textId="77777777" w:rsidTr="004877ED">
        <w:tc>
          <w:tcPr>
            <w:tcW w:w="0" w:type="auto"/>
          </w:tcPr>
          <w:p w14:paraId="73A7D20F" w14:textId="438D12A8" w:rsidR="00B453F4" w:rsidRDefault="004877ED" w:rsidP="004877ED">
            <w:pPr>
              <w:spacing w:line="276" w:lineRule="auto"/>
              <w:jc w:val="both"/>
              <w:rPr>
                <w:rFonts w:cstheme="minorHAnsi"/>
                <w:b/>
                <w:color w:val="000000" w:themeColor="text1"/>
                <w:sz w:val="24"/>
                <w:szCs w:val="24"/>
              </w:rPr>
            </w:pPr>
            <w:r w:rsidRPr="00BA3680">
              <w:rPr>
                <w:rFonts w:cstheme="minorHAnsi"/>
                <w:b/>
                <w:color w:val="000000" w:themeColor="text1"/>
                <w:sz w:val="24"/>
                <w:szCs w:val="24"/>
              </w:rPr>
              <w:lastRenderedPageBreak/>
              <w:t>Acțiunea principală 6</w:t>
            </w:r>
          </w:p>
          <w:p w14:paraId="16E5D143" w14:textId="0999AD97" w:rsidR="00B453F4" w:rsidRDefault="00B453F4" w:rsidP="00B453F4">
            <w:pPr>
              <w:pStyle w:val="ListParagraph"/>
              <w:spacing w:before="120" w:after="120"/>
              <w:ind w:left="0"/>
              <w:contextualSpacing w:val="0"/>
              <w:jc w:val="both"/>
              <w:rPr>
                <w:rFonts w:cstheme="minorHAnsi"/>
                <w:color w:val="000000" w:themeColor="text1"/>
                <w:sz w:val="24"/>
                <w:szCs w:val="24"/>
              </w:rPr>
            </w:pPr>
            <w:r>
              <w:rPr>
                <w:rFonts w:cstheme="minorHAnsi"/>
                <w:color w:val="000000" w:themeColor="text1"/>
                <w:sz w:val="24"/>
                <w:szCs w:val="24"/>
              </w:rPr>
              <w:t xml:space="preserve">Realizare strategii și planuri de acțiune pentru cele 8 destinații regionale </w:t>
            </w:r>
          </w:p>
          <w:p w14:paraId="34B5F5C4" w14:textId="07C2BB38" w:rsidR="00B453F4" w:rsidRPr="00BA3680" w:rsidRDefault="00B453F4" w:rsidP="004877ED">
            <w:pPr>
              <w:spacing w:line="276" w:lineRule="auto"/>
              <w:jc w:val="both"/>
              <w:rPr>
                <w:rFonts w:cstheme="minorHAnsi"/>
                <w:b/>
                <w:color w:val="000000" w:themeColor="text1"/>
                <w:sz w:val="24"/>
                <w:szCs w:val="24"/>
              </w:rPr>
            </w:pPr>
          </w:p>
        </w:tc>
        <w:tc>
          <w:tcPr>
            <w:tcW w:w="0" w:type="auto"/>
          </w:tcPr>
          <w:p w14:paraId="43A2353F" w14:textId="6431B2F7" w:rsidR="004877ED" w:rsidRPr="00BA3680" w:rsidRDefault="004877ED" w:rsidP="004877ED">
            <w:pPr>
              <w:spacing w:line="276" w:lineRule="auto"/>
              <w:jc w:val="both"/>
              <w:rPr>
                <w:rFonts w:cstheme="minorHAnsi"/>
                <w:b/>
                <w:color w:val="000000" w:themeColor="text1"/>
                <w:sz w:val="24"/>
                <w:szCs w:val="24"/>
              </w:rPr>
            </w:pPr>
            <w:r w:rsidRPr="00BA3680">
              <w:rPr>
                <w:rFonts w:cstheme="minorHAnsi"/>
                <w:b/>
                <w:color w:val="000000" w:themeColor="text1"/>
                <w:sz w:val="24"/>
                <w:szCs w:val="24"/>
              </w:rPr>
              <w:t>OMD, cu suport MAT</w:t>
            </w:r>
          </w:p>
        </w:tc>
        <w:tc>
          <w:tcPr>
            <w:tcW w:w="5531" w:type="dxa"/>
          </w:tcPr>
          <w:p w14:paraId="249804FE" w14:textId="77777777" w:rsidR="004877ED" w:rsidRDefault="004877ED" w:rsidP="004877ED">
            <w:pPr>
              <w:spacing w:line="276" w:lineRule="auto"/>
              <w:jc w:val="both"/>
              <w:rPr>
                <w:rFonts w:cstheme="minorHAnsi"/>
                <w:color w:val="000000" w:themeColor="text1"/>
                <w:sz w:val="24"/>
                <w:szCs w:val="24"/>
              </w:rPr>
            </w:pPr>
            <w:r>
              <w:rPr>
                <w:rFonts w:cstheme="minorHAnsi"/>
                <w:color w:val="000000" w:themeColor="text1"/>
                <w:sz w:val="24"/>
                <w:szCs w:val="24"/>
              </w:rPr>
              <w:t>Prezentarea celor 8 strategii ale OMD-urilor regionale constituite;</w:t>
            </w:r>
          </w:p>
          <w:p w14:paraId="40E191F2" w14:textId="770456EB" w:rsidR="004877ED" w:rsidRDefault="004877ED" w:rsidP="004877ED">
            <w:pPr>
              <w:spacing w:line="276" w:lineRule="auto"/>
              <w:jc w:val="both"/>
              <w:rPr>
                <w:rFonts w:cstheme="minorHAnsi"/>
                <w:color w:val="000000" w:themeColor="text1"/>
                <w:sz w:val="24"/>
                <w:szCs w:val="24"/>
              </w:rPr>
            </w:pPr>
            <w:r>
              <w:rPr>
                <w:rFonts w:cstheme="minorHAnsi"/>
                <w:color w:val="000000" w:themeColor="text1"/>
                <w:sz w:val="24"/>
                <w:szCs w:val="24"/>
              </w:rPr>
              <w:t>Prezentarea celor 8 planuri de acțiune.</w:t>
            </w:r>
          </w:p>
        </w:tc>
      </w:tr>
      <w:tr w:rsidR="004877ED" w14:paraId="0BCA473F" w14:textId="77777777" w:rsidTr="004877ED">
        <w:tc>
          <w:tcPr>
            <w:tcW w:w="0" w:type="auto"/>
          </w:tcPr>
          <w:p w14:paraId="7D7EBF1D" w14:textId="77777777" w:rsidR="004877ED" w:rsidRDefault="004877ED" w:rsidP="00E92D26">
            <w:pPr>
              <w:jc w:val="both"/>
              <w:rPr>
                <w:rFonts w:cs="Calibri"/>
                <w:b/>
                <w:color w:val="000000" w:themeColor="text1"/>
                <w:sz w:val="24"/>
                <w:szCs w:val="24"/>
              </w:rPr>
            </w:pPr>
            <w:r w:rsidRPr="00E57CED">
              <w:rPr>
                <w:rFonts w:cs="Calibri"/>
                <w:b/>
                <w:color w:val="000000" w:themeColor="text1"/>
                <w:sz w:val="24"/>
                <w:szCs w:val="24"/>
              </w:rPr>
              <w:t>Acțiunea secundară 1</w:t>
            </w:r>
          </w:p>
          <w:p w14:paraId="0276C209" w14:textId="77777777" w:rsidR="00E57CED" w:rsidRDefault="00E57CED" w:rsidP="00E92D26">
            <w:pPr>
              <w:jc w:val="both"/>
              <w:rPr>
                <w:rFonts w:cs="Calibri"/>
                <w:b/>
                <w:color w:val="000000" w:themeColor="text1"/>
                <w:sz w:val="24"/>
                <w:szCs w:val="24"/>
              </w:rPr>
            </w:pPr>
          </w:p>
          <w:p w14:paraId="5FC91BF5" w14:textId="24D090A3" w:rsidR="00E57CED" w:rsidRPr="0028251C" w:rsidRDefault="00E57CED" w:rsidP="00E57CED">
            <w:pPr>
              <w:spacing w:before="120" w:after="120"/>
              <w:jc w:val="both"/>
              <w:rPr>
                <w:rFonts w:eastAsia="Times New Roman" w:cs="Calibri"/>
                <w:color w:val="000000" w:themeColor="text1"/>
                <w:sz w:val="24"/>
                <w:szCs w:val="24"/>
              </w:rPr>
            </w:pPr>
            <w:r w:rsidRPr="0028251C">
              <w:rPr>
                <w:rFonts w:eastAsia="Times New Roman" w:cs="Calibri"/>
                <w:color w:val="000000" w:themeColor="text1"/>
                <w:sz w:val="24"/>
                <w:szCs w:val="24"/>
              </w:rPr>
              <w:t>Dezvoltarea și extinderea Rutelor Cultural Turistice recunoscute prin intermediul sistemului voluntar implementat de Ministerul An</w:t>
            </w:r>
            <w:r w:rsidR="0028251C">
              <w:rPr>
                <w:rFonts w:eastAsia="Times New Roman" w:cs="Calibri"/>
                <w:color w:val="000000" w:themeColor="text1"/>
                <w:sz w:val="24"/>
                <w:szCs w:val="24"/>
              </w:rPr>
              <w:t>treprenoriatului și Turismului</w:t>
            </w:r>
          </w:p>
          <w:p w14:paraId="45CC822A" w14:textId="59BE897F" w:rsidR="00E57CED" w:rsidRPr="00E57CED" w:rsidRDefault="00E57CED" w:rsidP="00E57CED">
            <w:pPr>
              <w:spacing w:before="120" w:after="120"/>
              <w:jc w:val="both"/>
              <w:rPr>
                <w:rFonts w:cs="Calibri"/>
                <w:b/>
                <w:color w:val="000000" w:themeColor="text1"/>
                <w:sz w:val="24"/>
                <w:szCs w:val="24"/>
              </w:rPr>
            </w:pPr>
          </w:p>
        </w:tc>
        <w:tc>
          <w:tcPr>
            <w:tcW w:w="0" w:type="auto"/>
          </w:tcPr>
          <w:p w14:paraId="51AA66D0" w14:textId="1C38688B" w:rsidR="004877ED" w:rsidRPr="00E57CED" w:rsidRDefault="004877ED" w:rsidP="004877ED">
            <w:pPr>
              <w:spacing w:line="276" w:lineRule="auto"/>
              <w:jc w:val="both"/>
              <w:rPr>
                <w:rFonts w:cstheme="minorHAnsi"/>
                <w:b/>
                <w:color w:val="000000" w:themeColor="text1"/>
                <w:sz w:val="24"/>
                <w:szCs w:val="24"/>
              </w:rPr>
            </w:pPr>
            <w:r w:rsidRPr="00E57CED">
              <w:rPr>
                <w:rFonts w:cs="Calibri"/>
                <w:b/>
                <w:color w:val="000000" w:themeColor="text1"/>
                <w:sz w:val="24"/>
                <w:szCs w:val="24"/>
              </w:rPr>
              <w:t>MAT</w:t>
            </w:r>
          </w:p>
        </w:tc>
        <w:tc>
          <w:tcPr>
            <w:tcW w:w="5531" w:type="dxa"/>
          </w:tcPr>
          <w:p w14:paraId="79EBED51" w14:textId="77777777" w:rsidR="004877ED" w:rsidRDefault="004877ED" w:rsidP="00F05093">
            <w:pPr>
              <w:jc w:val="both"/>
              <w:rPr>
                <w:rFonts w:cs="Calibri"/>
                <w:color w:val="000000" w:themeColor="text1"/>
                <w:sz w:val="24"/>
                <w:szCs w:val="24"/>
              </w:rPr>
            </w:pPr>
            <w:r>
              <w:rPr>
                <w:rFonts w:cs="Calibri"/>
                <w:color w:val="000000" w:themeColor="text1"/>
                <w:sz w:val="24"/>
                <w:szCs w:val="24"/>
              </w:rPr>
              <w:t>Prezentarea unui raport de monitorizare cu privire la informațiile despre rutele culural turistice apărute în media (acoperire media).</w:t>
            </w:r>
            <w:r w:rsidRPr="00A9791F">
              <w:rPr>
                <w:rFonts w:cs="Calibri"/>
                <w:color w:val="000000" w:themeColor="text1"/>
                <w:sz w:val="24"/>
                <w:szCs w:val="24"/>
              </w:rPr>
              <w:t xml:space="preserve"> Acest document va </w:t>
            </w:r>
            <w:r>
              <w:rPr>
                <w:rFonts w:cs="Calibri"/>
                <w:color w:val="000000" w:themeColor="text1"/>
                <w:sz w:val="24"/>
                <w:szCs w:val="24"/>
              </w:rPr>
              <w:t>cuprinde capitolele</w:t>
            </w:r>
            <w:r w:rsidRPr="00A9791F">
              <w:rPr>
                <w:rFonts w:cs="Calibri"/>
                <w:color w:val="000000" w:themeColor="text1"/>
                <w:sz w:val="24"/>
                <w:szCs w:val="24"/>
              </w:rPr>
              <w:t xml:space="preserve"> următoare:</w:t>
            </w:r>
          </w:p>
          <w:p w14:paraId="6AFC41F2"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scurtă descriere a informației</w:t>
            </w:r>
            <w:r>
              <w:rPr>
                <w:rFonts w:cs="Calibri"/>
                <w:color w:val="000000" w:themeColor="text1"/>
                <w:sz w:val="24"/>
                <w:szCs w:val="24"/>
                <w:lang w:val="en-GB"/>
              </w:rPr>
              <w:t>;</w:t>
            </w:r>
          </w:p>
          <w:p w14:paraId="6A7AD520" w14:textId="77777777" w:rsidR="004877ED" w:rsidRPr="003F3D68"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 xml:space="preserve">link-urile articolelor apărute în mass-media locală și națională. </w:t>
            </w:r>
          </w:p>
          <w:p w14:paraId="054F2257" w14:textId="0853727B" w:rsidR="004877ED" w:rsidRDefault="004877ED" w:rsidP="00F05093">
            <w:pPr>
              <w:jc w:val="both"/>
              <w:rPr>
                <w:rFonts w:cs="Calibri"/>
                <w:color w:val="000000" w:themeColor="text1"/>
                <w:sz w:val="24"/>
                <w:szCs w:val="24"/>
              </w:rPr>
            </w:pPr>
            <w:r>
              <w:rPr>
                <w:rFonts w:cs="Calibri"/>
                <w:color w:val="000000" w:themeColor="text1"/>
                <w:sz w:val="24"/>
                <w:szCs w:val="24"/>
              </w:rPr>
              <w:t>Prezentarea unui rezumat care va cuprinde informațiile despre rutele cultural turistice, diseminate la seminarii, conferințe, evenimente de lansare și de promovare a acestora</w:t>
            </w:r>
            <w:r w:rsidR="00BA3680">
              <w:rPr>
                <w:rFonts w:cs="Calibri"/>
                <w:color w:val="000000" w:themeColor="text1"/>
                <w:sz w:val="24"/>
                <w:szCs w:val="24"/>
              </w:rPr>
              <w:t>,</w:t>
            </w:r>
            <w:r>
              <w:rPr>
                <w:rFonts w:cs="Calibri"/>
                <w:color w:val="000000" w:themeColor="text1"/>
                <w:sz w:val="24"/>
                <w:szCs w:val="24"/>
              </w:rPr>
              <w:t xml:space="preserve"> etc. </w:t>
            </w:r>
          </w:p>
          <w:p w14:paraId="47E524CB" w14:textId="77777777" w:rsidR="004877ED" w:rsidRDefault="004877ED" w:rsidP="00F05093">
            <w:pPr>
              <w:jc w:val="both"/>
              <w:rPr>
                <w:rFonts w:cs="Calibri"/>
                <w:color w:val="000000" w:themeColor="text1"/>
                <w:sz w:val="24"/>
                <w:szCs w:val="24"/>
                <w:lang w:val="en-GB"/>
              </w:rPr>
            </w:pPr>
            <w:r>
              <w:rPr>
                <w:rFonts w:cs="Calibri"/>
                <w:color w:val="000000" w:themeColor="text1"/>
                <w:sz w:val="24"/>
                <w:szCs w:val="24"/>
              </w:rPr>
              <w:t>Acest document va cuprinde capitolele următoare</w:t>
            </w:r>
            <w:r>
              <w:rPr>
                <w:rFonts w:cs="Calibri"/>
                <w:color w:val="000000" w:themeColor="text1"/>
                <w:sz w:val="24"/>
                <w:szCs w:val="24"/>
                <w:lang w:val="en-GB"/>
              </w:rPr>
              <w:t>:</w:t>
            </w:r>
          </w:p>
          <w:p w14:paraId="3CC15AA2"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locația;</w:t>
            </w:r>
          </w:p>
          <w:p w14:paraId="60BEDF5A"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data;</w:t>
            </w:r>
          </w:p>
          <w:p w14:paraId="158B6C1F" w14:textId="045B7D8D"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tema seminarului, conferinței</w:t>
            </w:r>
            <w:r w:rsidR="00BA3680">
              <w:rPr>
                <w:rFonts w:cs="Calibri"/>
                <w:color w:val="000000" w:themeColor="text1"/>
                <w:sz w:val="24"/>
                <w:szCs w:val="24"/>
              </w:rPr>
              <w:t>,</w:t>
            </w:r>
            <w:r>
              <w:rPr>
                <w:rFonts w:cs="Calibri"/>
                <w:color w:val="000000" w:themeColor="text1"/>
                <w:sz w:val="24"/>
                <w:szCs w:val="24"/>
              </w:rPr>
              <w:t xml:space="preserve"> etc;</w:t>
            </w:r>
          </w:p>
          <w:p w14:paraId="20BF8E5F"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nr. de participanți;</w:t>
            </w:r>
          </w:p>
          <w:p w14:paraId="6FC59352"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conținutul informației</w:t>
            </w:r>
            <w:r w:rsidRPr="006D6EE0">
              <w:rPr>
                <w:rFonts w:cs="Calibri"/>
                <w:color w:val="000000" w:themeColor="text1"/>
                <w:sz w:val="24"/>
                <w:szCs w:val="24"/>
              </w:rPr>
              <w:t xml:space="preserve"> </w:t>
            </w:r>
            <w:r>
              <w:rPr>
                <w:rFonts w:cs="Calibri"/>
                <w:color w:val="000000" w:themeColor="text1"/>
                <w:sz w:val="24"/>
                <w:szCs w:val="24"/>
              </w:rPr>
              <w:t>diseminate;</w:t>
            </w:r>
          </w:p>
          <w:p w14:paraId="09B1B591" w14:textId="77777777" w:rsidR="004877ED" w:rsidRDefault="004877ED" w:rsidP="00F05093">
            <w:pPr>
              <w:pStyle w:val="ListParagraph"/>
              <w:numPr>
                <w:ilvl w:val="0"/>
                <w:numId w:val="12"/>
              </w:numPr>
              <w:jc w:val="both"/>
              <w:rPr>
                <w:rFonts w:cs="Calibri"/>
                <w:color w:val="000000" w:themeColor="text1"/>
                <w:sz w:val="24"/>
                <w:szCs w:val="24"/>
              </w:rPr>
            </w:pPr>
            <w:r>
              <w:rPr>
                <w:rFonts w:cs="Calibri"/>
                <w:color w:val="000000" w:themeColor="text1"/>
                <w:sz w:val="24"/>
                <w:szCs w:val="24"/>
              </w:rPr>
              <w:t>numele lectorului</w:t>
            </w:r>
            <w:r>
              <w:rPr>
                <w:rFonts w:cs="Calibri"/>
                <w:color w:val="000000" w:themeColor="text1"/>
                <w:sz w:val="24"/>
                <w:szCs w:val="24"/>
                <w:lang w:val="en-US"/>
              </w:rPr>
              <w:t>;</w:t>
            </w:r>
          </w:p>
          <w:p w14:paraId="11372670" w14:textId="0D59256C" w:rsidR="00CF34C3" w:rsidRPr="00B9395E" w:rsidRDefault="004877ED" w:rsidP="00B9395E">
            <w:pPr>
              <w:pStyle w:val="ListParagraph"/>
              <w:numPr>
                <w:ilvl w:val="0"/>
                <w:numId w:val="12"/>
              </w:numPr>
              <w:jc w:val="both"/>
              <w:rPr>
                <w:rFonts w:cstheme="minorHAnsi"/>
                <w:color w:val="000000" w:themeColor="text1"/>
                <w:sz w:val="24"/>
                <w:szCs w:val="24"/>
              </w:rPr>
            </w:pPr>
            <w:r w:rsidRPr="00BA3680">
              <w:rPr>
                <w:rFonts w:cs="Calibri"/>
                <w:color w:val="000000" w:themeColor="text1"/>
                <w:sz w:val="24"/>
                <w:szCs w:val="24"/>
              </w:rPr>
              <w:t>modalitatea de diseminare (prezentare power point, materiale tipărite, prelegere</w:t>
            </w:r>
            <w:r w:rsidR="00CF34C3">
              <w:rPr>
                <w:rFonts w:cs="Calibri"/>
                <w:color w:val="000000" w:themeColor="text1"/>
                <w:sz w:val="24"/>
                <w:szCs w:val="24"/>
              </w:rPr>
              <w:t>,</w:t>
            </w:r>
            <w:r w:rsidRPr="00BA3680">
              <w:rPr>
                <w:rFonts w:cs="Calibri"/>
                <w:color w:val="000000" w:themeColor="text1"/>
                <w:sz w:val="24"/>
                <w:szCs w:val="24"/>
              </w:rPr>
              <w:t xml:space="preserve"> etc).</w:t>
            </w:r>
          </w:p>
        </w:tc>
      </w:tr>
      <w:tr w:rsidR="004877ED" w14:paraId="72E1F012" w14:textId="77777777" w:rsidTr="004877ED">
        <w:tc>
          <w:tcPr>
            <w:tcW w:w="0" w:type="auto"/>
          </w:tcPr>
          <w:p w14:paraId="76AF0C51" w14:textId="161185C9" w:rsidR="00E57CED" w:rsidRDefault="004877ED" w:rsidP="00E92D26">
            <w:pPr>
              <w:jc w:val="both"/>
              <w:rPr>
                <w:rFonts w:cs="Calibri"/>
                <w:b/>
                <w:color w:val="000000" w:themeColor="text1"/>
                <w:sz w:val="24"/>
                <w:szCs w:val="24"/>
              </w:rPr>
            </w:pPr>
            <w:r w:rsidRPr="00E57CED">
              <w:rPr>
                <w:rFonts w:cs="Calibri"/>
                <w:b/>
                <w:color w:val="000000" w:themeColor="text1"/>
                <w:sz w:val="24"/>
                <w:szCs w:val="24"/>
              </w:rPr>
              <w:t>Acțiunea secundară 2</w:t>
            </w:r>
          </w:p>
          <w:p w14:paraId="0B697066" w14:textId="4FF01FE2" w:rsidR="00E57CED" w:rsidRPr="0028251C" w:rsidRDefault="00E57CED" w:rsidP="00E57CED">
            <w:pPr>
              <w:spacing w:before="120" w:after="120"/>
              <w:jc w:val="both"/>
              <w:rPr>
                <w:rFonts w:eastAsia="Times New Roman" w:cs="Calibri"/>
                <w:color w:val="000000" w:themeColor="text1"/>
                <w:sz w:val="24"/>
                <w:szCs w:val="24"/>
              </w:rPr>
            </w:pPr>
            <w:r w:rsidRPr="0028251C">
              <w:rPr>
                <w:rFonts w:eastAsia="Times New Roman" w:cs="Calibri"/>
                <w:sz w:val="24"/>
                <w:szCs w:val="24"/>
                <w:lang w:val="en-US"/>
              </w:rPr>
              <w:t xml:space="preserve">Implementarea unui sistem voluntar cu titlul: “Calitatea </w:t>
            </w:r>
            <w:r w:rsidRPr="0028251C">
              <w:rPr>
                <w:rFonts w:eastAsia="Times New Roman" w:cs="Calibri"/>
                <w:sz w:val="24"/>
                <w:szCs w:val="24"/>
                <w:lang w:val="en-US"/>
              </w:rPr>
              <w:lastRenderedPageBreak/>
              <w:t>Ospitalităţii Românești” - Model de bune practici pentru îmbunătăţirea calităţii serviciilor oferite de structurile de primire turistice cu funcțiuni de cazare, clasific</w:t>
            </w:r>
            <w:r w:rsidR="0028251C">
              <w:rPr>
                <w:rFonts w:eastAsia="Times New Roman" w:cs="Calibri"/>
                <w:sz w:val="24"/>
                <w:szCs w:val="24"/>
                <w:lang w:val="en-US"/>
              </w:rPr>
              <w:t>ate din România (proiect pilot)</w:t>
            </w:r>
          </w:p>
          <w:p w14:paraId="1A44B1D0" w14:textId="1BE921B3" w:rsidR="00E57CED" w:rsidRPr="00E57CED" w:rsidRDefault="00E57CED" w:rsidP="00E57CED">
            <w:pPr>
              <w:spacing w:before="120" w:after="120"/>
              <w:jc w:val="both"/>
              <w:rPr>
                <w:rFonts w:cs="Calibri"/>
                <w:b/>
                <w:color w:val="000000" w:themeColor="text1"/>
                <w:sz w:val="24"/>
                <w:szCs w:val="24"/>
              </w:rPr>
            </w:pPr>
          </w:p>
        </w:tc>
        <w:tc>
          <w:tcPr>
            <w:tcW w:w="0" w:type="auto"/>
          </w:tcPr>
          <w:p w14:paraId="58663614" w14:textId="6196D579" w:rsidR="004877ED" w:rsidRPr="00E57CED" w:rsidRDefault="004877ED" w:rsidP="004877ED">
            <w:pPr>
              <w:spacing w:line="276" w:lineRule="auto"/>
              <w:jc w:val="both"/>
              <w:rPr>
                <w:rFonts w:cstheme="minorHAnsi"/>
                <w:b/>
                <w:color w:val="000000" w:themeColor="text1"/>
                <w:sz w:val="24"/>
                <w:szCs w:val="24"/>
              </w:rPr>
            </w:pPr>
            <w:r w:rsidRPr="00E57CED">
              <w:rPr>
                <w:rFonts w:cstheme="minorHAnsi"/>
                <w:b/>
                <w:color w:val="000000" w:themeColor="text1"/>
                <w:sz w:val="24"/>
                <w:szCs w:val="24"/>
              </w:rPr>
              <w:lastRenderedPageBreak/>
              <w:t>MAT</w:t>
            </w:r>
          </w:p>
        </w:tc>
        <w:tc>
          <w:tcPr>
            <w:tcW w:w="5531" w:type="dxa"/>
          </w:tcPr>
          <w:p w14:paraId="24397693" w14:textId="77777777" w:rsidR="004877ED" w:rsidRDefault="004877ED" w:rsidP="004877ED">
            <w:pPr>
              <w:autoSpaceDE w:val="0"/>
              <w:autoSpaceDN w:val="0"/>
              <w:adjustRightInd w:val="0"/>
              <w:jc w:val="both"/>
              <w:rPr>
                <w:rFonts w:cs="Calibri"/>
                <w:color w:val="000000" w:themeColor="text1"/>
                <w:sz w:val="24"/>
                <w:szCs w:val="24"/>
                <w:lang w:val="en-GB"/>
              </w:rPr>
            </w:pPr>
            <w:r>
              <w:rPr>
                <w:rFonts w:cs="Calibri"/>
                <w:color w:val="000000" w:themeColor="text1"/>
                <w:sz w:val="24"/>
                <w:szCs w:val="24"/>
              </w:rPr>
              <w:t>Prezentarea unui raport</w:t>
            </w:r>
            <w:r w:rsidRPr="00A9791F">
              <w:rPr>
                <w:rFonts w:cs="Calibri"/>
                <w:color w:val="000000" w:themeColor="text1"/>
                <w:sz w:val="24"/>
                <w:szCs w:val="24"/>
              </w:rPr>
              <w:t xml:space="preserve"> </w:t>
            </w:r>
            <w:r>
              <w:rPr>
                <w:rFonts w:cs="Calibri"/>
                <w:color w:val="000000" w:themeColor="text1"/>
                <w:sz w:val="24"/>
                <w:szCs w:val="24"/>
              </w:rPr>
              <w:t xml:space="preserve">centralizator </w:t>
            </w:r>
            <w:r w:rsidRPr="00A9791F">
              <w:rPr>
                <w:rFonts w:cs="Calibri"/>
                <w:color w:val="000000" w:themeColor="text1"/>
                <w:sz w:val="24"/>
                <w:szCs w:val="24"/>
              </w:rPr>
              <w:t xml:space="preserve">care </w:t>
            </w:r>
            <w:r>
              <w:rPr>
                <w:rFonts w:cs="Calibri"/>
                <w:color w:val="000000" w:themeColor="text1"/>
                <w:sz w:val="24"/>
                <w:szCs w:val="24"/>
              </w:rPr>
              <w:t>va cuprinde</w:t>
            </w:r>
            <w:r>
              <w:rPr>
                <w:rFonts w:cs="Calibri"/>
                <w:color w:val="000000" w:themeColor="text1"/>
                <w:sz w:val="24"/>
                <w:szCs w:val="24"/>
                <w:lang w:val="en-GB"/>
              </w:rPr>
              <w:t>:</w:t>
            </w:r>
          </w:p>
          <w:p w14:paraId="4B86A41E" w14:textId="77777777" w:rsidR="004877ED" w:rsidRPr="00DB793A" w:rsidRDefault="004877ED" w:rsidP="004877ED">
            <w:pPr>
              <w:pStyle w:val="ListParagraph"/>
              <w:numPr>
                <w:ilvl w:val="0"/>
                <w:numId w:val="12"/>
              </w:numPr>
              <w:autoSpaceDE w:val="0"/>
              <w:autoSpaceDN w:val="0"/>
              <w:adjustRightInd w:val="0"/>
              <w:jc w:val="both"/>
              <w:rPr>
                <w:rFonts w:cs="Calibri"/>
                <w:sz w:val="24"/>
                <w:szCs w:val="24"/>
              </w:rPr>
            </w:pPr>
            <w:r w:rsidRPr="00DB793A">
              <w:rPr>
                <w:rFonts w:cs="Calibri"/>
                <w:color w:val="000000" w:themeColor="text1"/>
                <w:sz w:val="24"/>
                <w:szCs w:val="24"/>
              </w:rPr>
              <w:t>s</w:t>
            </w:r>
            <w:r w:rsidRPr="00DB793A">
              <w:rPr>
                <w:rFonts w:cs="Calibri"/>
                <w:sz w:val="24"/>
                <w:szCs w:val="24"/>
              </w:rPr>
              <w:t xml:space="preserve">ituația solicitărilor primite pentru implementarea </w:t>
            </w:r>
            <w:r w:rsidRPr="00DB793A">
              <w:rPr>
                <w:sz w:val="24"/>
                <w:szCs w:val="24"/>
              </w:rPr>
              <w:t xml:space="preserve">sistemului voluntar cu titlul: </w:t>
            </w:r>
            <w:r w:rsidRPr="00DB793A">
              <w:rPr>
                <w:sz w:val="24"/>
                <w:szCs w:val="24"/>
                <w:lang w:val="en-US"/>
              </w:rPr>
              <w:t>“</w:t>
            </w:r>
            <w:r w:rsidRPr="00DB793A">
              <w:rPr>
                <w:sz w:val="24"/>
                <w:szCs w:val="24"/>
              </w:rPr>
              <w:t>Calitatea Ospitalităţii Românești</w:t>
            </w:r>
            <w:r w:rsidRPr="00DB793A">
              <w:rPr>
                <w:sz w:val="24"/>
                <w:szCs w:val="24"/>
                <w:lang w:val="en-US"/>
              </w:rPr>
              <w:t>”</w:t>
            </w:r>
            <w:r w:rsidRPr="00DB793A">
              <w:rPr>
                <w:sz w:val="24"/>
                <w:szCs w:val="24"/>
              </w:rPr>
              <w:t xml:space="preserve"> - Model de bune practici pentru îmbunătăţirea calităţii serviciilor oferite de </w:t>
            </w:r>
            <w:r w:rsidRPr="00DB793A">
              <w:rPr>
                <w:sz w:val="24"/>
                <w:szCs w:val="24"/>
              </w:rPr>
              <w:lastRenderedPageBreak/>
              <w:t>structurile de primire turistice cu funcțiuni de cazare, clasificate din România</w:t>
            </w:r>
            <w:r>
              <w:rPr>
                <w:sz w:val="24"/>
                <w:szCs w:val="24"/>
                <w:lang w:val="en-GB"/>
              </w:rPr>
              <w:t>;</w:t>
            </w:r>
          </w:p>
          <w:p w14:paraId="3A620BE6" w14:textId="77777777" w:rsidR="00CF34C3" w:rsidRPr="00CF34C3" w:rsidRDefault="004877ED" w:rsidP="004877ED">
            <w:pPr>
              <w:pStyle w:val="ListParagraph"/>
              <w:numPr>
                <w:ilvl w:val="0"/>
                <w:numId w:val="12"/>
              </w:numPr>
              <w:autoSpaceDE w:val="0"/>
              <w:autoSpaceDN w:val="0"/>
              <w:adjustRightInd w:val="0"/>
              <w:jc w:val="both"/>
              <w:rPr>
                <w:rFonts w:cs="Calibri"/>
                <w:sz w:val="24"/>
                <w:szCs w:val="24"/>
              </w:rPr>
            </w:pPr>
            <w:r w:rsidRPr="00DB793A">
              <w:rPr>
                <w:sz w:val="24"/>
                <w:szCs w:val="24"/>
              </w:rPr>
              <w:t>rezultatele obținute de</w:t>
            </w:r>
            <w:r>
              <w:rPr>
                <w:sz w:val="24"/>
                <w:szCs w:val="24"/>
              </w:rPr>
              <w:t xml:space="preserve"> solicitanți</w:t>
            </w:r>
            <w:r w:rsidRPr="00DB793A">
              <w:rPr>
                <w:sz w:val="24"/>
                <w:szCs w:val="24"/>
              </w:rPr>
              <w:t xml:space="preserve"> </w:t>
            </w:r>
            <w:r>
              <w:rPr>
                <w:sz w:val="24"/>
                <w:szCs w:val="24"/>
              </w:rPr>
              <w:t>în urma evaluării.</w:t>
            </w:r>
          </w:p>
          <w:p w14:paraId="0752EE04" w14:textId="5E6F3FAF" w:rsidR="004877ED" w:rsidRPr="00DB793A" w:rsidRDefault="004877ED" w:rsidP="00CF34C3">
            <w:pPr>
              <w:pStyle w:val="ListParagraph"/>
              <w:autoSpaceDE w:val="0"/>
              <w:autoSpaceDN w:val="0"/>
              <w:adjustRightInd w:val="0"/>
              <w:ind w:left="386"/>
              <w:jc w:val="both"/>
              <w:rPr>
                <w:rFonts w:cs="Calibri"/>
                <w:sz w:val="24"/>
                <w:szCs w:val="24"/>
              </w:rPr>
            </w:pPr>
            <w:r>
              <w:rPr>
                <w:sz w:val="24"/>
                <w:szCs w:val="24"/>
              </w:rPr>
              <w:t xml:space="preserve"> </w:t>
            </w:r>
          </w:p>
          <w:p w14:paraId="1381BE23" w14:textId="77777777" w:rsidR="004877ED" w:rsidRDefault="004877ED" w:rsidP="004877ED">
            <w:pPr>
              <w:jc w:val="both"/>
              <w:rPr>
                <w:rFonts w:cs="Calibri"/>
                <w:color w:val="000000" w:themeColor="text1"/>
                <w:sz w:val="24"/>
                <w:szCs w:val="24"/>
              </w:rPr>
            </w:pPr>
            <w:r>
              <w:rPr>
                <w:rFonts w:cs="Calibri"/>
                <w:color w:val="000000" w:themeColor="text1"/>
                <w:sz w:val="24"/>
                <w:szCs w:val="24"/>
              </w:rPr>
              <w:t>Raportul va include ca anexă documentele următoare</w:t>
            </w:r>
            <w:r>
              <w:rPr>
                <w:rFonts w:cs="Calibri"/>
                <w:color w:val="000000" w:themeColor="text1"/>
                <w:sz w:val="24"/>
                <w:szCs w:val="24"/>
                <w:lang w:val="en-GB"/>
              </w:rPr>
              <w:t>:</w:t>
            </w:r>
            <w:r>
              <w:rPr>
                <w:rFonts w:cs="Calibri"/>
                <w:color w:val="000000" w:themeColor="text1"/>
                <w:sz w:val="24"/>
                <w:szCs w:val="24"/>
              </w:rPr>
              <w:t xml:space="preserve"> </w:t>
            </w:r>
          </w:p>
          <w:p w14:paraId="7367FE68" w14:textId="77777777" w:rsidR="004877ED" w:rsidRPr="00DB793A" w:rsidRDefault="004877ED" w:rsidP="004877ED">
            <w:pPr>
              <w:pStyle w:val="ListParagraph"/>
              <w:numPr>
                <w:ilvl w:val="0"/>
                <w:numId w:val="12"/>
              </w:numPr>
              <w:jc w:val="both"/>
              <w:rPr>
                <w:rFonts w:cs="Calibri"/>
                <w:color w:val="000000" w:themeColor="text1"/>
                <w:sz w:val="24"/>
                <w:szCs w:val="24"/>
              </w:rPr>
            </w:pPr>
            <w:r w:rsidRPr="00DB793A">
              <w:rPr>
                <w:sz w:val="24"/>
                <w:szCs w:val="24"/>
              </w:rPr>
              <w:t>chestionarul de evaluare organizație</w:t>
            </w:r>
            <w:r>
              <w:rPr>
                <w:sz w:val="24"/>
                <w:szCs w:val="24"/>
              </w:rPr>
              <w:t xml:space="preserve"> (copie)</w:t>
            </w:r>
            <w:r w:rsidRPr="00DB793A">
              <w:rPr>
                <w:sz w:val="24"/>
                <w:szCs w:val="24"/>
              </w:rPr>
              <w:t>;</w:t>
            </w:r>
          </w:p>
          <w:p w14:paraId="64357BF9" w14:textId="509FD589" w:rsidR="004877ED" w:rsidRPr="002B33EC" w:rsidRDefault="004877ED" w:rsidP="002B33EC">
            <w:pPr>
              <w:pStyle w:val="ListParagraph"/>
              <w:numPr>
                <w:ilvl w:val="0"/>
                <w:numId w:val="12"/>
              </w:numPr>
              <w:jc w:val="both"/>
              <w:rPr>
                <w:rFonts w:cs="Calibri"/>
                <w:color w:val="000000" w:themeColor="text1"/>
                <w:sz w:val="24"/>
                <w:szCs w:val="24"/>
              </w:rPr>
            </w:pPr>
            <w:r>
              <w:rPr>
                <w:sz w:val="24"/>
                <w:szCs w:val="24"/>
              </w:rPr>
              <w:t>diplomă care se acordă structurilor care au obținut punctajul necesar pentru</w:t>
            </w:r>
            <w:r w:rsidRPr="00512A5B">
              <w:rPr>
                <w:sz w:val="24"/>
                <w:szCs w:val="24"/>
              </w:rPr>
              <w:t xml:space="preserve"> </w:t>
            </w:r>
            <w:r>
              <w:rPr>
                <w:sz w:val="24"/>
                <w:szCs w:val="24"/>
              </w:rPr>
              <w:t>obținerea</w:t>
            </w:r>
            <w:r w:rsidRPr="00512A5B">
              <w:rPr>
                <w:sz w:val="24"/>
                <w:szCs w:val="24"/>
              </w:rPr>
              <w:t xml:space="preserve"> certificării</w:t>
            </w:r>
            <w:r>
              <w:rPr>
                <w:sz w:val="24"/>
                <w:szCs w:val="24"/>
              </w:rPr>
              <w:t xml:space="preserve"> (copie).</w:t>
            </w:r>
          </w:p>
        </w:tc>
      </w:tr>
      <w:tr w:rsidR="004877ED" w14:paraId="1EB56D4C" w14:textId="77777777" w:rsidTr="004877ED">
        <w:tc>
          <w:tcPr>
            <w:tcW w:w="0" w:type="auto"/>
          </w:tcPr>
          <w:p w14:paraId="31D04E39" w14:textId="39461FD3" w:rsidR="00E57CED" w:rsidRDefault="004877ED" w:rsidP="00E92D26">
            <w:pPr>
              <w:jc w:val="both"/>
              <w:rPr>
                <w:rFonts w:cs="Calibri"/>
                <w:b/>
                <w:color w:val="000000" w:themeColor="text1"/>
                <w:sz w:val="24"/>
                <w:szCs w:val="24"/>
              </w:rPr>
            </w:pPr>
            <w:r w:rsidRPr="00E57CED">
              <w:rPr>
                <w:rFonts w:cs="Calibri"/>
                <w:b/>
                <w:color w:val="000000" w:themeColor="text1"/>
                <w:sz w:val="24"/>
                <w:szCs w:val="24"/>
              </w:rPr>
              <w:t>Acțiunea secundară 3</w:t>
            </w:r>
          </w:p>
          <w:p w14:paraId="21B816FE" w14:textId="445E2C9C" w:rsidR="00E57CED" w:rsidRPr="0028251C" w:rsidRDefault="00E57CED" w:rsidP="00E57CED">
            <w:pPr>
              <w:spacing w:before="120" w:after="120"/>
              <w:jc w:val="both"/>
              <w:rPr>
                <w:rFonts w:eastAsia="Times New Roman" w:cs="Calibri"/>
                <w:sz w:val="24"/>
                <w:szCs w:val="24"/>
                <w:lang w:eastAsia="ro-RO"/>
              </w:rPr>
            </w:pPr>
            <w:r w:rsidRPr="0028251C">
              <w:rPr>
                <w:rFonts w:eastAsia="Times New Roman" w:cs="Calibri"/>
                <w:sz w:val="24"/>
                <w:szCs w:val="24"/>
                <w:lang w:eastAsia="ro-RO"/>
              </w:rPr>
              <w:t>Organizarea de seminarii în zonele rurale pentru diseminarea informațiilor privind legislația din domeniul turismului pentru înființarea structurilor de primire turistice cu funcțiuni de cazare, a punctelor gastronomice locale și a criteriilor în baza cărora se pot dezvo</w:t>
            </w:r>
            <w:r w:rsidRPr="0028251C">
              <w:rPr>
                <w:rFonts w:eastAsia="Times New Roman" w:cs="Calibri"/>
                <w:sz w:val="24"/>
                <w:szCs w:val="24"/>
                <w:lang w:eastAsia="ro-RO"/>
              </w:rPr>
              <w:t>lta Rute Cultural Turistice</w:t>
            </w:r>
          </w:p>
          <w:p w14:paraId="7721BFAD" w14:textId="7820C316" w:rsidR="00E57CED" w:rsidRPr="00E57CED" w:rsidRDefault="00E57CED" w:rsidP="00E92D26">
            <w:pPr>
              <w:jc w:val="both"/>
              <w:rPr>
                <w:rFonts w:cs="Calibri"/>
                <w:b/>
                <w:color w:val="000000" w:themeColor="text1"/>
                <w:sz w:val="24"/>
                <w:szCs w:val="24"/>
              </w:rPr>
            </w:pPr>
          </w:p>
        </w:tc>
        <w:tc>
          <w:tcPr>
            <w:tcW w:w="0" w:type="auto"/>
          </w:tcPr>
          <w:p w14:paraId="64C33500" w14:textId="64CEA56A" w:rsidR="004877ED" w:rsidRPr="00E57CED" w:rsidRDefault="004877ED" w:rsidP="004877ED">
            <w:pPr>
              <w:spacing w:line="276" w:lineRule="auto"/>
              <w:jc w:val="both"/>
              <w:rPr>
                <w:rFonts w:cstheme="minorHAnsi"/>
                <w:b/>
                <w:color w:val="000000" w:themeColor="text1"/>
                <w:sz w:val="24"/>
                <w:szCs w:val="24"/>
              </w:rPr>
            </w:pPr>
            <w:r w:rsidRPr="00E57CED">
              <w:rPr>
                <w:rFonts w:cstheme="minorHAnsi"/>
                <w:b/>
                <w:color w:val="000000" w:themeColor="text1"/>
                <w:sz w:val="24"/>
                <w:szCs w:val="24"/>
              </w:rPr>
              <w:t>MAT</w:t>
            </w:r>
          </w:p>
        </w:tc>
        <w:tc>
          <w:tcPr>
            <w:tcW w:w="5531" w:type="dxa"/>
          </w:tcPr>
          <w:p w14:paraId="46EFB9AD" w14:textId="77777777" w:rsidR="004877ED" w:rsidRDefault="004877ED" w:rsidP="004877ED">
            <w:pPr>
              <w:jc w:val="both"/>
              <w:rPr>
                <w:rFonts w:cs="Calibri"/>
                <w:color w:val="000000" w:themeColor="text1"/>
                <w:sz w:val="24"/>
                <w:szCs w:val="24"/>
                <w:lang w:val="en-GB"/>
              </w:rPr>
            </w:pPr>
            <w:r>
              <w:rPr>
                <w:rFonts w:cs="Calibri"/>
                <w:color w:val="000000" w:themeColor="text1"/>
                <w:sz w:val="24"/>
                <w:szCs w:val="24"/>
              </w:rPr>
              <w:t>Prezentarea unui raport care va cuprinde</w:t>
            </w:r>
            <w:r>
              <w:rPr>
                <w:rFonts w:cs="Calibri"/>
                <w:color w:val="000000" w:themeColor="text1"/>
                <w:sz w:val="24"/>
                <w:szCs w:val="24"/>
                <w:lang w:val="en-GB"/>
              </w:rPr>
              <w:t>:</w:t>
            </w:r>
          </w:p>
          <w:p w14:paraId="75B2FA43"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loca</w:t>
            </w:r>
            <w:r>
              <w:rPr>
                <w:rFonts w:cs="Calibri"/>
                <w:color w:val="000000" w:themeColor="text1"/>
                <w:sz w:val="24"/>
                <w:szCs w:val="24"/>
              </w:rPr>
              <w:t>ț</w:t>
            </w:r>
            <w:r>
              <w:rPr>
                <w:rFonts w:cs="Calibri"/>
                <w:color w:val="000000" w:themeColor="text1"/>
                <w:sz w:val="24"/>
                <w:szCs w:val="24"/>
                <w:lang w:val="en-GB"/>
              </w:rPr>
              <w:t>iile în care s-au organizat seminariile;</w:t>
            </w:r>
          </w:p>
          <w:p w14:paraId="6E37C310"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data la care s-au organizat;</w:t>
            </w:r>
          </w:p>
          <w:p w14:paraId="6C433E36"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lectorii care au prezentat tematica;</w:t>
            </w:r>
          </w:p>
          <w:p w14:paraId="6AB69221"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modalitățile de prezentare a tematicii;</w:t>
            </w:r>
          </w:p>
          <w:p w14:paraId="7910E735"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conținutul tematicii;</w:t>
            </w:r>
          </w:p>
          <w:p w14:paraId="1882D9B0" w14:textId="77777777" w:rsidR="004877ED" w:rsidRDefault="004877ED" w:rsidP="004877ED">
            <w:pPr>
              <w:pStyle w:val="ListParagraph"/>
              <w:numPr>
                <w:ilvl w:val="0"/>
                <w:numId w:val="12"/>
              </w:numPr>
              <w:jc w:val="both"/>
              <w:rPr>
                <w:rFonts w:cs="Calibri"/>
                <w:color w:val="000000" w:themeColor="text1"/>
                <w:sz w:val="24"/>
                <w:szCs w:val="24"/>
                <w:lang w:val="en-GB"/>
              </w:rPr>
            </w:pPr>
            <w:r>
              <w:rPr>
                <w:rFonts w:cs="Calibri"/>
                <w:color w:val="000000" w:themeColor="text1"/>
                <w:sz w:val="24"/>
                <w:szCs w:val="24"/>
                <w:lang w:val="en-GB"/>
              </w:rPr>
              <w:t>numărul participanților.</w:t>
            </w:r>
          </w:p>
          <w:p w14:paraId="6EE5EB1C" w14:textId="77777777" w:rsidR="004877ED" w:rsidRDefault="004877ED" w:rsidP="004877ED">
            <w:pPr>
              <w:jc w:val="both"/>
              <w:rPr>
                <w:rFonts w:cs="Calibri"/>
                <w:color w:val="000000" w:themeColor="text1"/>
                <w:sz w:val="24"/>
                <w:szCs w:val="24"/>
              </w:rPr>
            </w:pPr>
            <w:r w:rsidRPr="00A9791F">
              <w:rPr>
                <w:rFonts w:cs="Calibri"/>
                <w:color w:val="000000" w:themeColor="text1"/>
                <w:sz w:val="24"/>
                <w:szCs w:val="24"/>
              </w:rPr>
              <w:t>Acest document va include ca anexă următoarele documente justificative:</w:t>
            </w:r>
          </w:p>
          <w:p w14:paraId="05797787" w14:textId="77777777" w:rsidR="004877ED" w:rsidRDefault="004877ED" w:rsidP="004877ED">
            <w:pPr>
              <w:pStyle w:val="ListParagraph"/>
              <w:numPr>
                <w:ilvl w:val="0"/>
                <w:numId w:val="12"/>
              </w:numPr>
              <w:jc w:val="both"/>
              <w:rPr>
                <w:rFonts w:cs="Calibri"/>
                <w:color w:val="000000" w:themeColor="text1"/>
                <w:sz w:val="24"/>
                <w:szCs w:val="24"/>
              </w:rPr>
            </w:pPr>
            <w:r>
              <w:rPr>
                <w:rFonts w:cs="Calibri"/>
                <w:color w:val="000000" w:themeColor="text1"/>
                <w:sz w:val="24"/>
                <w:szCs w:val="24"/>
              </w:rPr>
              <w:t>agendele seminariilor penru fiecare locație</w:t>
            </w:r>
            <w:r>
              <w:rPr>
                <w:rFonts w:cs="Calibri"/>
                <w:color w:val="000000" w:themeColor="text1"/>
                <w:sz w:val="24"/>
                <w:szCs w:val="24"/>
                <w:lang w:val="en-GB"/>
              </w:rPr>
              <w:t>;</w:t>
            </w:r>
          </w:p>
          <w:p w14:paraId="1FEB2E51" w14:textId="77777777" w:rsidR="004877ED" w:rsidRDefault="004877ED" w:rsidP="004877ED">
            <w:pPr>
              <w:pStyle w:val="ListParagraph"/>
              <w:numPr>
                <w:ilvl w:val="0"/>
                <w:numId w:val="12"/>
              </w:numPr>
              <w:jc w:val="both"/>
              <w:rPr>
                <w:rFonts w:cs="Calibri"/>
                <w:color w:val="000000" w:themeColor="text1"/>
                <w:sz w:val="24"/>
                <w:szCs w:val="24"/>
              </w:rPr>
            </w:pPr>
            <w:r>
              <w:rPr>
                <w:rFonts w:cs="Calibri"/>
                <w:color w:val="000000" w:themeColor="text1"/>
                <w:sz w:val="24"/>
                <w:szCs w:val="24"/>
              </w:rPr>
              <w:t>tabelele cu participanții prezenți la seminar pentru fiecare locație (tabelele vor cuprinde numele si prenumele participanților, organizația, adresa de e-mail și semnătura);</w:t>
            </w:r>
          </w:p>
          <w:p w14:paraId="2FD5233B" w14:textId="4BBC4549" w:rsidR="004877ED" w:rsidRPr="00E92D26" w:rsidRDefault="004877ED" w:rsidP="00E92D26">
            <w:pPr>
              <w:pStyle w:val="ListParagraph"/>
              <w:numPr>
                <w:ilvl w:val="0"/>
                <w:numId w:val="12"/>
              </w:numPr>
              <w:jc w:val="both"/>
              <w:rPr>
                <w:rFonts w:cs="Calibri"/>
                <w:color w:val="000000" w:themeColor="text1"/>
                <w:sz w:val="24"/>
                <w:szCs w:val="24"/>
              </w:rPr>
            </w:pPr>
            <w:r>
              <w:rPr>
                <w:rFonts w:cs="Calibri"/>
                <w:color w:val="000000" w:themeColor="text1"/>
                <w:sz w:val="24"/>
                <w:szCs w:val="24"/>
              </w:rPr>
              <w:t xml:space="preserve">chestionarele de evaluare a seminarului întocmite de participanții la seminarii pentru fiecare locație. </w:t>
            </w:r>
          </w:p>
        </w:tc>
      </w:tr>
    </w:tbl>
    <w:p w14:paraId="1B12FEE9" w14:textId="77777777" w:rsidR="00B9395E" w:rsidRDefault="00B9395E" w:rsidP="00DF7D66">
      <w:pPr>
        <w:spacing w:after="200" w:line="276" w:lineRule="auto"/>
        <w:jc w:val="both"/>
        <w:rPr>
          <w:rFonts w:cstheme="minorHAnsi"/>
          <w:b/>
          <w:color w:val="000000" w:themeColor="text1"/>
          <w:sz w:val="24"/>
          <w:szCs w:val="24"/>
          <w:u w:val="single"/>
        </w:rPr>
      </w:pPr>
    </w:p>
    <w:sectPr w:rsidR="00B9395E">
      <w:footerReference w:type="default" r:id="rId12"/>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BD1" w16cex:dateUtc="2022-03-01T13:35:00Z"/>
  <w16cex:commentExtensible w16cex:durableId="25C0A313" w16cex:dateUtc="2022-02-22T13:27:00Z"/>
  <w16cex:commentExtensible w16cex:durableId="25C0A31D" w16cex:dateUtc="2022-02-22T13:27:00Z"/>
  <w16cex:commentExtensible w16cex:durableId="25C0A320" w16cex:dateUtc="2022-02-22T13:27:00Z"/>
  <w16cex:commentExtensible w16cex:durableId="25C0A322" w16cex:dateUtc="2022-02-22T13:27:00Z"/>
  <w16cex:commentExtensible w16cex:durableId="25C0A324" w16cex:dateUtc="2022-02-22T13:27:00Z"/>
  <w16cex:commentExtensible w16cex:durableId="25C8CFD5" w16cex:dateUtc="2022-03-01T15:01:00Z"/>
  <w16cex:commentExtensible w16cex:durableId="25C8D13D" w16cex:dateUtc="2022-03-01T15:07:00Z"/>
  <w16cex:commentExtensible w16cex:durableId="25C0A32C" w16cex:dateUtc="2022-02-22T13:27:00Z"/>
  <w16cex:commentExtensible w16cex:durableId="25C8D028" w16cex:dateUtc="2022-03-0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BAE91" w16cid:durableId="25C8BBD1"/>
  <w16cid:commentId w16cid:paraId="2F4A4EED" w16cid:durableId="25C0A313"/>
  <w16cid:commentId w16cid:paraId="7C74F88F" w16cid:durableId="25C0A31D"/>
  <w16cid:commentId w16cid:paraId="7B0C3E31" w16cid:durableId="25C0A320"/>
  <w16cid:commentId w16cid:paraId="21643EAB" w16cid:durableId="25C0A322"/>
  <w16cid:commentId w16cid:paraId="42BEF435" w16cid:durableId="25C0A324"/>
  <w16cid:commentId w16cid:paraId="0BE8E1E3" w16cid:durableId="25C8CFD5"/>
  <w16cid:commentId w16cid:paraId="1E9BEE43" w16cid:durableId="25C8D13D"/>
  <w16cid:commentId w16cid:paraId="30B05F35" w16cid:durableId="25C0A32C"/>
  <w16cid:commentId w16cid:paraId="0B5AE8BE" w16cid:durableId="25C8D0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0D292" w14:textId="77777777" w:rsidR="008768DE" w:rsidRDefault="008768DE" w:rsidP="00E5172F">
      <w:pPr>
        <w:spacing w:after="0" w:line="240" w:lineRule="auto"/>
      </w:pPr>
      <w:r>
        <w:separator/>
      </w:r>
    </w:p>
  </w:endnote>
  <w:endnote w:type="continuationSeparator" w:id="0">
    <w:p w14:paraId="1AC6B0CC" w14:textId="77777777" w:rsidR="008768DE" w:rsidRDefault="008768DE" w:rsidP="00E5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203498"/>
      <w:docPartObj>
        <w:docPartGallery w:val="Page Numbers (Bottom of Page)"/>
        <w:docPartUnique/>
      </w:docPartObj>
    </w:sdtPr>
    <w:sdtEndPr>
      <w:rPr>
        <w:noProof/>
      </w:rPr>
    </w:sdtEndPr>
    <w:sdtContent>
      <w:p w14:paraId="5DDBF7C2" w14:textId="1279FF74" w:rsidR="00B14162" w:rsidRDefault="00B14162">
        <w:pPr>
          <w:pStyle w:val="Footer"/>
          <w:jc w:val="center"/>
        </w:pPr>
        <w:r>
          <w:fldChar w:fldCharType="begin"/>
        </w:r>
        <w:r>
          <w:instrText xml:space="preserve"> PAGE   \* MERGEFORMAT </w:instrText>
        </w:r>
        <w:r>
          <w:fldChar w:fldCharType="separate"/>
        </w:r>
        <w:r w:rsidR="00B4291D">
          <w:rPr>
            <w:noProof/>
          </w:rPr>
          <w:t>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459DC" w14:textId="77777777" w:rsidR="008768DE" w:rsidRDefault="008768DE" w:rsidP="00E5172F">
      <w:pPr>
        <w:spacing w:after="0" w:line="240" w:lineRule="auto"/>
      </w:pPr>
      <w:r>
        <w:separator/>
      </w:r>
    </w:p>
  </w:footnote>
  <w:footnote w:type="continuationSeparator" w:id="0">
    <w:p w14:paraId="19815411" w14:textId="77777777" w:rsidR="008768DE" w:rsidRDefault="008768DE" w:rsidP="00E5172F">
      <w:pPr>
        <w:spacing w:after="0" w:line="240" w:lineRule="auto"/>
      </w:pPr>
      <w:r>
        <w:continuationSeparator/>
      </w:r>
    </w:p>
  </w:footnote>
  <w:footnote w:id="1">
    <w:p w14:paraId="09E56FD1" w14:textId="32D67421" w:rsidR="00075A7C" w:rsidRPr="000913CF" w:rsidRDefault="00075A7C" w:rsidP="000913CF">
      <w:pPr>
        <w:pStyle w:val="BodyText"/>
        <w:spacing w:after="0" w:line="276" w:lineRule="auto"/>
        <w:ind w:left="90" w:hanging="90"/>
        <w:jc w:val="both"/>
        <w:rPr>
          <w:rFonts w:cstheme="minorHAnsi"/>
          <w:sz w:val="16"/>
          <w:szCs w:val="16"/>
        </w:rPr>
      </w:pPr>
      <w:r w:rsidRPr="000913CF">
        <w:rPr>
          <w:rStyle w:val="FootnoteReference"/>
          <w:rFonts w:cstheme="minorHAnsi"/>
          <w:sz w:val="16"/>
          <w:szCs w:val="16"/>
        </w:rPr>
        <w:footnoteRef/>
      </w:r>
      <w:r w:rsidRPr="000913CF">
        <w:rPr>
          <w:rFonts w:cstheme="minorHAnsi"/>
          <w:sz w:val="16"/>
          <w:szCs w:val="16"/>
        </w:rPr>
        <w:t xml:space="preserve"> </w:t>
      </w:r>
      <w:r w:rsidRPr="000913CF">
        <w:rPr>
          <w:rFonts w:cstheme="minorHAnsi"/>
          <w:sz w:val="16"/>
          <w:szCs w:val="16"/>
          <w:lang w:eastAsia="ro-RO"/>
        </w:rPr>
        <w:t>Strategia naţională a României pentru dezvoltarea turismului, 20</w:t>
      </w:r>
      <w:r>
        <w:rPr>
          <w:rFonts w:cstheme="minorHAnsi"/>
          <w:sz w:val="16"/>
          <w:szCs w:val="16"/>
          <w:lang w:eastAsia="ro-RO"/>
        </w:rPr>
        <w:t>19</w:t>
      </w:r>
      <w:r w:rsidRPr="000913CF">
        <w:rPr>
          <w:rFonts w:cstheme="minorHAnsi"/>
          <w:sz w:val="16"/>
          <w:szCs w:val="16"/>
          <w:lang w:eastAsia="ro-RO"/>
        </w:rPr>
        <w:t xml:space="preserve">-2030, </w:t>
      </w:r>
      <w:r>
        <w:rPr>
          <w:rFonts w:cstheme="minorHAnsi"/>
          <w:color w:val="333333"/>
          <w:sz w:val="16"/>
          <w:szCs w:val="16"/>
          <w:shd w:val="clear" w:color="auto" w:fill="FFFFFF"/>
        </w:rPr>
        <w:t>pe baza prelucrării datelor din anexa la</w:t>
      </w:r>
      <w:r w:rsidRPr="00E92D26">
        <w:rPr>
          <w:rFonts w:cstheme="minorHAnsi"/>
          <w:color w:val="333333"/>
          <w:sz w:val="16"/>
          <w:szCs w:val="16"/>
          <w:shd w:val="clear" w:color="auto" w:fill="FFFFFF"/>
        </w:rPr>
        <w:t xml:space="preserve"> Ordinul ministrului culturii nr. 2.828/2015, pentru modificarea anexei nr. 1 la Ordinul ministrului culturii şi cultelor nr. 2.314/2004 / privind aprobarea Listei monumentelor istorice, actualizată, şi a Listei monumentelor istorice dispărute, cu modificările ulterioare</w:t>
      </w:r>
    </w:p>
  </w:footnote>
  <w:footnote w:id="2">
    <w:p w14:paraId="41FF5B36" w14:textId="77777777" w:rsidR="00075A7C" w:rsidRPr="000913CF" w:rsidRDefault="00075A7C" w:rsidP="00BC2AE1">
      <w:pPr>
        <w:pStyle w:val="FootnoteText"/>
        <w:ind w:left="90" w:hanging="90"/>
        <w:rPr>
          <w:rFonts w:cstheme="minorHAnsi"/>
          <w:sz w:val="16"/>
          <w:szCs w:val="16"/>
        </w:rPr>
      </w:pPr>
      <w:r w:rsidRPr="000913CF">
        <w:rPr>
          <w:rStyle w:val="FootnoteReference"/>
          <w:rFonts w:cstheme="minorHAnsi"/>
          <w:sz w:val="16"/>
          <w:szCs w:val="16"/>
        </w:rPr>
        <w:footnoteRef/>
      </w:r>
      <w:r w:rsidRPr="000913CF">
        <w:rPr>
          <w:rFonts w:cstheme="minorHAnsi"/>
          <w:sz w:val="16"/>
          <w:szCs w:val="16"/>
        </w:rPr>
        <w:t xml:space="preserve"> </w:t>
      </w:r>
      <w:r w:rsidRPr="000913CF">
        <w:rPr>
          <w:rFonts w:cstheme="minorHAnsi"/>
          <w:sz w:val="16"/>
          <w:szCs w:val="16"/>
          <w:lang w:eastAsia="ro-RO"/>
        </w:rPr>
        <w:t xml:space="preserve"> </w:t>
      </w:r>
      <w:hyperlink r:id="rId1" w:anchor="economy=ROU" w:history="1">
        <w:r w:rsidRPr="000913CF">
          <w:rPr>
            <w:rStyle w:val="Hyperlink"/>
            <w:rFonts w:cstheme="minorHAnsi"/>
            <w:sz w:val="16"/>
            <w:szCs w:val="16"/>
          </w:rPr>
          <w:t>http://reports.weforum.org/travel-and-tourism-competitiveness-report-2019/country-profiles/#economy=ROU</w:t>
        </w:r>
      </w:hyperlink>
    </w:p>
  </w:footnote>
  <w:footnote w:id="3">
    <w:p w14:paraId="7C5B043D" w14:textId="77777777" w:rsidR="00075A7C" w:rsidRPr="000913CF" w:rsidRDefault="00075A7C" w:rsidP="00BC2AE1">
      <w:pPr>
        <w:pStyle w:val="FootnoteText"/>
        <w:rPr>
          <w:rFonts w:cstheme="minorHAnsi"/>
          <w:sz w:val="16"/>
          <w:szCs w:val="16"/>
        </w:rPr>
      </w:pPr>
      <w:r w:rsidRPr="000913CF">
        <w:rPr>
          <w:rStyle w:val="FootnoteReference"/>
          <w:rFonts w:cstheme="minorHAnsi"/>
          <w:sz w:val="16"/>
          <w:szCs w:val="16"/>
        </w:rPr>
        <w:footnoteRef/>
      </w:r>
      <w:r w:rsidRPr="000913CF">
        <w:rPr>
          <w:rFonts w:cstheme="minorHAnsi"/>
          <w:sz w:val="16"/>
          <w:szCs w:val="16"/>
        </w:rPr>
        <w:t xml:space="preserve"> </w:t>
      </w:r>
      <w:r w:rsidRPr="000913CF">
        <w:rPr>
          <w:rFonts w:cstheme="minorHAnsi"/>
          <w:sz w:val="16"/>
          <w:szCs w:val="16"/>
          <w:lang w:eastAsia="ro-RO"/>
        </w:rPr>
        <w:t>Strategia naţională a României pentru dezvoltarea turismului, 2021-2030</w:t>
      </w:r>
    </w:p>
  </w:footnote>
  <w:footnote w:id="4">
    <w:p w14:paraId="2A201C1E" w14:textId="0326230B" w:rsidR="00075A7C" w:rsidRPr="000913CF" w:rsidRDefault="00075A7C">
      <w:pPr>
        <w:pStyle w:val="FootnoteText"/>
        <w:rPr>
          <w:sz w:val="16"/>
          <w:szCs w:val="16"/>
        </w:rPr>
      </w:pPr>
      <w:r w:rsidRPr="000913CF">
        <w:rPr>
          <w:rStyle w:val="FootnoteReference"/>
          <w:sz w:val="16"/>
          <w:szCs w:val="16"/>
        </w:rPr>
        <w:footnoteRef/>
      </w:r>
      <w:r w:rsidRPr="000913CF">
        <w:rPr>
          <w:sz w:val="16"/>
          <w:szCs w:val="16"/>
        </w:rPr>
        <w:t xml:space="preserve"> </w:t>
      </w:r>
      <w:r w:rsidRPr="00205FAF">
        <w:rPr>
          <w:sz w:val="16"/>
          <w:szCs w:val="16"/>
        </w:rPr>
        <w:t>Curtea de Conturi Europeană (2021),</w:t>
      </w:r>
      <w:r>
        <w:rPr>
          <w:sz w:val="16"/>
          <w:szCs w:val="16"/>
        </w:rPr>
        <w:t xml:space="preserve">Raport special - </w:t>
      </w:r>
      <w:r w:rsidRPr="000913CF">
        <w:rPr>
          <w:rFonts w:eastAsia="Times New Roman" w:cstheme="minorHAnsi"/>
          <w:color w:val="000000" w:themeColor="text1"/>
          <w:sz w:val="16"/>
          <w:szCs w:val="16"/>
        </w:rPr>
        <w:t>Sprijinul acordat de UE sectorului turismului: este nevoie de o orientare strategică nouă și de o abordare mai bună în materie de finanțare</w:t>
      </w:r>
      <w:r>
        <w:rPr>
          <w:rFonts w:eastAsia="Times New Roman" w:cstheme="minorHAnsi"/>
          <w:color w:val="000000" w:themeColor="text1"/>
          <w:sz w:val="16"/>
          <w:szCs w:val="16"/>
        </w:rPr>
        <w:t xml:space="preserve"> </w:t>
      </w:r>
      <w:hyperlink r:id="rId2" w:history="1">
        <w:r w:rsidRPr="00AC40FD">
          <w:rPr>
            <w:rStyle w:val="Hyperlink"/>
            <w:rFonts w:eastAsia="Times New Roman" w:cstheme="minorHAnsi"/>
            <w:sz w:val="16"/>
            <w:szCs w:val="16"/>
          </w:rPr>
          <w:t>https://www.eca.europa.eu/ro/Pages/DocItem.aspx?did=60287</w:t>
        </w:r>
      </w:hyperlink>
    </w:p>
  </w:footnote>
  <w:footnote w:id="5">
    <w:p w14:paraId="1A9DB5D3" w14:textId="12639C45" w:rsidR="00075A7C" w:rsidRDefault="00075A7C">
      <w:pPr>
        <w:pStyle w:val="FootnoteText"/>
      </w:pPr>
      <w:r>
        <w:rPr>
          <w:rStyle w:val="FootnoteReference"/>
        </w:rPr>
        <w:footnoteRef/>
      </w:r>
      <w:r>
        <w:t xml:space="preserve"> </w:t>
      </w:r>
      <w:r w:rsidRPr="00205FAF">
        <w:rPr>
          <w:sz w:val="16"/>
          <w:szCs w:val="16"/>
        </w:rPr>
        <w:t>Curtea de Conturi Europeană (2021),</w:t>
      </w:r>
      <w:r>
        <w:rPr>
          <w:sz w:val="16"/>
          <w:szCs w:val="16"/>
        </w:rPr>
        <w:t xml:space="preserve"> Raport special - </w:t>
      </w:r>
      <w:r w:rsidRPr="00003EC8">
        <w:rPr>
          <w:rFonts w:eastAsia="Times New Roman" w:cstheme="minorHAnsi"/>
          <w:color w:val="000000" w:themeColor="text1"/>
          <w:sz w:val="16"/>
          <w:szCs w:val="16"/>
        </w:rPr>
        <w:t>Sprijinul acordat de UE sectorului turismului: este nevoie de o orientare strategică nouă și de o abordare mai bună în materie de finanțare</w:t>
      </w:r>
      <w:r>
        <w:rPr>
          <w:rFonts w:eastAsia="Times New Roman" w:cstheme="minorHAnsi"/>
          <w:color w:val="000000" w:themeColor="text1"/>
          <w:sz w:val="16"/>
          <w:szCs w:val="16"/>
        </w:rPr>
        <w:t xml:space="preserve"> </w:t>
      </w:r>
      <w:hyperlink r:id="rId3" w:history="1">
        <w:r w:rsidRPr="00AC40FD">
          <w:rPr>
            <w:rStyle w:val="Hyperlink"/>
            <w:rFonts w:eastAsia="Times New Roman" w:cstheme="minorHAnsi"/>
            <w:sz w:val="16"/>
            <w:szCs w:val="16"/>
          </w:rPr>
          <w:t>https://www.eca.europa.eu/ro/Pages/DocItem.aspx?did=60287</w:t>
        </w:r>
      </w:hyperlink>
    </w:p>
  </w:footnote>
  <w:footnote w:id="6">
    <w:p w14:paraId="0486E246" w14:textId="77777777" w:rsidR="00075A7C" w:rsidRPr="001C2FBF" w:rsidRDefault="00075A7C" w:rsidP="001C2FBF">
      <w:pPr>
        <w:widowControl w:val="0"/>
        <w:spacing w:after="0" w:line="240" w:lineRule="auto"/>
        <w:jc w:val="both"/>
        <w:outlineLvl w:val="1"/>
        <w:rPr>
          <w:rFonts w:eastAsia="Times New Roman" w:cs="Calibri"/>
          <w:color w:val="118A44"/>
          <w:sz w:val="16"/>
          <w:szCs w:val="16"/>
          <w:lang w:val="en-US"/>
        </w:rPr>
      </w:pPr>
      <w:r w:rsidRPr="001C2FBF">
        <w:rPr>
          <w:rStyle w:val="FootnoteReference"/>
          <w:sz w:val="16"/>
          <w:szCs w:val="16"/>
        </w:rPr>
        <w:footnoteRef/>
      </w:r>
      <w:r w:rsidRPr="001C2FBF">
        <w:rPr>
          <w:sz w:val="16"/>
          <w:szCs w:val="16"/>
        </w:rPr>
        <w:t xml:space="preserve"> </w:t>
      </w:r>
      <w:r w:rsidRPr="001C2FBF">
        <w:rPr>
          <w:rFonts w:eastAsia="Times New Roman" w:cs="Calibri"/>
          <w:bCs/>
          <w:color w:val="231F20"/>
          <w:sz w:val="16"/>
          <w:szCs w:val="16"/>
          <w:lang w:val="en-US"/>
        </w:rPr>
        <w:t>Prelucrare a datelor provenite din:</w:t>
      </w:r>
      <w:r w:rsidRPr="001C2FBF">
        <w:rPr>
          <w:rFonts w:eastAsia="Times New Roman" w:cs="Calibri"/>
          <w:b/>
          <w:bCs/>
          <w:color w:val="231F20"/>
          <w:sz w:val="16"/>
          <w:szCs w:val="16"/>
          <w:lang w:val="en-US"/>
        </w:rPr>
        <w:t xml:space="preserve"> </w:t>
      </w:r>
      <w:r w:rsidRPr="001C2FBF">
        <w:rPr>
          <w:rFonts w:eastAsia="Times New Roman" w:cs="Calibri"/>
          <w:color w:val="231F20"/>
          <w:sz w:val="16"/>
          <w:szCs w:val="16"/>
          <w:lang w:val="en-US"/>
        </w:rPr>
        <w:t xml:space="preserve">INS, Cheltuielile turistice ale nerezidenților, pentru anii 2019 - 2020; </w:t>
      </w:r>
      <w:r w:rsidRPr="001C2FBF">
        <w:rPr>
          <w:rFonts w:eastAsia="Times New Roman" w:cs="Calibri"/>
          <w:sz w:val="16"/>
          <w:szCs w:val="16"/>
          <w:lang w:val="en-US"/>
        </w:rPr>
        <w:t>INS, baza Tempo online (</w:t>
      </w:r>
      <w:hyperlink r:id="rId4" w:anchor="/pages/tables/insse-table" w:history="1">
        <w:r w:rsidRPr="001C2FBF">
          <w:rPr>
            <w:rFonts w:eastAsia="Times New Roman" w:cs="Calibri"/>
            <w:color w:val="0000FF"/>
            <w:sz w:val="16"/>
            <w:szCs w:val="16"/>
            <w:u w:val="single"/>
            <w:lang w:val="en-US"/>
          </w:rPr>
          <w:t>http://statistici.insse.ro:8077/tempo-online/#/pages/tables/insse-table</w:t>
        </w:r>
      </w:hyperlink>
      <w:r w:rsidRPr="001C2FBF">
        <w:rPr>
          <w:rFonts w:eastAsia="Times New Roman" w:cs="Calibri"/>
          <w:sz w:val="16"/>
          <w:szCs w:val="16"/>
          <w:lang w:val="en-US"/>
        </w:rPr>
        <w:t xml:space="preserve">); BNR, </w:t>
      </w:r>
      <w:hyperlink r:id="rId5" w:history="1">
        <w:r w:rsidRPr="001C2FBF">
          <w:rPr>
            <w:rFonts w:eastAsia="Times New Roman" w:cs="Calibri"/>
            <w:color w:val="0000FF"/>
            <w:sz w:val="16"/>
            <w:szCs w:val="16"/>
            <w:u w:val="single"/>
            <w:lang w:val="en-US"/>
          </w:rPr>
          <w:t>https://www.bnr.ro/Cursul-de-schimb-3544.aspx</w:t>
        </w:r>
      </w:hyperlink>
      <w:r w:rsidRPr="001C2FBF">
        <w:rPr>
          <w:rFonts w:eastAsia="Times New Roman" w:cs="Calibri"/>
          <w:sz w:val="16"/>
          <w:szCs w:val="16"/>
          <w:lang w:val="en-US"/>
        </w:rPr>
        <w:t xml:space="preserve"> </w:t>
      </w:r>
    </w:p>
  </w:footnote>
  <w:footnote w:id="7">
    <w:p w14:paraId="0BA73B7A" w14:textId="77777777" w:rsidR="00075A7C" w:rsidRPr="0061135C" w:rsidRDefault="00075A7C" w:rsidP="00463BD5">
      <w:pPr>
        <w:pStyle w:val="FootnoteText"/>
        <w:jc w:val="both"/>
        <w:rPr>
          <w:rFonts w:cstheme="minorHAnsi"/>
          <w:color w:val="231F20"/>
        </w:rPr>
      </w:pPr>
      <w:r w:rsidRPr="001C2FBF">
        <w:rPr>
          <w:rFonts w:cstheme="minorHAnsi"/>
          <w:color w:val="231F20"/>
          <w:sz w:val="16"/>
          <w:szCs w:val="16"/>
          <w:vertAlign w:val="superscript"/>
        </w:rPr>
        <w:footnoteRef/>
      </w:r>
      <w:r w:rsidRPr="001C2FBF">
        <w:rPr>
          <w:rFonts w:cstheme="minorHAnsi"/>
          <w:color w:val="231F20"/>
          <w:sz w:val="16"/>
          <w:szCs w:val="16"/>
        </w:rPr>
        <w:t xml:space="preserve"> INS ia în calcul numai unitățile de cazare cu peste 10 paturi. Nici unitățile de cazare oferite în sistem colaborativ nu sunt incluse în statisticile INS.</w:t>
      </w:r>
      <w:r w:rsidRPr="0061135C">
        <w:rPr>
          <w:rFonts w:cstheme="minorHAnsi"/>
          <w:color w:val="231F20"/>
        </w:rPr>
        <w:t xml:space="preserve"> </w:t>
      </w:r>
    </w:p>
  </w:footnote>
  <w:footnote w:id="8">
    <w:p w14:paraId="356240B9" w14:textId="6D288607" w:rsidR="00FE1FC5" w:rsidRPr="00703D68" w:rsidRDefault="00FE1FC5">
      <w:pPr>
        <w:pStyle w:val="FootnoteText"/>
        <w:rPr>
          <w:sz w:val="16"/>
          <w:szCs w:val="16"/>
        </w:rPr>
      </w:pPr>
      <w:r>
        <w:rPr>
          <w:rStyle w:val="FootnoteReference"/>
        </w:rPr>
        <w:footnoteRef/>
      </w:r>
      <w:r>
        <w:t xml:space="preserve"> </w:t>
      </w:r>
      <w:r w:rsidRPr="00FE1FC5">
        <w:rPr>
          <w:sz w:val="16"/>
          <w:szCs w:val="16"/>
        </w:rPr>
        <w:t>preluat din Strategia națională a României pentru dezvoltarea turismului, 2019-2030</w:t>
      </w:r>
    </w:p>
  </w:footnote>
  <w:footnote w:id="9">
    <w:p w14:paraId="402C4114" w14:textId="28F709EF" w:rsidR="00E473D9" w:rsidRDefault="00E473D9">
      <w:pPr>
        <w:pStyle w:val="FootnoteText"/>
      </w:pPr>
      <w:r>
        <w:rPr>
          <w:rStyle w:val="FootnoteReference"/>
        </w:rPr>
        <w:footnoteRef/>
      </w:r>
      <w:r>
        <w:t xml:space="preserve"> R</w:t>
      </w:r>
      <w:r w:rsidRPr="00D403A1">
        <w:rPr>
          <w:rFonts w:cstheme="minorHAnsi"/>
          <w:sz w:val="16"/>
          <w:szCs w:val="16"/>
        </w:rPr>
        <w:t>aport Organizația Mondială a Turismului, aprilie 2017, pag.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BF4"/>
    <w:multiLevelType w:val="hybridMultilevel"/>
    <w:tmpl w:val="345C3C20"/>
    <w:lvl w:ilvl="0" w:tplc="F0E6273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2110"/>
    <w:multiLevelType w:val="multilevel"/>
    <w:tmpl w:val="1E5C03C0"/>
    <w:lvl w:ilvl="0">
      <w:start w:val="1"/>
      <w:numFmt w:val="decimal"/>
      <w:lvlText w:val="%1."/>
      <w:lvlJc w:val="left"/>
      <w:pPr>
        <w:ind w:left="2160" w:hanging="360"/>
      </w:pPr>
      <w:rPr>
        <w:rFonts w:cs="Times New Roman"/>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8CB011C"/>
    <w:multiLevelType w:val="multilevel"/>
    <w:tmpl w:val="1E5C03C0"/>
    <w:lvl w:ilvl="0">
      <w:start w:val="1"/>
      <w:numFmt w:val="decimal"/>
      <w:lvlText w:val="%1."/>
      <w:lvlJc w:val="left"/>
      <w:pPr>
        <w:ind w:left="2160" w:hanging="360"/>
      </w:pPr>
      <w:rPr>
        <w:rFonts w:cs="Times New Roman"/>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9B21B44"/>
    <w:multiLevelType w:val="hybridMultilevel"/>
    <w:tmpl w:val="63AE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71C9C"/>
    <w:multiLevelType w:val="hybridMultilevel"/>
    <w:tmpl w:val="7DA6D4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B20DFC"/>
    <w:multiLevelType w:val="hybridMultilevel"/>
    <w:tmpl w:val="7AA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2439E"/>
    <w:multiLevelType w:val="hybridMultilevel"/>
    <w:tmpl w:val="A6E07C4A"/>
    <w:lvl w:ilvl="0" w:tplc="0418000B">
      <w:start w:val="1"/>
      <w:numFmt w:val="bullet"/>
      <w:lvlText w:val=""/>
      <w:lvlJc w:val="left"/>
      <w:pPr>
        <w:tabs>
          <w:tab w:val="num" w:pos="1200"/>
        </w:tabs>
        <w:ind w:left="1200" w:hanging="360"/>
      </w:pPr>
      <w:rPr>
        <w:rFonts w:ascii="Wingdings" w:hAnsi="Wingdings" w:hint="default"/>
      </w:rPr>
    </w:lvl>
    <w:lvl w:ilvl="1" w:tplc="04180003">
      <w:start w:val="1"/>
      <w:numFmt w:val="bullet"/>
      <w:lvlText w:val="o"/>
      <w:lvlJc w:val="left"/>
      <w:pPr>
        <w:tabs>
          <w:tab w:val="num" w:pos="1920"/>
        </w:tabs>
        <w:ind w:left="1920" w:hanging="360"/>
      </w:pPr>
      <w:rPr>
        <w:rFonts w:ascii="Courier New" w:hAnsi="Courier New" w:cs="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cs="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cs="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136A0D93"/>
    <w:multiLevelType w:val="hybridMultilevel"/>
    <w:tmpl w:val="E70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93BA5"/>
    <w:multiLevelType w:val="hybridMultilevel"/>
    <w:tmpl w:val="20B068FA"/>
    <w:lvl w:ilvl="0" w:tplc="BD969770">
      <w:start w:val="1"/>
      <w:numFmt w:val="bullet"/>
      <w:lvlText w:val=""/>
      <w:lvlJc w:val="left"/>
      <w:pPr>
        <w:ind w:left="720" w:hanging="360"/>
      </w:pPr>
      <w:rPr>
        <w:rFonts w:ascii="Wingdings 2" w:hAnsi="Wingdings 2" w:hint="default"/>
        <w:color w:val="00B05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128E3"/>
    <w:multiLevelType w:val="hybridMultilevel"/>
    <w:tmpl w:val="22964860"/>
    <w:lvl w:ilvl="0" w:tplc="80689A3A">
      <w:start w:val="1"/>
      <w:numFmt w:val="lowerLetter"/>
      <w:lvlText w:val="%1)"/>
      <w:lvlJc w:val="left"/>
      <w:pPr>
        <w:ind w:left="720" w:hanging="360"/>
      </w:pPr>
      <w:rPr>
        <w:rFonts w:eastAsia="Times New Roman"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D3E04"/>
    <w:multiLevelType w:val="multilevel"/>
    <w:tmpl w:val="C29C5C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3E1288"/>
    <w:multiLevelType w:val="hybridMultilevel"/>
    <w:tmpl w:val="D1460BE6"/>
    <w:lvl w:ilvl="0" w:tplc="2B36FF88">
      <w:start w:val="1"/>
      <w:numFmt w:val="decimal"/>
      <w:lvlText w:val="Acțiunea secundară %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D118B1"/>
    <w:multiLevelType w:val="hybridMultilevel"/>
    <w:tmpl w:val="CA967A62"/>
    <w:lvl w:ilvl="0" w:tplc="04180001">
      <w:start w:val="1"/>
      <w:numFmt w:val="bullet"/>
      <w:lvlText w:val=""/>
      <w:lvlJc w:val="left"/>
      <w:pPr>
        <w:ind w:left="1058" w:hanging="360"/>
      </w:pPr>
      <w:rPr>
        <w:rFonts w:ascii="Symbol" w:hAnsi="Symbol" w:hint="default"/>
      </w:rPr>
    </w:lvl>
    <w:lvl w:ilvl="1" w:tplc="04180003" w:tentative="1">
      <w:start w:val="1"/>
      <w:numFmt w:val="bullet"/>
      <w:lvlText w:val="o"/>
      <w:lvlJc w:val="left"/>
      <w:pPr>
        <w:ind w:left="1778" w:hanging="360"/>
      </w:pPr>
      <w:rPr>
        <w:rFonts w:ascii="Courier New" w:hAnsi="Courier New" w:cs="Courier New" w:hint="default"/>
      </w:rPr>
    </w:lvl>
    <w:lvl w:ilvl="2" w:tplc="04180005" w:tentative="1">
      <w:start w:val="1"/>
      <w:numFmt w:val="bullet"/>
      <w:lvlText w:val=""/>
      <w:lvlJc w:val="left"/>
      <w:pPr>
        <w:ind w:left="2498" w:hanging="360"/>
      </w:pPr>
      <w:rPr>
        <w:rFonts w:ascii="Wingdings" w:hAnsi="Wingdings" w:hint="default"/>
      </w:rPr>
    </w:lvl>
    <w:lvl w:ilvl="3" w:tplc="04180001" w:tentative="1">
      <w:start w:val="1"/>
      <w:numFmt w:val="bullet"/>
      <w:lvlText w:val=""/>
      <w:lvlJc w:val="left"/>
      <w:pPr>
        <w:ind w:left="3218" w:hanging="360"/>
      </w:pPr>
      <w:rPr>
        <w:rFonts w:ascii="Symbol" w:hAnsi="Symbol" w:hint="default"/>
      </w:rPr>
    </w:lvl>
    <w:lvl w:ilvl="4" w:tplc="04180003" w:tentative="1">
      <w:start w:val="1"/>
      <w:numFmt w:val="bullet"/>
      <w:lvlText w:val="o"/>
      <w:lvlJc w:val="left"/>
      <w:pPr>
        <w:ind w:left="3938" w:hanging="360"/>
      </w:pPr>
      <w:rPr>
        <w:rFonts w:ascii="Courier New" w:hAnsi="Courier New" w:cs="Courier New" w:hint="default"/>
      </w:rPr>
    </w:lvl>
    <w:lvl w:ilvl="5" w:tplc="04180005" w:tentative="1">
      <w:start w:val="1"/>
      <w:numFmt w:val="bullet"/>
      <w:lvlText w:val=""/>
      <w:lvlJc w:val="left"/>
      <w:pPr>
        <w:ind w:left="4658" w:hanging="360"/>
      </w:pPr>
      <w:rPr>
        <w:rFonts w:ascii="Wingdings" w:hAnsi="Wingdings" w:hint="default"/>
      </w:rPr>
    </w:lvl>
    <w:lvl w:ilvl="6" w:tplc="04180001" w:tentative="1">
      <w:start w:val="1"/>
      <w:numFmt w:val="bullet"/>
      <w:lvlText w:val=""/>
      <w:lvlJc w:val="left"/>
      <w:pPr>
        <w:ind w:left="5378" w:hanging="360"/>
      </w:pPr>
      <w:rPr>
        <w:rFonts w:ascii="Symbol" w:hAnsi="Symbol" w:hint="default"/>
      </w:rPr>
    </w:lvl>
    <w:lvl w:ilvl="7" w:tplc="04180003" w:tentative="1">
      <w:start w:val="1"/>
      <w:numFmt w:val="bullet"/>
      <w:lvlText w:val="o"/>
      <w:lvlJc w:val="left"/>
      <w:pPr>
        <w:ind w:left="6098" w:hanging="360"/>
      </w:pPr>
      <w:rPr>
        <w:rFonts w:ascii="Courier New" w:hAnsi="Courier New" w:cs="Courier New" w:hint="default"/>
      </w:rPr>
    </w:lvl>
    <w:lvl w:ilvl="8" w:tplc="04180005" w:tentative="1">
      <w:start w:val="1"/>
      <w:numFmt w:val="bullet"/>
      <w:lvlText w:val=""/>
      <w:lvlJc w:val="left"/>
      <w:pPr>
        <w:ind w:left="6818" w:hanging="360"/>
      </w:pPr>
      <w:rPr>
        <w:rFonts w:ascii="Wingdings" w:hAnsi="Wingdings" w:hint="default"/>
      </w:rPr>
    </w:lvl>
  </w:abstractNum>
  <w:abstractNum w:abstractNumId="13" w15:restartNumberingAfterBreak="0">
    <w:nsid w:val="26135493"/>
    <w:multiLevelType w:val="multilevel"/>
    <w:tmpl w:val="1E5C03C0"/>
    <w:lvl w:ilvl="0">
      <w:start w:val="1"/>
      <w:numFmt w:val="decimal"/>
      <w:lvlText w:val="%1."/>
      <w:lvlJc w:val="left"/>
      <w:pPr>
        <w:ind w:left="2160" w:hanging="360"/>
      </w:pPr>
      <w:rPr>
        <w:rFonts w:cs="Times New Roman"/>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6A77CA8"/>
    <w:multiLevelType w:val="hybridMultilevel"/>
    <w:tmpl w:val="2CA4ECE4"/>
    <w:styleLink w:val="ImportedStyle4"/>
    <w:lvl w:ilvl="0" w:tplc="922E813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3132D68A">
      <w:start w:val="1"/>
      <w:numFmt w:val="bullet"/>
      <w:lvlText w:val="o"/>
      <w:lvlJc w:val="left"/>
      <w:pPr>
        <w:ind w:left="144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2CB21902">
      <w:start w:val="1"/>
      <w:numFmt w:val="bullet"/>
      <w:lvlText w:val="▪"/>
      <w:lvlJc w:val="left"/>
      <w:pPr>
        <w:ind w:left="216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C6D21046">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D1B6C2A2">
      <w:start w:val="1"/>
      <w:numFmt w:val="bullet"/>
      <w:lvlText w:val="o"/>
      <w:lvlJc w:val="left"/>
      <w:pPr>
        <w:ind w:left="360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5256465C">
      <w:start w:val="1"/>
      <w:numFmt w:val="bullet"/>
      <w:lvlText w:val="▪"/>
      <w:lvlJc w:val="left"/>
      <w:pPr>
        <w:ind w:left="432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AA5E7FBE">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29109D8A">
      <w:start w:val="1"/>
      <w:numFmt w:val="bullet"/>
      <w:lvlText w:val="o"/>
      <w:lvlJc w:val="left"/>
      <w:pPr>
        <w:ind w:left="576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377E5792">
      <w:start w:val="1"/>
      <w:numFmt w:val="bullet"/>
      <w:lvlText w:val="▪"/>
      <w:lvlJc w:val="left"/>
      <w:pPr>
        <w:ind w:left="648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2B784F1A"/>
    <w:multiLevelType w:val="hybridMultilevel"/>
    <w:tmpl w:val="9EFCB2A0"/>
    <w:lvl w:ilvl="0" w:tplc="2668B4F2">
      <w:start w:val="1"/>
      <w:numFmt w:val="decimal"/>
      <w:lvlText w:val="%1."/>
      <w:lvlJc w:val="left"/>
      <w:pPr>
        <w:tabs>
          <w:tab w:val="num" w:pos="420"/>
        </w:tabs>
        <w:ind w:left="420" w:hanging="360"/>
      </w:pPr>
      <w:rPr>
        <w:rFonts w:hint="default"/>
        <w:b/>
      </w:rPr>
    </w:lvl>
    <w:lvl w:ilvl="1" w:tplc="0418000B">
      <w:start w:val="1"/>
      <w:numFmt w:val="bullet"/>
      <w:lvlText w:val=""/>
      <w:lvlJc w:val="left"/>
      <w:pPr>
        <w:tabs>
          <w:tab w:val="num" w:pos="1140"/>
        </w:tabs>
        <w:ind w:left="1140" w:hanging="360"/>
      </w:pPr>
      <w:rPr>
        <w:rFonts w:ascii="Wingdings" w:hAnsi="Wingdings" w:hint="default"/>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6" w15:restartNumberingAfterBreak="0">
    <w:nsid w:val="2FE23F2A"/>
    <w:multiLevelType w:val="hybridMultilevel"/>
    <w:tmpl w:val="3E98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80E3A"/>
    <w:multiLevelType w:val="hybridMultilevel"/>
    <w:tmpl w:val="023048CC"/>
    <w:lvl w:ilvl="0" w:tplc="04180001">
      <w:start w:val="1"/>
      <w:numFmt w:val="bullet"/>
      <w:lvlText w:val=""/>
      <w:lvlJc w:val="left"/>
      <w:pPr>
        <w:ind w:left="4157" w:hanging="360"/>
      </w:pPr>
      <w:rPr>
        <w:rFonts w:ascii="Symbol" w:hAnsi="Symbol" w:hint="default"/>
        <w:color w:val="auto"/>
      </w:rPr>
    </w:lvl>
    <w:lvl w:ilvl="1" w:tplc="FFFFFFFF" w:tentative="1">
      <w:start w:val="1"/>
      <w:numFmt w:val="bullet"/>
      <w:lvlText w:val="o"/>
      <w:lvlJc w:val="left"/>
      <w:pPr>
        <w:ind w:left="4451" w:hanging="360"/>
      </w:pPr>
      <w:rPr>
        <w:rFonts w:ascii="Courier New" w:hAnsi="Courier New" w:cs="Courier New" w:hint="default"/>
      </w:rPr>
    </w:lvl>
    <w:lvl w:ilvl="2" w:tplc="FFFFFFFF" w:tentative="1">
      <w:start w:val="1"/>
      <w:numFmt w:val="bullet"/>
      <w:lvlText w:val=""/>
      <w:lvlJc w:val="left"/>
      <w:pPr>
        <w:ind w:left="5171" w:hanging="360"/>
      </w:pPr>
      <w:rPr>
        <w:rFonts w:ascii="Wingdings" w:hAnsi="Wingdings" w:hint="default"/>
      </w:rPr>
    </w:lvl>
    <w:lvl w:ilvl="3" w:tplc="FFFFFFFF" w:tentative="1">
      <w:start w:val="1"/>
      <w:numFmt w:val="bullet"/>
      <w:lvlText w:val=""/>
      <w:lvlJc w:val="left"/>
      <w:pPr>
        <w:ind w:left="5891" w:hanging="360"/>
      </w:pPr>
      <w:rPr>
        <w:rFonts w:ascii="Symbol" w:hAnsi="Symbol" w:hint="default"/>
      </w:rPr>
    </w:lvl>
    <w:lvl w:ilvl="4" w:tplc="FFFFFFFF" w:tentative="1">
      <w:start w:val="1"/>
      <w:numFmt w:val="bullet"/>
      <w:lvlText w:val="o"/>
      <w:lvlJc w:val="left"/>
      <w:pPr>
        <w:ind w:left="6611" w:hanging="360"/>
      </w:pPr>
      <w:rPr>
        <w:rFonts w:ascii="Courier New" w:hAnsi="Courier New" w:cs="Courier New" w:hint="default"/>
      </w:rPr>
    </w:lvl>
    <w:lvl w:ilvl="5" w:tplc="FFFFFFFF" w:tentative="1">
      <w:start w:val="1"/>
      <w:numFmt w:val="bullet"/>
      <w:lvlText w:val=""/>
      <w:lvlJc w:val="left"/>
      <w:pPr>
        <w:ind w:left="7331" w:hanging="360"/>
      </w:pPr>
      <w:rPr>
        <w:rFonts w:ascii="Wingdings" w:hAnsi="Wingdings" w:hint="default"/>
      </w:rPr>
    </w:lvl>
    <w:lvl w:ilvl="6" w:tplc="FFFFFFFF" w:tentative="1">
      <w:start w:val="1"/>
      <w:numFmt w:val="bullet"/>
      <w:lvlText w:val=""/>
      <w:lvlJc w:val="left"/>
      <w:pPr>
        <w:ind w:left="8051" w:hanging="360"/>
      </w:pPr>
      <w:rPr>
        <w:rFonts w:ascii="Symbol" w:hAnsi="Symbol" w:hint="default"/>
      </w:rPr>
    </w:lvl>
    <w:lvl w:ilvl="7" w:tplc="FFFFFFFF" w:tentative="1">
      <w:start w:val="1"/>
      <w:numFmt w:val="bullet"/>
      <w:lvlText w:val="o"/>
      <w:lvlJc w:val="left"/>
      <w:pPr>
        <w:ind w:left="8771" w:hanging="360"/>
      </w:pPr>
      <w:rPr>
        <w:rFonts w:ascii="Courier New" w:hAnsi="Courier New" w:cs="Courier New" w:hint="default"/>
      </w:rPr>
    </w:lvl>
    <w:lvl w:ilvl="8" w:tplc="FFFFFFFF" w:tentative="1">
      <w:start w:val="1"/>
      <w:numFmt w:val="bullet"/>
      <w:lvlText w:val=""/>
      <w:lvlJc w:val="left"/>
      <w:pPr>
        <w:ind w:left="9491" w:hanging="360"/>
      </w:pPr>
      <w:rPr>
        <w:rFonts w:ascii="Wingdings" w:hAnsi="Wingdings" w:hint="default"/>
      </w:rPr>
    </w:lvl>
  </w:abstractNum>
  <w:abstractNum w:abstractNumId="18" w15:restartNumberingAfterBreak="0">
    <w:nsid w:val="3078194E"/>
    <w:multiLevelType w:val="hybridMultilevel"/>
    <w:tmpl w:val="08A27CDE"/>
    <w:lvl w:ilvl="0" w:tplc="FFFFFFFF">
      <w:numFmt w:val="bullet"/>
      <w:lvlText w:val="-"/>
      <w:lvlJc w:val="left"/>
      <w:pPr>
        <w:ind w:left="1146" w:hanging="360"/>
      </w:pPr>
      <w:rPr>
        <w:rFonts w:ascii="Trebuchet MS" w:eastAsia="Times New Roman" w:hAnsi="Trebuchet MS" w:cs="Times New Roman" w:hint="default"/>
        <w:color w:val="auto"/>
      </w:rPr>
    </w:lvl>
    <w:lvl w:ilvl="1" w:tplc="04180001">
      <w:start w:val="1"/>
      <w:numFmt w:val="bullet"/>
      <w:lvlText w:val=""/>
      <w:lvlJc w:val="left"/>
      <w:pPr>
        <w:ind w:left="1866" w:hanging="360"/>
      </w:pPr>
      <w:rPr>
        <w:rFonts w:ascii="Symbol" w:hAnsi="Symbol" w:hint="default"/>
        <w:color w:val="auto"/>
      </w:rPr>
    </w:lvl>
    <w:lvl w:ilvl="2" w:tplc="F78440C8">
      <w:start w:val="1"/>
      <w:numFmt w:val="bullet"/>
      <w:lvlText w:val="—"/>
      <w:lvlJc w:val="left"/>
      <w:pPr>
        <w:ind w:left="2586" w:hanging="360"/>
      </w:pPr>
      <w:rPr>
        <w:rFonts w:ascii="Calibri" w:eastAsiaTheme="minorHAnsi" w:hAnsi="Calibri" w:cs="Calibri"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33045F2B"/>
    <w:multiLevelType w:val="hybridMultilevel"/>
    <w:tmpl w:val="5C12A400"/>
    <w:lvl w:ilvl="0" w:tplc="3FFAB3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A55D1"/>
    <w:multiLevelType w:val="hybridMultilevel"/>
    <w:tmpl w:val="437C75CA"/>
    <w:lvl w:ilvl="0" w:tplc="5896E524">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E2AC3"/>
    <w:multiLevelType w:val="hybridMultilevel"/>
    <w:tmpl w:val="FE5482E6"/>
    <w:lvl w:ilvl="0" w:tplc="3FFAB3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83577"/>
    <w:multiLevelType w:val="hybridMultilevel"/>
    <w:tmpl w:val="42866932"/>
    <w:lvl w:ilvl="0" w:tplc="5254E3A8">
      <w:start w:val="1"/>
      <w:numFmt w:val="decimal"/>
      <w:lvlText w:val="Acțiunea principală %1."/>
      <w:lvlJc w:val="left"/>
      <w:pPr>
        <w:ind w:left="502" w:hanging="360"/>
      </w:pPr>
      <w:rPr>
        <w:rFonts w:hint="default"/>
        <w:b/>
        <w:b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15:restartNumberingAfterBreak="0">
    <w:nsid w:val="3CF6573B"/>
    <w:multiLevelType w:val="hybridMultilevel"/>
    <w:tmpl w:val="E392E450"/>
    <w:lvl w:ilvl="0" w:tplc="4FD06C1C">
      <w:start w:val="2"/>
      <w:numFmt w:val="bullet"/>
      <w:lvlText w:val="-"/>
      <w:lvlJc w:val="left"/>
      <w:pPr>
        <w:ind w:left="386" w:hanging="360"/>
      </w:pPr>
      <w:rPr>
        <w:rFonts w:ascii="Trebuchet MS" w:eastAsiaTheme="minorHAnsi" w:hAnsi="Trebuchet MS" w:cs="Open San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4" w15:restartNumberingAfterBreak="0">
    <w:nsid w:val="416A419F"/>
    <w:multiLevelType w:val="hybridMultilevel"/>
    <w:tmpl w:val="5CE2A4C4"/>
    <w:lvl w:ilvl="0" w:tplc="D3108782">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1B62DBD"/>
    <w:multiLevelType w:val="hybridMultilevel"/>
    <w:tmpl w:val="88D6130C"/>
    <w:lvl w:ilvl="0" w:tplc="803E29D8">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C175CF"/>
    <w:multiLevelType w:val="hybridMultilevel"/>
    <w:tmpl w:val="925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D1668"/>
    <w:multiLevelType w:val="hybridMultilevel"/>
    <w:tmpl w:val="92A42ABC"/>
    <w:lvl w:ilvl="0" w:tplc="5896E524">
      <w:numFmt w:val="bullet"/>
      <w:lvlText w:val="-"/>
      <w:lvlJc w:val="left"/>
      <w:pPr>
        <w:ind w:left="720" w:hanging="360"/>
      </w:pPr>
      <w:rPr>
        <w:rFonts w:ascii="Trebuchet MS" w:eastAsia="Times New Roman" w:hAnsi="Trebuchet MS"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1DE3A1C"/>
    <w:multiLevelType w:val="multilevel"/>
    <w:tmpl w:val="1E5C03C0"/>
    <w:lvl w:ilvl="0">
      <w:start w:val="1"/>
      <w:numFmt w:val="decimal"/>
      <w:lvlText w:val="%1."/>
      <w:lvlJc w:val="left"/>
      <w:pPr>
        <w:ind w:left="2160" w:hanging="360"/>
      </w:pPr>
      <w:rPr>
        <w:rFonts w:cs="Times New Roman"/>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29A06D1"/>
    <w:multiLevelType w:val="hybridMultilevel"/>
    <w:tmpl w:val="2CA4ECE4"/>
    <w:numStyleLink w:val="ImportedStyle4"/>
  </w:abstractNum>
  <w:abstractNum w:abstractNumId="30" w15:restartNumberingAfterBreak="0">
    <w:nsid w:val="63FA4CD6"/>
    <w:multiLevelType w:val="hybridMultilevel"/>
    <w:tmpl w:val="080C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66796"/>
    <w:multiLevelType w:val="hybridMultilevel"/>
    <w:tmpl w:val="BBC4EC6C"/>
    <w:lvl w:ilvl="0" w:tplc="859634B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8D28D7"/>
    <w:multiLevelType w:val="hybridMultilevel"/>
    <w:tmpl w:val="DEFE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B057C"/>
    <w:multiLevelType w:val="hybridMultilevel"/>
    <w:tmpl w:val="156C1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FC3FC7"/>
    <w:multiLevelType w:val="hybridMultilevel"/>
    <w:tmpl w:val="0AA4A3C6"/>
    <w:lvl w:ilvl="0" w:tplc="97EA8EAE">
      <w:numFmt w:val="bullet"/>
      <w:lvlText w:val="-"/>
      <w:lvlJc w:val="left"/>
      <w:pPr>
        <w:ind w:left="720" w:hanging="360"/>
      </w:pPr>
      <w:rPr>
        <w:rFonts w:ascii="Trebuchet MS" w:eastAsia="Trebuchet MS"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A2E51"/>
    <w:multiLevelType w:val="multilevel"/>
    <w:tmpl w:val="0A16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571FCD"/>
    <w:multiLevelType w:val="hybridMultilevel"/>
    <w:tmpl w:val="462095B4"/>
    <w:lvl w:ilvl="0" w:tplc="0418000B">
      <w:start w:val="1"/>
      <w:numFmt w:val="bullet"/>
      <w:lvlText w:val=""/>
      <w:lvlJc w:val="left"/>
      <w:pPr>
        <w:tabs>
          <w:tab w:val="num" w:pos="780"/>
        </w:tabs>
        <w:ind w:left="780" w:hanging="360"/>
      </w:pPr>
      <w:rPr>
        <w:rFonts w:ascii="Wingdings" w:hAnsi="Wingdings" w:hint="default"/>
      </w:rPr>
    </w:lvl>
    <w:lvl w:ilvl="1" w:tplc="04180003" w:tentative="1">
      <w:start w:val="1"/>
      <w:numFmt w:val="bullet"/>
      <w:lvlText w:val="o"/>
      <w:lvlJc w:val="left"/>
      <w:pPr>
        <w:tabs>
          <w:tab w:val="num" w:pos="1500"/>
        </w:tabs>
        <w:ind w:left="1500" w:hanging="360"/>
      </w:pPr>
      <w:rPr>
        <w:rFonts w:ascii="Courier New" w:hAnsi="Courier New" w:cs="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cs="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cs="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0EF5325"/>
    <w:multiLevelType w:val="hybridMultilevel"/>
    <w:tmpl w:val="3DE0458E"/>
    <w:lvl w:ilvl="0" w:tplc="8158866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A3BEE"/>
    <w:multiLevelType w:val="hybridMultilevel"/>
    <w:tmpl w:val="F97A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A603C"/>
    <w:multiLevelType w:val="hybridMultilevel"/>
    <w:tmpl w:val="5A54AE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A670A6F"/>
    <w:multiLevelType w:val="hybridMultilevel"/>
    <w:tmpl w:val="7E3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8"/>
  </w:num>
  <w:num w:numId="4">
    <w:abstractNumId w:val="14"/>
  </w:num>
  <w:num w:numId="5">
    <w:abstractNumId w:val="29"/>
  </w:num>
  <w:num w:numId="6">
    <w:abstractNumId w:val="5"/>
  </w:num>
  <w:num w:numId="7">
    <w:abstractNumId w:val="32"/>
  </w:num>
  <w:num w:numId="8">
    <w:abstractNumId w:val="20"/>
  </w:num>
  <w:num w:numId="9">
    <w:abstractNumId w:val="37"/>
  </w:num>
  <w:num w:numId="10">
    <w:abstractNumId w:val="34"/>
  </w:num>
  <w:num w:numId="11">
    <w:abstractNumId w:val="0"/>
  </w:num>
  <w:num w:numId="12">
    <w:abstractNumId w:val="23"/>
  </w:num>
  <w:num w:numId="13">
    <w:abstractNumId w:val="15"/>
  </w:num>
  <w:num w:numId="14">
    <w:abstractNumId w:val="36"/>
  </w:num>
  <w:num w:numId="15">
    <w:abstractNumId w:val="6"/>
  </w:num>
  <w:num w:numId="16">
    <w:abstractNumId w:val="16"/>
  </w:num>
  <w:num w:numId="17">
    <w:abstractNumId w:val="38"/>
  </w:num>
  <w:num w:numId="18">
    <w:abstractNumId w:val="12"/>
  </w:num>
  <w:num w:numId="19">
    <w:abstractNumId w:val="24"/>
  </w:num>
  <w:num w:numId="20">
    <w:abstractNumId w:val="18"/>
  </w:num>
  <w:num w:numId="21">
    <w:abstractNumId w:val="2"/>
  </w:num>
  <w:num w:numId="22">
    <w:abstractNumId w:val="13"/>
  </w:num>
  <w:num w:numId="23">
    <w:abstractNumId w:val="22"/>
  </w:num>
  <w:num w:numId="24">
    <w:abstractNumId w:val="17"/>
  </w:num>
  <w:num w:numId="25">
    <w:abstractNumId w:val="4"/>
  </w:num>
  <w:num w:numId="26">
    <w:abstractNumId w:val="27"/>
  </w:num>
  <w:num w:numId="27">
    <w:abstractNumId w:val="11"/>
  </w:num>
  <w:num w:numId="28">
    <w:abstractNumId w:val="25"/>
  </w:num>
  <w:num w:numId="29">
    <w:abstractNumId w:val="3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
  </w:num>
  <w:num w:numId="39">
    <w:abstractNumId w:val="21"/>
  </w:num>
  <w:num w:numId="40">
    <w:abstractNumId w:val="3"/>
  </w:num>
  <w:num w:numId="41">
    <w:abstractNumId w:val="7"/>
  </w:num>
  <w:num w:numId="42">
    <w:abstractNumId w:val="10"/>
  </w:num>
  <w:num w:numId="43">
    <w:abstractNumId w:val="39"/>
  </w:num>
  <w:num w:numId="44">
    <w:abstractNumId w:val="40"/>
  </w:num>
  <w:num w:numId="45">
    <w:abstractNumId w:val="26"/>
  </w:num>
  <w:num w:numId="46">
    <w:abstractNumId w:val="33"/>
  </w:num>
  <w:num w:numId="47">
    <w:abstractNumId w:val="9"/>
  </w:num>
  <w:num w:numId="4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US" w:vendorID="64" w:dllVersion="6" w:nlCheck="1" w:checkStyle="1"/>
  <w:activeWritingStyle w:appName="MSWord" w:lang="en-GB" w:vendorID="64" w:dllVersion="6" w:nlCheck="1" w:checkStyle="0"/>
  <w:activeWritingStyle w:appName="MSWord" w:lang="es-ES_tradnl" w:vendorID="64" w:dllVersion="6" w:nlCheck="1" w:checkStyle="1"/>
  <w:activeWritingStyle w:appName="MSWord" w:lang="fr-FR"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n-IE"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59"/>
    <w:rsid w:val="00000F1B"/>
    <w:rsid w:val="00005D6C"/>
    <w:rsid w:val="00007673"/>
    <w:rsid w:val="00015787"/>
    <w:rsid w:val="00030232"/>
    <w:rsid w:val="00034C87"/>
    <w:rsid w:val="00037822"/>
    <w:rsid w:val="0004211C"/>
    <w:rsid w:val="00051155"/>
    <w:rsid w:val="0006014B"/>
    <w:rsid w:val="00062128"/>
    <w:rsid w:val="000634C4"/>
    <w:rsid w:val="00063D3E"/>
    <w:rsid w:val="000657F3"/>
    <w:rsid w:val="00067566"/>
    <w:rsid w:val="00070022"/>
    <w:rsid w:val="0007572A"/>
    <w:rsid w:val="00075824"/>
    <w:rsid w:val="00075A7C"/>
    <w:rsid w:val="000913CF"/>
    <w:rsid w:val="000B34F1"/>
    <w:rsid w:val="000B48ED"/>
    <w:rsid w:val="000C1D13"/>
    <w:rsid w:val="000D4873"/>
    <w:rsid w:val="000D6251"/>
    <w:rsid w:val="000E08FD"/>
    <w:rsid w:val="000E1C58"/>
    <w:rsid w:val="000F380A"/>
    <w:rsid w:val="000F65AE"/>
    <w:rsid w:val="000F6814"/>
    <w:rsid w:val="000F7780"/>
    <w:rsid w:val="00126AFF"/>
    <w:rsid w:val="00126EAE"/>
    <w:rsid w:val="001313CA"/>
    <w:rsid w:val="00131815"/>
    <w:rsid w:val="00131A52"/>
    <w:rsid w:val="0013753D"/>
    <w:rsid w:val="001445E2"/>
    <w:rsid w:val="0014769F"/>
    <w:rsid w:val="00154DFC"/>
    <w:rsid w:val="00161FA5"/>
    <w:rsid w:val="00162E66"/>
    <w:rsid w:val="00164CB7"/>
    <w:rsid w:val="00186ECC"/>
    <w:rsid w:val="0019064A"/>
    <w:rsid w:val="001914B1"/>
    <w:rsid w:val="00192497"/>
    <w:rsid w:val="0019351B"/>
    <w:rsid w:val="001A0199"/>
    <w:rsid w:val="001B06E1"/>
    <w:rsid w:val="001B7F25"/>
    <w:rsid w:val="001C1701"/>
    <w:rsid w:val="001C2FBF"/>
    <w:rsid w:val="001C66E2"/>
    <w:rsid w:val="001D4170"/>
    <w:rsid w:val="001D602E"/>
    <w:rsid w:val="001E0D81"/>
    <w:rsid w:val="001E2176"/>
    <w:rsid w:val="001F633B"/>
    <w:rsid w:val="0020471C"/>
    <w:rsid w:val="002100C1"/>
    <w:rsid w:val="00224051"/>
    <w:rsid w:val="00233F25"/>
    <w:rsid w:val="00262892"/>
    <w:rsid w:val="00263204"/>
    <w:rsid w:val="00264658"/>
    <w:rsid w:val="00276E76"/>
    <w:rsid w:val="0028251C"/>
    <w:rsid w:val="00286E3B"/>
    <w:rsid w:val="00287CA7"/>
    <w:rsid w:val="00293663"/>
    <w:rsid w:val="00297F78"/>
    <w:rsid w:val="002A5373"/>
    <w:rsid w:val="002B33EC"/>
    <w:rsid w:val="002C7286"/>
    <w:rsid w:val="002D7460"/>
    <w:rsid w:val="002F3E46"/>
    <w:rsid w:val="002F7B3E"/>
    <w:rsid w:val="00306E6F"/>
    <w:rsid w:val="003148B4"/>
    <w:rsid w:val="00316765"/>
    <w:rsid w:val="00327FC9"/>
    <w:rsid w:val="00333DDA"/>
    <w:rsid w:val="00335EC8"/>
    <w:rsid w:val="003757F5"/>
    <w:rsid w:val="00380F54"/>
    <w:rsid w:val="00383CD2"/>
    <w:rsid w:val="00385C6A"/>
    <w:rsid w:val="00397A59"/>
    <w:rsid w:val="003A1CC2"/>
    <w:rsid w:val="003A79C9"/>
    <w:rsid w:val="003B3080"/>
    <w:rsid w:val="003B35EF"/>
    <w:rsid w:val="003C0AA4"/>
    <w:rsid w:val="003C5B1E"/>
    <w:rsid w:val="003C6E7C"/>
    <w:rsid w:val="003C77DA"/>
    <w:rsid w:val="003D4157"/>
    <w:rsid w:val="00412376"/>
    <w:rsid w:val="004156AC"/>
    <w:rsid w:val="004224EB"/>
    <w:rsid w:val="00423223"/>
    <w:rsid w:val="004262DB"/>
    <w:rsid w:val="00437C59"/>
    <w:rsid w:val="00440E9B"/>
    <w:rsid w:val="00440FE1"/>
    <w:rsid w:val="00441B02"/>
    <w:rsid w:val="004423F7"/>
    <w:rsid w:val="00463BD5"/>
    <w:rsid w:val="00481BED"/>
    <w:rsid w:val="004877ED"/>
    <w:rsid w:val="0049050D"/>
    <w:rsid w:val="00490F77"/>
    <w:rsid w:val="00492159"/>
    <w:rsid w:val="00492E2E"/>
    <w:rsid w:val="00493274"/>
    <w:rsid w:val="004A3A97"/>
    <w:rsid w:val="004B2859"/>
    <w:rsid w:val="004C05D3"/>
    <w:rsid w:val="004D1166"/>
    <w:rsid w:val="004D228C"/>
    <w:rsid w:val="004D458A"/>
    <w:rsid w:val="004D4DB0"/>
    <w:rsid w:val="004D6732"/>
    <w:rsid w:val="004D7B43"/>
    <w:rsid w:val="004E2D24"/>
    <w:rsid w:val="004E46EA"/>
    <w:rsid w:val="004E645A"/>
    <w:rsid w:val="004F4628"/>
    <w:rsid w:val="004F4C74"/>
    <w:rsid w:val="004F7D72"/>
    <w:rsid w:val="00502765"/>
    <w:rsid w:val="005049AF"/>
    <w:rsid w:val="005121F8"/>
    <w:rsid w:val="005125DC"/>
    <w:rsid w:val="00517180"/>
    <w:rsid w:val="00532426"/>
    <w:rsid w:val="00535874"/>
    <w:rsid w:val="00544C95"/>
    <w:rsid w:val="00551898"/>
    <w:rsid w:val="00553DE8"/>
    <w:rsid w:val="00565F9A"/>
    <w:rsid w:val="005718AA"/>
    <w:rsid w:val="00585DC4"/>
    <w:rsid w:val="0059062E"/>
    <w:rsid w:val="00591587"/>
    <w:rsid w:val="005917CD"/>
    <w:rsid w:val="00597211"/>
    <w:rsid w:val="005973B2"/>
    <w:rsid w:val="005A06CC"/>
    <w:rsid w:val="005A0FC5"/>
    <w:rsid w:val="005A6BB6"/>
    <w:rsid w:val="005B6D20"/>
    <w:rsid w:val="005C05AF"/>
    <w:rsid w:val="005C0747"/>
    <w:rsid w:val="005C2D78"/>
    <w:rsid w:val="005D1C39"/>
    <w:rsid w:val="005D2598"/>
    <w:rsid w:val="005D3DEC"/>
    <w:rsid w:val="005D5333"/>
    <w:rsid w:val="005D6D2A"/>
    <w:rsid w:val="005F022D"/>
    <w:rsid w:val="005F1DAF"/>
    <w:rsid w:val="005F486C"/>
    <w:rsid w:val="005F75DA"/>
    <w:rsid w:val="006155C3"/>
    <w:rsid w:val="00617570"/>
    <w:rsid w:val="00622964"/>
    <w:rsid w:val="006253CA"/>
    <w:rsid w:val="00633459"/>
    <w:rsid w:val="00643324"/>
    <w:rsid w:val="00644AD1"/>
    <w:rsid w:val="0064786E"/>
    <w:rsid w:val="00647A58"/>
    <w:rsid w:val="00661DB9"/>
    <w:rsid w:val="0066490F"/>
    <w:rsid w:val="006737C4"/>
    <w:rsid w:val="00676F00"/>
    <w:rsid w:val="0068385A"/>
    <w:rsid w:val="00683B0F"/>
    <w:rsid w:val="00694B39"/>
    <w:rsid w:val="00697198"/>
    <w:rsid w:val="0069719A"/>
    <w:rsid w:val="006B4B75"/>
    <w:rsid w:val="006B5B9D"/>
    <w:rsid w:val="006D3122"/>
    <w:rsid w:val="006D33BD"/>
    <w:rsid w:val="006D40A3"/>
    <w:rsid w:val="006E05AE"/>
    <w:rsid w:val="006E6552"/>
    <w:rsid w:val="006F1EFA"/>
    <w:rsid w:val="006F202F"/>
    <w:rsid w:val="006F27C8"/>
    <w:rsid w:val="006F3ACC"/>
    <w:rsid w:val="006F4978"/>
    <w:rsid w:val="007034A5"/>
    <w:rsid w:val="00703CD9"/>
    <w:rsid w:val="00703D68"/>
    <w:rsid w:val="0070718C"/>
    <w:rsid w:val="00711BA8"/>
    <w:rsid w:val="0071470B"/>
    <w:rsid w:val="00722778"/>
    <w:rsid w:val="0072384A"/>
    <w:rsid w:val="00730342"/>
    <w:rsid w:val="00737CF4"/>
    <w:rsid w:val="007501F2"/>
    <w:rsid w:val="00761231"/>
    <w:rsid w:val="00770E01"/>
    <w:rsid w:val="00771D64"/>
    <w:rsid w:val="00774CA1"/>
    <w:rsid w:val="0077775E"/>
    <w:rsid w:val="0078535F"/>
    <w:rsid w:val="007859A5"/>
    <w:rsid w:val="00786942"/>
    <w:rsid w:val="00794AB7"/>
    <w:rsid w:val="007A3ADE"/>
    <w:rsid w:val="007A7A28"/>
    <w:rsid w:val="007C1473"/>
    <w:rsid w:val="007C29AA"/>
    <w:rsid w:val="007C4EF4"/>
    <w:rsid w:val="007C677B"/>
    <w:rsid w:val="007C7495"/>
    <w:rsid w:val="007D5380"/>
    <w:rsid w:val="007D5A42"/>
    <w:rsid w:val="007D7F4F"/>
    <w:rsid w:val="007F7C52"/>
    <w:rsid w:val="00801715"/>
    <w:rsid w:val="00803BDD"/>
    <w:rsid w:val="00804A06"/>
    <w:rsid w:val="00804E35"/>
    <w:rsid w:val="008201EE"/>
    <w:rsid w:val="008340E6"/>
    <w:rsid w:val="00836C66"/>
    <w:rsid w:val="00842428"/>
    <w:rsid w:val="00844E7C"/>
    <w:rsid w:val="008529D5"/>
    <w:rsid w:val="0085596F"/>
    <w:rsid w:val="008653E8"/>
    <w:rsid w:val="008670C0"/>
    <w:rsid w:val="008768DE"/>
    <w:rsid w:val="008B05E8"/>
    <w:rsid w:val="008C2F68"/>
    <w:rsid w:val="008C50A1"/>
    <w:rsid w:val="008C549B"/>
    <w:rsid w:val="008D3A0E"/>
    <w:rsid w:val="008E3501"/>
    <w:rsid w:val="008E588D"/>
    <w:rsid w:val="008F2692"/>
    <w:rsid w:val="008F5BD9"/>
    <w:rsid w:val="009101D9"/>
    <w:rsid w:val="00913FB2"/>
    <w:rsid w:val="0092060C"/>
    <w:rsid w:val="0092133C"/>
    <w:rsid w:val="00923DE4"/>
    <w:rsid w:val="00932001"/>
    <w:rsid w:val="00933C71"/>
    <w:rsid w:val="00937E91"/>
    <w:rsid w:val="0094615C"/>
    <w:rsid w:val="009721B1"/>
    <w:rsid w:val="009862A4"/>
    <w:rsid w:val="0099149C"/>
    <w:rsid w:val="00992EB3"/>
    <w:rsid w:val="009A4591"/>
    <w:rsid w:val="009C23FB"/>
    <w:rsid w:val="009D2B60"/>
    <w:rsid w:val="009D35CC"/>
    <w:rsid w:val="009F0F24"/>
    <w:rsid w:val="00A0307A"/>
    <w:rsid w:val="00A20531"/>
    <w:rsid w:val="00A326AE"/>
    <w:rsid w:val="00A32B52"/>
    <w:rsid w:val="00A33831"/>
    <w:rsid w:val="00A36FBB"/>
    <w:rsid w:val="00A40FDE"/>
    <w:rsid w:val="00A50C12"/>
    <w:rsid w:val="00A55C2F"/>
    <w:rsid w:val="00A62E29"/>
    <w:rsid w:val="00A6580C"/>
    <w:rsid w:val="00A66FA3"/>
    <w:rsid w:val="00A70EC1"/>
    <w:rsid w:val="00A8503C"/>
    <w:rsid w:val="00A94B67"/>
    <w:rsid w:val="00A9791F"/>
    <w:rsid w:val="00AB089F"/>
    <w:rsid w:val="00AC0276"/>
    <w:rsid w:val="00AC1A05"/>
    <w:rsid w:val="00AC49F5"/>
    <w:rsid w:val="00AC5656"/>
    <w:rsid w:val="00AE3BFE"/>
    <w:rsid w:val="00AF6A90"/>
    <w:rsid w:val="00B12255"/>
    <w:rsid w:val="00B13783"/>
    <w:rsid w:val="00B14162"/>
    <w:rsid w:val="00B2367F"/>
    <w:rsid w:val="00B342BB"/>
    <w:rsid w:val="00B4291D"/>
    <w:rsid w:val="00B4343E"/>
    <w:rsid w:val="00B45046"/>
    <w:rsid w:val="00B453F4"/>
    <w:rsid w:val="00B45C28"/>
    <w:rsid w:val="00B54B6D"/>
    <w:rsid w:val="00B62F8E"/>
    <w:rsid w:val="00B677DC"/>
    <w:rsid w:val="00B67B36"/>
    <w:rsid w:val="00B711A4"/>
    <w:rsid w:val="00B73348"/>
    <w:rsid w:val="00B7506A"/>
    <w:rsid w:val="00B76269"/>
    <w:rsid w:val="00B82BAA"/>
    <w:rsid w:val="00B87C63"/>
    <w:rsid w:val="00B93259"/>
    <w:rsid w:val="00B9395E"/>
    <w:rsid w:val="00B96FC3"/>
    <w:rsid w:val="00BA3680"/>
    <w:rsid w:val="00BB7000"/>
    <w:rsid w:val="00BC2AE1"/>
    <w:rsid w:val="00BC437B"/>
    <w:rsid w:val="00BF3426"/>
    <w:rsid w:val="00BF35FF"/>
    <w:rsid w:val="00BF3DAB"/>
    <w:rsid w:val="00BF6CA5"/>
    <w:rsid w:val="00C00ED4"/>
    <w:rsid w:val="00C01020"/>
    <w:rsid w:val="00C016A7"/>
    <w:rsid w:val="00C04952"/>
    <w:rsid w:val="00C05FB5"/>
    <w:rsid w:val="00C17B64"/>
    <w:rsid w:val="00C35819"/>
    <w:rsid w:val="00C36B7D"/>
    <w:rsid w:val="00C409C1"/>
    <w:rsid w:val="00C4517F"/>
    <w:rsid w:val="00C57F2B"/>
    <w:rsid w:val="00C650ED"/>
    <w:rsid w:val="00C71235"/>
    <w:rsid w:val="00C7737D"/>
    <w:rsid w:val="00C8604C"/>
    <w:rsid w:val="00C905B8"/>
    <w:rsid w:val="00CA1635"/>
    <w:rsid w:val="00CA24BD"/>
    <w:rsid w:val="00CA5545"/>
    <w:rsid w:val="00CA66D1"/>
    <w:rsid w:val="00CB007D"/>
    <w:rsid w:val="00CC065A"/>
    <w:rsid w:val="00CD13AF"/>
    <w:rsid w:val="00CE1446"/>
    <w:rsid w:val="00CF34C3"/>
    <w:rsid w:val="00CF3917"/>
    <w:rsid w:val="00CF5621"/>
    <w:rsid w:val="00CF568E"/>
    <w:rsid w:val="00D012EB"/>
    <w:rsid w:val="00D15E32"/>
    <w:rsid w:val="00D21B66"/>
    <w:rsid w:val="00D238C2"/>
    <w:rsid w:val="00D23973"/>
    <w:rsid w:val="00D274CF"/>
    <w:rsid w:val="00D34F28"/>
    <w:rsid w:val="00D36339"/>
    <w:rsid w:val="00D371DB"/>
    <w:rsid w:val="00D4279A"/>
    <w:rsid w:val="00D43389"/>
    <w:rsid w:val="00D45C17"/>
    <w:rsid w:val="00D468A3"/>
    <w:rsid w:val="00D46918"/>
    <w:rsid w:val="00D67321"/>
    <w:rsid w:val="00D703CE"/>
    <w:rsid w:val="00D741FB"/>
    <w:rsid w:val="00D8285B"/>
    <w:rsid w:val="00D83145"/>
    <w:rsid w:val="00D87B4C"/>
    <w:rsid w:val="00D87F6D"/>
    <w:rsid w:val="00DA5CD7"/>
    <w:rsid w:val="00DC2B33"/>
    <w:rsid w:val="00DC4826"/>
    <w:rsid w:val="00DD7E65"/>
    <w:rsid w:val="00DE1F45"/>
    <w:rsid w:val="00DF721A"/>
    <w:rsid w:val="00DF7D66"/>
    <w:rsid w:val="00E011CB"/>
    <w:rsid w:val="00E013CB"/>
    <w:rsid w:val="00E0280C"/>
    <w:rsid w:val="00E05A01"/>
    <w:rsid w:val="00E21F14"/>
    <w:rsid w:val="00E2271C"/>
    <w:rsid w:val="00E32F63"/>
    <w:rsid w:val="00E41C01"/>
    <w:rsid w:val="00E45030"/>
    <w:rsid w:val="00E458A9"/>
    <w:rsid w:val="00E473D9"/>
    <w:rsid w:val="00E5172F"/>
    <w:rsid w:val="00E51A7A"/>
    <w:rsid w:val="00E55257"/>
    <w:rsid w:val="00E57CED"/>
    <w:rsid w:val="00E60AF7"/>
    <w:rsid w:val="00E61CCF"/>
    <w:rsid w:val="00E63E61"/>
    <w:rsid w:val="00E64B71"/>
    <w:rsid w:val="00E67953"/>
    <w:rsid w:val="00E726C6"/>
    <w:rsid w:val="00E81FA9"/>
    <w:rsid w:val="00E91E6C"/>
    <w:rsid w:val="00E92295"/>
    <w:rsid w:val="00E92D26"/>
    <w:rsid w:val="00E95696"/>
    <w:rsid w:val="00E95CCB"/>
    <w:rsid w:val="00EA4596"/>
    <w:rsid w:val="00EC4A2D"/>
    <w:rsid w:val="00EC73DA"/>
    <w:rsid w:val="00ED3E59"/>
    <w:rsid w:val="00F05093"/>
    <w:rsid w:val="00F0733A"/>
    <w:rsid w:val="00F13294"/>
    <w:rsid w:val="00F14B00"/>
    <w:rsid w:val="00F14B67"/>
    <w:rsid w:val="00F247D9"/>
    <w:rsid w:val="00F25E2E"/>
    <w:rsid w:val="00F35A6B"/>
    <w:rsid w:val="00F55275"/>
    <w:rsid w:val="00F5772A"/>
    <w:rsid w:val="00F779D4"/>
    <w:rsid w:val="00F8155E"/>
    <w:rsid w:val="00F85E47"/>
    <w:rsid w:val="00F8677D"/>
    <w:rsid w:val="00F87032"/>
    <w:rsid w:val="00FB2906"/>
    <w:rsid w:val="00FB63E8"/>
    <w:rsid w:val="00FC251B"/>
    <w:rsid w:val="00FC63ED"/>
    <w:rsid w:val="00FD195D"/>
    <w:rsid w:val="00FD4C20"/>
    <w:rsid w:val="00FD579F"/>
    <w:rsid w:val="00FD7EF8"/>
    <w:rsid w:val="00FE1FC5"/>
    <w:rsid w:val="00FE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3B91"/>
  <w15:docId w15:val="{436607FB-0C8B-7048-AFA4-B40D040F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DA"/>
    <w:rPr>
      <w:lang w:val="ro-RO"/>
    </w:rPr>
  </w:style>
  <w:style w:type="paragraph" w:styleId="Heading1">
    <w:name w:val="heading 1"/>
    <w:basedOn w:val="Normal"/>
    <w:next w:val="Normal"/>
    <w:link w:val="Heading1Char"/>
    <w:uiPriority w:val="9"/>
    <w:qFormat/>
    <w:rsid w:val="00CF3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Heading3"/>
    <w:link w:val="Heading2Char"/>
    <w:autoRedefine/>
    <w:uiPriority w:val="9"/>
    <w:unhideWhenUsed/>
    <w:qFormat/>
    <w:rsid w:val="006B5B9D"/>
    <w:pPr>
      <w:keepNext/>
      <w:tabs>
        <w:tab w:val="left" w:pos="1276"/>
      </w:tabs>
      <w:spacing w:after="120" w:line="276" w:lineRule="auto"/>
      <w:ind w:left="360"/>
      <w:jc w:val="both"/>
      <w:outlineLvl w:val="1"/>
    </w:pPr>
    <w:rPr>
      <w:rFonts w:eastAsia="Cambria" w:cs="Times New Roman"/>
      <w:bCs/>
      <w:color w:val="404040" w:themeColor="text1" w:themeTint="BF"/>
      <w:sz w:val="20"/>
      <w:szCs w:val="20"/>
      <w:lang w:val="ro-RO"/>
    </w:rPr>
  </w:style>
  <w:style w:type="paragraph" w:styleId="Heading3">
    <w:name w:val="heading 3"/>
    <w:basedOn w:val="Normal"/>
    <w:next w:val="Normal"/>
    <w:link w:val="Heading3Char"/>
    <w:uiPriority w:val="9"/>
    <w:semiHidden/>
    <w:unhideWhenUsed/>
    <w:qFormat/>
    <w:rsid w:val="008201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umbered list,2,OBC Bullet,Normal 1,Task Body,Viñetas (Inicio Parrafo),Paragrafo elenco,3 Txt tabla,Zerrenda-paragrafoa,Dot pt"/>
    <w:basedOn w:val="Normal"/>
    <w:link w:val="ListParagraphChar"/>
    <w:uiPriority w:val="34"/>
    <w:qFormat/>
    <w:rsid w:val="00437C59"/>
    <w:pPr>
      <w:ind w:left="720"/>
      <w:contextualSpacing/>
    </w:pPr>
  </w:style>
  <w:style w:type="character" w:customStyle="1" w:styleId="Heading2Char">
    <w:name w:val="Heading 2 Char"/>
    <w:basedOn w:val="DefaultParagraphFont"/>
    <w:link w:val="Heading2"/>
    <w:uiPriority w:val="9"/>
    <w:rsid w:val="006B5B9D"/>
    <w:rPr>
      <w:rFonts w:eastAsia="Cambria" w:cs="Times New Roman"/>
      <w:bCs/>
      <w:color w:val="404040" w:themeColor="text1" w:themeTint="BF"/>
      <w:sz w:val="20"/>
      <w:szCs w:val="20"/>
      <w:lang w:val="ro-RO"/>
    </w:rPr>
  </w:style>
  <w:style w:type="character" w:customStyle="1" w:styleId="Heading3Char">
    <w:name w:val="Heading 3 Char"/>
    <w:basedOn w:val="DefaultParagraphFont"/>
    <w:link w:val="Heading3"/>
    <w:uiPriority w:val="9"/>
    <w:semiHidden/>
    <w:rsid w:val="008201EE"/>
    <w:rPr>
      <w:rFonts w:asciiTheme="majorHAnsi" w:eastAsiaTheme="majorEastAsia" w:hAnsiTheme="majorHAnsi" w:cstheme="majorBidi"/>
      <w:color w:val="1F4D78" w:themeColor="accent1" w:themeShade="7F"/>
      <w:sz w:val="24"/>
      <w:szCs w:val="24"/>
      <w:lang w:val="ro-RO"/>
    </w:rPr>
  </w:style>
  <w:style w:type="paragraph" w:styleId="BodyText">
    <w:name w:val="Body Text"/>
    <w:basedOn w:val="Normal"/>
    <w:link w:val="BodyTextChar"/>
    <w:uiPriority w:val="99"/>
    <w:semiHidden/>
    <w:unhideWhenUsed/>
    <w:rsid w:val="00E5172F"/>
    <w:pPr>
      <w:spacing w:after="120"/>
    </w:pPr>
  </w:style>
  <w:style w:type="character" w:customStyle="1" w:styleId="BodyTextChar">
    <w:name w:val="Body Text Char"/>
    <w:basedOn w:val="DefaultParagraphFont"/>
    <w:link w:val="BodyText"/>
    <w:uiPriority w:val="99"/>
    <w:semiHidden/>
    <w:rsid w:val="00E5172F"/>
    <w:rPr>
      <w:lang w:val="ro-RO"/>
    </w:rPr>
  </w:style>
  <w:style w:type="paragraph" w:styleId="FootnoteText">
    <w:name w:val="footnote text"/>
    <w:basedOn w:val="Normal"/>
    <w:link w:val="FootnoteTextChar"/>
    <w:uiPriority w:val="99"/>
    <w:semiHidden/>
    <w:unhideWhenUsed/>
    <w:rsid w:val="00E51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72F"/>
    <w:rPr>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E5172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E5172F"/>
    <w:pPr>
      <w:spacing w:line="240" w:lineRule="exact"/>
      <w:jc w:val="both"/>
    </w:pPr>
    <w:rPr>
      <w:vertAlign w:val="superscript"/>
      <w:lang w:val="en-US"/>
    </w:rPr>
  </w:style>
  <w:style w:type="character" w:styleId="Hyperlink">
    <w:name w:val="Hyperlink"/>
    <w:basedOn w:val="DefaultParagraphFont"/>
    <w:uiPriority w:val="99"/>
    <w:unhideWhenUsed/>
    <w:rsid w:val="00E5172F"/>
    <w:rPr>
      <w:color w:val="0000FF"/>
      <w:u w:val="single"/>
    </w:rPr>
  </w:style>
  <w:style w:type="numbering" w:customStyle="1" w:styleId="ImportedStyle4">
    <w:name w:val="Imported Style 4"/>
    <w:rsid w:val="00E5172F"/>
    <w:pPr>
      <w:numPr>
        <w:numId w:val="4"/>
      </w:numPr>
    </w:pPr>
  </w:style>
  <w:style w:type="paragraph" w:styleId="BalloonText">
    <w:name w:val="Balloon Text"/>
    <w:basedOn w:val="Normal"/>
    <w:link w:val="BalloonTextChar"/>
    <w:uiPriority w:val="99"/>
    <w:semiHidden/>
    <w:unhideWhenUsed/>
    <w:rsid w:val="00737C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7CF4"/>
    <w:rPr>
      <w:rFonts w:ascii="Times New Roman" w:hAnsi="Times New Roman" w:cs="Times New Roman"/>
      <w:sz w:val="18"/>
      <w:szCs w:val="18"/>
      <w:lang w:val="ro-RO"/>
    </w:rPr>
  </w:style>
  <w:style w:type="paragraph" w:styleId="Revision">
    <w:name w:val="Revision"/>
    <w:hidden/>
    <w:uiPriority w:val="99"/>
    <w:semiHidden/>
    <w:rsid w:val="00327FC9"/>
    <w:pPr>
      <w:spacing w:after="0" w:line="240" w:lineRule="auto"/>
    </w:pPr>
    <w:rPr>
      <w:lang w:val="ro-RO"/>
    </w:rPr>
  </w:style>
  <w:style w:type="paragraph" w:styleId="HTMLPreformatted">
    <w:name w:val="HTML Preformatted"/>
    <w:basedOn w:val="Normal"/>
    <w:link w:val="HTMLPreformattedChar"/>
    <w:uiPriority w:val="99"/>
    <w:unhideWhenUsed/>
    <w:rsid w:val="00B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o-RO"/>
    </w:rPr>
  </w:style>
  <w:style w:type="character" w:customStyle="1" w:styleId="HTMLPreformattedChar">
    <w:name w:val="HTML Preformatted Char"/>
    <w:basedOn w:val="DefaultParagraphFont"/>
    <w:link w:val="HTMLPreformatted"/>
    <w:uiPriority w:val="99"/>
    <w:rsid w:val="00B62F8E"/>
    <w:rPr>
      <w:rFonts w:ascii="Courier New" w:eastAsia="Times New Roman" w:hAnsi="Courier New" w:cs="Courier New"/>
      <w:sz w:val="20"/>
      <w:szCs w:val="20"/>
      <w:lang w:eastAsia="ro-RO"/>
    </w:rPr>
  </w:style>
  <w:style w:type="character" w:customStyle="1" w:styleId="UnresolvedMention1">
    <w:name w:val="Unresolved Mention1"/>
    <w:basedOn w:val="DefaultParagraphFont"/>
    <w:uiPriority w:val="99"/>
    <w:semiHidden/>
    <w:unhideWhenUsed/>
    <w:rsid w:val="00E45030"/>
    <w:rPr>
      <w:color w:val="605E5C"/>
      <w:shd w:val="clear" w:color="auto" w:fill="E1DFDD"/>
    </w:rPr>
  </w:style>
  <w:style w:type="character" w:customStyle="1" w:styleId="Heading1Char">
    <w:name w:val="Heading 1 Char"/>
    <w:basedOn w:val="DefaultParagraphFont"/>
    <w:link w:val="Heading1"/>
    <w:uiPriority w:val="9"/>
    <w:rsid w:val="00CF3917"/>
    <w:rPr>
      <w:rFonts w:asciiTheme="majorHAnsi" w:eastAsiaTheme="majorEastAsia" w:hAnsiTheme="majorHAnsi" w:cstheme="majorBidi"/>
      <w:color w:val="2E74B5" w:themeColor="accent1" w:themeShade="BF"/>
      <w:sz w:val="32"/>
      <w:szCs w:val="32"/>
      <w:lang w:val="ro-RO"/>
    </w:rPr>
  </w:style>
  <w:style w:type="table" w:styleId="TableGrid">
    <w:name w:val="Table Grid"/>
    <w:basedOn w:val="TableNormal"/>
    <w:uiPriority w:val="39"/>
    <w:rsid w:val="00C1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F28"/>
    <w:rPr>
      <w:sz w:val="16"/>
      <w:szCs w:val="16"/>
    </w:rPr>
  </w:style>
  <w:style w:type="paragraph" w:styleId="CommentText">
    <w:name w:val="annotation text"/>
    <w:basedOn w:val="Normal"/>
    <w:link w:val="CommentTextChar"/>
    <w:uiPriority w:val="99"/>
    <w:unhideWhenUsed/>
    <w:rsid w:val="00D34F28"/>
    <w:pPr>
      <w:spacing w:line="240" w:lineRule="auto"/>
    </w:pPr>
    <w:rPr>
      <w:sz w:val="20"/>
      <w:szCs w:val="20"/>
    </w:rPr>
  </w:style>
  <w:style w:type="character" w:customStyle="1" w:styleId="CommentTextChar">
    <w:name w:val="Comment Text Char"/>
    <w:basedOn w:val="DefaultParagraphFont"/>
    <w:link w:val="CommentText"/>
    <w:uiPriority w:val="99"/>
    <w:rsid w:val="00D34F28"/>
    <w:rPr>
      <w:sz w:val="20"/>
      <w:szCs w:val="20"/>
      <w:lang w:val="ro-RO"/>
    </w:rPr>
  </w:style>
  <w:style w:type="paragraph" w:styleId="CommentSubject">
    <w:name w:val="annotation subject"/>
    <w:basedOn w:val="CommentText"/>
    <w:next w:val="CommentText"/>
    <w:link w:val="CommentSubjectChar"/>
    <w:uiPriority w:val="99"/>
    <w:semiHidden/>
    <w:unhideWhenUsed/>
    <w:rsid w:val="00D34F28"/>
    <w:rPr>
      <w:b/>
      <w:bCs/>
    </w:rPr>
  </w:style>
  <w:style w:type="character" w:customStyle="1" w:styleId="CommentSubjectChar">
    <w:name w:val="Comment Subject Char"/>
    <w:basedOn w:val="CommentTextChar"/>
    <w:link w:val="CommentSubject"/>
    <w:uiPriority w:val="99"/>
    <w:semiHidden/>
    <w:rsid w:val="00D34F28"/>
    <w:rPr>
      <w:b/>
      <w:bCs/>
      <w:sz w:val="20"/>
      <w:szCs w:val="20"/>
      <w:lang w:val="ro-RO"/>
    </w:rPr>
  </w:style>
  <w:style w:type="character" w:customStyle="1" w:styleId="sden">
    <w:name w:val="s_den"/>
    <w:basedOn w:val="DefaultParagraphFont"/>
    <w:rsid w:val="006B4B75"/>
  </w:style>
  <w:style w:type="character" w:customStyle="1" w:styleId="spar">
    <w:name w:val="s_par"/>
    <w:basedOn w:val="DefaultParagraphFont"/>
    <w:rsid w:val="006B4B75"/>
  </w:style>
  <w:style w:type="paragraph" w:styleId="Header">
    <w:name w:val="header"/>
    <w:basedOn w:val="Normal"/>
    <w:link w:val="HeaderChar"/>
    <w:uiPriority w:val="99"/>
    <w:unhideWhenUsed/>
    <w:rsid w:val="007C7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495"/>
    <w:rPr>
      <w:lang w:val="ro-RO"/>
    </w:rPr>
  </w:style>
  <w:style w:type="paragraph" w:styleId="Footer">
    <w:name w:val="footer"/>
    <w:basedOn w:val="Normal"/>
    <w:link w:val="FooterChar"/>
    <w:uiPriority w:val="99"/>
    <w:unhideWhenUsed/>
    <w:rsid w:val="007C7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495"/>
    <w:rPr>
      <w:lang w:val="ro-RO"/>
    </w:rPr>
  </w:style>
  <w:style w:type="paragraph" w:customStyle="1" w:styleId="Default">
    <w:name w:val="Default"/>
    <w:rsid w:val="00162E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List Paragraph1 Char,numbered list Char,2 Char,OBC Bullet Char,Normal 1 Char,Task Body Char,Viñetas (Inicio Parrafo) Char"/>
    <w:basedOn w:val="DefaultParagraphFont"/>
    <w:link w:val="ListParagraph"/>
    <w:uiPriority w:val="34"/>
    <w:qFormat/>
    <w:locked/>
    <w:rsid w:val="00162E66"/>
    <w:rPr>
      <w:lang w:val="ro-RO"/>
    </w:rPr>
  </w:style>
  <w:style w:type="character" w:customStyle="1" w:styleId="y2iqfc">
    <w:name w:val="y2iqfc"/>
    <w:basedOn w:val="DefaultParagraphFont"/>
    <w:rsid w:val="005D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9630">
      <w:bodyDiv w:val="1"/>
      <w:marLeft w:val="0"/>
      <w:marRight w:val="0"/>
      <w:marTop w:val="0"/>
      <w:marBottom w:val="0"/>
      <w:divBdr>
        <w:top w:val="none" w:sz="0" w:space="0" w:color="auto"/>
        <w:left w:val="none" w:sz="0" w:space="0" w:color="auto"/>
        <w:bottom w:val="none" w:sz="0" w:space="0" w:color="auto"/>
        <w:right w:val="none" w:sz="0" w:space="0" w:color="auto"/>
      </w:divBdr>
    </w:div>
    <w:div w:id="963925556">
      <w:bodyDiv w:val="1"/>
      <w:marLeft w:val="0"/>
      <w:marRight w:val="0"/>
      <w:marTop w:val="0"/>
      <w:marBottom w:val="0"/>
      <w:divBdr>
        <w:top w:val="none" w:sz="0" w:space="0" w:color="auto"/>
        <w:left w:val="none" w:sz="0" w:space="0" w:color="auto"/>
        <w:bottom w:val="none" w:sz="0" w:space="0" w:color="auto"/>
        <w:right w:val="none" w:sz="0" w:space="0" w:color="auto"/>
      </w:divBdr>
    </w:div>
    <w:div w:id="1747339388">
      <w:bodyDiv w:val="1"/>
      <w:marLeft w:val="0"/>
      <w:marRight w:val="0"/>
      <w:marTop w:val="0"/>
      <w:marBottom w:val="0"/>
      <w:divBdr>
        <w:top w:val="none" w:sz="0" w:space="0" w:color="auto"/>
        <w:left w:val="none" w:sz="0" w:space="0" w:color="auto"/>
        <w:bottom w:val="none" w:sz="0" w:space="0" w:color="auto"/>
        <w:right w:val="none" w:sz="0" w:space="0" w:color="auto"/>
      </w:divBdr>
    </w:div>
    <w:div w:id="19007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4timjugi/legea-nr-182-2000-privind-protejarea-patrimoniului-cultural-national-mobil?pid=675058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se.ro/cms/ro/content/frecventarea-structurilor-de-primire-turistic%C4%83-cu-func%C5%A3iuni-de-cazare-%C3%AEn-trimestrul-iv-202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a.europa.eu/ro/Pages/DocItem.aspx?did=60287" TargetMode="External"/><Relationship Id="rId2" Type="http://schemas.openxmlformats.org/officeDocument/2006/relationships/hyperlink" Target="https://www.eca.europa.eu/ro/Pages/DocItem.aspx?did=60287" TargetMode="External"/><Relationship Id="rId1" Type="http://schemas.openxmlformats.org/officeDocument/2006/relationships/hyperlink" Target="http://reports.weforum.org/travel-and-tourism-competitiveness-report-2019/country-profiles/" TargetMode="External"/><Relationship Id="rId5" Type="http://schemas.openxmlformats.org/officeDocument/2006/relationships/hyperlink" Target="https://www.bnr.ro/Cursul-de-schimb-3544.aspx" TargetMode="External"/><Relationship Id="rId4" Type="http://schemas.openxmlformats.org/officeDocument/2006/relationships/hyperlink" Target="http://statistici.insse.ro:8077/temp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6C18-4CAD-4D9F-ACFD-FD21EA33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32</Pages>
  <Words>12154</Words>
  <Characters>69281</Characters>
  <Application>Microsoft Office Word</Application>
  <DocSecurity>0</DocSecurity>
  <Lines>577</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Comis</dc:creator>
  <cp:keywords/>
  <dc:description/>
  <cp:lastModifiedBy>Aura Dragomir</cp:lastModifiedBy>
  <cp:revision>124</cp:revision>
  <cp:lastPrinted>2022-03-14T09:53:00Z</cp:lastPrinted>
  <dcterms:created xsi:type="dcterms:W3CDTF">2022-03-14T07:41:00Z</dcterms:created>
  <dcterms:modified xsi:type="dcterms:W3CDTF">2022-03-14T10:41:00Z</dcterms:modified>
</cp:coreProperties>
</file>