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6771F" w14:textId="2FCEB222" w:rsidR="00A97666" w:rsidRPr="00A97666" w:rsidRDefault="00A97666" w:rsidP="00A97666">
      <w:pPr>
        <w:spacing w:before="0" w:after="0"/>
        <w:jc w:val="right"/>
        <w:rPr>
          <w:rFonts w:asciiTheme="minorHAnsi" w:hAnsiTheme="minorHAnsi" w:cstheme="minorHAnsi"/>
          <w:b/>
          <w:sz w:val="22"/>
        </w:rPr>
      </w:pPr>
      <w:r w:rsidRPr="00A97666">
        <w:rPr>
          <w:rFonts w:asciiTheme="minorHAnsi" w:hAnsiTheme="minorHAnsi" w:cstheme="minorHAnsi"/>
          <w:b/>
          <w:sz w:val="22"/>
        </w:rPr>
        <w:t>Anexă la Ordinul Ministrului Mediului,</w:t>
      </w:r>
    </w:p>
    <w:p w14:paraId="279491DA" w14:textId="1EB1D32C" w:rsidR="00A97666" w:rsidRPr="00A97666" w:rsidRDefault="00A97666" w:rsidP="00A97666">
      <w:pPr>
        <w:spacing w:before="0" w:after="0"/>
        <w:jc w:val="right"/>
        <w:rPr>
          <w:rFonts w:asciiTheme="minorHAnsi" w:hAnsiTheme="minorHAnsi" w:cstheme="minorHAnsi"/>
          <w:b/>
          <w:sz w:val="22"/>
        </w:rPr>
      </w:pPr>
      <w:r w:rsidRPr="00A97666">
        <w:rPr>
          <w:rFonts w:asciiTheme="minorHAnsi" w:hAnsiTheme="minorHAnsi" w:cstheme="minorHAnsi"/>
          <w:b/>
          <w:sz w:val="22"/>
        </w:rPr>
        <w:t>Apelor și Pădurilor nr. ......./………………</w:t>
      </w:r>
    </w:p>
    <w:p w14:paraId="0D00736B" w14:textId="77777777" w:rsidR="00860280" w:rsidRPr="00F20CC0" w:rsidRDefault="00860280">
      <w:pPr>
        <w:rPr>
          <w:rFonts w:asciiTheme="minorHAnsi" w:hAnsiTheme="minorHAnsi" w:cstheme="minorHAnsi"/>
        </w:rPr>
      </w:pPr>
    </w:p>
    <w:p w14:paraId="65589720" w14:textId="77777777" w:rsidR="00860280" w:rsidRPr="00F20CC0" w:rsidRDefault="00860280">
      <w:pPr>
        <w:rPr>
          <w:rFonts w:asciiTheme="minorHAnsi" w:hAnsiTheme="minorHAnsi" w:cstheme="minorHAnsi"/>
        </w:rPr>
      </w:pPr>
    </w:p>
    <w:p w14:paraId="12AA9CDD" w14:textId="77777777" w:rsidR="00860280" w:rsidRPr="000A7956" w:rsidRDefault="00860280">
      <w:pPr>
        <w:rPr>
          <w:rFonts w:asciiTheme="minorHAnsi" w:hAnsiTheme="minorHAnsi" w:cstheme="minorHAnsi"/>
          <w:lang w:val="en-US"/>
        </w:rPr>
      </w:pPr>
    </w:p>
    <w:p w14:paraId="365095E4" w14:textId="77777777" w:rsidR="00860280" w:rsidRPr="00F20CC0" w:rsidRDefault="00860280">
      <w:pPr>
        <w:rPr>
          <w:rFonts w:asciiTheme="minorHAnsi" w:hAnsiTheme="minorHAnsi" w:cstheme="minorHAnsi"/>
        </w:rPr>
      </w:pPr>
    </w:p>
    <w:p w14:paraId="4C9309DE" w14:textId="77777777" w:rsidR="00860280" w:rsidRPr="00F20CC0" w:rsidRDefault="00860280">
      <w:pPr>
        <w:rPr>
          <w:rFonts w:asciiTheme="minorHAnsi" w:hAnsiTheme="minorHAnsi" w:cstheme="minorHAnsi"/>
        </w:rPr>
      </w:pPr>
    </w:p>
    <w:p w14:paraId="3FEE72C6" w14:textId="77777777" w:rsidR="00860280" w:rsidRPr="00F20CC0" w:rsidRDefault="00860280">
      <w:pPr>
        <w:rPr>
          <w:rFonts w:asciiTheme="minorHAnsi" w:hAnsiTheme="minorHAnsi" w:cstheme="minorHAnsi"/>
        </w:rPr>
      </w:pPr>
    </w:p>
    <w:p w14:paraId="39B5E9B3" w14:textId="77777777" w:rsidR="00860280" w:rsidRPr="00F20CC0" w:rsidRDefault="00860280">
      <w:pPr>
        <w:rPr>
          <w:rFonts w:asciiTheme="minorHAnsi" w:hAnsiTheme="minorHAnsi" w:cstheme="minorHAnsi"/>
        </w:rPr>
      </w:pPr>
    </w:p>
    <w:p w14:paraId="12D354B7" w14:textId="77777777" w:rsidR="00860280" w:rsidRPr="00F20CC0" w:rsidRDefault="00860280">
      <w:pPr>
        <w:rPr>
          <w:rFonts w:asciiTheme="minorHAnsi" w:hAnsiTheme="minorHAnsi" w:cstheme="minorHAnsi"/>
        </w:rPr>
      </w:pPr>
    </w:p>
    <w:p w14:paraId="5065BE68" w14:textId="77777777" w:rsidR="00860280" w:rsidRPr="00F20CC0" w:rsidRDefault="00860280">
      <w:pPr>
        <w:rPr>
          <w:rFonts w:asciiTheme="minorHAnsi" w:hAnsiTheme="minorHAnsi" w:cstheme="minorHAnsi"/>
        </w:rPr>
      </w:pPr>
    </w:p>
    <w:p w14:paraId="6A467205" w14:textId="77777777" w:rsidR="00860280" w:rsidRPr="00F20CC0" w:rsidRDefault="00860280">
      <w:pPr>
        <w:rPr>
          <w:rFonts w:asciiTheme="minorHAnsi" w:hAnsiTheme="minorHAnsi" w:cstheme="minorHAnsi"/>
        </w:rPr>
      </w:pPr>
    </w:p>
    <w:p w14:paraId="2B912CA5" w14:textId="77777777" w:rsidR="00860280" w:rsidRPr="00F20CC0" w:rsidRDefault="00860280">
      <w:pPr>
        <w:rPr>
          <w:rFonts w:asciiTheme="minorHAnsi" w:hAnsiTheme="minorHAnsi" w:cstheme="minorHAnsi"/>
        </w:rPr>
      </w:pPr>
    </w:p>
    <w:tbl>
      <w:tblPr>
        <w:tblW w:w="9360" w:type="dxa"/>
        <w:tblBorders>
          <w:insideH w:val="single" w:sz="4" w:space="0" w:color="333333"/>
          <w:insideV w:val="single" w:sz="4" w:space="0" w:color="003366"/>
        </w:tblBorders>
        <w:tblLayout w:type="fixed"/>
        <w:tblLook w:val="0000" w:firstRow="0" w:lastRow="0" w:firstColumn="0" w:lastColumn="0" w:noHBand="0" w:noVBand="0"/>
      </w:tblPr>
      <w:tblGrid>
        <w:gridCol w:w="9360"/>
      </w:tblGrid>
      <w:tr w:rsidR="00860280" w:rsidRPr="00650B54" w14:paraId="3D2FB5F9" w14:textId="77777777">
        <w:tc>
          <w:tcPr>
            <w:tcW w:w="9360" w:type="dxa"/>
          </w:tcPr>
          <w:p w14:paraId="7B6A6EF5" w14:textId="77777777" w:rsidR="00860280" w:rsidRPr="00650B54" w:rsidRDefault="00A45D58">
            <w:pPr>
              <w:keepNext/>
              <w:pBdr>
                <w:top w:val="nil"/>
                <w:left w:val="nil"/>
                <w:bottom w:val="nil"/>
                <w:right w:val="nil"/>
                <w:between w:val="nil"/>
              </w:pBdr>
              <w:spacing w:before="0"/>
              <w:ind w:left="1440" w:hanging="1440"/>
              <w:jc w:val="center"/>
              <w:rPr>
                <w:rFonts w:asciiTheme="minorHAnsi" w:hAnsiTheme="minorHAnsi" w:cstheme="minorHAnsi"/>
                <w:sz w:val="24"/>
                <w:szCs w:val="24"/>
              </w:rPr>
            </w:pPr>
            <w:r w:rsidRPr="00650B54">
              <w:rPr>
                <w:rFonts w:asciiTheme="minorHAnsi" w:eastAsia="Calibri" w:hAnsiTheme="minorHAnsi" w:cstheme="minorHAnsi"/>
                <w:b/>
                <w:smallCaps/>
                <w:color w:val="000000"/>
                <w:sz w:val="24"/>
                <w:szCs w:val="24"/>
              </w:rPr>
              <w:t>PLANUL NAȚIONAL DE REDRESARE ȘI REZILIENȚĂ</w:t>
            </w:r>
          </w:p>
        </w:tc>
      </w:tr>
      <w:tr w:rsidR="00860280" w:rsidRPr="00650B54" w14:paraId="4B74CF20" w14:textId="77777777">
        <w:tc>
          <w:tcPr>
            <w:tcW w:w="9360" w:type="dxa"/>
          </w:tcPr>
          <w:p w14:paraId="6A64ECCB" w14:textId="77777777" w:rsidR="00860280" w:rsidRPr="00650B54" w:rsidRDefault="00860280">
            <w:pPr>
              <w:pStyle w:val="Heading8"/>
              <w:numPr>
                <w:ilvl w:val="0"/>
                <w:numId w:val="0"/>
              </w:numPr>
              <w:jc w:val="center"/>
              <w:rPr>
                <w:rFonts w:asciiTheme="minorHAnsi" w:hAnsiTheme="minorHAnsi" w:cstheme="minorHAnsi"/>
                <w:sz w:val="24"/>
              </w:rPr>
            </w:pPr>
          </w:p>
          <w:p w14:paraId="3CDD11B2" w14:textId="77777777" w:rsidR="00860280" w:rsidRPr="005D5E8E" w:rsidRDefault="00A45D58">
            <w:pPr>
              <w:pStyle w:val="Heading8"/>
              <w:numPr>
                <w:ilvl w:val="0"/>
                <w:numId w:val="0"/>
              </w:numPr>
              <w:jc w:val="center"/>
              <w:rPr>
                <w:rFonts w:asciiTheme="minorHAnsi" w:hAnsiTheme="minorHAnsi" w:cstheme="minorHAnsi"/>
                <w:sz w:val="24"/>
              </w:rPr>
            </w:pPr>
            <w:r w:rsidRPr="005D5E8E">
              <w:rPr>
                <w:rFonts w:asciiTheme="minorHAnsi" w:hAnsiTheme="minorHAnsi" w:cstheme="minorHAnsi"/>
                <w:sz w:val="24"/>
              </w:rPr>
              <w:t>Ghid specific - CONDIȚII de ACCESARE a FONDURILOR europene aferente pnrr</w:t>
            </w:r>
          </w:p>
          <w:p w14:paraId="07FCAD5D" w14:textId="77777777" w:rsidR="00860280" w:rsidRPr="00707F26" w:rsidRDefault="00A45D58">
            <w:pPr>
              <w:pStyle w:val="Heading8"/>
              <w:numPr>
                <w:ilvl w:val="0"/>
                <w:numId w:val="0"/>
              </w:numPr>
              <w:jc w:val="center"/>
              <w:rPr>
                <w:rFonts w:asciiTheme="minorHAnsi" w:hAnsiTheme="minorHAnsi" w:cstheme="minorHAnsi"/>
                <w:sz w:val="24"/>
              </w:rPr>
            </w:pPr>
            <w:r w:rsidRPr="004610A1">
              <w:rPr>
                <w:rFonts w:asciiTheme="minorHAnsi" w:hAnsiTheme="minorHAnsi" w:cstheme="minorHAnsi"/>
                <w:sz w:val="24"/>
              </w:rPr>
              <w:t>ÎN CADRUL APELULUI DE PROIECTE</w:t>
            </w:r>
          </w:p>
          <w:p w14:paraId="03937825" w14:textId="77777777" w:rsidR="00860280" w:rsidRPr="00650B54" w:rsidRDefault="00A45D58">
            <w:pPr>
              <w:jc w:val="center"/>
              <w:rPr>
                <w:rFonts w:asciiTheme="minorHAnsi" w:eastAsia="Calibri" w:hAnsiTheme="minorHAnsi" w:cstheme="minorHAnsi"/>
                <w:b/>
                <w:bCs/>
                <w:sz w:val="24"/>
                <w:szCs w:val="24"/>
              </w:rPr>
            </w:pPr>
            <w:r w:rsidRPr="00650B54">
              <w:rPr>
                <w:rFonts w:asciiTheme="minorHAnsi" w:hAnsiTheme="minorHAnsi" w:cstheme="minorHAnsi"/>
                <w:b/>
                <w:bCs/>
                <w:sz w:val="24"/>
                <w:szCs w:val="24"/>
              </w:rPr>
              <w:t>PNRR/2022/C3/S/I.1.D</w:t>
            </w:r>
          </w:p>
        </w:tc>
      </w:tr>
    </w:tbl>
    <w:p w14:paraId="5B3AD47E" w14:textId="77777777" w:rsidR="00860280" w:rsidRPr="00F20CC0" w:rsidRDefault="00860280">
      <w:pPr>
        <w:rPr>
          <w:rFonts w:asciiTheme="minorHAnsi" w:hAnsiTheme="minorHAnsi" w:cstheme="minorHAnsi"/>
        </w:rPr>
      </w:pPr>
    </w:p>
    <w:p w14:paraId="7AF6C5C1" w14:textId="77777777" w:rsidR="00860280" w:rsidRPr="00F20CC0" w:rsidRDefault="00860280">
      <w:pPr>
        <w:rPr>
          <w:rFonts w:asciiTheme="minorHAnsi" w:hAnsiTheme="minorHAnsi" w:cstheme="minorHAnsi"/>
        </w:rPr>
      </w:pPr>
    </w:p>
    <w:p w14:paraId="680D711A" w14:textId="77777777" w:rsidR="00860280" w:rsidRPr="00F20CC0" w:rsidRDefault="00860280">
      <w:pPr>
        <w:rPr>
          <w:rFonts w:asciiTheme="minorHAnsi" w:hAnsiTheme="minorHAnsi" w:cstheme="minorHAnsi"/>
        </w:rPr>
      </w:pPr>
    </w:p>
    <w:p w14:paraId="66B8D32D" w14:textId="77777777" w:rsidR="00860280" w:rsidRPr="00F20CC0" w:rsidRDefault="00860280">
      <w:pPr>
        <w:rPr>
          <w:rFonts w:asciiTheme="minorHAnsi" w:hAnsiTheme="minorHAnsi" w:cstheme="minorHAnsi"/>
        </w:rPr>
      </w:pPr>
    </w:p>
    <w:p w14:paraId="5B8A524B" w14:textId="77777777" w:rsidR="00860280" w:rsidRPr="00F20CC0" w:rsidRDefault="00860280">
      <w:pPr>
        <w:rPr>
          <w:rFonts w:asciiTheme="minorHAnsi" w:hAnsiTheme="minorHAnsi" w:cstheme="minorHAnsi"/>
        </w:rPr>
      </w:pPr>
    </w:p>
    <w:p w14:paraId="6483E521" w14:textId="77777777" w:rsidR="00860280" w:rsidRPr="00F20CC0" w:rsidRDefault="00860280">
      <w:pPr>
        <w:rPr>
          <w:rFonts w:asciiTheme="minorHAnsi" w:hAnsiTheme="minorHAnsi" w:cstheme="minorHAnsi"/>
        </w:rPr>
      </w:pPr>
    </w:p>
    <w:p w14:paraId="32FA13AE" w14:textId="77777777" w:rsidR="00860280" w:rsidRPr="00F20CC0" w:rsidRDefault="00860280">
      <w:pPr>
        <w:rPr>
          <w:rFonts w:asciiTheme="minorHAnsi" w:hAnsiTheme="minorHAnsi" w:cstheme="minorHAnsi"/>
        </w:rPr>
      </w:pPr>
    </w:p>
    <w:p w14:paraId="3ED1DB3E" w14:textId="77777777" w:rsidR="00860280" w:rsidRPr="00F20CC0" w:rsidRDefault="00860280">
      <w:pPr>
        <w:rPr>
          <w:rFonts w:asciiTheme="minorHAnsi" w:hAnsiTheme="minorHAnsi" w:cstheme="minorHAnsi"/>
        </w:rPr>
      </w:pPr>
    </w:p>
    <w:p w14:paraId="13D4BBFB" w14:textId="77777777" w:rsidR="00860280" w:rsidRPr="00F20CC0" w:rsidRDefault="00860280">
      <w:pPr>
        <w:rPr>
          <w:rFonts w:asciiTheme="minorHAnsi" w:hAnsiTheme="minorHAnsi" w:cstheme="minorHAnsi"/>
        </w:rPr>
      </w:pPr>
    </w:p>
    <w:p w14:paraId="633C5995" w14:textId="77777777" w:rsidR="00860280" w:rsidRPr="00F20CC0" w:rsidRDefault="00860280">
      <w:pPr>
        <w:rPr>
          <w:rFonts w:asciiTheme="minorHAnsi" w:hAnsiTheme="minorHAnsi" w:cstheme="minorHAnsi"/>
        </w:rPr>
      </w:pPr>
    </w:p>
    <w:p w14:paraId="1D459B52" w14:textId="77777777" w:rsidR="00860280" w:rsidRPr="00F20CC0" w:rsidRDefault="00860280">
      <w:pPr>
        <w:rPr>
          <w:rFonts w:asciiTheme="minorHAnsi" w:hAnsiTheme="minorHAnsi" w:cstheme="minorHAnsi"/>
        </w:rPr>
      </w:pPr>
    </w:p>
    <w:p w14:paraId="12646BBD" w14:textId="77777777" w:rsidR="00860280" w:rsidRPr="00F20CC0" w:rsidRDefault="00860280">
      <w:pPr>
        <w:rPr>
          <w:rFonts w:asciiTheme="minorHAnsi" w:hAnsiTheme="minorHAnsi" w:cstheme="minorHAnsi"/>
        </w:rPr>
      </w:pPr>
    </w:p>
    <w:p w14:paraId="3185E80F" w14:textId="77777777" w:rsidR="00860280" w:rsidRPr="00F20CC0" w:rsidRDefault="00860280">
      <w:pPr>
        <w:rPr>
          <w:rFonts w:asciiTheme="minorHAnsi" w:hAnsiTheme="minorHAnsi" w:cstheme="minorHAnsi"/>
        </w:rPr>
      </w:pPr>
    </w:p>
    <w:p w14:paraId="79245C57" w14:textId="77777777" w:rsidR="00860280" w:rsidRPr="00F20CC0" w:rsidRDefault="00860280">
      <w:pPr>
        <w:rPr>
          <w:rFonts w:asciiTheme="minorHAnsi" w:hAnsiTheme="minorHAnsi" w:cstheme="minorHAnsi"/>
        </w:rPr>
      </w:pPr>
    </w:p>
    <w:p w14:paraId="02F76E18" w14:textId="77777777" w:rsidR="00860280" w:rsidRPr="00F20CC0" w:rsidRDefault="00860280">
      <w:pPr>
        <w:rPr>
          <w:rFonts w:asciiTheme="minorHAnsi" w:hAnsiTheme="minorHAnsi" w:cstheme="minorHAnsi"/>
        </w:rPr>
      </w:pPr>
    </w:p>
    <w:p w14:paraId="69474530" w14:textId="77777777" w:rsidR="00860280" w:rsidRPr="00F20CC0" w:rsidRDefault="00860280">
      <w:pPr>
        <w:rPr>
          <w:rFonts w:asciiTheme="minorHAnsi" w:hAnsiTheme="minorHAnsi" w:cstheme="minorHAnsi"/>
        </w:rPr>
      </w:pPr>
    </w:p>
    <w:p w14:paraId="6E3644AA" w14:textId="77777777" w:rsidR="00860280" w:rsidRPr="00F20CC0" w:rsidRDefault="00860280">
      <w:pPr>
        <w:rPr>
          <w:rFonts w:asciiTheme="minorHAnsi" w:hAnsiTheme="minorHAnsi" w:cstheme="minorHAnsi"/>
        </w:rPr>
      </w:pPr>
    </w:p>
    <w:p w14:paraId="32F512C3" w14:textId="77777777" w:rsidR="00860280" w:rsidRPr="00F20CC0" w:rsidRDefault="00A45D58">
      <w:pPr>
        <w:spacing w:before="0" w:after="160" w:line="259" w:lineRule="auto"/>
        <w:rPr>
          <w:rFonts w:asciiTheme="minorHAnsi" w:hAnsiTheme="minorHAnsi" w:cstheme="minorHAnsi"/>
        </w:rPr>
      </w:pPr>
      <w:r w:rsidRPr="00F20CC0">
        <w:rPr>
          <w:rFonts w:asciiTheme="minorHAnsi" w:hAnsiTheme="minorHAnsi" w:cstheme="minorHAnsi"/>
        </w:rPr>
        <w:br w:type="page"/>
      </w:r>
    </w:p>
    <w:sdt>
      <w:sdtPr>
        <w:rPr>
          <w:rFonts w:asciiTheme="minorHAnsi" w:eastAsia="Trebuchet MS" w:hAnsiTheme="minorHAnsi" w:cstheme="minorHAnsi"/>
          <w:color w:val="auto"/>
          <w:sz w:val="20"/>
          <w:szCs w:val="20"/>
          <w:lang w:val="ro-RO" w:eastAsia="ro-RO"/>
        </w:rPr>
        <w:id w:val="1477413557"/>
        <w:docPartObj>
          <w:docPartGallery w:val="Table of Contents"/>
          <w:docPartUnique/>
        </w:docPartObj>
      </w:sdtPr>
      <w:sdtEndPr>
        <w:rPr>
          <w:b/>
          <w:bCs/>
          <w:noProof/>
        </w:rPr>
      </w:sdtEndPr>
      <w:sdtContent>
        <w:p w14:paraId="7EDD96FB" w14:textId="77777777" w:rsidR="00860280" w:rsidRPr="00F20CC0" w:rsidRDefault="00A45D58">
          <w:pPr>
            <w:pStyle w:val="TOCHeading"/>
            <w:rPr>
              <w:rFonts w:asciiTheme="minorHAnsi" w:hAnsiTheme="minorHAnsi" w:cstheme="minorHAnsi"/>
            </w:rPr>
          </w:pPr>
          <w:r w:rsidRPr="00F20CC0">
            <w:rPr>
              <w:rFonts w:asciiTheme="minorHAnsi" w:hAnsiTheme="minorHAnsi" w:cstheme="minorHAnsi"/>
            </w:rPr>
            <w:t>Contents</w:t>
          </w:r>
        </w:p>
        <w:p w14:paraId="15F61AB7" w14:textId="77777777" w:rsidR="00F20CC0" w:rsidRDefault="00A45D58">
          <w:pPr>
            <w:pStyle w:val="TOC1"/>
            <w:tabs>
              <w:tab w:val="left" w:pos="400"/>
              <w:tab w:val="right" w:leader="dot" w:pos="9016"/>
            </w:tabs>
            <w:rPr>
              <w:rFonts w:asciiTheme="minorHAnsi" w:eastAsiaTheme="minorEastAsia" w:hAnsiTheme="minorHAnsi" w:cstheme="minorBidi"/>
              <w:noProof/>
              <w:sz w:val="22"/>
              <w:szCs w:val="22"/>
            </w:rPr>
          </w:pPr>
          <w:r w:rsidRPr="00F20CC0">
            <w:rPr>
              <w:rFonts w:asciiTheme="minorHAnsi" w:hAnsiTheme="minorHAnsi" w:cstheme="minorHAnsi"/>
              <w:b/>
              <w:bCs/>
              <w:noProof/>
            </w:rPr>
            <w:fldChar w:fldCharType="begin"/>
          </w:r>
          <w:r w:rsidRPr="00F20CC0">
            <w:rPr>
              <w:rFonts w:asciiTheme="minorHAnsi" w:hAnsiTheme="minorHAnsi" w:cstheme="minorHAnsi"/>
              <w:b/>
              <w:bCs/>
              <w:noProof/>
            </w:rPr>
            <w:instrText xml:space="preserve"> TOC \o "1-3" \h \z \u </w:instrText>
          </w:r>
          <w:r w:rsidRPr="00F20CC0">
            <w:rPr>
              <w:rFonts w:asciiTheme="minorHAnsi" w:hAnsiTheme="minorHAnsi" w:cstheme="minorHAnsi"/>
              <w:b/>
              <w:bCs/>
              <w:noProof/>
            </w:rPr>
            <w:fldChar w:fldCharType="separate"/>
          </w:r>
          <w:hyperlink w:anchor="_Toc108511333" w:history="1">
            <w:r w:rsidR="00F20CC0" w:rsidRPr="005A585B">
              <w:rPr>
                <w:rStyle w:val="Hyperlink"/>
                <w:rFonts w:cstheme="minorHAnsi"/>
                <w:noProof/>
              </w:rPr>
              <w:t>1</w:t>
            </w:r>
            <w:r w:rsidR="00F20CC0">
              <w:rPr>
                <w:rFonts w:asciiTheme="minorHAnsi" w:eastAsiaTheme="minorEastAsia" w:hAnsiTheme="minorHAnsi" w:cstheme="minorBidi"/>
                <w:noProof/>
                <w:sz w:val="22"/>
                <w:szCs w:val="22"/>
              </w:rPr>
              <w:tab/>
            </w:r>
            <w:r w:rsidR="00F20CC0" w:rsidRPr="005A585B">
              <w:rPr>
                <w:rStyle w:val="Hyperlink"/>
                <w:rFonts w:cstheme="minorHAnsi"/>
                <w:noProof/>
              </w:rPr>
              <w:t>INFORMAȚII OBIECTIV DE INVESTIȚII</w:t>
            </w:r>
            <w:r w:rsidR="00F20CC0">
              <w:rPr>
                <w:noProof/>
                <w:webHidden/>
              </w:rPr>
              <w:tab/>
            </w:r>
            <w:r w:rsidR="00F20CC0">
              <w:rPr>
                <w:noProof/>
                <w:webHidden/>
              </w:rPr>
              <w:fldChar w:fldCharType="begin"/>
            </w:r>
            <w:r w:rsidR="00F20CC0">
              <w:rPr>
                <w:noProof/>
                <w:webHidden/>
              </w:rPr>
              <w:instrText xml:space="preserve"> PAGEREF _Toc108511333 \h </w:instrText>
            </w:r>
            <w:r w:rsidR="00F20CC0">
              <w:rPr>
                <w:noProof/>
                <w:webHidden/>
              </w:rPr>
            </w:r>
            <w:r w:rsidR="00F20CC0">
              <w:rPr>
                <w:noProof/>
                <w:webHidden/>
              </w:rPr>
              <w:fldChar w:fldCharType="separate"/>
            </w:r>
            <w:r w:rsidR="0023421C">
              <w:rPr>
                <w:noProof/>
                <w:webHidden/>
              </w:rPr>
              <w:t>5</w:t>
            </w:r>
            <w:r w:rsidR="00F20CC0">
              <w:rPr>
                <w:noProof/>
                <w:webHidden/>
              </w:rPr>
              <w:fldChar w:fldCharType="end"/>
            </w:r>
          </w:hyperlink>
        </w:p>
        <w:p w14:paraId="1D6B97F4"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34" w:history="1">
            <w:r w:rsidR="00F20CC0" w:rsidRPr="005A585B">
              <w:rPr>
                <w:rStyle w:val="Hyperlink"/>
                <w:rFonts w:cstheme="minorHAnsi"/>
                <w:noProof/>
              </w:rPr>
              <w:t>1.1</w:t>
            </w:r>
            <w:r w:rsidR="00F20CC0">
              <w:rPr>
                <w:rFonts w:asciiTheme="minorHAnsi" w:eastAsiaTheme="minorEastAsia" w:hAnsiTheme="minorHAnsi" w:cstheme="minorBidi"/>
                <w:noProof/>
                <w:sz w:val="22"/>
                <w:szCs w:val="22"/>
              </w:rPr>
              <w:tab/>
            </w:r>
            <w:r w:rsidR="00F20CC0" w:rsidRPr="005A585B">
              <w:rPr>
                <w:rStyle w:val="Hyperlink"/>
                <w:rFonts w:cstheme="minorHAnsi"/>
                <w:noProof/>
              </w:rPr>
              <w:t>Pilonul, Componenta, Obiectivul General</w:t>
            </w:r>
            <w:r w:rsidR="00F20CC0">
              <w:rPr>
                <w:noProof/>
                <w:webHidden/>
              </w:rPr>
              <w:tab/>
            </w:r>
            <w:r w:rsidR="00F20CC0">
              <w:rPr>
                <w:noProof/>
                <w:webHidden/>
              </w:rPr>
              <w:fldChar w:fldCharType="begin"/>
            </w:r>
            <w:r w:rsidR="00F20CC0">
              <w:rPr>
                <w:noProof/>
                <w:webHidden/>
              </w:rPr>
              <w:instrText xml:space="preserve"> PAGEREF _Toc108511334 \h </w:instrText>
            </w:r>
            <w:r w:rsidR="00F20CC0">
              <w:rPr>
                <w:noProof/>
                <w:webHidden/>
              </w:rPr>
            </w:r>
            <w:r w:rsidR="00F20CC0">
              <w:rPr>
                <w:noProof/>
                <w:webHidden/>
              </w:rPr>
              <w:fldChar w:fldCharType="separate"/>
            </w:r>
            <w:r w:rsidR="0023421C">
              <w:rPr>
                <w:noProof/>
                <w:webHidden/>
              </w:rPr>
              <w:t>5</w:t>
            </w:r>
            <w:r w:rsidR="00F20CC0">
              <w:rPr>
                <w:noProof/>
                <w:webHidden/>
              </w:rPr>
              <w:fldChar w:fldCharType="end"/>
            </w:r>
          </w:hyperlink>
        </w:p>
        <w:p w14:paraId="43B12B54"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35" w:history="1">
            <w:r w:rsidR="00F20CC0" w:rsidRPr="005A585B">
              <w:rPr>
                <w:rStyle w:val="Hyperlink"/>
                <w:rFonts w:cstheme="minorHAnsi"/>
                <w:noProof/>
              </w:rPr>
              <w:t>1.2</w:t>
            </w:r>
            <w:r w:rsidR="00F20CC0">
              <w:rPr>
                <w:rFonts w:asciiTheme="minorHAnsi" w:eastAsiaTheme="minorEastAsia" w:hAnsiTheme="minorHAnsi" w:cstheme="minorBidi"/>
                <w:noProof/>
                <w:sz w:val="22"/>
                <w:szCs w:val="22"/>
              </w:rPr>
              <w:tab/>
            </w:r>
            <w:r w:rsidR="00F20CC0" w:rsidRPr="005A585B">
              <w:rPr>
                <w:rStyle w:val="Hyperlink"/>
                <w:rFonts w:cstheme="minorHAnsi"/>
                <w:noProof/>
              </w:rPr>
              <w:t>Informații despre apelurile de proiecte</w:t>
            </w:r>
            <w:r w:rsidR="00F20CC0">
              <w:rPr>
                <w:noProof/>
                <w:webHidden/>
              </w:rPr>
              <w:tab/>
            </w:r>
            <w:r w:rsidR="00F20CC0">
              <w:rPr>
                <w:noProof/>
                <w:webHidden/>
              </w:rPr>
              <w:fldChar w:fldCharType="begin"/>
            </w:r>
            <w:r w:rsidR="00F20CC0">
              <w:rPr>
                <w:noProof/>
                <w:webHidden/>
              </w:rPr>
              <w:instrText xml:space="preserve"> PAGEREF _Toc108511335 \h </w:instrText>
            </w:r>
            <w:r w:rsidR="00F20CC0">
              <w:rPr>
                <w:noProof/>
                <w:webHidden/>
              </w:rPr>
            </w:r>
            <w:r w:rsidR="00F20CC0">
              <w:rPr>
                <w:noProof/>
                <w:webHidden/>
              </w:rPr>
              <w:fldChar w:fldCharType="separate"/>
            </w:r>
            <w:r w:rsidR="0023421C">
              <w:rPr>
                <w:noProof/>
                <w:webHidden/>
              </w:rPr>
              <w:t>6</w:t>
            </w:r>
            <w:r w:rsidR="00F20CC0">
              <w:rPr>
                <w:noProof/>
                <w:webHidden/>
              </w:rPr>
              <w:fldChar w:fldCharType="end"/>
            </w:r>
          </w:hyperlink>
        </w:p>
        <w:p w14:paraId="7ED81E7D"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36" w:history="1">
            <w:r w:rsidR="00F20CC0" w:rsidRPr="005A585B">
              <w:rPr>
                <w:rStyle w:val="Hyperlink"/>
                <w:noProof/>
              </w:rPr>
              <w:t>1.2.1</w:t>
            </w:r>
            <w:r w:rsidR="00F20CC0">
              <w:rPr>
                <w:rFonts w:asciiTheme="minorHAnsi" w:eastAsiaTheme="minorEastAsia" w:hAnsiTheme="minorHAnsi" w:cstheme="minorBidi"/>
                <w:noProof/>
                <w:sz w:val="22"/>
                <w:szCs w:val="22"/>
              </w:rPr>
              <w:tab/>
            </w:r>
            <w:r w:rsidR="00F20CC0" w:rsidRPr="005A585B">
              <w:rPr>
                <w:rStyle w:val="Hyperlink"/>
                <w:noProof/>
              </w:rPr>
              <w:t>Ce tip de proiecte se lansează?</w:t>
            </w:r>
            <w:r w:rsidR="00F20CC0">
              <w:rPr>
                <w:noProof/>
                <w:webHidden/>
              </w:rPr>
              <w:tab/>
            </w:r>
            <w:r w:rsidR="00F20CC0">
              <w:rPr>
                <w:noProof/>
                <w:webHidden/>
              </w:rPr>
              <w:fldChar w:fldCharType="begin"/>
            </w:r>
            <w:r w:rsidR="00F20CC0">
              <w:rPr>
                <w:noProof/>
                <w:webHidden/>
              </w:rPr>
              <w:instrText xml:space="preserve"> PAGEREF _Toc108511336 \h </w:instrText>
            </w:r>
            <w:r w:rsidR="00F20CC0">
              <w:rPr>
                <w:noProof/>
                <w:webHidden/>
              </w:rPr>
            </w:r>
            <w:r w:rsidR="00F20CC0">
              <w:rPr>
                <w:noProof/>
                <w:webHidden/>
              </w:rPr>
              <w:fldChar w:fldCharType="separate"/>
            </w:r>
            <w:r w:rsidR="0023421C">
              <w:rPr>
                <w:noProof/>
                <w:webHidden/>
              </w:rPr>
              <w:t>6</w:t>
            </w:r>
            <w:r w:rsidR="00F20CC0">
              <w:rPr>
                <w:noProof/>
                <w:webHidden/>
              </w:rPr>
              <w:fldChar w:fldCharType="end"/>
            </w:r>
          </w:hyperlink>
        </w:p>
        <w:p w14:paraId="44168D9B"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37" w:history="1">
            <w:r w:rsidR="00F20CC0" w:rsidRPr="005A585B">
              <w:rPr>
                <w:rStyle w:val="Hyperlink"/>
                <w:noProof/>
              </w:rPr>
              <w:t>1.2.2</w:t>
            </w:r>
            <w:r w:rsidR="00F20CC0">
              <w:rPr>
                <w:rFonts w:asciiTheme="minorHAnsi" w:eastAsiaTheme="minorEastAsia" w:hAnsiTheme="minorHAnsi" w:cstheme="minorBidi"/>
                <w:noProof/>
                <w:sz w:val="22"/>
                <w:szCs w:val="22"/>
              </w:rPr>
              <w:tab/>
            </w:r>
            <w:r w:rsidR="00F20CC0" w:rsidRPr="005A585B">
              <w:rPr>
                <w:rStyle w:val="Hyperlink"/>
                <w:noProof/>
              </w:rPr>
              <w:t>Perioada în care pot fi depuse cereri de finanțare</w:t>
            </w:r>
            <w:r w:rsidR="00F20CC0">
              <w:rPr>
                <w:noProof/>
                <w:webHidden/>
              </w:rPr>
              <w:tab/>
            </w:r>
            <w:r w:rsidR="00F20CC0">
              <w:rPr>
                <w:noProof/>
                <w:webHidden/>
              </w:rPr>
              <w:fldChar w:fldCharType="begin"/>
            </w:r>
            <w:r w:rsidR="00F20CC0">
              <w:rPr>
                <w:noProof/>
                <w:webHidden/>
              </w:rPr>
              <w:instrText xml:space="preserve"> PAGEREF _Toc108511337 \h </w:instrText>
            </w:r>
            <w:r w:rsidR="00F20CC0">
              <w:rPr>
                <w:noProof/>
                <w:webHidden/>
              </w:rPr>
            </w:r>
            <w:r w:rsidR="00F20CC0">
              <w:rPr>
                <w:noProof/>
                <w:webHidden/>
              </w:rPr>
              <w:fldChar w:fldCharType="separate"/>
            </w:r>
            <w:r w:rsidR="0023421C">
              <w:rPr>
                <w:noProof/>
                <w:webHidden/>
              </w:rPr>
              <w:t>7</w:t>
            </w:r>
            <w:r w:rsidR="00F20CC0">
              <w:rPr>
                <w:noProof/>
                <w:webHidden/>
              </w:rPr>
              <w:fldChar w:fldCharType="end"/>
            </w:r>
          </w:hyperlink>
        </w:p>
        <w:p w14:paraId="3043583D"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38" w:history="1">
            <w:r w:rsidR="00F20CC0" w:rsidRPr="005A585B">
              <w:rPr>
                <w:rStyle w:val="Hyperlink"/>
                <w:rFonts w:cstheme="minorHAnsi"/>
                <w:noProof/>
              </w:rPr>
              <w:t>1.3</w:t>
            </w:r>
            <w:r w:rsidR="00F20CC0">
              <w:rPr>
                <w:rFonts w:asciiTheme="minorHAnsi" w:eastAsiaTheme="minorEastAsia" w:hAnsiTheme="minorHAnsi" w:cstheme="minorBidi"/>
                <w:noProof/>
                <w:sz w:val="22"/>
                <w:szCs w:val="22"/>
              </w:rPr>
              <w:tab/>
            </w:r>
            <w:r w:rsidR="00F20CC0" w:rsidRPr="005A585B">
              <w:rPr>
                <w:rStyle w:val="Hyperlink"/>
                <w:rFonts w:cstheme="minorHAnsi"/>
                <w:noProof/>
              </w:rPr>
              <w:t>Activitățile sprijinite în cadrul investiției</w:t>
            </w:r>
            <w:r w:rsidR="00F20CC0">
              <w:rPr>
                <w:noProof/>
                <w:webHidden/>
              </w:rPr>
              <w:tab/>
            </w:r>
            <w:r w:rsidR="00F20CC0">
              <w:rPr>
                <w:noProof/>
                <w:webHidden/>
              </w:rPr>
              <w:fldChar w:fldCharType="begin"/>
            </w:r>
            <w:r w:rsidR="00F20CC0">
              <w:rPr>
                <w:noProof/>
                <w:webHidden/>
              </w:rPr>
              <w:instrText xml:space="preserve"> PAGEREF _Toc108511338 \h </w:instrText>
            </w:r>
            <w:r w:rsidR="00F20CC0">
              <w:rPr>
                <w:noProof/>
                <w:webHidden/>
              </w:rPr>
            </w:r>
            <w:r w:rsidR="00F20CC0">
              <w:rPr>
                <w:noProof/>
                <w:webHidden/>
              </w:rPr>
              <w:fldChar w:fldCharType="separate"/>
            </w:r>
            <w:r w:rsidR="0023421C">
              <w:rPr>
                <w:noProof/>
                <w:webHidden/>
              </w:rPr>
              <w:t>7</w:t>
            </w:r>
            <w:r w:rsidR="00F20CC0">
              <w:rPr>
                <w:noProof/>
                <w:webHidden/>
              </w:rPr>
              <w:fldChar w:fldCharType="end"/>
            </w:r>
          </w:hyperlink>
        </w:p>
        <w:p w14:paraId="229CE957"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39" w:history="1">
            <w:r w:rsidR="00F20CC0" w:rsidRPr="005A585B">
              <w:rPr>
                <w:rStyle w:val="Hyperlink"/>
                <w:rFonts w:cstheme="minorHAnsi"/>
                <w:noProof/>
              </w:rPr>
              <w:t>1.4</w:t>
            </w:r>
            <w:r w:rsidR="00F20CC0">
              <w:rPr>
                <w:rFonts w:asciiTheme="minorHAnsi" w:eastAsiaTheme="minorEastAsia" w:hAnsiTheme="minorHAnsi" w:cstheme="minorBidi"/>
                <w:noProof/>
                <w:sz w:val="22"/>
                <w:szCs w:val="22"/>
              </w:rPr>
              <w:tab/>
            </w:r>
            <w:r w:rsidR="00F20CC0" w:rsidRPr="005A585B">
              <w:rPr>
                <w:rStyle w:val="Hyperlink"/>
                <w:rFonts w:cstheme="minorHAnsi"/>
                <w:noProof/>
              </w:rPr>
              <w:t>Tipuri de solicitanți</w:t>
            </w:r>
            <w:r w:rsidR="00F20CC0">
              <w:rPr>
                <w:noProof/>
                <w:webHidden/>
              </w:rPr>
              <w:tab/>
            </w:r>
            <w:r w:rsidR="00F20CC0">
              <w:rPr>
                <w:noProof/>
                <w:webHidden/>
              </w:rPr>
              <w:fldChar w:fldCharType="begin"/>
            </w:r>
            <w:r w:rsidR="00F20CC0">
              <w:rPr>
                <w:noProof/>
                <w:webHidden/>
              </w:rPr>
              <w:instrText xml:space="preserve"> PAGEREF _Toc108511339 \h </w:instrText>
            </w:r>
            <w:r w:rsidR="00F20CC0">
              <w:rPr>
                <w:noProof/>
                <w:webHidden/>
              </w:rPr>
            </w:r>
            <w:r w:rsidR="00F20CC0">
              <w:rPr>
                <w:noProof/>
                <w:webHidden/>
              </w:rPr>
              <w:fldChar w:fldCharType="separate"/>
            </w:r>
            <w:r w:rsidR="0023421C">
              <w:rPr>
                <w:noProof/>
                <w:webHidden/>
              </w:rPr>
              <w:t>7</w:t>
            </w:r>
            <w:r w:rsidR="00F20CC0">
              <w:rPr>
                <w:noProof/>
                <w:webHidden/>
              </w:rPr>
              <w:fldChar w:fldCharType="end"/>
            </w:r>
          </w:hyperlink>
        </w:p>
        <w:p w14:paraId="78B06586"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40" w:history="1">
            <w:r w:rsidR="00F20CC0" w:rsidRPr="005A585B">
              <w:rPr>
                <w:rStyle w:val="Hyperlink"/>
                <w:rFonts w:cstheme="minorHAnsi"/>
                <w:noProof/>
              </w:rPr>
              <w:t>1.5</w:t>
            </w:r>
            <w:r w:rsidR="00F20CC0">
              <w:rPr>
                <w:rFonts w:asciiTheme="minorHAnsi" w:eastAsiaTheme="minorEastAsia" w:hAnsiTheme="minorHAnsi" w:cstheme="minorBidi"/>
                <w:noProof/>
                <w:sz w:val="22"/>
                <w:szCs w:val="22"/>
              </w:rPr>
              <w:tab/>
            </w:r>
            <w:r w:rsidR="00F20CC0" w:rsidRPr="005A585B">
              <w:rPr>
                <w:rStyle w:val="Hyperlink"/>
                <w:rFonts w:cstheme="minorHAnsi"/>
                <w:noProof/>
              </w:rPr>
              <w:t>Alocarea apelului de proiecte</w:t>
            </w:r>
            <w:r w:rsidR="00F20CC0">
              <w:rPr>
                <w:noProof/>
                <w:webHidden/>
              </w:rPr>
              <w:tab/>
            </w:r>
            <w:r w:rsidR="00F20CC0">
              <w:rPr>
                <w:noProof/>
                <w:webHidden/>
              </w:rPr>
              <w:fldChar w:fldCharType="begin"/>
            </w:r>
            <w:r w:rsidR="00F20CC0">
              <w:rPr>
                <w:noProof/>
                <w:webHidden/>
              </w:rPr>
              <w:instrText xml:space="preserve"> PAGEREF _Toc108511340 \h </w:instrText>
            </w:r>
            <w:r w:rsidR="00F20CC0">
              <w:rPr>
                <w:noProof/>
                <w:webHidden/>
              </w:rPr>
            </w:r>
            <w:r w:rsidR="00F20CC0">
              <w:rPr>
                <w:noProof/>
                <w:webHidden/>
              </w:rPr>
              <w:fldChar w:fldCharType="separate"/>
            </w:r>
            <w:r w:rsidR="0023421C">
              <w:rPr>
                <w:noProof/>
                <w:webHidden/>
              </w:rPr>
              <w:t>7</w:t>
            </w:r>
            <w:r w:rsidR="00F20CC0">
              <w:rPr>
                <w:noProof/>
                <w:webHidden/>
              </w:rPr>
              <w:fldChar w:fldCharType="end"/>
            </w:r>
          </w:hyperlink>
        </w:p>
        <w:p w14:paraId="2233CB5B"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41" w:history="1">
            <w:r w:rsidR="00F20CC0" w:rsidRPr="005A585B">
              <w:rPr>
                <w:rStyle w:val="Hyperlink"/>
                <w:noProof/>
              </w:rPr>
              <w:t>1.5.1</w:t>
            </w:r>
            <w:r w:rsidR="00F20CC0">
              <w:rPr>
                <w:rFonts w:asciiTheme="minorHAnsi" w:eastAsiaTheme="minorEastAsia" w:hAnsiTheme="minorHAnsi" w:cstheme="minorBidi"/>
                <w:noProof/>
                <w:sz w:val="22"/>
                <w:szCs w:val="22"/>
              </w:rPr>
              <w:tab/>
            </w:r>
            <w:r w:rsidR="00F20CC0" w:rsidRPr="005A585B">
              <w:rPr>
                <w:rStyle w:val="Hyperlink"/>
                <w:noProof/>
              </w:rPr>
              <w:t>Alocarea financiară totală</w:t>
            </w:r>
            <w:r w:rsidR="00F20CC0">
              <w:rPr>
                <w:noProof/>
                <w:webHidden/>
              </w:rPr>
              <w:tab/>
            </w:r>
            <w:r w:rsidR="00F20CC0">
              <w:rPr>
                <w:noProof/>
                <w:webHidden/>
              </w:rPr>
              <w:fldChar w:fldCharType="begin"/>
            </w:r>
            <w:r w:rsidR="00F20CC0">
              <w:rPr>
                <w:noProof/>
                <w:webHidden/>
              </w:rPr>
              <w:instrText xml:space="preserve"> PAGEREF _Toc108511341 \h </w:instrText>
            </w:r>
            <w:r w:rsidR="00F20CC0">
              <w:rPr>
                <w:noProof/>
                <w:webHidden/>
              </w:rPr>
            </w:r>
            <w:r w:rsidR="00F20CC0">
              <w:rPr>
                <w:noProof/>
                <w:webHidden/>
              </w:rPr>
              <w:fldChar w:fldCharType="separate"/>
            </w:r>
            <w:r w:rsidR="0023421C">
              <w:rPr>
                <w:noProof/>
                <w:webHidden/>
              </w:rPr>
              <w:t>7</w:t>
            </w:r>
            <w:r w:rsidR="00F20CC0">
              <w:rPr>
                <w:noProof/>
                <w:webHidden/>
              </w:rPr>
              <w:fldChar w:fldCharType="end"/>
            </w:r>
          </w:hyperlink>
        </w:p>
        <w:p w14:paraId="380D1755"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42" w:history="1">
            <w:r w:rsidR="00F20CC0" w:rsidRPr="005A585B">
              <w:rPr>
                <w:rStyle w:val="Hyperlink"/>
                <w:noProof/>
              </w:rPr>
              <w:t>1.5.2</w:t>
            </w:r>
            <w:r w:rsidR="00F20CC0">
              <w:rPr>
                <w:rFonts w:asciiTheme="minorHAnsi" w:eastAsiaTheme="minorEastAsia" w:hAnsiTheme="minorHAnsi" w:cstheme="minorBidi"/>
                <w:noProof/>
                <w:sz w:val="22"/>
                <w:szCs w:val="22"/>
              </w:rPr>
              <w:tab/>
            </w:r>
            <w:r w:rsidR="00F20CC0" w:rsidRPr="005A585B">
              <w:rPr>
                <w:rStyle w:val="Hyperlink"/>
                <w:noProof/>
              </w:rPr>
              <w:t>Alocarea financiară la nivel de proiect</w:t>
            </w:r>
            <w:r w:rsidR="00F20CC0">
              <w:rPr>
                <w:noProof/>
                <w:webHidden/>
              </w:rPr>
              <w:tab/>
            </w:r>
            <w:r w:rsidR="00F20CC0">
              <w:rPr>
                <w:noProof/>
                <w:webHidden/>
              </w:rPr>
              <w:fldChar w:fldCharType="begin"/>
            </w:r>
            <w:r w:rsidR="00F20CC0">
              <w:rPr>
                <w:noProof/>
                <w:webHidden/>
              </w:rPr>
              <w:instrText xml:space="preserve"> PAGEREF _Toc108511342 \h </w:instrText>
            </w:r>
            <w:r w:rsidR="00F20CC0">
              <w:rPr>
                <w:noProof/>
                <w:webHidden/>
              </w:rPr>
            </w:r>
            <w:r w:rsidR="00F20CC0">
              <w:rPr>
                <w:noProof/>
                <w:webHidden/>
              </w:rPr>
              <w:fldChar w:fldCharType="separate"/>
            </w:r>
            <w:r w:rsidR="0023421C">
              <w:rPr>
                <w:noProof/>
                <w:webHidden/>
              </w:rPr>
              <w:t>8</w:t>
            </w:r>
            <w:r w:rsidR="00F20CC0">
              <w:rPr>
                <w:noProof/>
                <w:webHidden/>
              </w:rPr>
              <w:fldChar w:fldCharType="end"/>
            </w:r>
          </w:hyperlink>
        </w:p>
        <w:p w14:paraId="6944F756"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43" w:history="1">
            <w:r w:rsidR="00F20CC0" w:rsidRPr="005A585B">
              <w:rPr>
                <w:rStyle w:val="Hyperlink"/>
                <w:rFonts w:cstheme="minorHAnsi"/>
                <w:noProof/>
              </w:rPr>
              <w:t>1.6</w:t>
            </w:r>
            <w:r w:rsidR="00F20CC0">
              <w:rPr>
                <w:rFonts w:asciiTheme="minorHAnsi" w:eastAsiaTheme="minorEastAsia" w:hAnsiTheme="minorHAnsi" w:cstheme="minorBidi"/>
                <w:noProof/>
                <w:sz w:val="22"/>
                <w:szCs w:val="22"/>
              </w:rPr>
              <w:tab/>
            </w:r>
            <w:r w:rsidR="00F20CC0" w:rsidRPr="005A585B">
              <w:rPr>
                <w:rStyle w:val="Hyperlink"/>
                <w:rFonts w:cstheme="minorHAnsi"/>
                <w:noProof/>
              </w:rPr>
              <w:t>Indicatorii apelului de proiecte</w:t>
            </w:r>
            <w:r w:rsidR="00F20CC0">
              <w:rPr>
                <w:noProof/>
                <w:webHidden/>
              </w:rPr>
              <w:tab/>
            </w:r>
            <w:r w:rsidR="00F20CC0">
              <w:rPr>
                <w:noProof/>
                <w:webHidden/>
              </w:rPr>
              <w:fldChar w:fldCharType="begin"/>
            </w:r>
            <w:r w:rsidR="00F20CC0">
              <w:rPr>
                <w:noProof/>
                <w:webHidden/>
              </w:rPr>
              <w:instrText xml:space="preserve"> PAGEREF _Toc108511343 \h </w:instrText>
            </w:r>
            <w:r w:rsidR="00F20CC0">
              <w:rPr>
                <w:noProof/>
                <w:webHidden/>
              </w:rPr>
            </w:r>
            <w:r w:rsidR="00F20CC0">
              <w:rPr>
                <w:noProof/>
                <w:webHidden/>
              </w:rPr>
              <w:fldChar w:fldCharType="separate"/>
            </w:r>
            <w:r w:rsidR="0023421C">
              <w:rPr>
                <w:noProof/>
                <w:webHidden/>
              </w:rPr>
              <w:t>11</w:t>
            </w:r>
            <w:r w:rsidR="00F20CC0">
              <w:rPr>
                <w:noProof/>
                <w:webHidden/>
              </w:rPr>
              <w:fldChar w:fldCharType="end"/>
            </w:r>
          </w:hyperlink>
        </w:p>
        <w:p w14:paraId="15D187D2" w14:textId="77777777" w:rsidR="00F20CC0" w:rsidRDefault="0023562F">
          <w:pPr>
            <w:pStyle w:val="TOC1"/>
            <w:tabs>
              <w:tab w:val="left" w:pos="400"/>
              <w:tab w:val="right" w:leader="dot" w:pos="9016"/>
            </w:tabs>
            <w:rPr>
              <w:rFonts w:asciiTheme="minorHAnsi" w:eastAsiaTheme="minorEastAsia" w:hAnsiTheme="minorHAnsi" w:cstheme="minorBidi"/>
              <w:noProof/>
              <w:sz w:val="22"/>
              <w:szCs w:val="22"/>
            </w:rPr>
          </w:pPr>
          <w:hyperlink w:anchor="_Toc108511344" w:history="1">
            <w:r w:rsidR="00F20CC0" w:rsidRPr="005A585B">
              <w:rPr>
                <w:rStyle w:val="Hyperlink"/>
                <w:rFonts w:cstheme="minorHAnsi"/>
                <w:noProof/>
              </w:rPr>
              <w:t>2</w:t>
            </w:r>
            <w:r w:rsidR="00F20CC0">
              <w:rPr>
                <w:rFonts w:asciiTheme="minorHAnsi" w:eastAsiaTheme="minorEastAsia" w:hAnsiTheme="minorHAnsi" w:cstheme="minorBidi"/>
                <w:noProof/>
                <w:sz w:val="22"/>
                <w:szCs w:val="22"/>
              </w:rPr>
              <w:tab/>
            </w:r>
            <w:r w:rsidR="00F20CC0" w:rsidRPr="005A585B">
              <w:rPr>
                <w:rStyle w:val="Hyperlink"/>
                <w:rFonts w:cstheme="minorHAnsi"/>
                <w:noProof/>
              </w:rPr>
              <w:t>Ajutor de stat</w:t>
            </w:r>
            <w:r w:rsidR="00F20CC0">
              <w:rPr>
                <w:noProof/>
                <w:webHidden/>
              </w:rPr>
              <w:tab/>
            </w:r>
            <w:r w:rsidR="00F20CC0">
              <w:rPr>
                <w:noProof/>
                <w:webHidden/>
              </w:rPr>
              <w:fldChar w:fldCharType="begin"/>
            </w:r>
            <w:r w:rsidR="00F20CC0">
              <w:rPr>
                <w:noProof/>
                <w:webHidden/>
              </w:rPr>
              <w:instrText xml:space="preserve"> PAGEREF _Toc108511344 \h </w:instrText>
            </w:r>
            <w:r w:rsidR="00F20CC0">
              <w:rPr>
                <w:noProof/>
                <w:webHidden/>
              </w:rPr>
            </w:r>
            <w:r w:rsidR="00F20CC0">
              <w:rPr>
                <w:noProof/>
                <w:webHidden/>
              </w:rPr>
              <w:fldChar w:fldCharType="separate"/>
            </w:r>
            <w:r w:rsidR="0023421C">
              <w:rPr>
                <w:noProof/>
                <w:webHidden/>
              </w:rPr>
              <w:t>11</w:t>
            </w:r>
            <w:r w:rsidR="00F20CC0">
              <w:rPr>
                <w:noProof/>
                <w:webHidden/>
              </w:rPr>
              <w:fldChar w:fldCharType="end"/>
            </w:r>
          </w:hyperlink>
        </w:p>
        <w:p w14:paraId="22543425"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45" w:history="1">
            <w:r w:rsidR="00F20CC0" w:rsidRPr="005A585B">
              <w:rPr>
                <w:rStyle w:val="Hyperlink"/>
                <w:rFonts w:cstheme="minorHAnsi"/>
                <w:noProof/>
              </w:rPr>
              <w:t>2.1</w:t>
            </w:r>
            <w:r w:rsidR="00F20CC0">
              <w:rPr>
                <w:rFonts w:asciiTheme="minorHAnsi" w:eastAsiaTheme="minorEastAsia" w:hAnsiTheme="minorHAnsi" w:cstheme="minorBidi"/>
                <w:noProof/>
                <w:sz w:val="22"/>
                <w:szCs w:val="22"/>
              </w:rPr>
              <w:tab/>
            </w:r>
            <w:r w:rsidR="00F20CC0" w:rsidRPr="005A585B">
              <w:rPr>
                <w:rStyle w:val="Hyperlink"/>
                <w:rFonts w:cstheme="minorHAnsi"/>
                <w:noProof/>
              </w:rPr>
              <w:t>Definiții și abrevieri</w:t>
            </w:r>
            <w:r w:rsidR="00F20CC0">
              <w:rPr>
                <w:noProof/>
                <w:webHidden/>
              </w:rPr>
              <w:tab/>
            </w:r>
            <w:r w:rsidR="00F20CC0">
              <w:rPr>
                <w:noProof/>
                <w:webHidden/>
              </w:rPr>
              <w:fldChar w:fldCharType="begin"/>
            </w:r>
            <w:r w:rsidR="00F20CC0">
              <w:rPr>
                <w:noProof/>
                <w:webHidden/>
              </w:rPr>
              <w:instrText xml:space="preserve"> PAGEREF _Toc108511345 \h </w:instrText>
            </w:r>
            <w:r w:rsidR="00F20CC0">
              <w:rPr>
                <w:noProof/>
                <w:webHidden/>
              </w:rPr>
            </w:r>
            <w:r w:rsidR="00F20CC0">
              <w:rPr>
                <w:noProof/>
                <w:webHidden/>
              </w:rPr>
              <w:fldChar w:fldCharType="separate"/>
            </w:r>
            <w:r w:rsidR="0023421C">
              <w:rPr>
                <w:noProof/>
                <w:webHidden/>
              </w:rPr>
              <w:t>12</w:t>
            </w:r>
            <w:r w:rsidR="00F20CC0">
              <w:rPr>
                <w:noProof/>
                <w:webHidden/>
              </w:rPr>
              <w:fldChar w:fldCharType="end"/>
            </w:r>
          </w:hyperlink>
        </w:p>
        <w:p w14:paraId="13613368" w14:textId="77777777" w:rsidR="00F20CC0" w:rsidRDefault="0023562F">
          <w:pPr>
            <w:pStyle w:val="TOC1"/>
            <w:tabs>
              <w:tab w:val="left" w:pos="400"/>
              <w:tab w:val="right" w:leader="dot" w:pos="9016"/>
            </w:tabs>
            <w:rPr>
              <w:rFonts w:asciiTheme="minorHAnsi" w:eastAsiaTheme="minorEastAsia" w:hAnsiTheme="minorHAnsi" w:cstheme="minorBidi"/>
              <w:noProof/>
              <w:sz w:val="22"/>
              <w:szCs w:val="22"/>
            </w:rPr>
          </w:pPr>
          <w:hyperlink w:anchor="_Toc108511346" w:history="1">
            <w:r w:rsidR="00F20CC0" w:rsidRPr="005A585B">
              <w:rPr>
                <w:rStyle w:val="Hyperlink"/>
                <w:rFonts w:cstheme="minorHAnsi"/>
                <w:noProof/>
              </w:rPr>
              <w:t>3</w:t>
            </w:r>
            <w:r w:rsidR="00F20CC0">
              <w:rPr>
                <w:rFonts w:asciiTheme="minorHAnsi" w:eastAsiaTheme="minorEastAsia" w:hAnsiTheme="minorHAnsi" w:cstheme="minorBidi"/>
                <w:noProof/>
                <w:sz w:val="22"/>
                <w:szCs w:val="22"/>
              </w:rPr>
              <w:tab/>
            </w:r>
            <w:r w:rsidR="00F20CC0" w:rsidRPr="005A585B">
              <w:rPr>
                <w:rStyle w:val="Hyperlink"/>
                <w:rFonts w:cstheme="minorHAnsi"/>
                <w:noProof/>
              </w:rPr>
              <w:t>Evaluarea, Eligibilitatea Solicitantului, Proiectului, Eligibilitatea Cheltuielilor și Selecția Proiectelor</w:t>
            </w:r>
            <w:r w:rsidR="00F20CC0">
              <w:rPr>
                <w:noProof/>
                <w:webHidden/>
              </w:rPr>
              <w:tab/>
            </w:r>
            <w:r w:rsidR="00F20CC0">
              <w:rPr>
                <w:noProof/>
                <w:webHidden/>
              </w:rPr>
              <w:fldChar w:fldCharType="begin"/>
            </w:r>
            <w:r w:rsidR="00F20CC0">
              <w:rPr>
                <w:noProof/>
                <w:webHidden/>
              </w:rPr>
              <w:instrText xml:space="preserve"> PAGEREF _Toc108511346 \h </w:instrText>
            </w:r>
            <w:r w:rsidR="00F20CC0">
              <w:rPr>
                <w:noProof/>
                <w:webHidden/>
              </w:rPr>
            </w:r>
            <w:r w:rsidR="00F20CC0">
              <w:rPr>
                <w:noProof/>
                <w:webHidden/>
              </w:rPr>
              <w:fldChar w:fldCharType="separate"/>
            </w:r>
            <w:r w:rsidR="0023421C">
              <w:rPr>
                <w:noProof/>
                <w:webHidden/>
              </w:rPr>
              <w:t>14</w:t>
            </w:r>
            <w:r w:rsidR="00F20CC0">
              <w:rPr>
                <w:noProof/>
                <w:webHidden/>
              </w:rPr>
              <w:fldChar w:fldCharType="end"/>
            </w:r>
          </w:hyperlink>
        </w:p>
        <w:p w14:paraId="12FDC698"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47" w:history="1">
            <w:r w:rsidR="00F20CC0" w:rsidRPr="005A585B">
              <w:rPr>
                <w:rStyle w:val="Hyperlink"/>
                <w:rFonts w:cstheme="minorHAnsi"/>
                <w:noProof/>
              </w:rPr>
              <w:t>3.1</w:t>
            </w:r>
            <w:r w:rsidR="00F20CC0">
              <w:rPr>
                <w:rFonts w:asciiTheme="minorHAnsi" w:eastAsiaTheme="minorEastAsia" w:hAnsiTheme="minorHAnsi" w:cstheme="minorBidi"/>
                <w:noProof/>
                <w:sz w:val="22"/>
                <w:szCs w:val="22"/>
              </w:rPr>
              <w:tab/>
            </w:r>
            <w:r w:rsidR="00F20CC0" w:rsidRPr="005A585B">
              <w:rPr>
                <w:rStyle w:val="Hyperlink"/>
                <w:rFonts w:cstheme="minorHAnsi"/>
                <w:noProof/>
              </w:rPr>
              <w:t>Evaluarea eligibilității solicitantului și a proiectului</w:t>
            </w:r>
            <w:r w:rsidR="00F20CC0">
              <w:rPr>
                <w:noProof/>
                <w:webHidden/>
              </w:rPr>
              <w:tab/>
            </w:r>
            <w:r w:rsidR="00F20CC0">
              <w:rPr>
                <w:noProof/>
                <w:webHidden/>
              </w:rPr>
              <w:fldChar w:fldCharType="begin"/>
            </w:r>
            <w:r w:rsidR="00F20CC0">
              <w:rPr>
                <w:noProof/>
                <w:webHidden/>
              </w:rPr>
              <w:instrText xml:space="preserve"> PAGEREF _Toc108511347 \h </w:instrText>
            </w:r>
            <w:r w:rsidR="00F20CC0">
              <w:rPr>
                <w:noProof/>
                <w:webHidden/>
              </w:rPr>
            </w:r>
            <w:r w:rsidR="00F20CC0">
              <w:rPr>
                <w:noProof/>
                <w:webHidden/>
              </w:rPr>
              <w:fldChar w:fldCharType="separate"/>
            </w:r>
            <w:r w:rsidR="0023421C">
              <w:rPr>
                <w:noProof/>
                <w:webHidden/>
              </w:rPr>
              <w:t>14</w:t>
            </w:r>
            <w:r w:rsidR="00F20CC0">
              <w:rPr>
                <w:noProof/>
                <w:webHidden/>
              </w:rPr>
              <w:fldChar w:fldCharType="end"/>
            </w:r>
          </w:hyperlink>
        </w:p>
        <w:p w14:paraId="2CB87655"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48" w:history="1">
            <w:r w:rsidR="00F20CC0" w:rsidRPr="005A585B">
              <w:rPr>
                <w:rStyle w:val="Hyperlink"/>
                <w:noProof/>
              </w:rPr>
              <w:t>3.1.1</w:t>
            </w:r>
            <w:r w:rsidR="00F20CC0">
              <w:rPr>
                <w:rFonts w:asciiTheme="minorHAnsi" w:eastAsiaTheme="minorEastAsia" w:hAnsiTheme="minorHAnsi" w:cstheme="minorBidi"/>
                <w:noProof/>
                <w:sz w:val="22"/>
                <w:szCs w:val="22"/>
              </w:rPr>
              <w:tab/>
            </w:r>
            <w:r w:rsidR="00F20CC0" w:rsidRPr="005A585B">
              <w:rPr>
                <w:rStyle w:val="Hyperlink"/>
                <w:noProof/>
              </w:rPr>
              <w:t>Solicitantul se încadrează în categoria solicitanților eligibili</w:t>
            </w:r>
            <w:r w:rsidR="00F20CC0">
              <w:rPr>
                <w:noProof/>
                <w:webHidden/>
              </w:rPr>
              <w:tab/>
            </w:r>
            <w:r w:rsidR="00F20CC0">
              <w:rPr>
                <w:noProof/>
                <w:webHidden/>
              </w:rPr>
              <w:fldChar w:fldCharType="begin"/>
            </w:r>
            <w:r w:rsidR="00F20CC0">
              <w:rPr>
                <w:noProof/>
                <w:webHidden/>
              </w:rPr>
              <w:instrText xml:space="preserve"> PAGEREF _Toc108511348 \h </w:instrText>
            </w:r>
            <w:r w:rsidR="00F20CC0">
              <w:rPr>
                <w:noProof/>
                <w:webHidden/>
              </w:rPr>
            </w:r>
            <w:r w:rsidR="00F20CC0">
              <w:rPr>
                <w:noProof/>
                <w:webHidden/>
              </w:rPr>
              <w:fldChar w:fldCharType="separate"/>
            </w:r>
            <w:r w:rsidR="0023421C">
              <w:rPr>
                <w:noProof/>
                <w:webHidden/>
              </w:rPr>
              <w:t>15</w:t>
            </w:r>
            <w:r w:rsidR="00F20CC0">
              <w:rPr>
                <w:noProof/>
                <w:webHidden/>
              </w:rPr>
              <w:fldChar w:fldCharType="end"/>
            </w:r>
          </w:hyperlink>
        </w:p>
        <w:p w14:paraId="3BA06ECD"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49" w:history="1">
            <w:r w:rsidR="00F20CC0" w:rsidRPr="005A585B">
              <w:rPr>
                <w:rStyle w:val="Hyperlink"/>
                <w:noProof/>
              </w:rPr>
              <w:t>3.1.2</w:t>
            </w:r>
            <w:r w:rsidR="00F20CC0">
              <w:rPr>
                <w:rFonts w:asciiTheme="minorHAnsi" w:eastAsiaTheme="minorEastAsia" w:hAnsiTheme="minorHAnsi" w:cstheme="minorBidi"/>
                <w:noProof/>
                <w:sz w:val="22"/>
                <w:szCs w:val="22"/>
              </w:rPr>
              <w:tab/>
            </w:r>
            <w:r w:rsidR="00F20CC0" w:rsidRPr="005A585B">
              <w:rPr>
                <w:rStyle w:val="Hyperlink"/>
                <w:noProof/>
              </w:rPr>
              <w:t>În cazul în care un solicitant nu este autorizat să desfășoare codurile CAEN 3821, 3822, 3832 și 3831  la depunerea cererii de finanțare, acesta va prezenta la semnarea contractului certificat constatator din care să rezulte autorizarea a cel puțin unul dintre aceste coduri CAEN.</w:t>
            </w:r>
            <w:r w:rsidR="00F20CC0">
              <w:rPr>
                <w:noProof/>
                <w:webHidden/>
              </w:rPr>
              <w:tab/>
            </w:r>
            <w:r w:rsidR="00F20CC0">
              <w:rPr>
                <w:noProof/>
                <w:webHidden/>
              </w:rPr>
              <w:fldChar w:fldCharType="begin"/>
            </w:r>
            <w:r w:rsidR="00F20CC0">
              <w:rPr>
                <w:noProof/>
                <w:webHidden/>
              </w:rPr>
              <w:instrText xml:space="preserve"> PAGEREF _Toc108511349 \h </w:instrText>
            </w:r>
            <w:r w:rsidR="00F20CC0">
              <w:rPr>
                <w:noProof/>
                <w:webHidden/>
              </w:rPr>
            </w:r>
            <w:r w:rsidR="00F20CC0">
              <w:rPr>
                <w:noProof/>
                <w:webHidden/>
              </w:rPr>
              <w:fldChar w:fldCharType="separate"/>
            </w:r>
            <w:r w:rsidR="0023421C">
              <w:rPr>
                <w:noProof/>
                <w:webHidden/>
              </w:rPr>
              <w:t>16</w:t>
            </w:r>
            <w:r w:rsidR="00F20CC0">
              <w:rPr>
                <w:noProof/>
                <w:webHidden/>
              </w:rPr>
              <w:fldChar w:fldCharType="end"/>
            </w:r>
          </w:hyperlink>
        </w:p>
        <w:p w14:paraId="14C772BC"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50" w:history="1">
            <w:r w:rsidR="00F20CC0" w:rsidRPr="005A585B">
              <w:rPr>
                <w:rStyle w:val="Hyperlink"/>
                <w:noProof/>
              </w:rPr>
              <w:t>3.1.3</w:t>
            </w:r>
            <w:r w:rsidR="00F20CC0">
              <w:rPr>
                <w:rFonts w:asciiTheme="minorHAnsi" w:eastAsiaTheme="minorEastAsia" w:hAnsiTheme="minorHAnsi" w:cstheme="minorBidi"/>
                <w:noProof/>
                <w:sz w:val="22"/>
                <w:szCs w:val="22"/>
              </w:rPr>
              <w:tab/>
            </w:r>
            <w:r w:rsidR="00F20CC0" w:rsidRPr="005A585B">
              <w:rPr>
                <w:rStyle w:val="Hyperlink"/>
                <w:noProof/>
              </w:rPr>
              <w:t>Solicitantul și/sau reprezentantul legal NU se încadrează în niciuna dintre situațiile de neeligibilitate prezentate în Declarația de eligibilitate (Anexa 5)</w:t>
            </w:r>
            <w:r w:rsidR="00F20CC0">
              <w:rPr>
                <w:noProof/>
                <w:webHidden/>
              </w:rPr>
              <w:tab/>
            </w:r>
            <w:r w:rsidR="00F20CC0">
              <w:rPr>
                <w:noProof/>
                <w:webHidden/>
              </w:rPr>
              <w:fldChar w:fldCharType="begin"/>
            </w:r>
            <w:r w:rsidR="00F20CC0">
              <w:rPr>
                <w:noProof/>
                <w:webHidden/>
              </w:rPr>
              <w:instrText xml:space="preserve"> PAGEREF _Toc108511350 \h </w:instrText>
            </w:r>
            <w:r w:rsidR="00F20CC0">
              <w:rPr>
                <w:noProof/>
                <w:webHidden/>
              </w:rPr>
            </w:r>
            <w:r w:rsidR="00F20CC0">
              <w:rPr>
                <w:noProof/>
                <w:webHidden/>
              </w:rPr>
              <w:fldChar w:fldCharType="separate"/>
            </w:r>
            <w:r w:rsidR="0023421C">
              <w:rPr>
                <w:noProof/>
                <w:webHidden/>
              </w:rPr>
              <w:t>16</w:t>
            </w:r>
            <w:r w:rsidR="00F20CC0">
              <w:rPr>
                <w:noProof/>
                <w:webHidden/>
              </w:rPr>
              <w:fldChar w:fldCharType="end"/>
            </w:r>
          </w:hyperlink>
        </w:p>
        <w:p w14:paraId="42895BFB"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51" w:history="1">
            <w:r w:rsidR="00F20CC0" w:rsidRPr="005A585B">
              <w:rPr>
                <w:rStyle w:val="Hyperlink"/>
                <w:noProof/>
              </w:rPr>
              <w:t>3.1.4</w:t>
            </w:r>
            <w:r w:rsidR="00F20CC0">
              <w:rPr>
                <w:rFonts w:asciiTheme="minorHAnsi" w:eastAsiaTheme="minorEastAsia" w:hAnsiTheme="minorHAnsi" w:cstheme="minorBidi"/>
                <w:noProof/>
                <w:sz w:val="22"/>
                <w:szCs w:val="22"/>
              </w:rPr>
              <w:tab/>
            </w:r>
            <w:r w:rsidR="00F20CC0" w:rsidRPr="005A585B">
              <w:rPr>
                <w:rStyle w:val="Hyperlink"/>
                <w:noProof/>
              </w:rPr>
              <w:t>Solicitantul face dovada capacității de finanțare a proiectului pentru cheltuielile neeligibile</w:t>
            </w:r>
            <w:r w:rsidR="00F20CC0">
              <w:rPr>
                <w:noProof/>
                <w:webHidden/>
              </w:rPr>
              <w:tab/>
            </w:r>
            <w:r w:rsidR="00F20CC0">
              <w:rPr>
                <w:noProof/>
                <w:webHidden/>
              </w:rPr>
              <w:fldChar w:fldCharType="begin"/>
            </w:r>
            <w:r w:rsidR="00F20CC0">
              <w:rPr>
                <w:noProof/>
                <w:webHidden/>
              </w:rPr>
              <w:instrText xml:space="preserve"> PAGEREF _Toc108511351 \h </w:instrText>
            </w:r>
            <w:r w:rsidR="00F20CC0">
              <w:rPr>
                <w:noProof/>
                <w:webHidden/>
              </w:rPr>
            </w:r>
            <w:r w:rsidR="00F20CC0">
              <w:rPr>
                <w:noProof/>
                <w:webHidden/>
              </w:rPr>
              <w:fldChar w:fldCharType="separate"/>
            </w:r>
            <w:r w:rsidR="0023421C">
              <w:rPr>
                <w:noProof/>
                <w:webHidden/>
              </w:rPr>
              <w:t>17</w:t>
            </w:r>
            <w:r w:rsidR="00F20CC0">
              <w:rPr>
                <w:noProof/>
                <w:webHidden/>
              </w:rPr>
              <w:fldChar w:fldCharType="end"/>
            </w:r>
          </w:hyperlink>
        </w:p>
        <w:p w14:paraId="2A9A832D"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52" w:history="1">
            <w:r w:rsidR="00F20CC0" w:rsidRPr="005A585B">
              <w:rPr>
                <w:rStyle w:val="Hyperlink"/>
                <w:rFonts w:eastAsia="Calibri"/>
                <w:noProof/>
              </w:rPr>
              <w:t>3.1.5</w:t>
            </w:r>
            <w:r w:rsidR="00F20CC0">
              <w:rPr>
                <w:rFonts w:asciiTheme="minorHAnsi" w:eastAsiaTheme="minorEastAsia" w:hAnsiTheme="minorHAnsi" w:cstheme="minorBidi"/>
                <w:noProof/>
                <w:sz w:val="22"/>
                <w:szCs w:val="22"/>
              </w:rPr>
              <w:tab/>
            </w:r>
            <w:r w:rsidR="00F20CC0" w:rsidRPr="005A585B">
              <w:rPr>
                <w:rStyle w:val="Hyperlink"/>
                <w:rFonts w:eastAsia="Calibri"/>
                <w:noProof/>
              </w:rPr>
              <w:t>Solicitantul se angajează că va menține investiția în regiunea beneficiară pe o perioadă de minimum 5 ani, respectiv 3 ani de la data ultimei plăți, după caz.</w:t>
            </w:r>
            <w:r w:rsidR="00F20CC0">
              <w:rPr>
                <w:noProof/>
                <w:webHidden/>
              </w:rPr>
              <w:tab/>
            </w:r>
            <w:r w:rsidR="00F20CC0">
              <w:rPr>
                <w:noProof/>
                <w:webHidden/>
              </w:rPr>
              <w:fldChar w:fldCharType="begin"/>
            </w:r>
            <w:r w:rsidR="00F20CC0">
              <w:rPr>
                <w:noProof/>
                <w:webHidden/>
              </w:rPr>
              <w:instrText xml:space="preserve"> PAGEREF _Toc108511352 \h </w:instrText>
            </w:r>
            <w:r w:rsidR="00F20CC0">
              <w:rPr>
                <w:noProof/>
                <w:webHidden/>
              </w:rPr>
            </w:r>
            <w:r w:rsidR="00F20CC0">
              <w:rPr>
                <w:noProof/>
                <w:webHidden/>
              </w:rPr>
              <w:fldChar w:fldCharType="separate"/>
            </w:r>
            <w:r w:rsidR="0023421C">
              <w:rPr>
                <w:noProof/>
                <w:webHidden/>
              </w:rPr>
              <w:t>17</w:t>
            </w:r>
            <w:r w:rsidR="00F20CC0">
              <w:rPr>
                <w:noProof/>
                <w:webHidden/>
              </w:rPr>
              <w:fldChar w:fldCharType="end"/>
            </w:r>
          </w:hyperlink>
        </w:p>
        <w:p w14:paraId="04A72AC5"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53" w:history="1">
            <w:r w:rsidR="00F20CC0" w:rsidRPr="005A585B">
              <w:rPr>
                <w:rStyle w:val="Hyperlink"/>
                <w:noProof/>
              </w:rPr>
              <w:t>3.1.6</w:t>
            </w:r>
            <w:r w:rsidR="00F20CC0">
              <w:rPr>
                <w:rFonts w:asciiTheme="minorHAnsi" w:eastAsiaTheme="minorEastAsia" w:hAnsiTheme="minorHAnsi" w:cstheme="minorBidi"/>
                <w:noProof/>
                <w:sz w:val="22"/>
                <w:szCs w:val="22"/>
              </w:rPr>
              <w:tab/>
            </w:r>
            <w:r w:rsidR="00F20CC0" w:rsidRPr="005A585B">
              <w:rPr>
                <w:rStyle w:val="Hyperlink"/>
                <w:noProof/>
              </w:rPr>
              <w:t>Solicitantul se angajează că va asigura mentenanța investiției pe o perioadă de minimum 5 ani de la data ultimei plăți</w:t>
            </w:r>
            <w:r w:rsidR="00F20CC0">
              <w:rPr>
                <w:noProof/>
                <w:webHidden/>
              </w:rPr>
              <w:tab/>
            </w:r>
            <w:r w:rsidR="00F20CC0">
              <w:rPr>
                <w:noProof/>
                <w:webHidden/>
              </w:rPr>
              <w:fldChar w:fldCharType="begin"/>
            </w:r>
            <w:r w:rsidR="00F20CC0">
              <w:rPr>
                <w:noProof/>
                <w:webHidden/>
              </w:rPr>
              <w:instrText xml:space="preserve"> PAGEREF _Toc108511353 \h </w:instrText>
            </w:r>
            <w:r w:rsidR="00F20CC0">
              <w:rPr>
                <w:noProof/>
                <w:webHidden/>
              </w:rPr>
            </w:r>
            <w:r w:rsidR="00F20CC0">
              <w:rPr>
                <w:noProof/>
                <w:webHidden/>
              </w:rPr>
              <w:fldChar w:fldCharType="separate"/>
            </w:r>
            <w:r w:rsidR="0023421C">
              <w:rPr>
                <w:noProof/>
                <w:webHidden/>
              </w:rPr>
              <w:t>18</w:t>
            </w:r>
            <w:r w:rsidR="00F20CC0">
              <w:rPr>
                <w:noProof/>
                <w:webHidden/>
              </w:rPr>
              <w:fldChar w:fldCharType="end"/>
            </w:r>
          </w:hyperlink>
        </w:p>
        <w:p w14:paraId="1C207DBE"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54" w:history="1">
            <w:r w:rsidR="00F20CC0" w:rsidRPr="005A585B">
              <w:rPr>
                <w:rStyle w:val="Hyperlink"/>
                <w:noProof/>
              </w:rPr>
              <w:t>3.1.7</w:t>
            </w:r>
            <w:r w:rsidR="00F20CC0">
              <w:rPr>
                <w:rFonts w:asciiTheme="minorHAnsi" w:eastAsiaTheme="minorEastAsia" w:hAnsiTheme="minorHAnsi" w:cstheme="minorBidi"/>
                <w:noProof/>
                <w:sz w:val="22"/>
                <w:szCs w:val="22"/>
              </w:rPr>
              <w:tab/>
            </w:r>
            <w:r w:rsidR="00F20CC0" w:rsidRPr="005A585B">
              <w:rPr>
                <w:rStyle w:val="Hyperlink"/>
                <w:noProof/>
              </w:rPr>
              <w:t>Solicitantul trebuie să demonstreze disponibilitatea imobilelor pe care se propune a se realiza investiția</w:t>
            </w:r>
            <w:r w:rsidR="00F20CC0">
              <w:rPr>
                <w:noProof/>
                <w:webHidden/>
              </w:rPr>
              <w:tab/>
            </w:r>
            <w:r w:rsidR="00F20CC0">
              <w:rPr>
                <w:noProof/>
                <w:webHidden/>
              </w:rPr>
              <w:fldChar w:fldCharType="begin"/>
            </w:r>
            <w:r w:rsidR="00F20CC0">
              <w:rPr>
                <w:noProof/>
                <w:webHidden/>
              </w:rPr>
              <w:instrText xml:space="preserve"> PAGEREF _Toc108511354 \h </w:instrText>
            </w:r>
            <w:r w:rsidR="00F20CC0">
              <w:rPr>
                <w:noProof/>
                <w:webHidden/>
              </w:rPr>
            </w:r>
            <w:r w:rsidR="00F20CC0">
              <w:rPr>
                <w:noProof/>
                <w:webHidden/>
              </w:rPr>
              <w:fldChar w:fldCharType="separate"/>
            </w:r>
            <w:r w:rsidR="0023421C">
              <w:rPr>
                <w:noProof/>
                <w:webHidden/>
              </w:rPr>
              <w:t>18</w:t>
            </w:r>
            <w:r w:rsidR="00F20CC0">
              <w:rPr>
                <w:noProof/>
                <w:webHidden/>
              </w:rPr>
              <w:fldChar w:fldCharType="end"/>
            </w:r>
          </w:hyperlink>
        </w:p>
        <w:p w14:paraId="2584A204"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55" w:history="1">
            <w:r w:rsidR="00F20CC0" w:rsidRPr="005A585B">
              <w:rPr>
                <w:rStyle w:val="Hyperlink"/>
                <w:rFonts w:eastAsia="Calibri"/>
                <w:noProof/>
              </w:rPr>
              <w:t>3.1.8</w:t>
            </w:r>
            <w:r w:rsidR="00F20CC0">
              <w:rPr>
                <w:rFonts w:asciiTheme="minorHAnsi" w:eastAsiaTheme="minorEastAsia" w:hAnsiTheme="minorHAnsi" w:cstheme="minorBidi"/>
                <w:noProof/>
                <w:sz w:val="22"/>
                <w:szCs w:val="22"/>
              </w:rPr>
              <w:tab/>
            </w:r>
            <w:r w:rsidR="00F20CC0" w:rsidRPr="005A585B">
              <w:rPr>
                <w:rStyle w:val="Hyperlink"/>
                <w:rFonts w:eastAsia="Calibri"/>
                <w:noProof/>
              </w:rPr>
              <w:t>Activitățile propuse prin proiect se încadrează în acțiunile eligibile specifice sprijinite în cadrul prezentei investiții</w:t>
            </w:r>
            <w:r w:rsidR="00F20CC0">
              <w:rPr>
                <w:noProof/>
                <w:webHidden/>
              </w:rPr>
              <w:tab/>
            </w:r>
            <w:r w:rsidR="00F20CC0">
              <w:rPr>
                <w:noProof/>
                <w:webHidden/>
              </w:rPr>
              <w:fldChar w:fldCharType="begin"/>
            </w:r>
            <w:r w:rsidR="00F20CC0">
              <w:rPr>
                <w:noProof/>
                <w:webHidden/>
              </w:rPr>
              <w:instrText xml:space="preserve"> PAGEREF _Toc108511355 \h </w:instrText>
            </w:r>
            <w:r w:rsidR="00F20CC0">
              <w:rPr>
                <w:noProof/>
                <w:webHidden/>
              </w:rPr>
            </w:r>
            <w:r w:rsidR="00F20CC0">
              <w:rPr>
                <w:noProof/>
                <w:webHidden/>
              </w:rPr>
              <w:fldChar w:fldCharType="separate"/>
            </w:r>
            <w:r w:rsidR="0023421C">
              <w:rPr>
                <w:noProof/>
                <w:webHidden/>
              </w:rPr>
              <w:t>18</w:t>
            </w:r>
            <w:r w:rsidR="00F20CC0">
              <w:rPr>
                <w:noProof/>
                <w:webHidden/>
              </w:rPr>
              <w:fldChar w:fldCharType="end"/>
            </w:r>
          </w:hyperlink>
        </w:p>
        <w:p w14:paraId="6C482B92"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56" w:history="1">
            <w:r w:rsidR="00F20CC0" w:rsidRPr="005A585B">
              <w:rPr>
                <w:rStyle w:val="Hyperlink"/>
                <w:rFonts w:eastAsia="Calibri"/>
                <w:noProof/>
              </w:rPr>
              <w:t>3.1.9</w:t>
            </w:r>
            <w:r w:rsidR="00F20CC0">
              <w:rPr>
                <w:rFonts w:asciiTheme="minorHAnsi" w:eastAsiaTheme="minorEastAsia" w:hAnsiTheme="minorHAnsi" w:cstheme="minorBidi"/>
                <w:noProof/>
                <w:sz w:val="22"/>
                <w:szCs w:val="22"/>
              </w:rPr>
              <w:tab/>
            </w:r>
            <w:r w:rsidR="00F20CC0" w:rsidRPr="005A585B">
              <w:rPr>
                <w:rStyle w:val="Hyperlink"/>
                <w:rFonts w:eastAsia="Calibri"/>
                <w:noProof/>
              </w:rPr>
              <w:t>Proiectul propus spre finanțare se încadrează în valoarea maximă eligibilă</w:t>
            </w:r>
            <w:r w:rsidR="00F20CC0">
              <w:rPr>
                <w:noProof/>
                <w:webHidden/>
              </w:rPr>
              <w:tab/>
            </w:r>
            <w:r w:rsidR="00F20CC0">
              <w:rPr>
                <w:noProof/>
                <w:webHidden/>
              </w:rPr>
              <w:fldChar w:fldCharType="begin"/>
            </w:r>
            <w:r w:rsidR="00F20CC0">
              <w:rPr>
                <w:noProof/>
                <w:webHidden/>
              </w:rPr>
              <w:instrText xml:space="preserve"> PAGEREF _Toc108511356 \h </w:instrText>
            </w:r>
            <w:r w:rsidR="00F20CC0">
              <w:rPr>
                <w:noProof/>
                <w:webHidden/>
              </w:rPr>
            </w:r>
            <w:r w:rsidR="00F20CC0">
              <w:rPr>
                <w:noProof/>
                <w:webHidden/>
              </w:rPr>
              <w:fldChar w:fldCharType="separate"/>
            </w:r>
            <w:r w:rsidR="0023421C">
              <w:rPr>
                <w:noProof/>
                <w:webHidden/>
              </w:rPr>
              <w:t>19</w:t>
            </w:r>
            <w:r w:rsidR="00F20CC0">
              <w:rPr>
                <w:noProof/>
                <w:webHidden/>
              </w:rPr>
              <w:fldChar w:fldCharType="end"/>
            </w:r>
          </w:hyperlink>
        </w:p>
        <w:p w14:paraId="27BC821E" w14:textId="77777777" w:rsidR="00F20CC0" w:rsidRDefault="0023562F">
          <w:pPr>
            <w:pStyle w:val="TOC3"/>
            <w:tabs>
              <w:tab w:val="left" w:pos="1320"/>
              <w:tab w:val="right" w:leader="dot" w:pos="9016"/>
            </w:tabs>
            <w:rPr>
              <w:rFonts w:asciiTheme="minorHAnsi" w:eastAsiaTheme="minorEastAsia" w:hAnsiTheme="minorHAnsi" w:cstheme="minorBidi"/>
              <w:noProof/>
              <w:sz w:val="22"/>
              <w:szCs w:val="22"/>
            </w:rPr>
          </w:pPr>
          <w:hyperlink w:anchor="_Toc108511357" w:history="1">
            <w:r w:rsidR="00F20CC0" w:rsidRPr="005A585B">
              <w:rPr>
                <w:rStyle w:val="Hyperlink"/>
                <w:rFonts w:eastAsia="Calibri"/>
                <w:noProof/>
              </w:rPr>
              <w:t>3.1.10</w:t>
            </w:r>
            <w:r w:rsidR="00F20CC0">
              <w:rPr>
                <w:rFonts w:asciiTheme="minorHAnsi" w:eastAsiaTheme="minorEastAsia" w:hAnsiTheme="minorHAnsi" w:cstheme="minorBidi"/>
                <w:noProof/>
                <w:sz w:val="22"/>
                <w:szCs w:val="22"/>
              </w:rPr>
              <w:tab/>
            </w:r>
            <w:r w:rsidR="00F20CC0" w:rsidRPr="005A585B">
              <w:rPr>
                <w:rStyle w:val="Hyperlink"/>
                <w:rFonts w:eastAsia="Calibri"/>
                <w:noProof/>
              </w:rPr>
              <w:t>Proiectul propus spre finanțare include doar activități desfășurate după 1 februarie 2020</w:t>
            </w:r>
            <w:r w:rsidR="00F20CC0">
              <w:rPr>
                <w:noProof/>
                <w:webHidden/>
              </w:rPr>
              <w:tab/>
            </w:r>
            <w:r w:rsidR="00F20CC0">
              <w:rPr>
                <w:noProof/>
                <w:webHidden/>
              </w:rPr>
              <w:fldChar w:fldCharType="begin"/>
            </w:r>
            <w:r w:rsidR="00F20CC0">
              <w:rPr>
                <w:noProof/>
                <w:webHidden/>
              </w:rPr>
              <w:instrText xml:space="preserve"> PAGEREF _Toc108511357 \h </w:instrText>
            </w:r>
            <w:r w:rsidR="00F20CC0">
              <w:rPr>
                <w:noProof/>
                <w:webHidden/>
              </w:rPr>
            </w:r>
            <w:r w:rsidR="00F20CC0">
              <w:rPr>
                <w:noProof/>
                <w:webHidden/>
              </w:rPr>
              <w:fldChar w:fldCharType="separate"/>
            </w:r>
            <w:r w:rsidR="0023421C">
              <w:rPr>
                <w:noProof/>
                <w:webHidden/>
              </w:rPr>
              <w:t>19</w:t>
            </w:r>
            <w:r w:rsidR="00F20CC0">
              <w:rPr>
                <w:noProof/>
                <w:webHidden/>
              </w:rPr>
              <w:fldChar w:fldCharType="end"/>
            </w:r>
          </w:hyperlink>
        </w:p>
        <w:p w14:paraId="05D878F7" w14:textId="77777777" w:rsidR="00F20CC0" w:rsidRDefault="0023562F">
          <w:pPr>
            <w:pStyle w:val="TOC3"/>
            <w:tabs>
              <w:tab w:val="left" w:pos="1320"/>
              <w:tab w:val="right" w:leader="dot" w:pos="9016"/>
            </w:tabs>
            <w:rPr>
              <w:rFonts w:asciiTheme="minorHAnsi" w:eastAsiaTheme="minorEastAsia" w:hAnsiTheme="minorHAnsi" w:cstheme="minorBidi"/>
              <w:noProof/>
              <w:sz w:val="22"/>
              <w:szCs w:val="22"/>
            </w:rPr>
          </w:pPr>
          <w:hyperlink w:anchor="_Toc108511358" w:history="1">
            <w:r w:rsidR="00F20CC0" w:rsidRPr="005A585B">
              <w:rPr>
                <w:rStyle w:val="Hyperlink"/>
                <w:noProof/>
              </w:rPr>
              <w:t>3.1.11</w:t>
            </w:r>
            <w:r w:rsidR="00F20CC0">
              <w:rPr>
                <w:rFonts w:asciiTheme="minorHAnsi" w:eastAsiaTheme="minorEastAsia" w:hAnsiTheme="minorHAnsi" w:cstheme="minorBidi"/>
                <w:noProof/>
                <w:sz w:val="22"/>
                <w:szCs w:val="22"/>
              </w:rPr>
              <w:tab/>
            </w:r>
            <w:r w:rsidR="00F20CC0" w:rsidRPr="005A585B">
              <w:rPr>
                <w:rStyle w:val="Hyperlink"/>
                <w:noProof/>
              </w:rPr>
              <w:t>Perioada de implementare a proiectului nu depășește 30 iunie 2026.</w:t>
            </w:r>
            <w:r w:rsidR="00F20CC0">
              <w:rPr>
                <w:noProof/>
                <w:webHidden/>
              </w:rPr>
              <w:tab/>
            </w:r>
            <w:r w:rsidR="00F20CC0">
              <w:rPr>
                <w:noProof/>
                <w:webHidden/>
              </w:rPr>
              <w:fldChar w:fldCharType="begin"/>
            </w:r>
            <w:r w:rsidR="00F20CC0">
              <w:rPr>
                <w:noProof/>
                <w:webHidden/>
              </w:rPr>
              <w:instrText xml:space="preserve"> PAGEREF _Toc108511358 \h </w:instrText>
            </w:r>
            <w:r w:rsidR="00F20CC0">
              <w:rPr>
                <w:noProof/>
                <w:webHidden/>
              </w:rPr>
            </w:r>
            <w:r w:rsidR="00F20CC0">
              <w:rPr>
                <w:noProof/>
                <w:webHidden/>
              </w:rPr>
              <w:fldChar w:fldCharType="separate"/>
            </w:r>
            <w:r w:rsidR="0023421C">
              <w:rPr>
                <w:noProof/>
                <w:webHidden/>
              </w:rPr>
              <w:t>19</w:t>
            </w:r>
            <w:r w:rsidR="00F20CC0">
              <w:rPr>
                <w:noProof/>
                <w:webHidden/>
              </w:rPr>
              <w:fldChar w:fldCharType="end"/>
            </w:r>
          </w:hyperlink>
        </w:p>
        <w:p w14:paraId="5CA55AD2" w14:textId="77777777" w:rsidR="00F20CC0" w:rsidRDefault="0023562F">
          <w:pPr>
            <w:pStyle w:val="TOC3"/>
            <w:tabs>
              <w:tab w:val="left" w:pos="1320"/>
              <w:tab w:val="right" w:leader="dot" w:pos="9016"/>
            </w:tabs>
            <w:rPr>
              <w:rFonts w:asciiTheme="minorHAnsi" w:eastAsiaTheme="minorEastAsia" w:hAnsiTheme="minorHAnsi" w:cstheme="minorBidi"/>
              <w:noProof/>
              <w:sz w:val="22"/>
              <w:szCs w:val="22"/>
            </w:rPr>
          </w:pPr>
          <w:hyperlink w:anchor="_Toc108511359" w:history="1">
            <w:r w:rsidR="00F20CC0" w:rsidRPr="005A585B">
              <w:rPr>
                <w:rStyle w:val="Hyperlink"/>
                <w:noProof/>
              </w:rPr>
              <w:t>3.1.12</w:t>
            </w:r>
            <w:r w:rsidR="00F20CC0">
              <w:rPr>
                <w:rFonts w:asciiTheme="minorHAnsi" w:eastAsiaTheme="minorEastAsia" w:hAnsiTheme="minorHAnsi" w:cstheme="minorBidi"/>
                <w:noProof/>
                <w:sz w:val="22"/>
                <w:szCs w:val="22"/>
              </w:rPr>
              <w:tab/>
            </w:r>
            <w:r w:rsidR="00F20CC0" w:rsidRPr="005A585B">
              <w:rPr>
                <w:rStyle w:val="Hyperlink"/>
                <w:noProof/>
              </w:rPr>
              <w:t xml:space="preserve">Proiectul respectă principiul „Do No </w:t>
            </w:r>
            <w:r w:rsidR="00F20CC0" w:rsidRPr="005A585B">
              <w:rPr>
                <w:rStyle w:val="Hyperlink"/>
                <w:noProof/>
                <w:lang w:val="en-US"/>
              </w:rPr>
              <w:t>Significant Harm</w:t>
            </w:r>
            <w:r w:rsidR="00F20CC0" w:rsidRPr="005A585B">
              <w:rPr>
                <w:rStyle w:val="Hyperlink"/>
                <w:noProof/>
              </w:rPr>
              <w:t>” (DNSH)</w:t>
            </w:r>
            <w:r w:rsidR="00F20CC0">
              <w:rPr>
                <w:noProof/>
                <w:webHidden/>
              </w:rPr>
              <w:tab/>
            </w:r>
            <w:r w:rsidR="00F20CC0">
              <w:rPr>
                <w:noProof/>
                <w:webHidden/>
              </w:rPr>
              <w:fldChar w:fldCharType="begin"/>
            </w:r>
            <w:r w:rsidR="00F20CC0">
              <w:rPr>
                <w:noProof/>
                <w:webHidden/>
              </w:rPr>
              <w:instrText xml:space="preserve"> PAGEREF _Toc108511359 \h </w:instrText>
            </w:r>
            <w:r w:rsidR="00F20CC0">
              <w:rPr>
                <w:noProof/>
                <w:webHidden/>
              </w:rPr>
            </w:r>
            <w:r w:rsidR="00F20CC0">
              <w:rPr>
                <w:noProof/>
                <w:webHidden/>
              </w:rPr>
              <w:fldChar w:fldCharType="separate"/>
            </w:r>
            <w:r w:rsidR="0023421C">
              <w:rPr>
                <w:noProof/>
                <w:webHidden/>
              </w:rPr>
              <w:t>19</w:t>
            </w:r>
            <w:r w:rsidR="00F20CC0">
              <w:rPr>
                <w:noProof/>
                <w:webHidden/>
              </w:rPr>
              <w:fldChar w:fldCharType="end"/>
            </w:r>
          </w:hyperlink>
        </w:p>
        <w:p w14:paraId="4E9A01E1" w14:textId="77777777" w:rsidR="00F20CC0" w:rsidRDefault="0023562F">
          <w:pPr>
            <w:pStyle w:val="TOC3"/>
            <w:tabs>
              <w:tab w:val="left" w:pos="1320"/>
              <w:tab w:val="right" w:leader="dot" w:pos="9016"/>
            </w:tabs>
            <w:rPr>
              <w:rFonts w:asciiTheme="minorHAnsi" w:eastAsiaTheme="minorEastAsia" w:hAnsiTheme="minorHAnsi" w:cstheme="minorBidi"/>
              <w:noProof/>
              <w:sz w:val="22"/>
              <w:szCs w:val="22"/>
            </w:rPr>
          </w:pPr>
          <w:hyperlink w:anchor="_Toc108511360" w:history="1">
            <w:r w:rsidR="00F20CC0" w:rsidRPr="005A585B">
              <w:rPr>
                <w:rStyle w:val="Hyperlink"/>
                <w:noProof/>
              </w:rPr>
              <w:t>3.1.13</w:t>
            </w:r>
            <w:r w:rsidR="00F20CC0">
              <w:rPr>
                <w:rFonts w:asciiTheme="minorHAnsi" w:eastAsiaTheme="minorEastAsia" w:hAnsiTheme="minorHAnsi" w:cstheme="minorBidi"/>
                <w:noProof/>
                <w:sz w:val="22"/>
                <w:szCs w:val="22"/>
              </w:rPr>
              <w:tab/>
            </w:r>
            <w:r w:rsidR="00F20CC0" w:rsidRPr="005A585B">
              <w:rPr>
                <w:rStyle w:val="Hyperlink"/>
                <w:noProof/>
              </w:rPr>
              <w:t>Respectarea principiilor privind dezvoltarea durabilă, egalitatea de șanse, de gen, nediscriminarea, accesibilitatea</w:t>
            </w:r>
            <w:r w:rsidR="00F20CC0">
              <w:rPr>
                <w:noProof/>
                <w:webHidden/>
              </w:rPr>
              <w:tab/>
            </w:r>
            <w:r w:rsidR="00F20CC0">
              <w:rPr>
                <w:noProof/>
                <w:webHidden/>
              </w:rPr>
              <w:fldChar w:fldCharType="begin"/>
            </w:r>
            <w:r w:rsidR="00F20CC0">
              <w:rPr>
                <w:noProof/>
                <w:webHidden/>
              </w:rPr>
              <w:instrText xml:space="preserve"> PAGEREF _Toc108511360 \h </w:instrText>
            </w:r>
            <w:r w:rsidR="00F20CC0">
              <w:rPr>
                <w:noProof/>
                <w:webHidden/>
              </w:rPr>
            </w:r>
            <w:r w:rsidR="00F20CC0">
              <w:rPr>
                <w:noProof/>
                <w:webHidden/>
              </w:rPr>
              <w:fldChar w:fldCharType="separate"/>
            </w:r>
            <w:r w:rsidR="0023421C">
              <w:rPr>
                <w:noProof/>
                <w:webHidden/>
              </w:rPr>
              <w:t>19</w:t>
            </w:r>
            <w:r w:rsidR="00F20CC0">
              <w:rPr>
                <w:noProof/>
                <w:webHidden/>
              </w:rPr>
              <w:fldChar w:fldCharType="end"/>
            </w:r>
          </w:hyperlink>
        </w:p>
        <w:p w14:paraId="0546FB8B" w14:textId="77777777" w:rsidR="00F20CC0" w:rsidRDefault="0023562F">
          <w:pPr>
            <w:pStyle w:val="TOC3"/>
            <w:tabs>
              <w:tab w:val="left" w:pos="1320"/>
              <w:tab w:val="right" w:leader="dot" w:pos="9016"/>
            </w:tabs>
            <w:rPr>
              <w:rFonts w:asciiTheme="minorHAnsi" w:eastAsiaTheme="minorEastAsia" w:hAnsiTheme="minorHAnsi" w:cstheme="minorBidi"/>
              <w:noProof/>
              <w:sz w:val="22"/>
              <w:szCs w:val="22"/>
            </w:rPr>
          </w:pPr>
          <w:hyperlink w:anchor="_Toc108511361" w:history="1">
            <w:r w:rsidR="00F20CC0" w:rsidRPr="005A585B">
              <w:rPr>
                <w:rStyle w:val="Hyperlink"/>
                <w:noProof/>
              </w:rPr>
              <w:t>3.1.14</w:t>
            </w:r>
            <w:r w:rsidR="00F20CC0">
              <w:rPr>
                <w:rFonts w:asciiTheme="minorHAnsi" w:eastAsiaTheme="minorEastAsia" w:hAnsiTheme="minorHAnsi" w:cstheme="minorBidi"/>
                <w:noProof/>
                <w:sz w:val="22"/>
                <w:szCs w:val="22"/>
              </w:rPr>
              <w:tab/>
            </w:r>
            <w:r w:rsidR="00F20CC0" w:rsidRPr="005A585B">
              <w:rPr>
                <w:rStyle w:val="Hyperlink"/>
                <w:noProof/>
              </w:rPr>
              <w:t>Proiectul depus în cadrul apelului de proiecte respectă următoarele condiții:</w:t>
            </w:r>
            <w:r w:rsidR="00F20CC0">
              <w:rPr>
                <w:noProof/>
                <w:webHidden/>
              </w:rPr>
              <w:tab/>
            </w:r>
            <w:r w:rsidR="00F20CC0">
              <w:rPr>
                <w:noProof/>
                <w:webHidden/>
              </w:rPr>
              <w:fldChar w:fldCharType="begin"/>
            </w:r>
            <w:r w:rsidR="00F20CC0">
              <w:rPr>
                <w:noProof/>
                <w:webHidden/>
              </w:rPr>
              <w:instrText xml:space="preserve"> PAGEREF _Toc108511361 \h </w:instrText>
            </w:r>
            <w:r w:rsidR="00F20CC0">
              <w:rPr>
                <w:noProof/>
                <w:webHidden/>
              </w:rPr>
            </w:r>
            <w:r w:rsidR="00F20CC0">
              <w:rPr>
                <w:noProof/>
                <w:webHidden/>
              </w:rPr>
              <w:fldChar w:fldCharType="separate"/>
            </w:r>
            <w:r w:rsidR="0023421C">
              <w:rPr>
                <w:noProof/>
                <w:webHidden/>
              </w:rPr>
              <w:t>20</w:t>
            </w:r>
            <w:r w:rsidR="00F20CC0">
              <w:rPr>
                <w:noProof/>
                <w:webHidden/>
              </w:rPr>
              <w:fldChar w:fldCharType="end"/>
            </w:r>
          </w:hyperlink>
        </w:p>
        <w:p w14:paraId="0F2CBF11"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62" w:history="1">
            <w:r w:rsidR="00F20CC0" w:rsidRPr="005A585B">
              <w:rPr>
                <w:rStyle w:val="Hyperlink"/>
                <w:rFonts w:cstheme="minorHAnsi"/>
                <w:noProof/>
              </w:rPr>
              <w:t>3.2</w:t>
            </w:r>
            <w:r w:rsidR="00F20CC0">
              <w:rPr>
                <w:rFonts w:asciiTheme="minorHAnsi" w:eastAsiaTheme="minorEastAsia" w:hAnsiTheme="minorHAnsi" w:cstheme="minorBidi"/>
                <w:noProof/>
                <w:sz w:val="22"/>
                <w:szCs w:val="22"/>
              </w:rPr>
              <w:tab/>
            </w:r>
            <w:r w:rsidR="00F20CC0" w:rsidRPr="005A585B">
              <w:rPr>
                <w:rStyle w:val="Hyperlink"/>
                <w:rFonts w:cstheme="minorHAnsi"/>
                <w:noProof/>
              </w:rPr>
              <w:t>Eligibilitatea cheltuielilor</w:t>
            </w:r>
            <w:r w:rsidR="00F20CC0">
              <w:rPr>
                <w:noProof/>
                <w:webHidden/>
              </w:rPr>
              <w:tab/>
            </w:r>
            <w:r w:rsidR="00F20CC0">
              <w:rPr>
                <w:noProof/>
                <w:webHidden/>
              </w:rPr>
              <w:fldChar w:fldCharType="begin"/>
            </w:r>
            <w:r w:rsidR="00F20CC0">
              <w:rPr>
                <w:noProof/>
                <w:webHidden/>
              </w:rPr>
              <w:instrText xml:space="preserve"> PAGEREF _Toc108511362 \h </w:instrText>
            </w:r>
            <w:r w:rsidR="00F20CC0">
              <w:rPr>
                <w:noProof/>
                <w:webHidden/>
              </w:rPr>
            </w:r>
            <w:r w:rsidR="00F20CC0">
              <w:rPr>
                <w:noProof/>
                <w:webHidden/>
              </w:rPr>
              <w:fldChar w:fldCharType="separate"/>
            </w:r>
            <w:r w:rsidR="0023421C">
              <w:rPr>
                <w:noProof/>
                <w:webHidden/>
              </w:rPr>
              <w:t>20</w:t>
            </w:r>
            <w:r w:rsidR="00F20CC0">
              <w:rPr>
                <w:noProof/>
                <w:webHidden/>
              </w:rPr>
              <w:fldChar w:fldCharType="end"/>
            </w:r>
          </w:hyperlink>
        </w:p>
        <w:p w14:paraId="42AAB229"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63" w:history="1">
            <w:r w:rsidR="00F20CC0" w:rsidRPr="005A585B">
              <w:rPr>
                <w:rStyle w:val="Hyperlink"/>
                <w:rFonts w:cstheme="minorHAnsi"/>
                <w:noProof/>
              </w:rPr>
              <w:t>3.3</w:t>
            </w:r>
            <w:r w:rsidR="00F20CC0">
              <w:rPr>
                <w:rFonts w:asciiTheme="minorHAnsi" w:eastAsiaTheme="minorEastAsia" w:hAnsiTheme="minorHAnsi" w:cstheme="minorBidi"/>
                <w:noProof/>
                <w:sz w:val="22"/>
                <w:szCs w:val="22"/>
              </w:rPr>
              <w:tab/>
            </w:r>
            <w:r w:rsidR="00F20CC0" w:rsidRPr="005A585B">
              <w:rPr>
                <w:rStyle w:val="Hyperlink"/>
                <w:rFonts w:cstheme="minorHAnsi"/>
                <w:noProof/>
              </w:rPr>
              <w:t>Selecția proiectelor</w:t>
            </w:r>
            <w:r w:rsidR="00F20CC0">
              <w:rPr>
                <w:noProof/>
                <w:webHidden/>
              </w:rPr>
              <w:tab/>
            </w:r>
            <w:r w:rsidR="00F20CC0">
              <w:rPr>
                <w:noProof/>
                <w:webHidden/>
              </w:rPr>
              <w:fldChar w:fldCharType="begin"/>
            </w:r>
            <w:r w:rsidR="00F20CC0">
              <w:rPr>
                <w:noProof/>
                <w:webHidden/>
              </w:rPr>
              <w:instrText xml:space="preserve"> PAGEREF _Toc108511363 \h </w:instrText>
            </w:r>
            <w:r w:rsidR="00F20CC0">
              <w:rPr>
                <w:noProof/>
                <w:webHidden/>
              </w:rPr>
            </w:r>
            <w:r w:rsidR="00F20CC0">
              <w:rPr>
                <w:noProof/>
                <w:webHidden/>
              </w:rPr>
              <w:fldChar w:fldCharType="separate"/>
            </w:r>
            <w:r w:rsidR="0023421C">
              <w:rPr>
                <w:noProof/>
                <w:webHidden/>
              </w:rPr>
              <w:t>23</w:t>
            </w:r>
            <w:r w:rsidR="00F20CC0">
              <w:rPr>
                <w:noProof/>
                <w:webHidden/>
              </w:rPr>
              <w:fldChar w:fldCharType="end"/>
            </w:r>
          </w:hyperlink>
        </w:p>
        <w:p w14:paraId="2981B792"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64" w:history="1">
            <w:r w:rsidR="00F20CC0" w:rsidRPr="005A585B">
              <w:rPr>
                <w:rStyle w:val="Hyperlink"/>
                <w:rFonts w:eastAsia="Calibri" w:cstheme="minorHAnsi"/>
                <w:noProof/>
              </w:rPr>
              <w:t>3.4</w:t>
            </w:r>
            <w:r w:rsidR="00F20CC0">
              <w:rPr>
                <w:rFonts w:asciiTheme="minorHAnsi" w:eastAsiaTheme="minorEastAsia" w:hAnsiTheme="minorHAnsi" w:cstheme="minorBidi"/>
                <w:noProof/>
                <w:sz w:val="22"/>
                <w:szCs w:val="22"/>
              </w:rPr>
              <w:tab/>
            </w:r>
            <w:r w:rsidR="00F20CC0" w:rsidRPr="005A585B">
              <w:rPr>
                <w:rStyle w:val="Hyperlink"/>
                <w:rFonts w:eastAsia="Calibri" w:cstheme="minorHAnsi"/>
                <w:noProof/>
              </w:rPr>
              <w:t>Depunerea și soluționarea contestațiilor</w:t>
            </w:r>
            <w:r w:rsidR="00F20CC0">
              <w:rPr>
                <w:noProof/>
                <w:webHidden/>
              </w:rPr>
              <w:tab/>
            </w:r>
            <w:r w:rsidR="00F20CC0">
              <w:rPr>
                <w:noProof/>
                <w:webHidden/>
              </w:rPr>
              <w:fldChar w:fldCharType="begin"/>
            </w:r>
            <w:r w:rsidR="00F20CC0">
              <w:rPr>
                <w:noProof/>
                <w:webHidden/>
              </w:rPr>
              <w:instrText xml:space="preserve"> PAGEREF _Toc108511364 \h </w:instrText>
            </w:r>
            <w:r w:rsidR="00F20CC0">
              <w:rPr>
                <w:noProof/>
                <w:webHidden/>
              </w:rPr>
            </w:r>
            <w:r w:rsidR="00F20CC0">
              <w:rPr>
                <w:noProof/>
                <w:webHidden/>
              </w:rPr>
              <w:fldChar w:fldCharType="separate"/>
            </w:r>
            <w:r w:rsidR="0023421C">
              <w:rPr>
                <w:noProof/>
                <w:webHidden/>
              </w:rPr>
              <w:t>23</w:t>
            </w:r>
            <w:r w:rsidR="00F20CC0">
              <w:rPr>
                <w:noProof/>
                <w:webHidden/>
              </w:rPr>
              <w:fldChar w:fldCharType="end"/>
            </w:r>
          </w:hyperlink>
        </w:p>
        <w:p w14:paraId="706C2C5C"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65" w:history="1">
            <w:r w:rsidR="00F20CC0" w:rsidRPr="005A585B">
              <w:rPr>
                <w:rStyle w:val="Hyperlink"/>
                <w:rFonts w:eastAsia="Calibri" w:cstheme="minorHAnsi"/>
                <w:noProof/>
              </w:rPr>
              <w:t>3.5</w:t>
            </w:r>
            <w:r w:rsidR="00F20CC0">
              <w:rPr>
                <w:rFonts w:asciiTheme="minorHAnsi" w:eastAsiaTheme="minorEastAsia" w:hAnsiTheme="minorHAnsi" w:cstheme="minorBidi"/>
                <w:noProof/>
                <w:sz w:val="22"/>
                <w:szCs w:val="22"/>
              </w:rPr>
              <w:tab/>
            </w:r>
            <w:r w:rsidR="00F20CC0" w:rsidRPr="005A585B">
              <w:rPr>
                <w:rStyle w:val="Hyperlink"/>
                <w:rFonts w:eastAsia="Calibri" w:cstheme="minorHAnsi"/>
                <w:noProof/>
              </w:rPr>
              <w:t>Renunțarea la cererea de finanțare</w:t>
            </w:r>
            <w:r w:rsidR="00F20CC0">
              <w:rPr>
                <w:noProof/>
                <w:webHidden/>
              </w:rPr>
              <w:tab/>
            </w:r>
            <w:r w:rsidR="00F20CC0">
              <w:rPr>
                <w:noProof/>
                <w:webHidden/>
              </w:rPr>
              <w:fldChar w:fldCharType="begin"/>
            </w:r>
            <w:r w:rsidR="00F20CC0">
              <w:rPr>
                <w:noProof/>
                <w:webHidden/>
              </w:rPr>
              <w:instrText xml:space="preserve"> PAGEREF _Toc108511365 \h </w:instrText>
            </w:r>
            <w:r w:rsidR="00F20CC0">
              <w:rPr>
                <w:noProof/>
                <w:webHidden/>
              </w:rPr>
            </w:r>
            <w:r w:rsidR="00F20CC0">
              <w:rPr>
                <w:noProof/>
                <w:webHidden/>
              </w:rPr>
              <w:fldChar w:fldCharType="separate"/>
            </w:r>
            <w:r w:rsidR="0023421C">
              <w:rPr>
                <w:noProof/>
                <w:webHidden/>
              </w:rPr>
              <w:t>23</w:t>
            </w:r>
            <w:r w:rsidR="00F20CC0">
              <w:rPr>
                <w:noProof/>
                <w:webHidden/>
              </w:rPr>
              <w:fldChar w:fldCharType="end"/>
            </w:r>
          </w:hyperlink>
        </w:p>
        <w:p w14:paraId="00EEBAD7" w14:textId="77777777" w:rsidR="00F20CC0" w:rsidRDefault="0023562F">
          <w:pPr>
            <w:pStyle w:val="TOC1"/>
            <w:tabs>
              <w:tab w:val="left" w:pos="400"/>
              <w:tab w:val="right" w:leader="dot" w:pos="9016"/>
            </w:tabs>
            <w:rPr>
              <w:rFonts w:asciiTheme="minorHAnsi" w:eastAsiaTheme="minorEastAsia" w:hAnsiTheme="minorHAnsi" w:cstheme="minorBidi"/>
              <w:noProof/>
              <w:sz w:val="22"/>
              <w:szCs w:val="22"/>
            </w:rPr>
          </w:pPr>
          <w:hyperlink w:anchor="_Toc108511366" w:history="1">
            <w:r w:rsidR="00F20CC0" w:rsidRPr="005A585B">
              <w:rPr>
                <w:rStyle w:val="Hyperlink"/>
                <w:rFonts w:eastAsia="Calibri" w:cstheme="minorHAnsi"/>
                <w:noProof/>
              </w:rPr>
              <w:t>4</w:t>
            </w:r>
            <w:r w:rsidR="00F20CC0">
              <w:rPr>
                <w:rFonts w:asciiTheme="minorHAnsi" w:eastAsiaTheme="minorEastAsia" w:hAnsiTheme="minorHAnsi" w:cstheme="minorBidi"/>
                <w:noProof/>
                <w:sz w:val="22"/>
                <w:szCs w:val="22"/>
              </w:rPr>
              <w:tab/>
            </w:r>
            <w:r w:rsidR="00F20CC0" w:rsidRPr="005A585B">
              <w:rPr>
                <w:rStyle w:val="Hyperlink"/>
                <w:rFonts w:eastAsia="Calibri" w:cstheme="minorHAnsi"/>
                <w:noProof/>
              </w:rPr>
              <w:t>Depunerea și completarea cererilor de finanțare</w:t>
            </w:r>
            <w:r w:rsidR="00F20CC0">
              <w:rPr>
                <w:noProof/>
                <w:webHidden/>
              </w:rPr>
              <w:tab/>
            </w:r>
            <w:r w:rsidR="00F20CC0">
              <w:rPr>
                <w:noProof/>
                <w:webHidden/>
              </w:rPr>
              <w:fldChar w:fldCharType="begin"/>
            </w:r>
            <w:r w:rsidR="00F20CC0">
              <w:rPr>
                <w:noProof/>
                <w:webHidden/>
              </w:rPr>
              <w:instrText xml:space="preserve"> PAGEREF _Toc108511366 \h </w:instrText>
            </w:r>
            <w:r w:rsidR="00F20CC0">
              <w:rPr>
                <w:noProof/>
                <w:webHidden/>
              </w:rPr>
            </w:r>
            <w:r w:rsidR="00F20CC0">
              <w:rPr>
                <w:noProof/>
                <w:webHidden/>
              </w:rPr>
              <w:fldChar w:fldCharType="separate"/>
            </w:r>
            <w:r w:rsidR="0023421C">
              <w:rPr>
                <w:noProof/>
                <w:webHidden/>
              </w:rPr>
              <w:t>24</w:t>
            </w:r>
            <w:r w:rsidR="00F20CC0">
              <w:rPr>
                <w:noProof/>
                <w:webHidden/>
              </w:rPr>
              <w:fldChar w:fldCharType="end"/>
            </w:r>
          </w:hyperlink>
        </w:p>
        <w:p w14:paraId="61826F7E"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67" w:history="1">
            <w:r w:rsidR="00F20CC0" w:rsidRPr="005A585B">
              <w:rPr>
                <w:rStyle w:val="Hyperlink"/>
                <w:rFonts w:eastAsia="Calibri" w:cstheme="minorHAnsi"/>
                <w:noProof/>
              </w:rPr>
              <w:t>4.1</w:t>
            </w:r>
            <w:r w:rsidR="00F20CC0">
              <w:rPr>
                <w:rFonts w:asciiTheme="minorHAnsi" w:eastAsiaTheme="minorEastAsia" w:hAnsiTheme="minorHAnsi" w:cstheme="minorBidi"/>
                <w:noProof/>
                <w:sz w:val="22"/>
                <w:szCs w:val="22"/>
              </w:rPr>
              <w:tab/>
            </w:r>
            <w:r w:rsidR="00F20CC0" w:rsidRPr="005A585B">
              <w:rPr>
                <w:rStyle w:val="Hyperlink"/>
                <w:rFonts w:eastAsia="Calibri" w:cstheme="minorHAnsi"/>
                <w:noProof/>
              </w:rPr>
              <w:t>Modalitatea de depunere a cererilor de finanțare</w:t>
            </w:r>
            <w:r w:rsidR="00F20CC0">
              <w:rPr>
                <w:noProof/>
                <w:webHidden/>
              </w:rPr>
              <w:tab/>
            </w:r>
            <w:r w:rsidR="00F20CC0">
              <w:rPr>
                <w:noProof/>
                <w:webHidden/>
              </w:rPr>
              <w:fldChar w:fldCharType="begin"/>
            </w:r>
            <w:r w:rsidR="00F20CC0">
              <w:rPr>
                <w:noProof/>
                <w:webHidden/>
              </w:rPr>
              <w:instrText xml:space="preserve"> PAGEREF _Toc108511367 \h </w:instrText>
            </w:r>
            <w:r w:rsidR="00F20CC0">
              <w:rPr>
                <w:noProof/>
                <w:webHidden/>
              </w:rPr>
            </w:r>
            <w:r w:rsidR="00F20CC0">
              <w:rPr>
                <w:noProof/>
                <w:webHidden/>
              </w:rPr>
              <w:fldChar w:fldCharType="separate"/>
            </w:r>
            <w:r w:rsidR="0023421C">
              <w:rPr>
                <w:noProof/>
                <w:webHidden/>
              </w:rPr>
              <w:t>24</w:t>
            </w:r>
            <w:r w:rsidR="00F20CC0">
              <w:rPr>
                <w:noProof/>
                <w:webHidden/>
              </w:rPr>
              <w:fldChar w:fldCharType="end"/>
            </w:r>
          </w:hyperlink>
        </w:p>
        <w:p w14:paraId="63FC271D"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68" w:history="1">
            <w:r w:rsidR="00F20CC0" w:rsidRPr="005A585B">
              <w:rPr>
                <w:rStyle w:val="Hyperlink"/>
                <w:rFonts w:eastAsia="Calibri" w:cstheme="minorHAnsi"/>
                <w:noProof/>
              </w:rPr>
              <w:t>4.2</w:t>
            </w:r>
            <w:r w:rsidR="00F20CC0">
              <w:rPr>
                <w:rFonts w:asciiTheme="minorHAnsi" w:eastAsiaTheme="minorEastAsia" w:hAnsiTheme="minorHAnsi" w:cstheme="minorBidi"/>
                <w:noProof/>
                <w:sz w:val="22"/>
                <w:szCs w:val="22"/>
              </w:rPr>
              <w:tab/>
            </w:r>
            <w:r w:rsidR="00F20CC0" w:rsidRPr="005A585B">
              <w:rPr>
                <w:rStyle w:val="Hyperlink"/>
                <w:rFonts w:eastAsia="Calibri" w:cstheme="minorHAnsi"/>
                <w:noProof/>
              </w:rPr>
              <w:t>Limba utilizată la completarea cererii de finanțare</w:t>
            </w:r>
            <w:r w:rsidR="00F20CC0">
              <w:rPr>
                <w:noProof/>
                <w:webHidden/>
              </w:rPr>
              <w:tab/>
            </w:r>
            <w:r w:rsidR="00F20CC0">
              <w:rPr>
                <w:noProof/>
                <w:webHidden/>
              </w:rPr>
              <w:fldChar w:fldCharType="begin"/>
            </w:r>
            <w:r w:rsidR="00F20CC0">
              <w:rPr>
                <w:noProof/>
                <w:webHidden/>
              </w:rPr>
              <w:instrText xml:space="preserve"> PAGEREF _Toc108511368 \h </w:instrText>
            </w:r>
            <w:r w:rsidR="00F20CC0">
              <w:rPr>
                <w:noProof/>
                <w:webHidden/>
              </w:rPr>
            </w:r>
            <w:r w:rsidR="00F20CC0">
              <w:rPr>
                <w:noProof/>
                <w:webHidden/>
              </w:rPr>
              <w:fldChar w:fldCharType="separate"/>
            </w:r>
            <w:r w:rsidR="0023421C">
              <w:rPr>
                <w:noProof/>
                <w:webHidden/>
              </w:rPr>
              <w:t>24</w:t>
            </w:r>
            <w:r w:rsidR="00F20CC0">
              <w:rPr>
                <w:noProof/>
                <w:webHidden/>
              </w:rPr>
              <w:fldChar w:fldCharType="end"/>
            </w:r>
          </w:hyperlink>
        </w:p>
        <w:p w14:paraId="5B756FE1"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69" w:history="1">
            <w:r w:rsidR="00F20CC0" w:rsidRPr="005A585B">
              <w:rPr>
                <w:rStyle w:val="Hyperlink"/>
                <w:rFonts w:eastAsia="Calibri" w:cstheme="minorHAnsi"/>
                <w:noProof/>
              </w:rPr>
              <w:t>4.3</w:t>
            </w:r>
            <w:r w:rsidR="00F20CC0">
              <w:rPr>
                <w:rFonts w:asciiTheme="minorHAnsi" w:eastAsiaTheme="minorEastAsia" w:hAnsiTheme="minorHAnsi" w:cstheme="minorBidi"/>
                <w:noProof/>
                <w:sz w:val="22"/>
                <w:szCs w:val="22"/>
              </w:rPr>
              <w:tab/>
            </w:r>
            <w:r w:rsidR="00F20CC0" w:rsidRPr="005A585B">
              <w:rPr>
                <w:rStyle w:val="Hyperlink"/>
                <w:rFonts w:eastAsia="Calibri" w:cstheme="minorHAnsi"/>
                <w:noProof/>
              </w:rPr>
              <w:t>Cererea de finanțare și Anexe</w:t>
            </w:r>
            <w:r w:rsidR="00F20CC0">
              <w:rPr>
                <w:noProof/>
                <w:webHidden/>
              </w:rPr>
              <w:tab/>
            </w:r>
            <w:r w:rsidR="00F20CC0">
              <w:rPr>
                <w:noProof/>
                <w:webHidden/>
              </w:rPr>
              <w:fldChar w:fldCharType="begin"/>
            </w:r>
            <w:r w:rsidR="00F20CC0">
              <w:rPr>
                <w:noProof/>
                <w:webHidden/>
              </w:rPr>
              <w:instrText xml:space="preserve"> PAGEREF _Toc108511369 \h </w:instrText>
            </w:r>
            <w:r w:rsidR="00F20CC0">
              <w:rPr>
                <w:noProof/>
                <w:webHidden/>
              </w:rPr>
            </w:r>
            <w:r w:rsidR="00F20CC0">
              <w:rPr>
                <w:noProof/>
                <w:webHidden/>
              </w:rPr>
              <w:fldChar w:fldCharType="separate"/>
            </w:r>
            <w:r w:rsidR="0023421C">
              <w:rPr>
                <w:noProof/>
                <w:webHidden/>
              </w:rPr>
              <w:t>24</w:t>
            </w:r>
            <w:r w:rsidR="00F20CC0">
              <w:rPr>
                <w:noProof/>
                <w:webHidden/>
              </w:rPr>
              <w:fldChar w:fldCharType="end"/>
            </w:r>
          </w:hyperlink>
        </w:p>
        <w:p w14:paraId="4351FD9A"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70" w:history="1">
            <w:r w:rsidR="00F20CC0" w:rsidRPr="005A585B">
              <w:rPr>
                <w:rStyle w:val="Hyperlink"/>
                <w:rFonts w:eastAsia="Calibri"/>
                <w:noProof/>
              </w:rPr>
              <w:t>4.3.1</w:t>
            </w:r>
            <w:r w:rsidR="00F20CC0">
              <w:rPr>
                <w:rFonts w:asciiTheme="minorHAnsi" w:eastAsiaTheme="minorEastAsia" w:hAnsiTheme="minorHAnsi" w:cstheme="minorBidi"/>
                <w:noProof/>
                <w:sz w:val="22"/>
                <w:szCs w:val="22"/>
              </w:rPr>
              <w:tab/>
            </w:r>
            <w:r w:rsidR="00F20CC0" w:rsidRPr="005A585B">
              <w:rPr>
                <w:rStyle w:val="Hyperlink"/>
                <w:rFonts w:eastAsia="Calibri"/>
                <w:noProof/>
              </w:rPr>
              <w:t>Documentele statutare ale solicitantului (la depunerea cererii de finanțare)</w:t>
            </w:r>
            <w:r w:rsidR="00F20CC0">
              <w:rPr>
                <w:noProof/>
                <w:webHidden/>
              </w:rPr>
              <w:tab/>
            </w:r>
            <w:r w:rsidR="00F20CC0">
              <w:rPr>
                <w:noProof/>
                <w:webHidden/>
              </w:rPr>
              <w:fldChar w:fldCharType="begin"/>
            </w:r>
            <w:r w:rsidR="00F20CC0">
              <w:rPr>
                <w:noProof/>
                <w:webHidden/>
              </w:rPr>
              <w:instrText xml:space="preserve"> PAGEREF _Toc108511370 \h </w:instrText>
            </w:r>
            <w:r w:rsidR="00F20CC0">
              <w:rPr>
                <w:noProof/>
                <w:webHidden/>
              </w:rPr>
            </w:r>
            <w:r w:rsidR="00F20CC0">
              <w:rPr>
                <w:noProof/>
                <w:webHidden/>
              </w:rPr>
              <w:fldChar w:fldCharType="separate"/>
            </w:r>
            <w:r w:rsidR="0023421C">
              <w:rPr>
                <w:noProof/>
                <w:webHidden/>
              </w:rPr>
              <w:t>25</w:t>
            </w:r>
            <w:r w:rsidR="00F20CC0">
              <w:rPr>
                <w:noProof/>
                <w:webHidden/>
              </w:rPr>
              <w:fldChar w:fldCharType="end"/>
            </w:r>
          </w:hyperlink>
        </w:p>
        <w:p w14:paraId="3B7AE83E"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71" w:history="1">
            <w:r w:rsidR="00F20CC0" w:rsidRPr="005A585B">
              <w:rPr>
                <w:rStyle w:val="Hyperlink"/>
                <w:noProof/>
              </w:rPr>
              <w:t>4.3.2</w:t>
            </w:r>
            <w:r w:rsidR="00F20CC0">
              <w:rPr>
                <w:rFonts w:asciiTheme="minorHAnsi" w:eastAsiaTheme="minorEastAsia" w:hAnsiTheme="minorHAnsi" w:cstheme="minorBidi"/>
                <w:noProof/>
                <w:sz w:val="22"/>
                <w:szCs w:val="22"/>
              </w:rPr>
              <w:tab/>
            </w:r>
            <w:r w:rsidR="00F20CC0" w:rsidRPr="005A585B">
              <w:rPr>
                <w:rStyle w:val="Hyperlink"/>
                <w:noProof/>
              </w:rPr>
              <w:t>Documente privind identificarea reprezentantului legal al solicitantului (la depunerea cererii de finanțare și, dacă este cazul, la contractare – pentru modificări ale reprezentantului)</w:t>
            </w:r>
            <w:r w:rsidR="00F20CC0">
              <w:rPr>
                <w:noProof/>
                <w:webHidden/>
              </w:rPr>
              <w:tab/>
            </w:r>
            <w:r w:rsidR="00F20CC0">
              <w:rPr>
                <w:noProof/>
                <w:webHidden/>
              </w:rPr>
              <w:fldChar w:fldCharType="begin"/>
            </w:r>
            <w:r w:rsidR="00F20CC0">
              <w:rPr>
                <w:noProof/>
                <w:webHidden/>
              </w:rPr>
              <w:instrText xml:space="preserve"> PAGEREF _Toc108511371 \h </w:instrText>
            </w:r>
            <w:r w:rsidR="00F20CC0">
              <w:rPr>
                <w:noProof/>
                <w:webHidden/>
              </w:rPr>
            </w:r>
            <w:r w:rsidR="00F20CC0">
              <w:rPr>
                <w:noProof/>
                <w:webHidden/>
              </w:rPr>
              <w:fldChar w:fldCharType="separate"/>
            </w:r>
            <w:r w:rsidR="0023421C">
              <w:rPr>
                <w:noProof/>
                <w:webHidden/>
              </w:rPr>
              <w:t>25</w:t>
            </w:r>
            <w:r w:rsidR="00F20CC0">
              <w:rPr>
                <w:noProof/>
                <w:webHidden/>
              </w:rPr>
              <w:fldChar w:fldCharType="end"/>
            </w:r>
          </w:hyperlink>
        </w:p>
        <w:p w14:paraId="752C708E"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72" w:history="1">
            <w:r w:rsidR="00F20CC0" w:rsidRPr="005A585B">
              <w:rPr>
                <w:rStyle w:val="Hyperlink"/>
                <w:noProof/>
              </w:rPr>
              <w:t>4.3.3</w:t>
            </w:r>
            <w:r w:rsidR="00F20CC0">
              <w:rPr>
                <w:rFonts w:asciiTheme="minorHAnsi" w:eastAsiaTheme="minorEastAsia" w:hAnsiTheme="minorHAnsi" w:cstheme="minorBidi"/>
                <w:noProof/>
                <w:sz w:val="22"/>
                <w:szCs w:val="22"/>
              </w:rPr>
              <w:tab/>
            </w:r>
            <w:r w:rsidR="00F20CC0" w:rsidRPr="005A585B">
              <w:rPr>
                <w:rStyle w:val="Hyperlink"/>
                <w:noProof/>
              </w:rPr>
              <w:t>Declarație de consimțământ privind prelucrarea datelor cu caracter personal – Anexa 5 (la depunerea cererii de finanțare)</w:t>
            </w:r>
            <w:r w:rsidR="00F20CC0">
              <w:rPr>
                <w:noProof/>
                <w:webHidden/>
              </w:rPr>
              <w:tab/>
            </w:r>
            <w:r w:rsidR="00F20CC0">
              <w:rPr>
                <w:noProof/>
                <w:webHidden/>
              </w:rPr>
              <w:fldChar w:fldCharType="begin"/>
            </w:r>
            <w:r w:rsidR="00F20CC0">
              <w:rPr>
                <w:noProof/>
                <w:webHidden/>
              </w:rPr>
              <w:instrText xml:space="preserve"> PAGEREF _Toc108511372 \h </w:instrText>
            </w:r>
            <w:r w:rsidR="00F20CC0">
              <w:rPr>
                <w:noProof/>
                <w:webHidden/>
              </w:rPr>
            </w:r>
            <w:r w:rsidR="00F20CC0">
              <w:rPr>
                <w:noProof/>
                <w:webHidden/>
              </w:rPr>
              <w:fldChar w:fldCharType="separate"/>
            </w:r>
            <w:r w:rsidR="0023421C">
              <w:rPr>
                <w:noProof/>
                <w:webHidden/>
              </w:rPr>
              <w:t>25</w:t>
            </w:r>
            <w:r w:rsidR="00F20CC0">
              <w:rPr>
                <w:noProof/>
                <w:webHidden/>
              </w:rPr>
              <w:fldChar w:fldCharType="end"/>
            </w:r>
          </w:hyperlink>
        </w:p>
        <w:p w14:paraId="44E6F637"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73" w:history="1">
            <w:r w:rsidR="00F20CC0" w:rsidRPr="005A585B">
              <w:rPr>
                <w:rStyle w:val="Hyperlink"/>
                <w:noProof/>
              </w:rPr>
              <w:t>4.3.4</w:t>
            </w:r>
            <w:r w:rsidR="00F20CC0">
              <w:rPr>
                <w:rFonts w:asciiTheme="minorHAnsi" w:eastAsiaTheme="minorEastAsia" w:hAnsiTheme="minorHAnsi" w:cstheme="minorBidi"/>
                <w:noProof/>
                <w:sz w:val="22"/>
                <w:szCs w:val="22"/>
              </w:rPr>
              <w:tab/>
            </w:r>
            <w:r w:rsidR="00F20CC0" w:rsidRPr="005A585B">
              <w:rPr>
                <w:rStyle w:val="Hyperlink"/>
                <w:noProof/>
              </w:rPr>
              <w:t>Declarația de eligibilitate a solicitantului – Anexa 5 (la depunerea cererii de finanțare)</w:t>
            </w:r>
            <w:r w:rsidR="00F20CC0">
              <w:rPr>
                <w:noProof/>
                <w:webHidden/>
              </w:rPr>
              <w:tab/>
            </w:r>
            <w:r w:rsidR="00F20CC0">
              <w:rPr>
                <w:noProof/>
                <w:webHidden/>
              </w:rPr>
              <w:fldChar w:fldCharType="begin"/>
            </w:r>
            <w:r w:rsidR="00F20CC0">
              <w:rPr>
                <w:noProof/>
                <w:webHidden/>
              </w:rPr>
              <w:instrText xml:space="preserve"> PAGEREF _Toc108511373 \h </w:instrText>
            </w:r>
            <w:r w:rsidR="00F20CC0">
              <w:rPr>
                <w:noProof/>
                <w:webHidden/>
              </w:rPr>
            </w:r>
            <w:r w:rsidR="00F20CC0">
              <w:rPr>
                <w:noProof/>
                <w:webHidden/>
              </w:rPr>
              <w:fldChar w:fldCharType="separate"/>
            </w:r>
            <w:r w:rsidR="0023421C">
              <w:rPr>
                <w:noProof/>
                <w:webHidden/>
              </w:rPr>
              <w:t>25</w:t>
            </w:r>
            <w:r w:rsidR="00F20CC0">
              <w:rPr>
                <w:noProof/>
                <w:webHidden/>
              </w:rPr>
              <w:fldChar w:fldCharType="end"/>
            </w:r>
          </w:hyperlink>
        </w:p>
        <w:p w14:paraId="6B8074EB"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74" w:history="1">
            <w:r w:rsidR="00F20CC0" w:rsidRPr="005A585B">
              <w:rPr>
                <w:rStyle w:val="Hyperlink"/>
                <w:noProof/>
              </w:rPr>
              <w:t>4.3.5</w:t>
            </w:r>
            <w:r w:rsidR="00F20CC0">
              <w:rPr>
                <w:rFonts w:asciiTheme="minorHAnsi" w:eastAsiaTheme="minorEastAsia" w:hAnsiTheme="minorHAnsi" w:cstheme="minorBidi"/>
                <w:noProof/>
                <w:sz w:val="22"/>
                <w:szCs w:val="22"/>
              </w:rPr>
              <w:tab/>
            </w:r>
            <w:r w:rsidR="00F20CC0" w:rsidRPr="005A585B">
              <w:rPr>
                <w:rStyle w:val="Hyperlink"/>
                <w:noProof/>
              </w:rPr>
              <w:t>Declarația de angajament a solicitantului – Anexa 5 (la depunerea cererii de finanțare)</w:t>
            </w:r>
            <w:r w:rsidR="00F20CC0">
              <w:rPr>
                <w:noProof/>
                <w:webHidden/>
              </w:rPr>
              <w:tab/>
            </w:r>
            <w:r w:rsidR="00F20CC0">
              <w:rPr>
                <w:noProof/>
                <w:webHidden/>
              </w:rPr>
              <w:fldChar w:fldCharType="begin"/>
            </w:r>
            <w:r w:rsidR="00F20CC0">
              <w:rPr>
                <w:noProof/>
                <w:webHidden/>
              </w:rPr>
              <w:instrText xml:space="preserve"> PAGEREF _Toc108511374 \h </w:instrText>
            </w:r>
            <w:r w:rsidR="00F20CC0">
              <w:rPr>
                <w:noProof/>
                <w:webHidden/>
              </w:rPr>
            </w:r>
            <w:r w:rsidR="00F20CC0">
              <w:rPr>
                <w:noProof/>
                <w:webHidden/>
              </w:rPr>
              <w:fldChar w:fldCharType="separate"/>
            </w:r>
            <w:r w:rsidR="0023421C">
              <w:rPr>
                <w:noProof/>
                <w:webHidden/>
              </w:rPr>
              <w:t>25</w:t>
            </w:r>
            <w:r w:rsidR="00F20CC0">
              <w:rPr>
                <w:noProof/>
                <w:webHidden/>
              </w:rPr>
              <w:fldChar w:fldCharType="end"/>
            </w:r>
          </w:hyperlink>
        </w:p>
        <w:p w14:paraId="3A124C83"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75" w:history="1">
            <w:r w:rsidR="00F20CC0" w:rsidRPr="005A585B">
              <w:rPr>
                <w:rStyle w:val="Hyperlink"/>
                <w:noProof/>
              </w:rPr>
              <w:t>4.3.6</w:t>
            </w:r>
            <w:r w:rsidR="00F20CC0">
              <w:rPr>
                <w:rFonts w:asciiTheme="minorHAnsi" w:eastAsiaTheme="minorEastAsia" w:hAnsiTheme="minorHAnsi" w:cstheme="minorBidi"/>
                <w:noProof/>
                <w:sz w:val="22"/>
                <w:szCs w:val="22"/>
              </w:rPr>
              <w:tab/>
            </w:r>
            <w:r w:rsidR="00F20CC0" w:rsidRPr="005A585B">
              <w:rPr>
                <w:rStyle w:val="Hyperlink"/>
                <w:noProof/>
              </w:rPr>
              <w:t>Declarația privind eligibilitatea TVA aferentă cheltuielilor ce vor fi efectuate în cadrul proiectului propus spre finanțare – Anexa 5 (la depunerea cererii de finanțare)</w:t>
            </w:r>
            <w:r w:rsidR="00F20CC0">
              <w:rPr>
                <w:noProof/>
                <w:webHidden/>
              </w:rPr>
              <w:tab/>
            </w:r>
            <w:r w:rsidR="00F20CC0">
              <w:rPr>
                <w:noProof/>
                <w:webHidden/>
              </w:rPr>
              <w:fldChar w:fldCharType="begin"/>
            </w:r>
            <w:r w:rsidR="00F20CC0">
              <w:rPr>
                <w:noProof/>
                <w:webHidden/>
              </w:rPr>
              <w:instrText xml:space="preserve"> PAGEREF _Toc108511375 \h </w:instrText>
            </w:r>
            <w:r w:rsidR="00F20CC0">
              <w:rPr>
                <w:noProof/>
                <w:webHidden/>
              </w:rPr>
            </w:r>
            <w:r w:rsidR="00F20CC0">
              <w:rPr>
                <w:noProof/>
                <w:webHidden/>
              </w:rPr>
              <w:fldChar w:fldCharType="separate"/>
            </w:r>
            <w:r w:rsidR="0023421C">
              <w:rPr>
                <w:noProof/>
                <w:webHidden/>
              </w:rPr>
              <w:t>25</w:t>
            </w:r>
            <w:r w:rsidR="00F20CC0">
              <w:rPr>
                <w:noProof/>
                <w:webHidden/>
              </w:rPr>
              <w:fldChar w:fldCharType="end"/>
            </w:r>
          </w:hyperlink>
        </w:p>
        <w:p w14:paraId="6B0E2237"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76" w:history="1">
            <w:r w:rsidR="00F20CC0" w:rsidRPr="005A585B">
              <w:rPr>
                <w:rStyle w:val="Hyperlink"/>
                <w:noProof/>
              </w:rPr>
              <w:t>4.3.7</w:t>
            </w:r>
            <w:r w:rsidR="00F20CC0">
              <w:rPr>
                <w:rFonts w:asciiTheme="minorHAnsi" w:eastAsiaTheme="minorEastAsia" w:hAnsiTheme="minorHAnsi" w:cstheme="minorBidi"/>
                <w:noProof/>
                <w:sz w:val="22"/>
                <w:szCs w:val="22"/>
              </w:rPr>
              <w:tab/>
            </w:r>
            <w:r w:rsidR="00F20CC0" w:rsidRPr="005A585B">
              <w:rPr>
                <w:rStyle w:val="Hyperlink"/>
                <w:noProof/>
              </w:rPr>
              <w:t>Declarația privind respectarea aplicării principiului DNSH în implementarea proiectului</w:t>
            </w:r>
            <w:r w:rsidR="00F20CC0">
              <w:rPr>
                <w:noProof/>
                <w:webHidden/>
              </w:rPr>
              <w:tab/>
            </w:r>
            <w:r w:rsidR="00F20CC0">
              <w:rPr>
                <w:noProof/>
                <w:webHidden/>
              </w:rPr>
              <w:fldChar w:fldCharType="begin"/>
            </w:r>
            <w:r w:rsidR="00F20CC0">
              <w:rPr>
                <w:noProof/>
                <w:webHidden/>
              </w:rPr>
              <w:instrText xml:space="preserve"> PAGEREF _Toc108511376 \h </w:instrText>
            </w:r>
            <w:r w:rsidR="00F20CC0">
              <w:rPr>
                <w:noProof/>
                <w:webHidden/>
              </w:rPr>
            </w:r>
            <w:r w:rsidR="00F20CC0">
              <w:rPr>
                <w:noProof/>
                <w:webHidden/>
              </w:rPr>
              <w:fldChar w:fldCharType="separate"/>
            </w:r>
            <w:r w:rsidR="0023421C">
              <w:rPr>
                <w:noProof/>
                <w:webHidden/>
              </w:rPr>
              <w:t>25</w:t>
            </w:r>
            <w:r w:rsidR="00F20CC0">
              <w:rPr>
                <w:noProof/>
                <w:webHidden/>
              </w:rPr>
              <w:fldChar w:fldCharType="end"/>
            </w:r>
          </w:hyperlink>
        </w:p>
        <w:p w14:paraId="18439603"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77" w:history="1">
            <w:r w:rsidR="00F20CC0" w:rsidRPr="005A585B">
              <w:rPr>
                <w:rStyle w:val="Hyperlink"/>
                <w:noProof/>
              </w:rPr>
              <w:t>4.3.8</w:t>
            </w:r>
            <w:r w:rsidR="00F20CC0">
              <w:rPr>
                <w:rFonts w:asciiTheme="minorHAnsi" w:eastAsiaTheme="minorEastAsia" w:hAnsiTheme="minorHAnsi" w:cstheme="minorBidi"/>
                <w:noProof/>
                <w:sz w:val="22"/>
                <w:szCs w:val="22"/>
              </w:rPr>
              <w:tab/>
            </w:r>
            <w:r w:rsidR="00F20CC0" w:rsidRPr="005A585B">
              <w:rPr>
                <w:rStyle w:val="Hyperlink"/>
                <w:noProof/>
              </w:rPr>
              <w:t>Documente emise de APM pentru demararea investiției, în conformitate cu prevederile legislației în domeniu (la depunerea cererii de finanțare sau cel târziu la contractare)</w:t>
            </w:r>
            <w:r w:rsidR="00F20CC0">
              <w:rPr>
                <w:noProof/>
                <w:webHidden/>
              </w:rPr>
              <w:tab/>
            </w:r>
            <w:r w:rsidR="00F20CC0">
              <w:rPr>
                <w:noProof/>
                <w:webHidden/>
              </w:rPr>
              <w:fldChar w:fldCharType="begin"/>
            </w:r>
            <w:r w:rsidR="00F20CC0">
              <w:rPr>
                <w:noProof/>
                <w:webHidden/>
              </w:rPr>
              <w:instrText xml:space="preserve"> PAGEREF _Toc108511377 \h </w:instrText>
            </w:r>
            <w:r w:rsidR="00F20CC0">
              <w:rPr>
                <w:noProof/>
                <w:webHidden/>
              </w:rPr>
            </w:r>
            <w:r w:rsidR="00F20CC0">
              <w:rPr>
                <w:noProof/>
                <w:webHidden/>
              </w:rPr>
              <w:fldChar w:fldCharType="separate"/>
            </w:r>
            <w:r w:rsidR="0023421C">
              <w:rPr>
                <w:noProof/>
                <w:webHidden/>
              </w:rPr>
              <w:t>25</w:t>
            </w:r>
            <w:r w:rsidR="00F20CC0">
              <w:rPr>
                <w:noProof/>
                <w:webHidden/>
              </w:rPr>
              <w:fldChar w:fldCharType="end"/>
            </w:r>
          </w:hyperlink>
        </w:p>
        <w:p w14:paraId="73DEB8A5"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78" w:history="1">
            <w:r w:rsidR="00F20CC0" w:rsidRPr="005A585B">
              <w:rPr>
                <w:rStyle w:val="Hyperlink"/>
                <w:noProof/>
              </w:rPr>
              <w:t>4.3.9</w:t>
            </w:r>
            <w:r w:rsidR="00F20CC0">
              <w:rPr>
                <w:rFonts w:asciiTheme="minorHAnsi" w:eastAsiaTheme="minorEastAsia" w:hAnsiTheme="minorHAnsi" w:cstheme="minorBidi"/>
                <w:noProof/>
                <w:sz w:val="22"/>
                <w:szCs w:val="22"/>
              </w:rPr>
              <w:tab/>
            </w:r>
            <w:r w:rsidR="00F20CC0" w:rsidRPr="005A585B">
              <w:rPr>
                <w:rStyle w:val="Hyperlink"/>
                <w:noProof/>
              </w:rPr>
              <w:t>Documente privind imobilele pe care se propune a se realiza investiția</w:t>
            </w:r>
            <w:r w:rsidR="00F20CC0">
              <w:rPr>
                <w:noProof/>
                <w:webHidden/>
              </w:rPr>
              <w:tab/>
            </w:r>
            <w:r w:rsidR="00F20CC0">
              <w:rPr>
                <w:noProof/>
                <w:webHidden/>
              </w:rPr>
              <w:fldChar w:fldCharType="begin"/>
            </w:r>
            <w:r w:rsidR="00F20CC0">
              <w:rPr>
                <w:noProof/>
                <w:webHidden/>
              </w:rPr>
              <w:instrText xml:space="preserve"> PAGEREF _Toc108511378 \h </w:instrText>
            </w:r>
            <w:r w:rsidR="00F20CC0">
              <w:rPr>
                <w:noProof/>
                <w:webHidden/>
              </w:rPr>
            </w:r>
            <w:r w:rsidR="00F20CC0">
              <w:rPr>
                <w:noProof/>
                <w:webHidden/>
              </w:rPr>
              <w:fldChar w:fldCharType="separate"/>
            </w:r>
            <w:r w:rsidR="0023421C">
              <w:rPr>
                <w:noProof/>
                <w:webHidden/>
              </w:rPr>
              <w:t>25</w:t>
            </w:r>
            <w:r w:rsidR="00F20CC0">
              <w:rPr>
                <w:noProof/>
                <w:webHidden/>
              </w:rPr>
              <w:fldChar w:fldCharType="end"/>
            </w:r>
          </w:hyperlink>
        </w:p>
        <w:p w14:paraId="425E7DB0" w14:textId="77777777" w:rsidR="00F20CC0" w:rsidRDefault="0023562F">
          <w:pPr>
            <w:pStyle w:val="TOC3"/>
            <w:tabs>
              <w:tab w:val="left" w:pos="1320"/>
              <w:tab w:val="right" w:leader="dot" w:pos="9016"/>
            </w:tabs>
            <w:rPr>
              <w:rFonts w:asciiTheme="minorHAnsi" w:eastAsiaTheme="minorEastAsia" w:hAnsiTheme="minorHAnsi" w:cstheme="minorBidi"/>
              <w:noProof/>
              <w:sz w:val="22"/>
              <w:szCs w:val="22"/>
            </w:rPr>
          </w:pPr>
          <w:hyperlink w:anchor="_Toc108511379" w:history="1">
            <w:r w:rsidR="00F20CC0" w:rsidRPr="005A585B">
              <w:rPr>
                <w:rStyle w:val="Hyperlink"/>
                <w:noProof/>
              </w:rPr>
              <w:t>4.3.10</w:t>
            </w:r>
            <w:r w:rsidR="00F20CC0">
              <w:rPr>
                <w:rFonts w:asciiTheme="minorHAnsi" w:eastAsiaTheme="minorEastAsia" w:hAnsiTheme="minorHAnsi" w:cstheme="minorBidi"/>
                <w:noProof/>
                <w:sz w:val="22"/>
                <w:szCs w:val="22"/>
              </w:rPr>
              <w:tab/>
            </w:r>
            <w:r w:rsidR="00F20CC0" w:rsidRPr="005A585B">
              <w:rPr>
                <w:rStyle w:val="Hyperlink"/>
                <w:noProof/>
              </w:rPr>
              <w:t>Documente privind capacitatea de reciclare</w:t>
            </w:r>
            <w:r w:rsidR="00F20CC0">
              <w:rPr>
                <w:noProof/>
                <w:webHidden/>
              </w:rPr>
              <w:tab/>
            </w:r>
            <w:r w:rsidR="00F20CC0">
              <w:rPr>
                <w:noProof/>
                <w:webHidden/>
              </w:rPr>
              <w:fldChar w:fldCharType="begin"/>
            </w:r>
            <w:r w:rsidR="00F20CC0">
              <w:rPr>
                <w:noProof/>
                <w:webHidden/>
              </w:rPr>
              <w:instrText xml:space="preserve"> PAGEREF _Toc108511379 \h </w:instrText>
            </w:r>
            <w:r w:rsidR="00F20CC0">
              <w:rPr>
                <w:noProof/>
                <w:webHidden/>
              </w:rPr>
            </w:r>
            <w:r w:rsidR="00F20CC0">
              <w:rPr>
                <w:noProof/>
                <w:webHidden/>
              </w:rPr>
              <w:fldChar w:fldCharType="separate"/>
            </w:r>
            <w:r w:rsidR="0023421C">
              <w:rPr>
                <w:noProof/>
                <w:webHidden/>
              </w:rPr>
              <w:t>26</w:t>
            </w:r>
            <w:r w:rsidR="00F20CC0">
              <w:rPr>
                <w:noProof/>
                <w:webHidden/>
              </w:rPr>
              <w:fldChar w:fldCharType="end"/>
            </w:r>
          </w:hyperlink>
        </w:p>
        <w:p w14:paraId="3E08AA92" w14:textId="77777777" w:rsidR="00F20CC0" w:rsidRDefault="0023562F">
          <w:pPr>
            <w:pStyle w:val="TOC3"/>
            <w:tabs>
              <w:tab w:val="left" w:pos="1320"/>
              <w:tab w:val="right" w:leader="dot" w:pos="9016"/>
            </w:tabs>
            <w:rPr>
              <w:rFonts w:asciiTheme="minorHAnsi" w:eastAsiaTheme="minorEastAsia" w:hAnsiTheme="minorHAnsi" w:cstheme="minorBidi"/>
              <w:noProof/>
              <w:sz w:val="22"/>
              <w:szCs w:val="22"/>
            </w:rPr>
          </w:pPr>
          <w:hyperlink w:anchor="_Toc108511380" w:history="1">
            <w:r w:rsidR="00F20CC0" w:rsidRPr="005A585B">
              <w:rPr>
                <w:rStyle w:val="Hyperlink"/>
                <w:noProof/>
              </w:rPr>
              <w:t>4.3.11</w:t>
            </w:r>
            <w:r w:rsidR="00F20CC0">
              <w:rPr>
                <w:rFonts w:asciiTheme="minorHAnsi" w:eastAsiaTheme="minorEastAsia" w:hAnsiTheme="minorHAnsi" w:cstheme="minorBidi"/>
                <w:noProof/>
                <w:sz w:val="22"/>
                <w:szCs w:val="22"/>
              </w:rPr>
              <w:tab/>
            </w:r>
            <w:r w:rsidR="00F20CC0" w:rsidRPr="005A585B">
              <w:rPr>
                <w:rStyle w:val="Hyperlink"/>
                <w:noProof/>
              </w:rPr>
              <w:t>Documentația tehnico – economică și devizul general</w:t>
            </w:r>
            <w:r w:rsidR="00F20CC0">
              <w:rPr>
                <w:noProof/>
                <w:webHidden/>
              </w:rPr>
              <w:tab/>
            </w:r>
            <w:r w:rsidR="00F20CC0">
              <w:rPr>
                <w:noProof/>
                <w:webHidden/>
              </w:rPr>
              <w:fldChar w:fldCharType="begin"/>
            </w:r>
            <w:r w:rsidR="00F20CC0">
              <w:rPr>
                <w:noProof/>
                <w:webHidden/>
              </w:rPr>
              <w:instrText xml:space="preserve"> PAGEREF _Toc108511380 \h </w:instrText>
            </w:r>
            <w:r w:rsidR="00F20CC0">
              <w:rPr>
                <w:noProof/>
                <w:webHidden/>
              </w:rPr>
            </w:r>
            <w:r w:rsidR="00F20CC0">
              <w:rPr>
                <w:noProof/>
                <w:webHidden/>
              </w:rPr>
              <w:fldChar w:fldCharType="separate"/>
            </w:r>
            <w:r w:rsidR="0023421C">
              <w:rPr>
                <w:noProof/>
                <w:webHidden/>
              </w:rPr>
              <w:t>26</w:t>
            </w:r>
            <w:r w:rsidR="00F20CC0">
              <w:rPr>
                <w:noProof/>
                <w:webHidden/>
              </w:rPr>
              <w:fldChar w:fldCharType="end"/>
            </w:r>
          </w:hyperlink>
        </w:p>
        <w:p w14:paraId="6D847083" w14:textId="77777777" w:rsidR="00F20CC0" w:rsidRDefault="0023562F">
          <w:pPr>
            <w:pStyle w:val="TOC3"/>
            <w:tabs>
              <w:tab w:val="left" w:pos="1320"/>
              <w:tab w:val="right" w:leader="dot" w:pos="9016"/>
            </w:tabs>
            <w:rPr>
              <w:rFonts w:asciiTheme="minorHAnsi" w:eastAsiaTheme="minorEastAsia" w:hAnsiTheme="minorHAnsi" w:cstheme="minorBidi"/>
              <w:noProof/>
              <w:sz w:val="22"/>
              <w:szCs w:val="22"/>
            </w:rPr>
          </w:pPr>
          <w:hyperlink w:anchor="_Toc108511381" w:history="1">
            <w:r w:rsidR="00F20CC0" w:rsidRPr="005A585B">
              <w:rPr>
                <w:rStyle w:val="Hyperlink"/>
                <w:rFonts w:eastAsia="Calibri"/>
                <w:noProof/>
              </w:rPr>
              <w:t>4.3.12</w:t>
            </w:r>
            <w:r w:rsidR="00F20CC0">
              <w:rPr>
                <w:rFonts w:asciiTheme="minorHAnsi" w:eastAsiaTheme="minorEastAsia" w:hAnsiTheme="minorHAnsi" w:cstheme="minorBidi"/>
                <w:noProof/>
                <w:sz w:val="22"/>
                <w:szCs w:val="22"/>
              </w:rPr>
              <w:tab/>
            </w:r>
            <w:r w:rsidR="00F20CC0" w:rsidRPr="005A585B">
              <w:rPr>
                <w:rStyle w:val="Hyperlink"/>
                <w:rFonts w:eastAsia="Calibri"/>
                <w:noProof/>
              </w:rPr>
              <w:t>Documente financiare ale solicitantului</w:t>
            </w:r>
            <w:r w:rsidR="00F20CC0">
              <w:rPr>
                <w:noProof/>
                <w:webHidden/>
              </w:rPr>
              <w:tab/>
            </w:r>
            <w:r w:rsidR="00F20CC0">
              <w:rPr>
                <w:noProof/>
                <w:webHidden/>
              </w:rPr>
              <w:fldChar w:fldCharType="begin"/>
            </w:r>
            <w:r w:rsidR="00F20CC0">
              <w:rPr>
                <w:noProof/>
                <w:webHidden/>
              </w:rPr>
              <w:instrText xml:space="preserve"> PAGEREF _Toc108511381 \h </w:instrText>
            </w:r>
            <w:r w:rsidR="00F20CC0">
              <w:rPr>
                <w:noProof/>
                <w:webHidden/>
              </w:rPr>
            </w:r>
            <w:r w:rsidR="00F20CC0">
              <w:rPr>
                <w:noProof/>
                <w:webHidden/>
              </w:rPr>
              <w:fldChar w:fldCharType="separate"/>
            </w:r>
            <w:r w:rsidR="0023421C">
              <w:rPr>
                <w:noProof/>
                <w:webHidden/>
              </w:rPr>
              <w:t>26</w:t>
            </w:r>
            <w:r w:rsidR="00F20CC0">
              <w:rPr>
                <w:noProof/>
                <w:webHidden/>
              </w:rPr>
              <w:fldChar w:fldCharType="end"/>
            </w:r>
          </w:hyperlink>
        </w:p>
        <w:p w14:paraId="0CDD4AC1"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82" w:history="1">
            <w:r w:rsidR="00F20CC0" w:rsidRPr="005A585B">
              <w:rPr>
                <w:rStyle w:val="Hyperlink"/>
                <w:rFonts w:cstheme="minorHAnsi"/>
                <w:noProof/>
              </w:rPr>
              <w:t>4.4</w:t>
            </w:r>
            <w:r w:rsidR="00F20CC0">
              <w:rPr>
                <w:rFonts w:asciiTheme="minorHAnsi" w:eastAsiaTheme="minorEastAsia" w:hAnsiTheme="minorHAnsi" w:cstheme="minorBidi"/>
                <w:noProof/>
                <w:sz w:val="22"/>
                <w:szCs w:val="22"/>
              </w:rPr>
              <w:tab/>
            </w:r>
            <w:r w:rsidR="00F20CC0" w:rsidRPr="005A585B">
              <w:rPr>
                <w:rStyle w:val="Hyperlink"/>
                <w:rFonts w:cstheme="minorHAnsi"/>
                <w:noProof/>
              </w:rPr>
              <w:t>Semnarea cererii de finanțare și a documentelor anexate</w:t>
            </w:r>
            <w:r w:rsidR="00F20CC0">
              <w:rPr>
                <w:noProof/>
                <w:webHidden/>
              </w:rPr>
              <w:tab/>
            </w:r>
            <w:r w:rsidR="00F20CC0">
              <w:rPr>
                <w:noProof/>
                <w:webHidden/>
              </w:rPr>
              <w:fldChar w:fldCharType="begin"/>
            </w:r>
            <w:r w:rsidR="00F20CC0">
              <w:rPr>
                <w:noProof/>
                <w:webHidden/>
              </w:rPr>
              <w:instrText xml:space="preserve"> PAGEREF _Toc108511382 \h </w:instrText>
            </w:r>
            <w:r w:rsidR="00F20CC0">
              <w:rPr>
                <w:noProof/>
                <w:webHidden/>
              </w:rPr>
            </w:r>
            <w:r w:rsidR="00F20CC0">
              <w:rPr>
                <w:noProof/>
                <w:webHidden/>
              </w:rPr>
              <w:fldChar w:fldCharType="separate"/>
            </w:r>
            <w:r w:rsidR="0023421C">
              <w:rPr>
                <w:noProof/>
                <w:webHidden/>
              </w:rPr>
              <w:t>26</w:t>
            </w:r>
            <w:r w:rsidR="00F20CC0">
              <w:rPr>
                <w:noProof/>
                <w:webHidden/>
              </w:rPr>
              <w:fldChar w:fldCharType="end"/>
            </w:r>
          </w:hyperlink>
        </w:p>
        <w:p w14:paraId="208976A7" w14:textId="77777777" w:rsidR="00F20CC0" w:rsidRDefault="0023562F">
          <w:pPr>
            <w:pStyle w:val="TOC1"/>
            <w:tabs>
              <w:tab w:val="left" w:pos="400"/>
              <w:tab w:val="right" w:leader="dot" w:pos="9016"/>
            </w:tabs>
            <w:rPr>
              <w:rFonts w:asciiTheme="minorHAnsi" w:eastAsiaTheme="minorEastAsia" w:hAnsiTheme="minorHAnsi" w:cstheme="minorBidi"/>
              <w:noProof/>
              <w:sz w:val="22"/>
              <w:szCs w:val="22"/>
            </w:rPr>
          </w:pPr>
          <w:hyperlink w:anchor="_Toc108511383" w:history="1">
            <w:r w:rsidR="00F20CC0" w:rsidRPr="005A585B">
              <w:rPr>
                <w:rStyle w:val="Hyperlink"/>
                <w:rFonts w:cstheme="minorHAnsi"/>
                <w:noProof/>
              </w:rPr>
              <w:t>5</w:t>
            </w:r>
            <w:r w:rsidR="00F20CC0">
              <w:rPr>
                <w:rFonts w:asciiTheme="minorHAnsi" w:eastAsiaTheme="minorEastAsia" w:hAnsiTheme="minorHAnsi" w:cstheme="minorBidi"/>
                <w:noProof/>
                <w:sz w:val="22"/>
                <w:szCs w:val="22"/>
              </w:rPr>
              <w:tab/>
            </w:r>
            <w:r w:rsidR="00F20CC0" w:rsidRPr="005A585B">
              <w:rPr>
                <w:rStyle w:val="Hyperlink"/>
                <w:rFonts w:cstheme="minorHAnsi"/>
                <w:noProof/>
              </w:rPr>
              <w:t>Contractarea și implementarea proiectelor</w:t>
            </w:r>
            <w:r w:rsidR="00F20CC0">
              <w:rPr>
                <w:noProof/>
                <w:webHidden/>
              </w:rPr>
              <w:tab/>
            </w:r>
            <w:r w:rsidR="00F20CC0">
              <w:rPr>
                <w:noProof/>
                <w:webHidden/>
              </w:rPr>
              <w:fldChar w:fldCharType="begin"/>
            </w:r>
            <w:r w:rsidR="00F20CC0">
              <w:rPr>
                <w:noProof/>
                <w:webHidden/>
              </w:rPr>
              <w:instrText xml:space="preserve"> PAGEREF _Toc108511383 \h </w:instrText>
            </w:r>
            <w:r w:rsidR="00F20CC0">
              <w:rPr>
                <w:noProof/>
                <w:webHidden/>
              </w:rPr>
            </w:r>
            <w:r w:rsidR="00F20CC0">
              <w:rPr>
                <w:noProof/>
                <w:webHidden/>
              </w:rPr>
              <w:fldChar w:fldCharType="separate"/>
            </w:r>
            <w:r w:rsidR="0023421C">
              <w:rPr>
                <w:noProof/>
                <w:webHidden/>
              </w:rPr>
              <w:t>27</w:t>
            </w:r>
            <w:r w:rsidR="00F20CC0">
              <w:rPr>
                <w:noProof/>
                <w:webHidden/>
              </w:rPr>
              <w:fldChar w:fldCharType="end"/>
            </w:r>
          </w:hyperlink>
        </w:p>
        <w:p w14:paraId="5499A268"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84" w:history="1">
            <w:r w:rsidR="00F20CC0" w:rsidRPr="005A585B">
              <w:rPr>
                <w:rStyle w:val="Hyperlink"/>
                <w:rFonts w:cstheme="minorHAnsi"/>
                <w:noProof/>
              </w:rPr>
              <w:t>5.1</w:t>
            </w:r>
            <w:r w:rsidR="00F20CC0">
              <w:rPr>
                <w:rFonts w:asciiTheme="minorHAnsi" w:eastAsiaTheme="minorEastAsia" w:hAnsiTheme="minorHAnsi" w:cstheme="minorBidi"/>
                <w:noProof/>
                <w:sz w:val="22"/>
                <w:szCs w:val="22"/>
              </w:rPr>
              <w:tab/>
            </w:r>
            <w:r w:rsidR="00F20CC0" w:rsidRPr="005A585B">
              <w:rPr>
                <w:rStyle w:val="Hyperlink"/>
                <w:rFonts w:cstheme="minorHAnsi"/>
                <w:noProof/>
              </w:rPr>
              <w:t>Contractarea proiectelor</w:t>
            </w:r>
            <w:r w:rsidR="00F20CC0">
              <w:rPr>
                <w:noProof/>
                <w:webHidden/>
              </w:rPr>
              <w:tab/>
            </w:r>
            <w:r w:rsidR="00F20CC0">
              <w:rPr>
                <w:noProof/>
                <w:webHidden/>
              </w:rPr>
              <w:fldChar w:fldCharType="begin"/>
            </w:r>
            <w:r w:rsidR="00F20CC0">
              <w:rPr>
                <w:noProof/>
                <w:webHidden/>
              </w:rPr>
              <w:instrText xml:space="preserve"> PAGEREF _Toc108511384 \h </w:instrText>
            </w:r>
            <w:r w:rsidR="00F20CC0">
              <w:rPr>
                <w:noProof/>
                <w:webHidden/>
              </w:rPr>
            </w:r>
            <w:r w:rsidR="00F20CC0">
              <w:rPr>
                <w:noProof/>
                <w:webHidden/>
              </w:rPr>
              <w:fldChar w:fldCharType="separate"/>
            </w:r>
            <w:r w:rsidR="0023421C">
              <w:rPr>
                <w:noProof/>
                <w:webHidden/>
              </w:rPr>
              <w:t>27</w:t>
            </w:r>
            <w:r w:rsidR="00F20CC0">
              <w:rPr>
                <w:noProof/>
                <w:webHidden/>
              </w:rPr>
              <w:fldChar w:fldCharType="end"/>
            </w:r>
          </w:hyperlink>
        </w:p>
        <w:p w14:paraId="24F86366"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85" w:history="1">
            <w:r w:rsidR="00F20CC0" w:rsidRPr="005A585B">
              <w:rPr>
                <w:rStyle w:val="Hyperlink"/>
                <w:noProof/>
              </w:rPr>
              <w:t>5.1.1</w:t>
            </w:r>
            <w:r w:rsidR="00F20CC0">
              <w:rPr>
                <w:rFonts w:asciiTheme="minorHAnsi" w:eastAsiaTheme="minorEastAsia" w:hAnsiTheme="minorHAnsi" w:cstheme="minorBidi"/>
                <w:noProof/>
                <w:sz w:val="22"/>
                <w:szCs w:val="22"/>
              </w:rPr>
              <w:tab/>
            </w:r>
            <w:r w:rsidR="00F20CC0" w:rsidRPr="005A585B">
              <w:rPr>
                <w:rStyle w:val="Hyperlink"/>
                <w:noProof/>
              </w:rPr>
              <w:t>Documente emise de APM pentru demararea investiției, în conformitate cu prevederile legislației din domeniu (cel târziu la contractare, dacă nu a fost prezentat la cererii de finanțare)</w:t>
            </w:r>
            <w:r w:rsidR="00F20CC0">
              <w:rPr>
                <w:noProof/>
                <w:webHidden/>
              </w:rPr>
              <w:tab/>
            </w:r>
            <w:r w:rsidR="00F20CC0">
              <w:rPr>
                <w:noProof/>
                <w:webHidden/>
              </w:rPr>
              <w:fldChar w:fldCharType="begin"/>
            </w:r>
            <w:r w:rsidR="00F20CC0">
              <w:rPr>
                <w:noProof/>
                <w:webHidden/>
              </w:rPr>
              <w:instrText xml:space="preserve"> PAGEREF _Toc108511385 \h </w:instrText>
            </w:r>
            <w:r w:rsidR="00F20CC0">
              <w:rPr>
                <w:noProof/>
                <w:webHidden/>
              </w:rPr>
            </w:r>
            <w:r w:rsidR="00F20CC0">
              <w:rPr>
                <w:noProof/>
                <w:webHidden/>
              </w:rPr>
              <w:fldChar w:fldCharType="separate"/>
            </w:r>
            <w:r w:rsidR="0023421C">
              <w:rPr>
                <w:noProof/>
                <w:webHidden/>
              </w:rPr>
              <w:t>27</w:t>
            </w:r>
            <w:r w:rsidR="00F20CC0">
              <w:rPr>
                <w:noProof/>
                <w:webHidden/>
              </w:rPr>
              <w:fldChar w:fldCharType="end"/>
            </w:r>
          </w:hyperlink>
        </w:p>
        <w:p w14:paraId="6809FDF1"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86" w:history="1">
            <w:r w:rsidR="00F20CC0" w:rsidRPr="005A585B">
              <w:rPr>
                <w:rStyle w:val="Hyperlink"/>
                <w:noProof/>
              </w:rPr>
              <w:t>5.1.2</w:t>
            </w:r>
            <w:r w:rsidR="00F20CC0">
              <w:rPr>
                <w:rFonts w:asciiTheme="minorHAnsi" w:eastAsiaTheme="minorEastAsia" w:hAnsiTheme="minorHAnsi" w:cstheme="minorBidi"/>
                <w:noProof/>
                <w:sz w:val="22"/>
                <w:szCs w:val="22"/>
              </w:rPr>
              <w:tab/>
            </w:r>
            <w:r w:rsidR="00F20CC0" w:rsidRPr="005A585B">
              <w:rPr>
                <w:rStyle w:val="Hyperlink"/>
                <w:noProof/>
              </w:rPr>
              <w:t>Documente privind imobilele pe care se propune a se realiza investiția</w:t>
            </w:r>
            <w:r w:rsidR="00F20CC0">
              <w:rPr>
                <w:noProof/>
                <w:webHidden/>
              </w:rPr>
              <w:tab/>
            </w:r>
            <w:r w:rsidR="00F20CC0">
              <w:rPr>
                <w:noProof/>
                <w:webHidden/>
              </w:rPr>
              <w:fldChar w:fldCharType="begin"/>
            </w:r>
            <w:r w:rsidR="00F20CC0">
              <w:rPr>
                <w:noProof/>
                <w:webHidden/>
              </w:rPr>
              <w:instrText xml:space="preserve"> PAGEREF _Toc108511386 \h </w:instrText>
            </w:r>
            <w:r w:rsidR="00F20CC0">
              <w:rPr>
                <w:noProof/>
                <w:webHidden/>
              </w:rPr>
            </w:r>
            <w:r w:rsidR="00F20CC0">
              <w:rPr>
                <w:noProof/>
                <w:webHidden/>
              </w:rPr>
              <w:fldChar w:fldCharType="separate"/>
            </w:r>
            <w:r w:rsidR="0023421C">
              <w:rPr>
                <w:noProof/>
                <w:webHidden/>
              </w:rPr>
              <w:t>27</w:t>
            </w:r>
            <w:r w:rsidR="00F20CC0">
              <w:rPr>
                <w:noProof/>
                <w:webHidden/>
              </w:rPr>
              <w:fldChar w:fldCharType="end"/>
            </w:r>
          </w:hyperlink>
        </w:p>
        <w:p w14:paraId="6260081A"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87" w:history="1">
            <w:r w:rsidR="00F20CC0" w:rsidRPr="005A585B">
              <w:rPr>
                <w:rStyle w:val="Hyperlink"/>
                <w:noProof/>
              </w:rPr>
              <w:t>5.1.3</w:t>
            </w:r>
            <w:r w:rsidR="00F20CC0">
              <w:rPr>
                <w:rFonts w:asciiTheme="minorHAnsi" w:eastAsiaTheme="minorEastAsia" w:hAnsiTheme="minorHAnsi" w:cstheme="minorBidi"/>
                <w:noProof/>
                <w:sz w:val="22"/>
                <w:szCs w:val="22"/>
              </w:rPr>
              <w:tab/>
            </w:r>
            <w:r w:rsidR="00F20CC0" w:rsidRPr="005A585B">
              <w:rPr>
                <w:rStyle w:val="Hyperlink"/>
                <w:noProof/>
              </w:rPr>
              <w:t>Documentația tehnico – economică și devizul general</w:t>
            </w:r>
            <w:r w:rsidR="00F20CC0">
              <w:rPr>
                <w:noProof/>
                <w:webHidden/>
              </w:rPr>
              <w:tab/>
            </w:r>
            <w:r w:rsidR="00F20CC0">
              <w:rPr>
                <w:noProof/>
                <w:webHidden/>
              </w:rPr>
              <w:fldChar w:fldCharType="begin"/>
            </w:r>
            <w:r w:rsidR="00F20CC0">
              <w:rPr>
                <w:noProof/>
                <w:webHidden/>
              </w:rPr>
              <w:instrText xml:space="preserve"> PAGEREF _Toc108511387 \h </w:instrText>
            </w:r>
            <w:r w:rsidR="00F20CC0">
              <w:rPr>
                <w:noProof/>
                <w:webHidden/>
              </w:rPr>
            </w:r>
            <w:r w:rsidR="00F20CC0">
              <w:rPr>
                <w:noProof/>
                <w:webHidden/>
              </w:rPr>
              <w:fldChar w:fldCharType="separate"/>
            </w:r>
            <w:r w:rsidR="0023421C">
              <w:rPr>
                <w:noProof/>
                <w:webHidden/>
              </w:rPr>
              <w:t>27</w:t>
            </w:r>
            <w:r w:rsidR="00F20CC0">
              <w:rPr>
                <w:noProof/>
                <w:webHidden/>
              </w:rPr>
              <w:fldChar w:fldCharType="end"/>
            </w:r>
          </w:hyperlink>
        </w:p>
        <w:p w14:paraId="1923A976"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88" w:history="1">
            <w:r w:rsidR="00F20CC0" w:rsidRPr="005A585B">
              <w:rPr>
                <w:rStyle w:val="Hyperlink"/>
                <w:noProof/>
              </w:rPr>
              <w:t>5.1.4</w:t>
            </w:r>
            <w:r w:rsidR="00F20CC0">
              <w:rPr>
                <w:rFonts w:asciiTheme="minorHAnsi" w:eastAsiaTheme="minorEastAsia" w:hAnsiTheme="minorHAnsi" w:cstheme="minorBidi"/>
                <w:noProof/>
                <w:sz w:val="22"/>
                <w:szCs w:val="22"/>
              </w:rPr>
              <w:tab/>
            </w:r>
            <w:r w:rsidR="00F20CC0" w:rsidRPr="005A585B">
              <w:rPr>
                <w:rStyle w:val="Hyperlink"/>
                <w:noProof/>
              </w:rPr>
              <w:t>Certificate care să ateste lipsa datoriilor fiscale restante și graficul de reeșalonare a datoriilor către bugetul consolidat, dacă este cazul (la contractare) – documentele trebuie să se afle în perioada de valabilitate la data depunerii.</w:t>
            </w:r>
            <w:r w:rsidR="00F20CC0">
              <w:rPr>
                <w:noProof/>
                <w:webHidden/>
              </w:rPr>
              <w:tab/>
            </w:r>
            <w:r w:rsidR="00F20CC0">
              <w:rPr>
                <w:noProof/>
                <w:webHidden/>
              </w:rPr>
              <w:fldChar w:fldCharType="begin"/>
            </w:r>
            <w:r w:rsidR="00F20CC0">
              <w:rPr>
                <w:noProof/>
                <w:webHidden/>
              </w:rPr>
              <w:instrText xml:space="preserve"> PAGEREF _Toc108511388 \h </w:instrText>
            </w:r>
            <w:r w:rsidR="00F20CC0">
              <w:rPr>
                <w:noProof/>
                <w:webHidden/>
              </w:rPr>
            </w:r>
            <w:r w:rsidR="00F20CC0">
              <w:rPr>
                <w:noProof/>
                <w:webHidden/>
              </w:rPr>
              <w:fldChar w:fldCharType="separate"/>
            </w:r>
            <w:r w:rsidR="0023421C">
              <w:rPr>
                <w:noProof/>
                <w:webHidden/>
              </w:rPr>
              <w:t>28</w:t>
            </w:r>
            <w:r w:rsidR="00F20CC0">
              <w:rPr>
                <w:noProof/>
                <w:webHidden/>
              </w:rPr>
              <w:fldChar w:fldCharType="end"/>
            </w:r>
          </w:hyperlink>
        </w:p>
        <w:p w14:paraId="0828C972"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89" w:history="1">
            <w:r w:rsidR="00F20CC0" w:rsidRPr="005A585B">
              <w:rPr>
                <w:rStyle w:val="Hyperlink"/>
                <w:noProof/>
              </w:rPr>
              <w:t>5.1.5</w:t>
            </w:r>
            <w:r w:rsidR="00F20CC0">
              <w:rPr>
                <w:rFonts w:asciiTheme="minorHAnsi" w:eastAsiaTheme="minorEastAsia" w:hAnsiTheme="minorHAnsi" w:cstheme="minorBidi"/>
                <w:noProof/>
                <w:sz w:val="22"/>
                <w:szCs w:val="22"/>
              </w:rPr>
              <w:tab/>
            </w:r>
            <w:r w:rsidR="00F20CC0" w:rsidRPr="005A585B">
              <w:rPr>
                <w:rStyle w:val="Hyperlink"/>
                <w:noProof/>
              </w:rPr>
              <w:t>Certificatul de cazier judiciar (la contractare) – documentul trebuie să se afle în perioada de valabilitate la data depunerii.</w:t>
            </w:r>
            <w:r w:rsidR="00F20CC0">
              <w:rPr>
                <w:noProof/>
                <w:webHidden/>
              </w:rPr>
              <w:tab/>
            </w:r>
            <w:r w:rsidR="00F20CC0">
              <w:rPr>
                <w:noProof/>
                <w:webHidden/>
              </w:rPr>
              <w:fldChar w:fldCharType="begin"/>
            </w:r>
            <w:r w:rsidR="00F20CC0">
              <w:rPr>
                <w:noProof/>
                <w:webHidden/>
              </w:rPr>
              <w:instrText xml:space="preserve"> PAGEREF _Toc108511389 \h </w:instrText>
            </w:r>
            <w:r w:rsidR="00F20CC0">
              <w:rPr>
                <w:noProof/>
                <w:webHidden/>
              </w:rPr>
            </w:r>
            <w:r w:rsidR="00F20CC0">
              <w:rPr>
                <w:noProof/>
                <w:webHidden/>
              </w:rPr>
              <w:fldChar w:fldCharType="separate"/>
            </w:r>
            <w:r w:rsidR="0023421C">
              <w:rPr>
                <w:noProof/>
                <w:webHidden/>
              </w:rPr>
              <w:t>28</w:t>
            </w:r>
            <w:r w:rsidR="00F20CC0">
              <w:rPr>
                <w:noProof/>
                <w:webHidden/>
              </w:rPr>
              <w:fldChar w:fldCharType="end"/>
            </w:r>
          </w:hyperlink>
        </w:p>
        <w:p w14:paraId="1FC4C906"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90" w:history="1">
            <w:r w:rsidR="00F20CC0" w:rsidRPr="005A585B">
              <w:rPr>
                <w:rStyle w:val="Hyperlink"/>
                <w:noProof/>
              </w:rPr>
              <w:t>5.1.6</w:t>
            </w:r>
            <w:r w:rsidR="00F20CC0">
              <w:rPr>
                <w:rFonts w:asciiTheme="minorHAnsi" w:eastAsiaTheme="minorEastAsia" w:hAnsiTheme="minorHAnsi" w:cstheme="minorBidi"/>
                <w:noProof/>
                <w:sz w:val="22"/>
                <w:szCs w:val="22"/>
              </w:rPr>
              <w:tab/>
            </w:r>
            <w:r w:rsidR="00F20CC0" w:rsidRPr="005A585B">
              <w:rPr>
                <w:rStyle w:val="Hyperlink"/>
                <w:noProof/>
              </w:rPr>
              <w:t>Document din care să reiasă capacitatea de susținere a investiției</w:t>
            </w:r>
            <w:r w:rsidR="00F20CC0">
              <w:rPr>
                <w:noProof/>
                <w:webHidden/>
              </w:rPr>
              <w:tab/>
            </w:r>
            <w:r w:rsidR="00F20CC0">
              <w:rPr>
                <w:noProof/>
                <w:webHidden/>
              </w:rPr>
              <w:fldChar w:fldCharType="begin"/>
            </w:r>
            <w:r w:rsidR="00F20CC0">
              <w:rPr>
                <w:noProof/>
                <w:webHidden/>
              </w:rPr>
              <w:instrText xml:space="preserve"> PAGEREF _Toc108511390 \h </w:instrText>
            </w:r>
            <w:r w:rsidR="00F20CC0">
              <w:rPr>
                <w:noProof/>
                <w:webHidden/>
              </w:rPr>
            </w:r>
            <w:r w:rsidR="00F20CC0">
              <w:rPr>
                <w:noProof/>
                <w:webHidden/>
              </w:rPr>
              <w:fldChar w:fldCharType="separate"/>
            </w:r>
            <w:r w:rsidR="0023421C">
              <w:rPr>
                <w:noProof/>
                <w:webHidden/>
              </w:rPr>
              <w:t>28</w:t>
            </w:r>
            <w:r w:rsidR="00F20CC0">
              <w:rPr>
                <w:noProof/>
                <w:webHidden/>
              </w:rPr>
              <w:fldChar w:fldCharType="end"/>
            </w:r>
          </w:hyperlink>
        </w:p>
        <w:p w14:paraId="5B609DE8"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91" w:history="1">
            <w:r w:rsidR="00F20CC0" w:rsidRPr="005A585B">
              <w:rPr>
                <w:rStyle w:val="Hyperlink"/>
                <w:noProof/>
              </w:rPr>
              <w:t>5.1.7</w:t>
            </w:r>
            <w:r w:rsidR="00F20CC0">
              <w:rPr>
                <w:rFonts w:asciiTheme="minorHAnsi" w:eastAsiaTheme="minorEastAsia" w:hAnsiTheme="minorHAnsi" w:cstheme="minorBidi"/>
                <w:noProof/>
                <w:sz w:val="22"/>
                <w:szCs w:val="22"/>
              </w:rPr>
              <w:tab/>
            </w:r>
            <w:r w:rsidR="00F20CC0" w:rsidRPr="005A585B">
              <w:rPr>
                <w:rStyle w:val="Hyperlink"/>
                <w:noProof/>
              </w:rPr>
              <w:t>Document emis de bancă/trezorerie care să conțină datele de identificare ale băncii/trezoreriei și ale contului aferent proiectului pentru care se solicită finanțare din PNRR (denumirea, adresa băncii/trezoreriei, codul IBAN al contului în care se derulează operațiunile cu AFM).</w:t>
            </w:r>
            <w:r w:rsidR="00F20CC0">
              <w:rPr>
                <w:noProof/>
                <w:webHidden/>
              </w:rPr>
              <w:tab/>
            </w:r>
            <w:r w:rsidR="00F20CC0">
              <w:rPr>
                <w:noProof/>
                <w:webHidden/>
              </w:rPr>
              <w:fldChar w:fldCharType="begin"/>
            </w:r>
            <w:r w:rsidR="00F20CC0">
              <w:rPr>
                <w:noProof/>
                <w:webHidden/>
              </w:rPr>
              <w:instrText xml:space="preserve"> PAGEREF _Toc108511391 \h </w:instrText>
            </w:r>
            <w:r w:rsidR="00F20CC0">
              <w:rPr>
                <w:noProof/>
                <w:webHidden/>
              </w:rPr>
            </w:r>
            <w:r w:rsidR="00F20CC0">
              <w:rPr>
                <w:noProof/>
                <w:webHidden/>
              </w:rPr>
              <w:fldChar w:fldCharType="separate"/>
            </w:r>
            <w:r w:rsidR="0023421C">
              <w:rPr>
                <w:noProof/>
                <w:webHidden/>
              </w:rPr>
              <w:t>28</w:t>
            </w:r>
            <w:r w:rsidR="00F20CC0">
              <w:rPr>
                <w:noProof/>
                <w:webHidden/>
              </w:rPr>
              <w:fldChar w:fldCharType="end"/>
            </w:r>
          </w:hyperlink>
        </w:p>
        <w:p w14:paraId="2496A600" w14:textId="77777777" w:rsidR="00F20CC0" w:rsidRDefault="0023562F">
          <w:pPr>
            <w:pStyle w:val="TOC2"/>
            <w:tabs>
              <w:tab w:val="left" w:pos="880"/>
              <w:tab w:val="right" w:leader="dot" w:pos="9016"/>
            </w:tabs>
            <w:rPr>
              <w:rFonts w:asciiTheme="minorHAnsi" w:eastAsiaTheme="minorEastAsia" w:hAnsiTheme="minorHAnsi" w:cstheme="minorBidi"/>
              <w:noProof/>
              <w:sz w:val="22"/>
              <w:szCs w:val="22"/>
            </w:rPr>
          </w:pPr>
          <w:hyperlink w:anchor="_Toc108511392" w:history="1">
            <w:r w:rsidR="00F20CC0" w:rsidRPr="005A585B">
              <w:rPr>
                <w:rStyle w:val="Hyperlink"/>
                <w:rFonts w:cstheme="minorHAnsi"/>
                <w:noProof/>
              </w:rPr>
              <w:t>5.2</w:t>
            </w:r>
            <w:r w:rsidR="00F20CC0">
              <w:rPr>
                <w:rFonts w:asciiTheme="minorHAnsi" w:eastAsiaTheme="minorEastAsia" w:hAnsiTheme="minorHAnsi" w:cstheme="minorBidi"/>
                <w:noProof/>
                <w:sz w:val="22"/>
                <w:szCs w:val="22"/>
              </w:rPr>
              <w:tab/>
            </w:r>
            <w:r w:rsidR="00F20CC0" w:rsidRPr="005A585B">
              <w:rPr>
                <w:rStyle w:val="Hyperlink"/>
                <w:rFonts w:cstheme="minorHAnsi"/>
                <w:noProof/>
              </w:rPr>
              <w:t>Implementarea și monitorizarea proiectelor</w:t>
            </w:r>
            <w:r w:rsidR="00F20CC0">
              <w:rPr>
                <w:noProof/>
                <w:webHidden/>
              </w:rPr>
              <w:tab/>
            </w:r>
            <w:r w:rsidR="00F20CC0">
              <w:rPr>
                <w:noProof/>
                <w:webHidden/>
              </w:rPr>
              <w:fldChar w:fldCharType="begin"/>
            </w:r>
            <w:r w:rsidR="00F20CC0">
              <w:rPr>
                <w:noProof/>
                <w:webHidden/>
              </w:rPr>
              <w:instrText xml:space="preserve"> PAGEREF _Toc108511392 \h </w:instrText>
            </w:r>
            <w:r w:rsidR="00F20CC0">
              <w:rPr>
                <w:noProof/>
                <w:webHidden/>
              </w:rPr>
            </w:r>
            <w:r w:rsidR="00F20CC0">
              <w:rPr>
                <w:noProof/>
                <w:webHidden/>
              </w:rPr>
              <w:fldChar w:fldCharType="separate"/>
            </w:r>
            <w:r w:rsidR="0023421C">
              <w:rPr>
                <w:noProof/>
                <w:webHidden/>
              </w:rPr>
              <w:t>29</w:t>
            </w:r>
            <w:r w:rsidR="00F20CC0">
              <w:rPr>
                <w:noProof/>
                <w:webHidden/>
              </w:rPr>
              <w:fldChar w:fldCharType="end"/>
            </w:r>
          </w:hyperlink>
        </w:p>
        <w:p w14:paraId="426B03E0"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93" w:history="1">
            <w:r w:rsidR="00F20CC0" w:rsidRPr="005A585B">
              <w:rPr>
                <w:rStyle w:val="Hyperlink"/>
                <w:noProof/>
              </w:rPr>
              <w:t>5.2.1</w:t>
            </w:r>
            <w:r w:rsidR="00F20CC0">
              <w:rPr>
                <w:rFonts w:asciiTheme="minorHAnsi" w:eastAsiaTheme="minorEastAsia" w:hAnsiTheme="minorHAnsi" w:cstheme="minorBidi"/>
                <w:noProof/>
                <w:sz w:val="22"/>
                <w:szCs w:val="22"/>
              </w:rPr>
              <w:tab/>
            </w:r>
            <w:r w:rsidR="00F20CC0" w:rsidRPr="005A585B">
              <w:rPr>
                <w:rStyle w:val="Hyperlink"/>
                <w:noProof/>
              </w:rPr>
              <w:t>Autorizația de construire (AC) și Proiectul Tehnic (PT)</w:t>
            </w:r>
            <w:r w:rsidR="00F20CC0">
              <w:rPr>
                <w:noProof/>
                <w:webHidden/>
              </w:rPr>
              <w:tab/>
            </w:r>
            <w:r w:rsidR="00F20CC0">
              <w:rPr>
                <w:noProof/>
                <w:webHidden/>
              </w:rPr>
              <w:fldChar w:fldCharType="begin"/>
            </w:r>
            <w:r w:rsidR="00F20CC0">
              <w:rPr>
                <w:noProof/>
                <w:webHidden/>
              </w:rPr>
              <w:instrText xml:space="preserve"> PAGEREF _Toc108511393 \h </w:instrText>
            </w:r>
            <w:r w:rsidR="00F20CC0">
              <w:rPr>
                <w:noProof/>
                <w:webHidden/>
              </w:rPr>
            </w:r>
            <w:r w:rsidR="00F20CC0">
              <w:rPr>
                <w:noProof/>
                <w:webHidden/>
              </w:rPr>
              <w:fldChar w:fldCharType="separate"/>
            </w:r>
            <w:r w:rsidR="0023421C">
              <w:rPr>
                <w:noProof/>
                <w:webHidden/>
              </w:rPr>
              <w:t>30</w:t>
            </w:r>
            <w:r w:rsidR="00F20CC0">
              <w:rPr>
                <w:noProof/>
                <w:webHidden/>
              </w:rPr>
              <w:fldChar w:fldCharType="end"/>
            </w:r>
          </w:hyperlink>
        </w:p>
        <w:p w14:paraId="1E8072DB"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94" w:history="1">
            <w:r w:rsidR="00F20CC0" w:rsidRPr="005A585B">
              <w:rPr>
                <w:rStyle w:val="Hyperlink"/>
                <w:rFonts w:eastAsia="Calibri"/>
                <w:noProof/>
              </w:rPr>
              <w:t>5.2.2</w:t>
            </w:r>
            <w:r w:rsidR="00F20CC0">
              <w:rPr>
                <w:rFonts w:asciiTheme="minorHAnsi" w:eastAsiaTheme="minorEastAsia" w:hAnsiTheme="minorHAnsi" w:cstheme="minorBidi"/>
                <w:noProof/>
                <w:sz w:val="22"/>
                <w:szCs w:val="22"/>
              </w:rPr>
              <w:tab/>
            </w:r>
            <w:r w:rsidR="00F20CC0" w:rsidRPr="005A585B">
              <w:rPr>
                <w:rStyle w:val="Hyperlink"/>
                <w:rFonts w:eastAsia="Calibri"/>
                <w:noProof/>
              </w:rPr>
              <w:t>Achizițiile</w:t>
            </w:r>
            <w:r w:rsidR="00F20CC0">
              <w:rPr>
                <w:noProof/>
                <w:webHidden/>
              </w:rPr>
              <w:tab/>
            </w:r>
            <w:r w:rsidR="00F20CC0">
              <w:rPr>
                <w:noProof/>
                <w:webHidden/>
              </w:rPr>
              <w:fldChar w:fldCharType="begin"/>
            </w:r>
            <w:r w:rsidR="00F20CC0">
              <w:rPr>
                <w:noProof/>
                <w:webHidden/>
              </w:rPr>
              <w:instrText xml:space="preserve"> PAGEREF _Toc108511394 \h </w:instrText>
            </w:r>
            <w:r w:rsidR="00F20CC0">
              <w:rPr>
                <w:noProof/>
                <w:webHidden/>
              </w:rPr>
            </w:r>
            <w:r w:rsidR="00F20CC0">
              <w:rPr>
                <w:noProof/>
                <w:webHidden/>
              </w:rPr>
              <w:fldChar w:fldCharType="separate"/>
            </w:r>
            <w:r w:rsidR="0023421C">
              <w:rPr>
                <w:noProof/>
                <w:webHidden/>
              </w:rPr>
              <w:t>31</w:t>
            </w:r>
            <w:r w:rsidR="00F20CC0">
              <w:rPr>
                <w:noProof/>
                <w:webHidden/>
              </w:rPr>
              <w:fldChar w:fldCharType="end"/>
            </w:r>
          </w:hyperlink>
        </w:p>
        <w:p w14:paraId="40C3042A"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95" w:history="1">
            <w:r w:rsidR="00F20CC0" w:rsidRPr="005A585B">
              <w:rPr>
                <w:rStyle w:val="Hyperlink"/>
                <w:rFonts w:eastAsia="Calibri"/>
                <w:noProof/>
              </w:rPr>
              <w:t>5.2.3</w:t>
            </w:r>
            <w:r w:rsidR="00F20CC0">
              <w:rPr>
                <w:rFonts w:asciiTheme="minorHAnsi" w:eastAsiaTheme="minorEastAsia" w:hAnsiTheme="minorHAnsi" w:cstheme="minorBidi"/>
                <w:noProof/>
                <w:sz w:val="22"/>
                <w:szCs w:val="22"/>
              </w:rPr>
              <w:tab/>
            </w:r>
            <w:r w:rsidR="00F20CC0" w:rsidRPr="005A585B">
              <w:rPr>
                <w:rStyle w:val="Hyperlink"/>
                <w:rFonts w:eastAsia="Calibri"/>
                <w:noProof/>
              </w:rPr>
              <w:t>Finanțarea</w:t>
            </w:r>
            <w:r w:rsidR="00F20CC0">
              <w:rPr>
                <w:noProof/>
                <w:webHidden/>
              </w:rPr>
              <w:tab/>
            </w:r>
            <w:r w:rsidR="00F20CC0">
              <w:rPr>
                <w:noProof/>
                <w:webHidden/>
              </w:rPr>
              <w:fldChar w:fldCharType="begin"/>
            </w:r>
            <w:r w:rsidR="00F20CC0">
              <w:rPr>
                <w:noProof/>
                <w:webHidden/>
              </w:rPr>
              <w:instrText xml:space="preserve"> PAGEREF _Toc108511395 \h </w:instrText>
            </w:r>
            <w:r w:rsidR="00F20CC0">
              <w:rPr>
                <w:noProof/>
                <w:webHidden/>
              </w:rPr>
            </w:r>
            <w:r w:rsidR="00F20CC0">
              <w:rPr>
                <w:noProof/>
                <w:webHidden/>
              </w:rPr>
              <w:fldChar w:fldCharType="separate"/>
            </w:r>
            <w:r w:rsidR="0023421C">
              <w:rPr>
                <w:noProof/>
                <w:webHidden/>
              </w:rPr>
              <w:t>31</w:t>
            </w:r>
            <w:r w:rsidR="00F20CC0">
              <w:rPr>
                <w:noProof/>
                <w:webHidden/>
              </w:rPr>
              <w:fldChar w:fldCharType="end"/>
            </w:r>
          </w:hyperlink>
        </w:p>
        <w:p w14:paraId="14839979" w14:textId="77777777" w:rsidR="00F20CC0" w:rsidRDefault="0023562F">
          <w:pPr>
            <w:pStyle w:val="TOC3"/>
            <w:tabs>
              <w:tab w:val="left" w:pos="1100"/>
              <w:tab w:val="right" w:leader="dot" w:pos="9016"/>
            </w:tabs>
            <w:rPr>
              <w:rFonts w:asciiTheme="minorHAnsi" w:eastAsiaTheme="minorEastAsia" w:hAnsiTheme="minorHAnsi" w:cstheme="minorBidi"/>
              <w:noProof/>
              <w:sz w:val="22"/>
              <w:szCs w:val="22"/>
            </w:rPr>
          </w:pPr>
          <w:hyperlink w:anchor="_Toc108511396" w:history="1">
            <w:r w:rsidR="00F20CC0" w:rsidRPr="005A585B">
              <w:rPr>
                <w:rStyle w:val="Hyperlink"/>
                <w:rFonts w:eastAsia="Calibri"/>
                <w:noProof/>
              </w:rPr>
              <w:t>5.2.4</w:t>
            </w:r>
            <w:r w:rsidR="00F20CC0">
              <w:rPr>
                <w:rFonts w:asciiTheme="minorHAnsi" w:eastAsiaTheme="minorEastAsia" w:hAnsiTheme="minorHAnsi" w:cstheme="minorBidi"/>
                <w:noProof/>
                <w:sz w:val="22"/>
                <w:szCs w:val="22"/>
              </w:rPr>
              <w:tab/>
            </w:r>
            <w:r w:rsidR="00F20CC0" w:rsidRPr="005A585B">
              <w:rPr>
                <w:rStyle w:val="Hyperlink"/>
                <w:rFonts w:eastAsia="Calibri"/>
                <w:noProof/>
              </w:rPr>
              <w:t>Perioada de durabilitate</w:t>
            </w:r>
            <w:r w:rsidR="00F20CC0">
              <w:rPr>
                <w:noProof/>
                <w:webHidden/>
              </w:rPr>
              <w:tab/>
            </w:r>
            <w:r w:rsidR="00F20CC0">
              <w:rPr>
                <w:noProof/>
                <w:webHidden/>
              </w:rPr>
              <w:fldChar w:fldCharType="begin"/>
            </w:r>
            <w:r w:rsidR="00F20CC0">
              <w:rPr>
                <w:noProof/>
                <w:webHidden/>
              </w:rPr>
              <w:instrText xml:space="preserve"> PAGEREF _Toc108511396 \h </w:instrText>
            </w:r>
            <w:r w:rsidR="00F20CC0">
              <w:rPr>
                <w:noProof/>
                <w:webHidden/>
              </w:rPr>
            </w:r>
            <w:r w:rsidR="00F20CC0">
              <w:rPr>
                <w:noProof/>
                <w:webHidden/>
              </w:rPr>
              <w:fldChar w:fldCharType="separate"/>
            </w:r>
            <w:r w:rsidR="0023421C">
              <w:rPr>
                <w:noProof/>
                <w:webHidden/>
              </w:rPr>
              <w:t>33</w:t>
            </w:r>
            <w:r w:rsidR="00F20CC0">
              <w:rPr>
                <w:noProof/>
                <w:webHidden/>
              </w:rPr>
              <w:fldChar w:fldCharType="end"/>
            </w:r>
          </w:hyperlink>
        </w:p>
        <w:p w14:paraId="17A3851C" w14:textId="77777777" w:rsidR="00F20CC0" w:rsidRDefault="0023562F">
          <w:pPr>
            <w:pStyle w:val="TOC1"/>
            <w:tabs>
              <w:tab w:val="left" w:pos="400"/>
              <w:tab w:val="right" w:leader="dot" w:pos="9016"/>
            </w:tabs>
            <w:rPr>
              <w:rFonts w:asciiTheme="minorHAnsi" w:eastAsiaTheme="minorEastAsia" w:hAnsiTheme="minorHAnsi" w:cstheme="minorBidi"/>
              <w:noProof/>
              <w:sz w:val="22"/>
              <w:szCs w:val="22"/>
            </w:rPr>
          </w:pPr>
          <w:hyperlink w:anchor="_Toc108511397" w:history="1">
            <w:r w:rsidR="00F20CC0" w:rsidRPr="005A585B">
              <w:rPr>
                <w:rStyle w:val="Hyperlink"/>
                <w:rFonts w:eastAsia="Calibri" w:cstheme="minorHAnsi"/>
                <w:noProof/>
              </w:rPr>
              <w:t>6</w:t>
            </w:r>
            <w:r w:rsidR="00F20CC0">
              <w:rPr>
                <w:rFonts w:asciiTheme="minorHAnsi" w:eastAsiaTheme="minorEastAsia" w:hAnsiTheme="minorHAnsi" w:cstheme="minorBidi"/>
                <w:noProof/>
                <w:sz w:val="22"/>
                <w:szCs w:val="22"/>
              </w:rPr>
              <w:tab/>
            </w:r>
            <w:r w:rsidR="00F20CC0" w:rsidRPr="005A585B">
              <w:rPr>
                <w:rStyle w:val="Hyperlink"/>
                <w:rFonts w:eastAsia="Calibri" w:cstheme="minorHAnsi"/>
                <w:noProof/>
              </w:rPr>
              <w:t>Modificarea ghidului solicitantului</w:t>
            </w:r>
            <w:r w:rsidR="00F20CC0">
              <w:rPr>
                <w:noProof/>
                <w:webHidden/>
              </w:rPr>
              <w:tab/>
            </w:r>
            <w:r w:rsidR="00F20CC0">
              <w:rPr>
                <w:noProof/>
                <w:webHidden/>
              </w:rPr>
              <w:fldChar w:fldCharType="begin"/>
            </w:r>
            <w:r w:rsidR="00F20CC0">
              <w:rPr>
                <w:noProof/>
                <w:webHidden/>
              </w:rPr>
              <w:instrText xml:space="preserve"> PAGEREF _Toc108511397 \h </w:instrText>
            </w:r>
            <w:r w:rsidR="00F20CC0">
              <w:rPr>
                <w:noProof/>
                <w:webHidden/>
              </w:rPr>
            </w:r>
            <w:r w:rsidR="00F20CC0">
              <w:rPr>
                <w:noProof/>
                <w:webHidden/>
              </w:rPr>
              <w:fldChar w:fldCharType="separate"/>
            </w:r>
            <w:r w:rsidR="0023421C">
              <w:rPr>
                <w:noProof/>
                <w:webHidden/>
              </w:rPr>
              <w:t>34</w:t>
            </w:r>
            <w:r w:rsidR="00F20CC0">
              <w:rPr>
                <w:noProof/>
                <w:webHidden/>
              </w:rPr>
              <w:fldChar w:fldCharType="end"/>
            </w:r>
          </w:hyperlink>
        </w:p>
        <w:p w14:paraId="773647F4" w14:textId="77777777" w:rsidR="00F20CC0" w:rsidRDefault="0023562F">
          <w:pPr>
            <w:pStyle w:val="TOC1"/>
            <w:tabs>
              <w:tab w:val="left" w:pos="400"/>
              <w:tab w:val="right" w:leader="dot" w:pos="9016"/>
            </w:tabs>
            <w:rPr>
              <w:rFonts w:asciiTheme="minorHAnsi" w:eastAsiaTheme="minorEastAsia" w:hAnsiTheme="minorHAnsi" w:cstheme="minorBidi"/>
              <w:noProof/>
              <w:sz w:val="22"/>
              <w:szCs w:val="22"/>
            </w:rPr>
          </w:pPr>
          <w:hyperlink w:anchor="_Toc108511398" w:history="1">
            <w:r w:rsidR="00F20CC0" w:rsidRPr="005A585B">
              <w:rPr>
                <w:rStyle w:val="Hyperlink"/>
                <w:rFonts w:eastAsia="Calibri" w:cstheme="minorHAnsi"/>
                <w:noProof/>
              </w:rPr>
              <w:t>7</w:t>
            </w:r>
            <w:r w:rsidR="00F20CC0">
              <w:rPr>
                <w:rFonts w:asciiTheme="minorHAnsi" w:eastAsiaTheme="minorEastAsia" w:hAnsiTheme="minorHAnsi" w:cstheme="minorBidi"/>
                <w:noProof/>
                <w:sz w:val="22"/>
                <w:szCs w:val="22"/>
              </w:rPr>
              <w:tab/>
            </w:r>
            <w:r w:rsidR="00F20CC0" w:rsidRPr="005A585B">
              <w:rPr>
                <w:rStyle w:val="Hyperlink"/>
                <w:rFonts w:eastAsia="Calibri" w:cstheme="minorHAnsi"/>
                <w:noProof/>
              </w:rPr>
              <w:t>Anexe</w:t>
            </w:r>
            <w:r w:rsidR="00F20CC0">
              <w:rPr>
                <w:noProof/>
                <w:webHidden/>
              </w:rPr>
              <w:tab/>
            </w:r>
            <w:r w:rsidR="00F20CC0">
              <w:rPr>
                <w:noProof/>
                <w:webHidden/>
              </w:rPr>
              <w:fldChar w:fldCharType="begin"/>
            </w:r>
            <w:r w:rsidR="00F20CC0">
              <w:rPr>
                <w:noProof/>
                <w:webHidden/>
              </w:rPr>
              <w:instrText xml:space="preserve"> PAGEREF _Toc108511398 \h </w:instrText>
            </w:r>
            <w:r w:rsidR="00F20CC0">
              <w:rPr>
                <w:noProof/>
                <w:webHidden/>
              </w:rPr>
            </w:r>
            <w:r w:rsidR="00F20CC0">
              <w:rPr>
                <w:noProof/>
                <w:webHidden/>
              </w:rPr>
              <w:fldChar w:fldCharType="separate"/>
            </w:r>
            <w:r w:rsidR="0023421C">
              <w:rPr>
                <w:noProof/>
                <w:webHidden/>
              </w:rPr>
              <w:t>34</w:t>
            </w:r>
            <w:r w:rsidR="00F20CC0">
              <w:rPr>
                <w:noProof/>
                <w:webHidden/>
              </w:rPr>
              <w:fldChar w:fldCharType="end"/>
            </w:r>
          </w:hyperlink>
        </w:p>
        <w:p w14:paraId="78735219" w14:textId="77777777" w:rsidR="00860280" w:rsidRPr="00F20CC0" w:rsidRDefault="00A45D58">
          <w:pPr>
            <w:rPr>
              <w:rFonts w:asciiTheme="minorHAnsi" w:hAnsiTheme="minorHAnsi" w:cstheme="minorHAnsi"/>
            </w:rPr>
          </w:pPr>
          <w:r w:rsidRPr="00F20CC0">
            <w:rPr>
              <w:rFonts w:asciiTheme="minorHAnsi" w:hAnsiTheme="minorHAnsi" w:cstheme="minorHAnsi"/>
              <w:b/>
              <w:bCs/>
              <w:noProof/>
            </w:rPr>
            <w:fldChar w:fldCharType="end"/>
          </w:r>
        </w:p>
      </w:sdtContent>
    </w:sdt>
    <w:p w14:paraId="7B219006" w14:textId="77777777" w:rsidR="00860280" w:rsidRPr="00650B54" w:rsidRDefault="00A45D58">
      <w:pPr>
        <w:spacing w:before="0" w:after="160" w:line="259" w:lineRule="auto"/>
        <w:rPr>
          <w:rFonts w:asciiTheme="minorHAnsi" w:eastAsia="Calibri" w:hAnsiTheme="minorHAnsi" w:cstheme="minorHAnsi"/>
          <w:b/>
          <w:smallCaps/>
          <w:sz w:val="24"/>
          <w:szCs w:val="24"/>
        </w:rPr>
      </w:pPr>
      <w:r w:rsidRPr="00F20CC0">
        <w:rPr>
          <w:rFonts w:asciiTheme="minorHAnsi" w:hAnsiTheme="minorHAnsi" w:cstheme="minorHAnsi"/>
        </w:rPr>
        <w:br w:type="page"/>
      </w:r>
      <w:r w:rsidRPr="00650B54">
        <w:rPr>
          <w:rFonts w:asciiTheme="minorHAnsi" w:eastAsia="Calibri" w:hAnsiTheme="minorHAnsi" w:cstheme="minorHAnsi"/>
          <w:b/>
          <w:smallCaps/>
          <w:sz w:val="24"/>
          <w:szCs w:val="24"/>
        </w:rPr>
        <w:lastRenderedPageBreak/>
        <w:t xml:space="preserve">COMPONENTA C3 – MANAGEMENTUL DEȘEURILOR </w:t>
      </w:r>
    </w:p>
    <w:p w14:paraId="519F3BA0" w14:textId="77777777" w:rsidR="00860280" w:rsidRPr="005D5E8E" w:rsidRDefault="00A45D58">
      <w:pPr>
        <w:spacing w:before="0" w:after="0"/>
        <w:jc w:val="both"/>
        <w:rPr>
          <w:rFonts w:asciiTheme="minorHAnsi" w:hAnsiTheme="minorHAnsi" w:cstheme="minorHAnsi"/>
          <w:b/>
          <w:caps/>
          <w:sz w:val="24"/>
          <w:szCs w:val="24"/>
        </w:rPr>
      </w:pPr>
      <w:r w:rsidRPr="005D5E8E">
        <w:rPr>
          <w:rFonts w:asciiTheme="minorHAnsi" w:hAnsiTheme="minorHAnsi" w:cstheme="minorHAnsi"/>
          <w:b/>
          <w:caps/>
          <w:sz w:val="24"/>
          <w:szCs w:val="24"/>
        </w:rPr>
        <w:t xml:space="preserve">Investiția I1. </w:t>
      </w:r>
    </w:p>
    <w:p w14:paraId="64BF564B" w14:textId="77777777" w:rsidR="00860280" w:rsidRPr="004610A1" w:rsidRDefault="00A45D58">
      <w:pPr>
        <w:spacing w:before="0" w:after="0"/>
        <w:jc w:val="both"/>
        <w:rPr>
          <w:rFonts w:asciiTheme="minorHAnsi" w:hAnsiTheme="minorHAnsi" w:cstheme="minorHAnsi"/>
          <w:bCs/>
          <w:caps/>
          <w:sz w:val="24"/>
          <w:szCs w:val="24"/>
        </w:rPr>
      </w:pPr>
      <w:r w:rsidRPr="0082751B">
        <w:rPr>
          <w:rFonts w:asciiTheme="minorHAnsi" w:hAnsiTheme="minorHAnsi" w:cstheme="minorHAnsi"/>
          <w:bCs/>
          <w:sz w:val="24"/>
          <w:szCs w:val="24"/>
        </w:rPr>
        <w:t>Dezvoltarea,</w:t>
      </w:r>
      <w:r w:rsidRPr="004610A1">
        <w:rPr>
          <w:rFonts w:asciiTheme="minorHAnsi" w:hAnsiTheme="minorHAnsi" w:cstheme="minorHAnsi"/>
          <w:bCs/>
          <w:sz w:val="24"/>
          <w:szCs w:val="24"/>
        </w:rPr>
        <w:t xml:space="preserve"> modernizarea și completarea sistemelor de management integrat al deșeurilor municipale la nivel de județ sau la nivel de orașe/comune. </w:t>
      </w:r>
    </w:p>
    <w:p w14:paraId="1B5E6E0A" w14:textId="77777777" w:rsidR="00860280" w:rsidRPr="00F20CC0" w:rsidRDefault="00860280">
      <w:pPr>
        <w:rPr>
          <w:rFonts w:asciiTheme="minorHAnsi" w:hAnsiTheme="minorHAnsi" w:cstheme="minorHAnsi"/>
        </w:rPr>
      </w:pPr>
    </w:p>
    <w:p w14:paraId="10B0339A" w14:textId="77777777" w:rsidR="00860280" w:rsidRPr="005D5E8E" w:rsidRDefault="00A45D58">
      <w:pPr>
        <w:rPr>
          <w:rFonts w:asciiTheme="minorHAnsi" w:hAnsiTheme="minorHAnsi" w:cstheme="minorHAnsi"/>
          <w:b/>
          <w:caps/>
          <w:sz w:val="24"/>
          <w:szCs w:val="24"/>
        </w:rPr>
      </w:pPr>
      <w:r w:rsidRPr="00650B54">
        <w:rPr>
          <w:rFonts w:asciiTheme="minorHAnsi" w:hAnsiTheme="minorHAnsi" w:cstheme="minorHAnsi"/>
          <w:b/>
          <w:caps/>
          <w:sz w:val="24"/>
          <w:szCs w:val="24"/>
        </w:rPr>
        <w:t>Subinvestiția I1.D. - Construirea instalațiilor de reciclare a deșeurilor pentru a îndeplini ţintele de re</w:t>
      </w:r>
      <w:r w:rsidRPr="005D5E8E">
        <w:rPr>
          <w:rFonts w:asciiTheme="minorHAnsi" w:hAnsiTheme="minorHAnsi" w:cstheme="minorHAnsi"/>
          <w:b/>
          <w:caps/>
          <w:sz w:val="24"/>
          <w:szCs w:val="24"/>
        </w:rPr>
        <w:t>ciclare din pachetul de economie circulară</w:t>
      </w:r>
    </w:p>
    <w:p w14:paraId="52B856BD" w14:textId="77777777" w:rsidR="00860280" w:rsidRPr="0082751B" w:rsidRDefault="00860280">
      <w:pPr>
        <w:rPr>
          <w:rFonts w:asciiTheme="minorHAnsi" w:hAnsiTheme="minorHAnsi" w:cstheme="minorHAnsi"/>
          <w:b/>
          <w:caps/>
          <w:sz w:val="24"/>
          <w:szCs w:val="24"/>
        </w:rPr>
      </w:pPr>
    </w:p>
    <w:p w14:paraId="04E4688E" w14:textId="77777777" w:rsidR="00860280" w:rsidRPr="00707F26" w:rsidRDefault="00A45D58">
      <w:pPr>
        <w:pStyle w:val="ListParagraph"/>
        <w:spacing w:after="0"/>
        <w:ind w:left="33"/>
        <w:rPr>
          <w:rFonts w:asciiTheme="minorHAnsi" w:hAnsiTheme="minorHAnsi" w:cstheme="minorHAnsi"/>
          <w:bCs/>
          <w:caps/>
          <w:szCs w:val="24"/>
          <w:u w:val="single"/>
        </w:rPr>
      </w:pPr>
      <w:r w:rsidRPr="004610A1">
        <w:rPr>
          <w:rFonts w:asciiTheme="minorHAnsi" w:hAnsiTheme="minorHAnsi" w:cstheme="minorHAnsi"/>
          <w:bCs/>
          <w:caps/>
          <w:szCs w:val="24"/>
          <w:u w:val="single"/>
        </w:rPr>
        <w:t xml:space="preserve">Important </w:t>
      </w:r>
    </w:p>
    <w:p w14:paraId="498BC589" w14:textId="77777777" w:rsidR="00860280" w:rsidRPr="00650B54" w:rsidRDefault="00860280">
      <w:pPr>
        <w:pStyle w:val="ListParagraph"/>
        <w:spacing w:after="0"/>
        <w:ind w:left="33"/>
        <w:rPr>
          <w:rFonts w:asciiTheme="minorHAnsi" w:hAnsiTheme="minorHAnsi" w:cstheme="minorHAnsi"/>
          <w:bCs/>
          <w:caps/>
          <w:szCs w:val="24"/>
        </w:rPr>
      </w:pPr>
    </w:p>
    <w:p w14:paraId="1225EA38" w14:textId="77777777" w:rsidR="00860280" w:rsidRPr="00650B54" w:rsidRDefault="00A45D58">
      <w:pPr>
        <w:pBdr>
          <w:top w:val="nil"/>
          <w:left w:val="single" w:sz="4" w:space="31" w:color="808080"/>
          <w:bottom w:val="nil"/>
          <w:right w:val="nil"/>
          <w:between w:val="nil"/>
        </w:pBdr>
        <w:spacing w:before="0" w:after="0"/>
        <w:ind w:left="1440"/>
        <w:jc w:val="both"/>
        <w:rPr>
          <w:rFonts w:asciiTheme="minorHAnsi" w:eastAsia="Calibri" w:hAnsiTheme="minorHAnsi" w:cstheme="minorHAnsi"/>
          <w:color w:val="000000"/>
          <w:sz w:val="24"/>
          <w:szCs w:val="24"/>
        </w:rPr>
      </w:pPr>
      <w:r w:rsidRPr="00650B54">
        <w:rPr>
          <w:rFonts w:asciiTheme="minorHAnsi" w:eastAsia="Calibri" w:hAnsiTheme="minorHAnsi" w:cstheme="minorHAnsi"/>
          <w:color w:val="000000"/>
          <w:sz w:val="24"/>
          <w:szCs w:val="24"/>
        </w:rPr>
        <w:t>Vă recomandăm ca înainte de a începe completarea cererii de finanțare pentru apelul de proiecte cu titlul PNRR/2022/C3/S/I.1.D, să vă asigurați că ați parcurs toate informațiile prezentate în acest document</w:t>
      </w:r>
      <w:r w:rsidRPr="00650B54">
        <w:rPr>
          <w:rFonts w:asciiTheme="minorHAnsi" w:eastAsia="Calibri" w:hAnsiTheme="minorHAnsi" w:cstheme="minorHAnsi"/>
          <w:i/>
          <w:color w:val="000000"/>
          <w:sz w:val="24"/>
          <w:szCs w:val="24"/>
        </w:rPr>
        <w:t xml:space="preserve"> </w:t>
      </w:r>
      <w:r w:rsidRPr="00650B54">
        <w:rPr>
          <w:rFonts w:asciiTheme="minorHAnsi" w:eastAsia="Calibri" w:hAnsiTheme="minorHAnsi" w:cstheme="minorHAnsi"/>
          <w:color w:val="000000"/>
          <w:sz w:val="24"/>
          <w:szCs w:val="24"/>
        </w:rPr>
        <w:t>și să vă asigurați că ați înțeles toate aspectele legate de specificul intervențiilor finanțate din fonduri europene aferente PNRR.</w:t>
      </w:r>
    </w:p>
    <w:p w14:paraId="53972AD4" w14:textId="77777777" w:rsidR="00860280" w:rsidRPr="00650B54" w:rsidRDefault="00860280">
      <w:pPr>
        <w:pBdr>
          <w:top w:val="nil"/>
          <w:left w:val="single" w:sz="4" w:space="31" w:color="808080"/>
          <w:bottom w:val="nil"/>
          <w:right w:val="nil"/>
          <w:between w:val="nil"/>
        </w:pBdr>
        <w:spacing w:before="0" w:after="0"/>
        <w:ind w:left="1440"/>
        <w:jc w:val="both"/>
        <w:rPr>
          <w:rFonts w:asciiTheme="minorHAnsi" w:eastAsia="Calibri" w:hAnsiTheme="minorHAnsi" w:cstheme="minorHAnsi"/>
          <w:color w:val="000000"/>
          <w:sz w:val="24"/>
          <w:szCs w:val="24"/>
        </w:rPr>
      </w:pPr>
    </w:p>
    <w:p w14:paraId="6952E19A" w14:textId="77777777" w:rsidR="00860280" w:rsidRPr="005D5E8E" w:rsidRDefault="00A45D58">
      <w:pPr>
        <w:pBdr>
          <w:top w:val="nil"/>
          <w:left w:val="single" w:sz="4" w:space="31" w:color="808080"/>
          <w:bottom w:val="nil"/>
          <w:right w:val="nil"/>
          <w:between w:val="nil"/>
        </w:pBdr>
        <w:spacing w:before="0" w:after="0"/>
        <w:ind w:left="1440"/>
        <w:jc w:val="both"/>
        <w:rPr>
          <w:rFonts w:asciiTheme="minorHAnsi" w:eastAsia="Calibri" w:hAnsiTheme="minorHAnsi" w:cstheme="minorHAnsi"/>
          <w:color w:val="000000"/>
          <w:sz w:val="24"/>
          <w:szCs w:val="24"/>
        </w:rPr>
      </w:pPr>
      <w:r w:rsidRPr="00650B54">
        <w:rPr>
          <w:rFonts w:asciiTheme="minorHAnsi" w:eastAsia="Calibri" w:hAnsiTheme="minorHAnsi" w:cstheme="minorHAnsi"/>
          <w:color w:val="000000"/>
          <w:sz w:val="24"/>
          <w:szCs w:val="24"/>
        </w:rPr>
        <w:t xml:space="preserve">Vă recomandăm ca până la data limită de depunere a cererilor de finanțare în cadrul prezentului apel de proiecte să consultați periodic pagina de internet </w:t>
      </w:r>
      <w:hyperlink r:id="rId8" w:history="1">
        <w:r w:rsidRPr="00650B54">
          <w:rPr>
            <w:rStyle w:val="Hyperlink"/>
            <w:rFonts w:asciiTheme="minorHAnsi" w:hAnsiTheme="minorHAnsi" w:cstheme="minorHAnsi"/>
            <w:sz w:val="24"/>
            <w:lang w:eastAsia="en-US"/>
          </w:rPr>
          <w:t>http://pnrr.AFM.ro/</w:t>
        </w:r>
      </w:hyperlink>
      <w:r w:rsidRPr="00650B54">
        <w:rPr>
          <w:rFonts w:asciiTheme="minorHAnsi" w:eastAsia="Calibri" w:hAnsiTheme="minorHAnsi" w:cstheme="minorHAnsi"/>
          <w:color w:val="000000"/>
          <w:sz w:val="24"/>
          <w:szCs w:val="24"/>
        </w:rPr>
        <w:t xml:space="preserve">, pentru a urmări eventualele modificări/interpretări ale condițiilor specifice, precum și alte comunicări/ clarificări pentru accesarea fondurilor europene aferente PNRR. </w:t>
      </w:r>
    </w:p>
    <w:p w14:paraId="2BA5C1F0" w14:textId="77777777" w:rsidR="00860280" w:rsidRPr="00F20CC0" w:rsidRDefault="00860280">
      <w:pPr>
        <w:rPr>
          <w:rFonts w:asciiTheme="minorHAnsi" w:hAnsiTheme="minorHAnsi" w:cstheme="minorHAnsi"/>
        </w:rPr>
      </w:pPr>
    </w:p>
    <w:p w14:paraId="110DEABC" w14:textId="77777777" w:rsidR="00860280" w:rsidRPr="00F20CC0" w:rsidRDefault="00860280">
      <w:pPr>
        <w:rPr>
          <w:rFonts w:asciiTheme="minorHAnsi" w:hAnsiTheme="minorHAnsi" w:cstheme="minorHAnsi"/>
        </w:rPr>
      </w:pPr>
    </w:p>
    <w:p w14:paraId="5DF2D9E7" w14:textId="77777777" w:rsidR="00860280" w:rsidRPr="00F20CC0" w:rsidRDefault="00A45D58">
      <w:pPr>
        <w:pStyle w:val="Heading1"/>
        <w:rPr>
          <w:rFonts w:asciiTheme="minorHAnsi" w:hAnsiTheme="minorHAnsi" w:cstheme="minorHAnsi"/>
        </w:rPr>
      </w:pPr>
      <w:bookmarkStart w:id="0" w:name="_Toc108511333"/>
      <w:r w:rsidRPr="00F20CC0">
        <w:rPr>
          <w:rFonts w:asciiTheme="minorHAnsi" w:hAnsiTheme="minorHAnsi" w:cstheme="minorHAnsi"/>
        </w:rPr>
        <w:t>INFORMAȚII OBIECTIV DE INVESTIȚII</w:t>
      </w:r>
      <w:bookmarkEnd w:id="0"/>
    </w:p>
    <w:p w14:paraId="489E682E" w14:textId="77777777" w:rsidR="00860280" w:rsidRPr="00F20CC0" w:rsidRDefault="00A45D58">
      <w:pPr>
        <w:pStyle w:val="Heading2"/>
        <w:rPr>
          <w:rFonts w:asciiTheme="minorHAnsi" w:hAnsiTheme="minorHAnsi" w:cstheme="minorHAnsi"/>
        </w:rPr>
      </w:pPr>
      <w:bookmarkStart w:id="1" w:name="_Toc108511334"/>
      <w:r w:rsidRPr="00F20CC0">
        <w:rPr>
          <w:rFonts w:asciiTheme="minorHAnsi" w:hAnsiTheme="minorHAnsi" w:cstheme="minorHAnsi"/>
        </w:rPr>
        <w:t>Pilonul, Componenta, Obiectivul General</w:t>
      </w:r>
      <w:bookmarkEnd w:id="1"/>
      <w:r w:rsidRPr="00F20CC0">
        <w:rPr>
          <w:rFonts w:asciiTheme="minorHAnsi" w:hAnsiTheme="minorHAnsi" w:cstheme="minorHAnsi"/>
        </w:rPr>
        <w:t xml:space="preserve"> </w:t>
      </w:r>
    </w:p>
    <w:p w14:paraId="000F90D2"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Pilonul 1. Tranziție Verde</w:t>
      </w:r>
    </w:p>
    <w:p w14:paraId="70336F2D" w14:textId="77777777" w:rsidR="00860280" w:rsidRPr="005D5E8E" w:rsidRDefault="00A45D58">
      <w:pPr>
        <w:jc w:val="both"/>
        <w:rPr>
          <w:rFonts w:asciiTheme="minorHAnsi" w:hAnsiTheme="minorHAnsi" w:cstheme="minorHAnsi"/>
          <w:sz w:val="24"/>
          <w:szCs w:val="24"/>
          <w:lang w:eastAsia="en-US"/>
        </w:rPr>
      </w:pPr>
      <w:r w:rsidRPr="005D5E8E">
        <w:rPr>
          <w:rFonts w:asciiTheme="minorHAnsi" w:hAnsiTheme="minorHAnsi" w:cstheme="minorHAnsi"/>
          <w:b/>
          <w:bCs/>
          <w:sz w:val="24"/>
          <w:szCs w:val="24"/>
          <w:lang w:eastAsia="en-US"/>
        </w:rPr>
        <w:t>Componenta C3: MANAGEMENTUL DEȘEURILOR face parte din Pilonul I. Tranziție verde</w:t>
      </w:r>
      <w:r w:rsidRPr="005D5E8E">
        <w:rPr>
          <w:rFonts w:asciiTheme="minorHAnsi" w:hAnsiTheme="minorHAnsi" w:cstheme="minorHAnsi"/>
          <w:sz w:val="24"/>
          <w:szCs w:val="24"/>
          <w:lang w:eastAsia="en-US"/>
        </w:rPr>
        <w:t>.</w:t>
      </w:r>
    </w:p>
    <w:p w14:paraId="003CF59B" w14:textId="77777777" w:rsidR="00860280" w:rsidRPr="004610A1" w:rsidRDefault="00A45D58">
      <w:pPr>
        <w:jc w:val="both"/>
        <w:rPr>
          <w:rFonts w:asciiTheme="minorHAnsi" w:hAnsiTheme="minorHAnsi" w:cstheme="minorHAnsi"/>
          <w:sz w:val="24"/>
          <w:szCs w:val="24"/>
          <w:lang w:eastAsia="en-US"/>
        </w:rPr>
      </w:pPr>
      <w:r w:rsidRPr="0082751B">
        <w:rPr>
          <w:rFonts w:asciiTheme="minorHAnsi" w:hAnsiTheme="minorHAnsi" w:cstheme="minorHAnsi"/>
          <w:sz w:val="24"/>
          <w:szCs w:val="24"/>
          <w:lang w:eastAsia="en-US"/>
        </w:rPr>
        <w:t>Obiectivul acestei componente reprezintă accelerarea procesului de ext</w:t>
      </w:r>
      <w:r w:rsidRPr="004610A1">
        <w:rPr>
          <w:rFonts w:asciiTheme="minorHAnsi" w:hAnsiTheme="minorHAnsi" w:cstheme="minorHAnsi"/>
          <w:sz w:val="24"/>
          <w:szCs w:val="24"/>
          <w:lang w:eastAsia="en-US"/>
        </w:rPr>
        <w:t xml:space="preserve">indere și modernizare a sistemelor de gestionare a deșeurilor în România, cu accent pe colectarea separată, măsuri de prevenție, reducere, reutilizare și valorificare în vederea conformării cu directivele aplicabile și tranziției la economie circulară. </w:t>
      </w:r>
    </w:p>
    <w:p w14:paraId="3DA6FDEC"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Managementul deșeurilor vizează îmbunătățirea implementării colectării separate, controlului și monitorizării parametrilor de calitate a mediului. Investițiile din cadrul Planului Național de Redresare și Reziliență în domeniul gestionării deșeurilor municipale contribuie cu 4,5% la ținta națională de atingere a ratei de 50% de reciclare și pregătire pentru reutilizare a deșeurilor municipale până în 2025, astfel cum este definită în Directiva-cadru privind deșeurile (Directiva 2008/98/CE modificată prin Directiva (UE) 2018/851).</w:t>
      </w:r>
    </w:p>
    <w:p w14:paraId="4A680C92" w14:textId="77777777" w:rsidR="00860280" w:rsidRPr="00650B54" w:rsidRDefault="00A45D58" w:rsidP="00650B54">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Ghidul de finanțare va asigura faptul că alocarea aferentă investiției I.1.</w:t>
      </w:r>
      <w:r w:rsidR="00FD1E61" w:rsidRPr="00650B54">
        <w:rPr>
          <w:rFonts w:asciiTheme="minorHAnsi" w:hAnsiTheme="minorHAnsi" w:cstheme="minorHAnsi"/>
          <w:sz w:val="24"/>
          <w:szCs w:val="24"/>
          <w:lang w:eastAsia="en-US"/>
        </w:rPr>
        <w:t>d</w:t>
      </w:r>
      <w:r w:rsidRPr="00650B54">
        <w:rPr>
          <w:rFonts w:asciiTheme="minorHAnsi" w:hAnsiTheme="minorHAnsi" w:cstheme="minorHAnsi"/>
          <w:sz w:val="24"/>
          <w:szCs w:val="24"/>
          <w:lang w:eastAsia="en-US"/>
        </w:rPr>
        <w:t xml:space="preserve"> va fi utilizată pentru </w:t>
      </w:r>
      <w:r w:rsidR="00FD1E61" w:rsidRPr="00650B54">
        <w:rPr>
          <w:rFonts w:asciiTheme="minorHAnsi" w:hAnsiTheme="minorHAnsi" w:cstheme="minorHAnsi"/>
          <w:sz w:val="24"/>
          <w:szCs w:val="24"/>
          <w:lang w:eastAsia="en-US"/>
        </w:rPr>
        <w:t xml:space="preserve">Construirea instalațiilor de reciclare a deșeurilor pentru a îndeplini țintele de reciclare din </w:t>
      </w:r>
      <w:r w:rsidR="00FD1E61" w:rsidRPr="00650B54">
        <w:rPr>
          <w:rFonts w:asciiTheme="minorHAnsi" w:hAnsiTheme="minorHAnsi" w:cstheme="minorHAnsi"/>
          <w:sz w:val="24"/>
          <w:szCs w:val="24"/>
          <w:lang w:eastAsia="en-US"/>
        </w:rPr>
        <w:lastRenderedPageBreak/>
        <w:t>pachetul de economie circulară</w:t>
      </w:r>
      <w:r w:rsidRPr="00650B54">
        <w:rPr>
          <w:rFonts w:asciiTheme="minorHAnsi" w:hAnsiTheme="minorHAnsi" w:cstheme="minorHAnsi"/>
          <w:sz w:val="24"/>
          <w:szCs w:val="24"/>
          <w:lang w:eastAsia="en-US"/>
        </w:rPr>
        <w:t>, respectând Comunicarea Comisiei – Orientări tehnice privind aplicarea principiului de „a nu aduce</w:t>
      </w:r>
      <w:r w:rsidRPr="00650B54">
        <w:rPr>
          <w:rFonts w:asciiTheme="minorHAnsi" w:hAnsiTheme="minorHAnsi" w:cstheme="minorHAnsi"/>
          <w:szCs w:val="24"/>
        </w:rPr>
        <w:t xml:space="preserve"> </w:t>
      </w:r>
      <w:r w:rsidRPr="00650B54">
        <w:rPr>
          <w:rFonts w:asciiTheme="minorHAnsi" w:hAnsiTheme="minorHAnsi" w:cstheme="minorHAnsi"/>
          <w:sz w:val="24"/>
          <w:szCs w:val="24"/>
          <w:lang w:eastAsia="en-US"/>
        </w:rPr>
        <w:t xml:space="preserve">prejudicii semnificative” în temeiul Regulamentului privind Mecanismul de redresare și reziliență (2021/C58/01). </w:t>
      </w:r>
    </w:p>
    <w:p w14:paraId="14B709FE" w14:textId="77777777" w:rsidR="00860280" w:rsidRPr="00650B54" w:rsidRDefault="00A45D58" w:rsidP="00F20CC0">
      <w:pPr>
        <w:jc w:val="both"/>
        <w:rPr>
          <w:rFonts w:asciiTheme="minorHAnsi" w:hAnsiTheme="minorHAnsi" w:cstheme="minorHAnsi"/>
          <w:sz w:val="24"/>
          <w:lang w:eastAsia="en-US"/>
        </w:rPr>
      </w:pPr>
      <w:r w:rsidRPr="00650B54">
        <w:rPr>
          <w:rFonts w:asciiTheme="minorHAnsi" w:hAnsiTheme="minorHAnsi" w:cstheme="minorHAnsi"/>
          <w:sz w:val="24"/>
          <w:lang w:eastAsia="en-US"/>
        </w:rPr>
        <w:t>Investiția I.1.d. Construirea instalațiilor de reciclare a deșeurilor pentru a îndeplini țintele de reciclare din pachetul de economie circulară.</w:t>
      </w:r>
    </w:p>
    <w:p w14:paraId="4D071DA7" w14:textId="77777777" w:rsidR="00860280" w:rsidRPr="00650B54" w:rsidRDefault="00A45D58" w:rsidP="00F20CC0">
      <w:pPr>
        <w:jc w:val="both"/>
        <w:rPr>
          <w:rFonts w:asciiTheme="minorHAnsi" w:hAnsiTheme="minorHAnsi" w:cstheme="minorHAnsi"/>
          <w:sz w:val="24"/>
          <w:lang w:eastAsia="en-US"/>
        </w:rPr>
      </w:pPr>
      <w:r w:rsidRPr="00650B54">
        <w:rPr>
          <w:rFonts w:asciiTheme="minorHAnsi" w:hAnsiTheme="minorHAnsi" w:cstheme="minorHAnsi"/>
          <w:b/>
          <w:sz w:val="24"/>
          <w:lang w:eastAsia="en-US"/>
        </w:rPr>
        <w:t>Obiectiv general</w:t>
      </w:r>
      <w:r w:rsidRPr="00650B54">
        <w:rPr>
          <w:rFonts w:asciiTheme="minorHAnsi" w:hAnsiTheme="minorHAnsi" w:cstheme="minorHAnsi"/>
          <w:sz w:val="24"/>
          <w:lang w:eastAsia="en-US"/>
        </w:rPr>
        <w:t>: Accelerarea procesului de extindere și modernizare a sistemelor de gestionare a deșeurilor în România cu accent pe colectarea separată, măsuri de prevenție, reducere, reutilizare și valorificare în vederea conformării cu directivele aplicabile și tranziției la economia circulară.</w:t>
      </w:r>
    </w:p>
    <w:p w14:paraId="25097B58" w14:textId="77777777" w:rsidR="00860280" w:rsidRPr="00650B54" w:rsidRDefault="00A45D58" w:rsidP="00F20CC0">
      <w:pPr>
        <w:jc w:val="both"/>
        <w:rPr>
          <w:rFonts w:asciiTheme="minorHAnsi" w:hAnsiTheme="minorHAnsi" w:cstheme="minorHAnsi"/>
          <w:sz w:val="24"/>
          <w:lang w:eastAsia="en-US"/>
        </w:rPr>
      </w:pPr>
      <w:r w:rsidRPr="00650B54">
        <w:rPr>
          <w:rFonts w:asciiTheme="minorHAnsi" w:hAnsiTheme="minorHAnsi" w:cstheme="minorHAnsi"/>
          <w:b/>
          <w:sz w:val="24"/>
          <w:lang w:eastAsia="en-US"/>
        </w:rPr>
        <w:t>Obiectiv specific:</w:t>
      </w:r>
      <w:r w:rsidRPr="00650B54">
        <w:rPr>
          <w:rFonts w:asciiTheme="minorHAnsi" w:hAnsiTheme="minorHAnsi" w:cstheme="minorHAnsi"/>
          <w:sz w:val="24"/>
          <w:lang w:eastAsia="en-US"/>
        </w:rPr>
        <w:t xml:space="preserve"> Dezvoltarea unui management al deșeurilor eficient, prin suplimentarea capacităților de reciclare a deșeurilor în vederea continuării procesului de conformare cu prevederile directivelor specifice și a tranziției la economia circulară. </w:t>
      </w:r>
    </w:p>
    <w:p w14:paraId="77CD931E" w14:textId="77777777" w:rsidR="00860280" w:rsidRPr="00F20CC0" w:rsidRDefault="00A45D58">
      <w:pPr>
        <w:pStyle w:val="Heading2"/>
        <w:rPr>
          <w:rFonts w:asciiTheme="minorHAnsi" w:hAnsiTheme="minorHAnsi" w:cstheme="minorHAnsi"/>
        </w:rPr>
      </w:pPr>
      <w:bookmarkStart w:id="2" w:name="_Toc108511335"/>
      <w:r w:rsidRPr="00F20CC0">
        <w:rPr>
          <w:rFonts w:asciiTheme="minorHAnsi" w:hAnsiTheme="minorHAnsi" w:cstheme="minorHAnsi"/>
        </w:rPr>
        <w:t>Informații despre apelurile de proiecte</w:t>
      </w:r>
      <w:bookmarkEnd w:id="2"/>
      <w:r w:rsidRPr="00F20CC0">
        <w:rPr>
          <w:rFonts w:asciiTheme="minorHAnsi" w:hAnsiTheme="minorHAnsi" w:cstheme="minorHAnsi"/>
        </w:rPr>
        <w:t xml:space="preserve"> </w:t>
      </w:r>
    </w:p>
    <w:p w14:paraId="2491CFED" w14:textId="77777777" w:rsidR="00860280" w:rsidRPr="00650B54" w:rsidRDefault="00A45D58" w:rsidP="00BA76EA">
      <w:pPr>
        <w:pStyle w:val="Heading3"/>
      </w:pPr>
      <w:bookmarkStart w:id="3" w:name="_Toc108511336"/>
      <w:r w:rsidRPr="00650B54">
        <w:t>Ce tip de proiecte se lansează?</w:t>
      </w:r>
      <w:bookmarkEnd w:id="3"/>
    </w:p>
    <w:p w14:paraId="08E26B7A" w14:textId="77777777" w:rsidR="00860280" w:rsidRPr="004610A1" w:rsidRDefault="00A45D58" w:rsidP="00F20CC0">
      <w:pPr>
        <w:jc w:val="both"/>
        <w:rPr>
          <w:rFonts w:asciiTheme="minorHAnsi" w:hAnsiTheme="minorHAnsi" w:cstheme="minorHAnsi"/>
          <w:sz w:val="24"/>
          <w:lang w:eastAsia="en-US"/>
        </w:rPr>
      </w:pPr>
      <w:r w:rsidRPr="00650B54">
        <w:rPr>
          <w:rFonts w:asciiTheme="minorHAnsi" w:hAnsiTheme="minorHAnsi" w:cstheme="minorHAnsi"/>
          <w:sz w:val="24"/>
          <w:lang w:eastAsia="en-US"/>
        </w:rPr>
        <w:t xml:space="preserve">Pentru investiția I.1.d: Construirea instalațiilor de reciclare a deșeurilor pentru a îndeplini țintele de reciclare din pachetul de economie circulară PNRR/2022/C3/S/I.1.D se lansează </w:t>
      </w:r>
      <w:r w:rsidRPr="005D5E8E">
        <w:rPr>
          <w:rFonts w:asciiTheme="minorHAnsi" w:hAnsiTheme="minorHAnsi" w:cstheme="minorHAnsi"/>
          <w:b/>
          <w:sz w:val="24"/>
          <w:lang w:eastAsia="en-US"/>
        </w:rPr>
        <w:t>apel de proiecte de tip competitiv</w:t>
      </w:r>
      <w:r w:rsidRPr="005D5E8E">
        <w:rPr>
          <w:rFonts w:asciiTheme="minorHAnsi" w:hAnsiTheme="minorHAnsi" w:cstheme="minorHAnsi"/>
          <w:sz w:val="24"/>
          <w:lang w:eastAsia="en-US"/>
        </w:rPr>
        <w:t xml:space="preserve">, pe principiul </w:t>
      </w:r>
      <w:r w:rsidRPr="005D5E8E">
        <w:rPr>
          <w:rFonts w:asciiTheme="minorHAnsi" w:hAnsiTheme="minorHAnsi" w:cstheme="minorHAnsi"/>
          <w:b/>
          <w:sz w:val="24"/>
          <w:lang w:eastAsia="en-US"/>
        </w:rPr>
        <w:t>selecției de proiecte pe bază de punctaj</w:t>
      </w:r>
      <w:r w:rsidRPr="005D5E8E">
        <w:rPr>
          <w:rFonts w:asciiTheme="minorHAnsi" w:hAnsiTheme="minorHAnsi" w:cstheme="minorHAnsi"/>
          <w:sz w:val="24"/>
          <w:lang w:eastAsia="en-US"/>
        </w:rPr>
        <w:t>, cu respectarea cerințel</w:t>
      </w:r>
      <w:r w:rsidRPr="0082751B">
        <w:rPr>
          <w:rFonts w:asciiTheme="minorHAnsi" w:hAnsiTheme="minorHAnsi" w:cstheme="minorHAnsi"/>
          <w:sz w:val="24"/>
          <w:lang w:eastAsia="en-US"/>
        </w:rPr>
        <w:t xml:space="preserve">or privind încadrarea proiectului în specificațiile impuse de prezentul Ghid. </w:t>
      </w:r>
    </w:p>
    <w:p w14:paraId="7141D985" w14:textId="77777777" w:rsidR="00860280" w:rsidRPr="00650B54" w:rsidRDefault="00A45D58" w:rsidP="00F20CC0">
      <w:pPr>
        <w:jc w:val="both"/>
        <w:rPr>
          <w:rFonts w:asciiTheme="minorHAnsi" w:hAnsiTheme="minorHAnsi" w:cstheme="minorHAnsi"/>
          <w:sz w:val="24"/>
          <w:lang w:eastAsia="en-US"/>
        </w:rPr>
      </w:pPr>
      <w:r w:rsidRPr="00650B54">
        <w:rPr>
          <w:rFonts w:asciiTheme="minorHAnsi" w:hAnsiTheme="minorHAnsi" w:cstheme="minorHAnsi"/>
          <w:sz w:val="24"/>
          <w:lang w:eastAsia="en-US"/>
        </w:rPr>
        <w:t xml:space="preserve">Apel de proiecte este structurat în runde de atragere de fonduri. </w:t>
      </w:r>
    </w:p>
    <w:p w14:paraId="0642B7FC" w14:textId="77777777" w:rsidR="00860280" w:rsidRPr="00650B54" w:rsidRDefault="00A45D58" w:rsidP="00F20CC0">
      <w:pPr>
        <w:jc w:val="both"/>
        <w:rPr>
          <w:rFonts w:asciiTheme="minorHAnsi" w:hAnsiTheme="minorHAnsi" w:cstheme="minorHAnsi"/>
          <w:b/>
          <w:sz w:val="24"/>
          <w:lang w:eastAsia="en-US"/>
        </w:rPr>
      </w:pPr>
      <w:r w:rsidRPr="00650B54">
        <w:rPr>
          <w:rFonts w:asciiTheme="minorHAnsi" w:hAnsiTheme="minorHAnsi" w:cstheme="minorHAnsi"/>
          <w:b/>
          <w:sz w:val="24"/>
          <w:lang w:eastAsia="en-US"/>
        </w:rPr>
        <w:t>PNRR/2022/C3/I.1.D.1</w:t>
      </w:r>
    </w:p>
    <w:p w14:paraId="4898EAFB" w14:textId="77777777" w:rsidR="00860280" w:rsidRPr="00650B54" w:rsidRDefault="00A45D58" w:rsidP="00F20CC0">
      <w:pPr>
        <w:jc w:val="both"/>
        <w:rPr>
          <w:rFonts w:asciiTheme="minorHAnsi" w:hAnsiTheme="minorHAnsi" w:cstheme="minorHAnsi"/>
          <w:b/>
          <w:sz w:val="24"/>
          <w:u w:val="single"/>
          <w:lang w:eastAsia="en-US"/>
        </w:rPr>
      </w:pPr>
      <w:r w:rsidRPr="00650B54">
        <w:rPr>
          <w:rFonts w:asciiTheme="minorHAnsi" w:hAnsiTheme="minorHAnsi" w:cstheme="minorHAnsi"/>
          <w:b/>
          <w:sz w:val="24"/>
          <w:u w:val="single"/>
          <w:lang w:eastAsia="en-US"/>
        </w:rPr>
        <w:t>Prima rundă de atragere de fonduri:</w:t>
      </w:r>
    </w:p>
    <w:p w14:paraId="2D7B6E02" w14:textId="77777777" w:rsidR="00860280" w:rsidRPr="00650B54" w:rsidRDefault="00A45D58" w:rsidP="00650B54">
      <w:pPr>
        <w:pStyle w:val="ListParagraph"/>
        <w:numPr>
          <w:ilvl w:val="0"/>
          <w:numId w:val="2"/>
        </w:numPr>
        <w:rPr>
          <w:rFonts w:asciiTheme="minorHAnsi" w:hAnsiTheme="minorHAnsi" w:cstheme="minorHAnsi"/>
          <w:b/>
          <w:u w:val="single"/>
          <w:lang w:eastAsia="en-US"/>
        </w:rPr>
      </w:pPr>
      <w:r w:rsidRPr="00650B54">
        <w:rPr>
          <w:rFonts w:asciiTheme="minorHAnsi" w:hAnsiTheme="minorHAnsi" w:cstheme="minorHAnsi"/>
          <w:lang w:eastAsia="en-US"/>
        </w:rPr>
        <w:t xml:space="preserve">Apel deschis pentru toți beneficiarii eligibili pentru aceste apeluri de proiecte, în limita bugetului maxim eligibil prealocat. </w:t>
      </w:r>
    </w:p>
    <w:p w14:paraId="73381FDC" w14:textId="77777777" w:rsidR="00860280" w:rsidRPr="00650B54" w:rsidRDefault="00A45D58" w:rsidP="00F20CC0">
      <w:pPr>
        <w:ind w:left="1416"/>
        <w:jc w:val="both"/>
        <w:rPr>
          <w:rFonts w:asciiTheme="minorHAnsi" w:hAnsiTheme="minorHAnsi" w:cstheme="minorHAnsi"/>
          <w:sz w:val="22"/>
          <w:lang w:eastAsia="en-US"/>
        </w:rPr>
      </w:pPr>
      <w:r w:rsidRPr="00650B54">
        <w:rPr>
          <w:rFonts w:asciiTheme="minorHAnsi" w:hAnsiTheme="minorHAnsi" w:cstheme="minorHAnsi"/>
          <w:sz w:val="22"/>
          <w:lang w:eastAsia="en-US"/>
        </w:rPr>
        <w:t xml:space="preserve">Abordarea va fi de tip competitiv, cu termen limită de depunere a cererilor de finanțare, pe bază de criterii de punctaj. </w:t>
      </w:r>
    </w:p>
    <w:p w14:paraId="4B2B32A8" w14:textId="77777777" w:rsidR="00860280" w:rsidRPr="00650B54" w:rsidRDefault="00A45D58" w:rsidP="00F20CC0">
      <w:pPr>
        <w:jc w:val="both"/>
        <w:rPr>
          <w:rFonts w:asciiTheme="minorHAnsi" w:hAnsiTheme="minorHAnsi" w:cstheme="minorHAnsi"/>
          <w:b/>
          <w:sz w:val="24"/>
          <w:lang w:eastAsia="en-US"/>
        </w:rPr>
      </w:pPr>
      <w:r w:rsidRPr="00650B54">
        <w:rPr>
          <w:rFonts w:asciiTheme="minorHAnsi" w:hAnsiTheme="minorHAnsi" w:cstheme="minorHAnsi"/>
          <w:b/>
          <w:sz w:val="24"/>
          <w:lang w:eastAsia="en-US"/>
        </w:rPr>
        <w:t>PNRR/2022/C3/I.1.D.2</w:t>
      </w:r>
    </w:p>
    <w:p w14:paraId="53433B0F" w14:textId="77777777" w:rsidR="00860280" w:rsidRPr="00650B54" w:rsidRDefault="00A45D58" w:rsidP="00F20CC0">
      <w:pPr>
        <w:jc w:val="both"/>
        <w:rPr>
          <w:rFonts w:asciiTheme="minorHAnsi" w:eastAsia="Calibri" w:hAnsiTheme="minorHAnsi" w:cstheme="minorHAnsi"/>
          <w:b/>
          <w:sz w:val="24"/>
          <w:u w:val="single"/>
        </w:rPr>
      </w:pPr>
      <w:r w:rsidRPr="00650B54">
        <w:rPr>
          <w:rFonts w:asciiTheme="minorHAnsi" w:hAnsiTheme="minorHAnsi" w:cstheme="minorHAnsi"/>
          <w:sz w:val="24"/>
          <w:lang w:eastAsia="en-US"/>
        </w:rPr>
        <w:t xml:space="preserve">Dacă, </w:t>
      </w:r>
      <w:r w:rsidRPr="00650B54">
        <w:rPr>
          <w:rFonts w:asciiTheme="minorHAnsi" w:eastAsia="Calibri" w:hAnsiTheme="minorHAnsi" w:cstheme="minorHAnsi"/>
          <w:sz w:val="24"/>
        </w:rPr>
        <w:t>după prima rundă de atragere de fonduri, rămân fonduri necontractate, acestea vor face obiectul celei de-</w:t>
      </w:r>
      <w:r w:rsidRPr="00650B54">
        <w:rPr>
          <w:rFonts w:asciiTheme="minorHAnsi" w:eastAsia="Calibri" w:hAnsiTheme="minorHAnsi" w:cstheme="minorHAnsi"/>
          <w:b/>
          <w:sz w:val="24"/>
          <w:u w:val="single"/>
        </w:rPr>
        <w:t>a doua runde de atragere de fonduri:</w:t>
      </w:r>
    </w:p>
    <w:p w14:paraId="553D9B18" w14:textId="77777777" w:rsidR="00860280" w:rsidRPr="00650B54" w:rsidRDefault="00A45D58" w:rsidP="00650B54">
      <w:pPr>
        <w:pStyle w:val="ListParagraph"/>
        <w:numPr>
          <w:ilvl w:val="0"/>
          <w:numId w:val="2"/>
        </w:numPr>
        <w:rPr>
          <w:rFonts w:asciiTheme="minorHAnsi" w:hAnsiTheme="minorHAnsi" w:cstheme="minorHAnsi"/>
          <w:lang w:eastAsia="en-US"/>
        </w:rPr>
      </w:pPr>
      <w:r w:rsidRPr="00650B54">
        <w:rPr>
          <w:rFonts w:asciiTheme="minorHAnsi" w:hAnsiTheme="minorHAnsi" w:cstheme="minorHAnsi"/>
          <w:lang w:eastAsia="en-US"/>
        </w:rPr>
        <w:t xml:space="preserve">În această rundă abordarea va fi tot de tip competitiv, cu termen limită de depunere a cererilor de finanțare, pe bază de criterii de selecție. </w:t>
      </w:r>
    </w:p>
    <w:p w14:paraId="3773D018" w14:textId="77777777" w:rsidR="00860280" w:rsidRPr="00650B54" w:rsidRDefault="00A45D58" w:rsidP="00F20CC0">
      <w:pPr>
        <w:jc w:val="both"/>
        <w:rPr>
          <w:rFonts w:asciiTheme="minorHAnsi" w:hAnsiTheme="minorHAnsi" w:cstheme="minorHAnsi"/>
          <w:sz w:val="24"/>
          <w:lang w:eastAsia="en-US"/>
        </w:rPr>
      </w:pPr>
      <w:r w:rsidRPr="00650B54">
        <w:rPr>
          <w:rFonts w:asciiTheme="minorHAnsi" w:hAnsiTheme="minorHAnsi" w:cstheme="minorHAnsi"/>
          <w:sz w:val="24"/>
          <w:lang w:eastAsia="en-US"/>
        </w:rPr>
        <w:t xml:space="preserve">Proiectele respinse în prima rundă pot fi redepuse în cadrul apelului de proiecte din a doua rundă, fiind considerate din punct de vedere procedural proiecte nou – depuse. </w:t>
      </w:r>
    </w:p>
    <w:p w14:paraId="71030387" w14:textId="77777777" w:rsidR="00860280" w:rsidRPr="00650B54" w:rsidRDefault="00860280">
      <w:pPr>
        <w:rPr>
          <w:rFonts w:asciiTheme="minorHAnsi" w:hAnsiTheme="minorHAnsi" w:cstheme="minorHAnsi"/>
          <w:sz w:val="24"/>
          <w:lang w:eastAsia="en-US"/>
        </w:rPr>
      </w:pPr>
    </w:p>
    <w:p w14:paraId="1BAB57F1" w14:textId="77777777" w:rsidR="00860280" w:rsidRPr="00650B54" w:rsidRDefault="00A45D58">
      <w:pPr>
        <w:rPr>
          <w:rFonts w:asciiTheme="minorHAnsi" w:hAnsiTheme="minorHAnsi" w:cstheme="minorHAnsi"/>
          <w:sz w:val="24"/>
          <w:lang w:eastAsia="en-US"/>
        </w:rPr>
      </w:pPr>
      <w:r w:rsidRPr="00650B54">
        <w:rPr>
          <w:rFonts w:asciiTheme="minorHAnsi" w:hAnsiTheme="minorHAnsi" w:cstheme="minorHAnsi"/>
          <w:sz w:val="24"/>
          <w:lang w:eastAsia="en-US"/>
        </w:rPr>
        <w:t>…</w:t>
      </w:r>
    </w:p>
    <w:p w14:paraId="175982CF" w14:textId="77777777" w:rsidR="00860280" w:rsidRPr="00650B54" w:rsidRDefault="00A45D58">
      <w:pPr>
        <w:rPr>
          <w:rFonts w:asciiTheme="minorHAnsi" w:hAnsiTheme="minorHAnsi" w:cstheme="minorHAnsi"/>
          <w:b/>
          <w:sz w:val="24"/>
          <w:lang w:eastAsia="en-US"/>
        </w:rPr>
      </w:pPr>
      <w:r w:rsidRPr="00650B54">
        <w:rPr>
          <w:rFonts w:asciiTheme="minorHAnsi" w:hAnsiTheme="minorHAnsi" w:cstheme="minorHAnsi"/>
          <w:b/>
          <w:sz w:val="24"/>
          <w:lang w:eastAsia="en-US"/>
        </w:rPr>
        <w:t>PNRR/2022/C3/I.1.D.n</w:t>
      </w:r>
    </w:p>
    <w:p w14:paraId="5FFBF2E6" w14:textId="77777777" w:rsidR="00860280" w:rsidRPr="00650B54" w:rsidRDefault="00A45D58">
      <w:pPr>
        <w:rPr>
          <w:rFonts w:asciiTheme="minorHAnsi" w:hAnsiTheme="minorHAnsi" w:cstheme="minorHAnsi"/>
          <w:b/>
          <w:sz w:val="24"/>
          <w:lang w:eastAsia="en-US"/>
        </w:rPr>
      </w:pPr>
      <w:r w:rsidRPr="00650B54">
        <w:rPr>
          <w:rFonts w:asciiTheme="minorHAnsi" w:hAnsiTheme="minorHAnsi" w:cstheme="minorHAnsi"/>
          <w:b/>
          <w:sz w:val="24"/>
          <w:lang w:eastAsia="en-US"/>
        </w:rPr>
        <w:lastRenderedPageBreak/>
        <w:t>Până la epuizarea alocării financiare totale conform secțiunii 1.5.1</w:t>
      </w:r>
    </w:p>
    <w:p w14:paraId="5FA24821" w14:textId="77777777" w:rsidR="00860280" w:rsidRPr="00650B54" w:rsidRDefault="00A45D58" w:rsidP="00BA76EA">
      <w:pPr>
        <w:pStyle w:val="Heading3"/>
      </w:pPr>
      <w:bookmarkStart w:id="4" w:name="_Toc108511337"/>
      <w:r w:rsidRPr="00650B54">
        <w:t>Perioada în care pot fi depuse cereri de finanțare</w:t>
      </w:r>
      <w:bookmarkEnd w:id="4"/>
    </w:p>
    <w:p w14:paraId="6FB60D60" w14:textId="77777777" w:rsidR="00860280" w:rsidRPr="00F20CC0" w:rsidRDefault="00A45D58">
      <w:pPr>
        <w:pStyle w:val="ListParagraph"/>
        <w:numPr>
          <w:ilvl w:val="0"/>
          <w:numId w:val="2"/>
        </w:numPr>
        <w:spacing w:after="0"/>
        <w:rPr>
          <w:rFonts w:asciiTheme="minorHAnsi" w:hAnsiTheme="minorHAnsi" w:cstheme="minorHAnsi"/>
          <w:b/>
          <w:lang w:eastAsia="en-US"/>
        </w:rPr>
      </w:pPr>
      <w:r w:rsidRPr="00650B54">
        <w:rPr>
          <w:rFonts w:asciiTheme="minorHAnsi" w:hAnsiTheme="minorHAnsi" w:cstheme="minorHAnsi"/>
          <w:b/>
          <w:lang w:eastAsia="en-US"/>
        </w:rPr>
        <w:t>Prima rundă:</w:t>
      </w:r>
    </w:p>
    <w:p w14:paraId="362C1197" w14:textId="77777777" w:rsidR="00860280" w:rsidRPr="00F20CC0" w:rsidRDefault="00A45D58">
      <w:pPr>
        <w:pStyle w:val="ListParagraph"/>
        <w:numPr>
          <w:ilvl w:val="1"/>
          <w:numId w:val="2"/>
        </w:numPr>
        <w:spacing w:after="0"/>
        <w:rPr>
          <w:rFonts w:asciiTheme="minorHAnsi" w:hAnsiTheme="minorHAnsi" w:cstheme="minorHAnsi"/>
          <w:lang w:eastAsia="en-US"/>
        </w:rPr>
      </w:pPr>
      <w:r w:rsidRPr="00650B54">
        <w:rPr>
          <w:rFonts w:asciiTheme="minorHAnsi" w:hAnsiTheme="minorHAnsi" w:cstheme="minorHAnsi"/>
          <w:lang w:eastAsia="en-US"/>
        </w:rPr>
        <w:t>Data deschidere apel de proiecte: …………………….2022</w:t>
      </w:r>
    </w:p>
    <w:p w14:paraId="53AB8F1E" w14:textId="77777777" w:rsidR="00860280" w:rsidRPr="00F20CC0" w:rsidRDefault="00A45D58">
      <w:pPr>
        <w:pStyle w:val="ListParagraph"/>
        <w:numPr>
          <w:ilvl w:val="1"/>
          <w:numId w:val="2"/>
        </w:numPr>
        <w:spacing w:after="0"/>
        <w:rPr>
          <w:rFonts w:asciiTheme="minorHAnsi" w:hAnsiTheme="minorHAnsi" w:cstheme="minorHAnsi"/>
          <w:lang w:eastAsia="en-US"/>
        </w:rPr>
      </w:pPr>
      <w:r w:rsidRPr="00650B54">
        <w:rPr>
          <w:rFonts w:asciiTheme="minorHAnsi" w:hAnsiTheme="minorHAnsi" w:cstheme="minorHAnsi"/>
          <w:lang w:eastAsia="en-US"/>
        </w:rPr>
        <w:t>Daca și ora de începere a depunerii de proiecte:……………2022, ora 10:00</w:t>
      </w:r>
    </w:p>
    <w:p w14:paraId="779E53C0" w14:textId="77777777" w:rsidR="00860280" w:rsidRPr="00F20CC0" w:rsidRDefault="00A45D58">
      <w:pPr>
        <w:pStyle w:val="ListParagraph"/>
        <w:numPr>
          <w:ilvl w:val="1"/>
          <w:numId w:val="2"/>
        </w:numPr>
        <w:spacing w:after="0"/>
        <w:rPr>
          <w:rFonts w:asciiTheme="minorHAnsi" w:hAnsiTheme="minorHAnsi" w:cstheme="minorHAnsi"/>
          <w:lang w:eastAsia="en-US"/>
        </w:rPr>
      </w:pPr>
      <w:r w:rsidRPr="00650B54">
        <w:rPr>
          <w:rFonts w:asciiTheme="minorHAnsi" w:hAnsiTheme="minorHAnsi" w:cstheme="minorHAnsi"/>
          <w:lang w:eastAsia="en-US"/>
        </w:rPr>
        <w:t>Daca și ora de închidere a depunerii de proiecte:……………2022, ora 23:59</w:t>
      </w:r>
    </w:p>
    <w:p w14:paraId="0FFFF57F" w14:textId="77777777" w:rsidR="00860280" w:rsidRPr="00F20CC0" w:rsidRDefault="00A45D58">
      <w:pPr>
        <w:pStyle w:val="ListParagraph"/>
        <w:numPr>
          <w:ilvl w:val="1"/>
          <w:numId w:val="2"/>
        </w:numPr>
        <w:spacing w:after="0"/>
        <w:rPr>
          <w:rFonts w:asciiTheme="minorHAnsi" w:hAnsiTheme="minorHAnsi" w:cstheme="minorHAnsi"/>
          <w:lang w:eastAsia="en-US"/>
        </w:rPr>
      </w:pPr>
      <w:r w:rsidRPr="00650B54">
        <w:rPr>
          <w:rFonts w:asciiTheme="minorHAnsi" w:hAnsiTheme="minorHAnsi" w:cstheme="minorHAnsi"/>
          <w:lang w:eastAsia="en-US"/>
        </w:rPr>
        <w:t>Termen estimat pentru finalizarea etapei de verificare:……2022</w:t>
      </w:r>
    </w:p>
    <w:p w14:paraId="6979CFA4" w14:textId="77777777" w:rsidR="00860280" w:rsidRPr="00F20CC0" w:rsidRDefault="00860280">
      <w:pPr>
        <w:pStyle w:val="ListParagraph"/>
        <w:spacing w:after="0"/>
        <w:ind w:left="1440"/>
        <w:rPr>
          <w:rFonts w:asciiTheme="minorHAnsi" w:hAnsiTheme="minorHAnsi" w:cstheme="minorHAnsi"/>
          <w:lang w:eastAsia="en-US"/>
        </w:rPr>
      </w:pPr>
    </w:p>
    <w:p w14:paraId="011FC3DD" w14:textId="77777777" w:rsidR="00860280" w:rsidRPr="00F20CC0" w:rsidRDefault="00A45D58">
      <w:pPr>
        <w:pStyle w:val="ListParagraph"/>
        <w:numPr>
          <w:ilvl w:val="0"/>
          <w:numId w:val="2"/>
        </w:numPr>
        <w:spacing w:after="0"/>
        <w:rPr>
          <w:rFonts w:asciiTheme="minorHAnsi" w:hAnsiTheme="minorHAnsi" w:cstheme="minorHAnsi"/>
          <w:b/>
          <w:lang w:eastAsia="en-US"/>
        </w:rPr>
      </w:pPr>
      <w:r w:rsidRPr="00650B54">
        <w:rPr>
          <w:rFonts w:asciiTheme="minorHAnsi" w:hAnsiTheme="minorHAnsi" w:cstheme="minorHAnsi"/>
          <w:b/>
          <w:lang w:eastAsia="en-US"/>
        </w:rPr>
        <w:t>Runda n</w:t>
      </w:r>
    </w:p>
    <w:p w14:paraId="3AA99D5F" w14:textId="77777777" w:rsidR="00860280" w:rsidRPr="00F20CC0" w:rsidRDefault="00A45D58">
      <w:pPr>
        <w:pStyle w:val="ListParagraph"/>
        <w:numPr>
          <w:ilvl w:val="1"/>
          <w:numId w:val="2"/>
        </w:numPr>
        <w:spacing w:after="0"/>
        <w:rPr>
          <w:rFonts w:asciiTheme="minorHAnsi" w:hAnsiTheme="minorHAnsi" w:cstheme="minorHAnsi"/>
          <w:lang w:eastAsia="en-US"/>
        </w:rPr>
      </w:pPr>
      <w:r w:rsidRPr="00650B54">
        <w:rPr>
          <w:rFonts w:asciiTheme="minorHAnsi" w:hAnsiTheme="minorHAnsi" w:cstheme="minorHAnsi"/>
          <w:lang w:eastAsia="en-US"/>
        </w:rPr>
        <w:t>Data deschidere apel de proiecte:…………………………………2022/2023</w:t>
      </w:r>
    </w:p>
    <w:p w14:paraId="1807262C" w14:textId="77777777" w:rsidR="00860280" w:rsidRPr="00F20CC0" w:rsidRDefault="00A45D58">
      <w:pPr>
        <w:pStyle w:val="ListParagraph"/>
        <w:numPr>
          <w:ilvl w:val="1"/>
          <w:numId w:val="2"/>
        </w:numPr>
        <w:spacing w:after="0"/>
        <w:rPr>
          <w:rFonts w:asciiTheme="minorHAnsi" w:hAnsiTheme="minorHAnsi" w:cstheme="minorHAnsi"/>
          <w:lang w:eastAsia="en-US"/>
        </w:rPr>
      </w:pPr>
      <w:r w:rsidRPr="00650B54">
        <w:rPr>
          <w:rFonts w:asciiTheme="minorHAnsi" w:hAnsiTheme="minorHAnsi" w:cstheme="minorHAnsi"/>
          <w:lang w:eastAsia="en-US"/>
        </w:rPr>
        <w:t>Data și ora de începere a depunerii de proiecte……………2022/2023, ora 10:00</w:t>
      </w:r>
    </w:p>
    <w:p w14:paraId="65503110" w14:textId="77777777" w:rsidR="00860280" w:rsidRPr="00F20CC0" w:rsidRDefault="00A45D58">
      <w:pPr>
        <w:pStyle w:val="ListParagraph"/>
        <w:numPr>
          <w:ilvl w:val="1"/>
          <w:numId w:val="2"/>
        </w:numPr>
        <w:spacing w:after="0"/>
        <w:rPr>
          <w:rFonts w:asciiTheme="minorHAnsi" w:hAnsiTheme="minorHAnsi" w:cstheme="minorHAnsi"/>
          <w:lang w:eastAsia="en-US"/>
        </w:rPr>
      </w:pPr>
      <w:r w:rsidRPr="00650B54">
        <w:rPr>
          <w:rFonts w:asciiTheme="minorHAnsi" w:hAnsiTheme="minorHAnsi" w:cstheme="minorHAnsi"/>
          <w:lang w:eastAsia="en-US"/>
        </w:rPr>
        <w:t>Data și ora de închidere a depunerii de proiecte…………..2022/2023, ora 23:59</w:t>
      </w:r>
    </w:p>
    <w:p w14:paraId="50770CCD" w14:textId="77777777" w:rsidR="00860280" w:rsidRPr="00F20CC0" w:rsidRDefault="00A45D58">
      <w:pPr>
        <w:pStyle w:val="ListParagraph"/>
        <w:numPr>
          <w:ilvl w:val="1"/>
          <w:numId w:val="2"/>
        </w:numPr>
        <w:spacing w:after="0"/>
        <w:rPr>
          <w:rFonts w:asciiTheme="minorHAnsi" w:hAnsiTheme="minorHAnsi" w:cstheme="minorHAnsi"/>
          <w:lang w:eastAsia="en-US"/>
        </w:rPr>
      </w:pPr>
      <w:r w:rsidRPr="00650B54">
        <w:rPr>
          <w:rFonts w:asciiTheme="minorHAnsi" w:hAnsiTheme="minorHAnsi" w:cstheme="minorHAnsi"/>
          <w:lang w:eastAsia="en-US"/>
        </w:rPr>
        <w:t>Termen estimat pentru finalizarea etapei de verificare….2023</w:t>
      </w:r>
    </w:p>
    <w:p w14:paraId="0232F416" w14:textId="77777777" w:rsidR="00860280" w:rsidRPr="00650B54" w:rsidRDefault="00860280">
      <w:pPr>
        <w:rPr>
          <w:rFonts w:asciiTheme="minorHAnsi" w:hAnsiTheme="minorHAnsi" w:cstheme="minorHAnsi"/>
          <w:lang w:eastAsia="en-US"/>
        </w:rPr>
      </w:pPr>
    </w:p>
    <w:p w14:paraId="77CA9AC6" w14:textId="77777777" w:rsidR="00860280" w:rsidRPr="00F20CC0" w:rsidRDefault="00A45D58">
      <w:pPr>
        <w:pStyle w:val="Heading2"/>
        <w:rPr>
          <w:rFonts w:asciiTheme="minorHAnsi" w:hAnsiTheme="minorHAnsi" w:cstheme="minorHAnsi"/>
        </w:rPr>
      </w:pPr>
      <w:bookmarkStart w:id="5" w:name="_Toc108511338"/>
      <w:r w:rsidRPr="00F20CC0">
        <w:rPr>
          <w:rFonts w:asciiTheme="minorHAnsi" w:hAnsiTheme="minorHAnsi" w:cstheme="minorHAnsi"/>
        </w:rPr>
        <w:t>Activitățile sprijinite în cadrul investiției</w:t>
      </w:r>
      <w:bookmarkEnd w:id="5"/>
    </w:p>
    <w:p w14:paraId="32A09345" w14:textId="77777777" w:rsidR="00860280" w:rsidRPr="00650B54" w:rsidRDefault="00A45D58" w:rsidP="00F20CC0">
      <w:pPr>
        <w:jc w:val="both"/>
        <w:rPr>
          <w:rFonts w:asciiTheme="minorHAnsi" w:hAnsiTheme="minorHAnsi" w:cstheme="minorHAnsi"/>
          <w:sz w:val="24"/>
          <w:lang w:eastAsia="en-US"/>
        </w:rPr>
      </w:pPr>
      <w:r w:rsidRPr="00650B54">
        <w:rPr>
          <w:rFonts w:asciiTheme="minorHAnsi" w:hAnsiTheme="minorHAnsi" w:cstheme="minorHAnsi"/>
          <w:sz w:val="24"/>
          <w:lang w:eastAsia="en-US"/>
        </w:rPr>
        <w:t xml:space="preserve">Prin intermediul acestei măsuri vor fi sprijinite activități/acțiuni specifice pentru construirea instalațiilor noi de reciclare a deșeurilor colectate separat pentru reducerea impactului acestora asupra mediului și sănătății populației, reducerea consumului de resurse în scopul promovării dezvoltării economice sustenabile în toate regiunile și atingerii țintelor de reciclare din pachetul economiei circulare. </w:t>
      </w:r>
    </w:p>
    <w:p w14:paraId="553E99DA" w14:textId="77777777" w:rsidR="00860280" w:rsidRPr="00F20CC0" w:rsidRDefault="00A45D58">
      <w:pPr>
        <w:pStyle w:val="Heading2"/>
        <w:rPr>
          <w:rFonts w:asciiTheme="minorHAnsi" w:hAnsiTheme="minorHAnsi" w:cstheme="minorHAnsi"/>
        </w:rPr>
      </w:pPr>
      <w:bookmarkStart w:id="6" w:name="_Toc108511339"/>
      <w:r w:rsidRPr="00F20CC0">
        <w:rPr>
          <w:rFonts w:asciiTheme="minorHAnsi" w:hAnsiTheme="minorHAnsi" w:cstheme="minorHAnsi"/>
        </w:rPr>
        <w:t>Tipuri de solicitanți</w:t>
      </w:r>
      <w:bookmarkEnd w:id="6"/>
      <w:r w:rsidRPr="00F20CC0">
        <w:rPr>
          <w:rFonts w:asciiTheme="minorHAnsi" w:hAnsiTheme="minorHAnsi" w:cstheme="minorHAnsi"/>
        </w:rPr>
        <w:t xml:space="preserve"> </w:t>
      </w:r>
    </w:p>
    <w:p w14:paraId="5DA12D97" w14:textId="77777777" w:rsidR="00860280" w:rsidRPr="00650B54" w:rsidRDefault="00A45D58">
      <w:pPr>
        <w:rPr>
          <w:rFonts w:asciiTheme="minorHAnsi" w:hAnsiTheme="minorHAnsi" w:cstheme="minorHAnsi"/>
          <w:sz w:val="24"/>
          <w:lang w:eastAsia="en-US"/>
        </w:rPr>
      </w:pPr>
      <w:r w:rsidRPr="00650B54">
        <w:rPr>
          <w:rFonts w:asciiTheme="minorHAnsi" w:hAnsiTheme="minorHAnsi" w:cstheme="minorHAnsi"/>
          <w:sz w:val="24"/>
          <w:lang w:eastAsia="en-US"/>
        </w:rPr>
        <w:t xml:space="preserve">Tipurile de solicitanți care pot depune cereri de finanțare sunt: </w:t>
      </w:r>
    </w:p>
    <w:p w14:paraId="0B5EDB31" w14:textId="77777777" w:rsidR="00860280" w:rsidRPr="005D5E8E" w:rsidRDefault="00A45D58">
      <w:pPr>
        <w:pStyle w:val="ListParagraph"/>
        <w:numPr>
          <w:ilvl w:val="0"/>
          <w:numId w:val="3"/>
        </w:numPr>
        <w:rPr>
          <w:rFonts w:asciiTheme="minorHAnsi" w:hAnsiTheme="minorHAnsi" w:cstheme="minorHAnsi"/>
          <w:lang w:eastAsia="en-US"/>
        </w:rPr>
      </w:pPr>
      <w:r w:rsidRPr="005D5E8E">
        <w:rPr>
          <w:rFonts w:asciiTheme="minorHAnsi" w:hAnsiTheme="minorHAnsi" w:cstheme="minorHAnsi"/>
          <w:lang w:eastAsia="en-US"/>
        </w:rPr>
        <w:t xml:space="preserve">Operatorii economici. </w:t>
      </w:r>
    </w:p>
    <w:p w14:paraId="510B9867" w14:textId="77777777" w:rsidR="00860280" w:rsidRPr="00F20CC0" w:rsidRDefault="00A45D58">
      <w:pPr>
        <w:pStyle w:val="Heading2"/>
        <w:rPr>
          <w:rFonts w:asciiTheme="minorHAnsi" w:hAnsiTheme="minorHAnsi" w:cstheme="minorHAnsi"/>
          <w:szCs w:val="24"/>
        </w:rPr>
      </w:pPr>
      <w:bookmarkStart w:id="7" w:name="_Toc108511340"/>
      <w:r w:rsidRPr="00F20CC0">
        <w:rPr>
          <w:rFonts w:asciiTheme="minorHAnsi" w:hAnsiTheme="minorHAnsi" w:cstheme="minorHAnsi"/>
          <w:szCs w:val="24"/>
        </w:rPr>
        <w:t>Alocarea apelului de proiecte</w:t>
      </w:r>
      <w:bookmarkEnd w:id="7"/>
      <w:r w:rsidRPr="00F20CC0">
        <w:rPr>
          <w:rFonts w:asciiTheme="minorHAnsi" w:hAnsiTheme="minorHAnsi" w:cstheme="minorHAnsi"/>
          <w:szCs w:val="24"/>
        </w:rPr>
        <w:t xml:space="preserve">  </w:t>
      </w:r>
    </w:p>
    <w:p w14:paraId="44E28AB3" w14:textId="77777777" w:rsidR="00860280" w:rsidRPr="00650B54" w:rsidRDefault="00A45D58" w:rsidP="00BA76EA">
      <w:pPr>
        <w:pStyle w:val="Heading3"/>
      </w:pPr>
      <w:bookmarkStart w:id="8" w:name="_Toc108511341"/>
      <w:r w:rsidRPr="00650B54">
        <w:t>Alocarea financiară totală</w:t>
      </w:r>
      <w:bookmarkEnd w:id="8"/>
      <w:r w:rsidRPr="00650B54">
        <w:t xml:space="preserve"> </w:t>
      </w:r>
    </w:p>
    <w:p w14:paraId="41EFC25B" w14:textId="77777777" w:rsidR="00860280" w:rsidRPr="00650B54" w:rsidRDefault="00A45D58" w:rsidP="00F20CC0">
      <w:pPr>
        <w:jc w:val="both"/>
        <w:rPr>
          <w:rFonts w:asciiTheme="minorHAnsi" w:hAnsiTheme="minorHAnsi" w:cstheme="minorHAnsi"/>
          <w:sz w:val="24"/>
          <w:lang w:eastAsia="en-US"/>
        </w:rPr>
      </w:pPr>
      <w:r w:rsidRPr="00650B54">
        <w:rPr>
          <w:rFonts w:asciiTheme="minorHAnsi" w:hAnsiTheme="minorHAnsi" w:cstheme="minorHAnsi"/>
          <w:sz w:val="24"/>
          <w:lang w:eastAsia="en-US"/>
        </w:rPr>
        <w:t xml:space="preserve">Alocarea financiară acordată prin PNRR pentru lucrările destinate construirii instalațiilor noi de reciclare a deșeurilor colectate separat în cadrul Investiției I 1, </w:t>
      </w:r>
      <w:proofErr w:type="spellStart"/>
      <w:r w:rsidRPr="00650B54">
        <w:rPr>
          <w:rFonts w:asciiTheme="minorHAnsi" w:hAnsiTheme="minorHAnsi" w:cstheme="minorHAnsi"/>
          <w:sz w:val="24"/>
          <w:lang w:eastAsia="en-US"/>
        </w:rPr>
        <w:t>subinvestiției</w:t>
      </w:r>
      <w:proofErr w:type="spellEnd"/>
      <w:r w:rsidRPr="00650B54">
        <w:rPr>
          <w:rFonts w:asciiTheme="minorHAnsi" w:hAnsiTheme="minorHAnsi" w:cstheme="minorHAnsi"/>
          <w:sz w:val="24"/>
          <w:lang w:eastAsia="en-US"/>
        </w:rPr>
        <w:t xml:space="preserve"> I.1.d. este de 286.000.000 Euro, din care 66.000.000 Euro reprezintă alocare financiară suplimentară</w:t>
      </w:r>
      <w:r w:rsidRPr="00650B54">
        <w:rPr>
          <w:rStyle w:val="FootnoteReference"/>
          <w:rFonts w:asciiTheme="minorHAnsi" w:hAnsiTheme="minorHAnsi" w:cstheme="minorHAnsi"/>
          <w:sz w:val="24"/>
          <w:lang w:eastAsia="en-US"/>
        </w:rPr>
        <w:footnoteReference w:id="1"/>
      </w:r>
      <w:r w:rsidRPr="00650B54">
        <w:rPr>
          <w:rFonts w:asciiTheme="minorHAnsi" w:hAnsiTheme="minorHAnsi" w:cstheme="minorHAnsi"/>
          <w:sz w:val="24"/>
          <w:lang w:eastAsia="en-US"/>
        </w:rPr>
        <w:t xml:space="preserve"> de 30% din sumele alocate prin PNRR investiției, distribuite astfel:</w:t>
      </w:r>
    </w:p>
    <w:p w14:paraId="25FFE1EB" w14:textId="77777777" w:rsidR="00860280" w:rsidRPr="00650B54" w:rsidRDefault="00A45D58">
      <w:pPr>
        <w:pStyle w:val="ListParagraph"/>
        <w:numPr>
          <w:ilvl w:val="0"/>
          <w:numId w:val="3"/>
        </w:numPr>
        <w:spacing w:after="0"/>
        <w:rPr>
          <w:rFonts w:asciiTheme="minorHAnsi" w:hAnsiTheme="minorHAnsi" w:cstheme="minorHAnsi"/>
          <w:lang w:eastAsia="en-US"/>
        </w:rPr>
      </w:pPr>
      <w:r w:rsidRPr="00650B54">
        <w:rPr>
          <w:rFonts w:asciiTheme="minorHAnsi" w:hAnsiTheme="minorHAnsi" w:cstheme="minorHAnsi"/>
          <w:lang w:eastAsia="en-US"/>
        </w:rPr>
        <w:t xml:space="preserve">Alocare financiară din PNRR: </w:t>
      </w:r>
      <w:r w:rsidRPr="00650B54">
        <w:rPr>
          <w:rFonts w:asciiTheme="minorHAnsi" w:hAnsiTheme="minorHAnsi" w:cstheme="minorHAnsi"/>
          <w:u w:val="single"/>
          <w:lang w:eastAsia="en-US"/>
        </w:rPr>
        <w:t>220.000.000</w:t>
      </w:r>
      <w:r w:rsidRPr="00650B54">
        <w:rPr>
          <w:rFonts w:asciiTheme="minorHAnsi" w:hAnsiTheme="minorHAnsi" w:cstheme="minorHAnsi"/>
          <w:lang w:eastAsia="en-US"/>
        </w:rPr>
        <w:t xml:space="preserve"> Euro; </w:t>
      </w:r>
    </w:p>
    <w:p w14:paraId="648ACB70" w14:textId="77777777" w:rsidR="00860280" w:rsidRPr="00650B54" w:rsidRDefault="00A45D58">
      <w:pPr>
        <w:pStyle w:val="ListParagraph"/>
        <w:numPr>
          <w:ilvl w:val="0"/>
          <w:numId w:val="3"/>
        </w:numPr>
        <w:spacing w:after="0"/>
        <w:rPr>
          <w:rFonts w:asciiTheme="minorHAnsi" w:hAnsiTheme="minorHAnsi" w:cstheme="minorHAnsi"/>
          <w:lang w:eastAsia="en-US"/>
        </w:rPr>
      </w:pPr>
      <w:r w:rsidRPr="00650B54">
        <w:rPr>
          <w:rFonts w:asciiTheme="minorHAnsi" w:hAnsiTheme="minorHAnsi" w:cstheme="minorHAnsi"/>
          <w:lang w:eastAsia="en-US"/>
        </w:rPr>
        <w:t xml:space="preserve">Alocare financiară suplimentară, pe lângă finanțarea din PNRR, conform art. 24 alin. (1) din Ordonanța de urgență nr. 124/2021: </w:t>
      </w:r>
      <w:r w:rsidRPr="00650B54">
        <w:rPr>
          <w:rFonts w:asciiTheme="minorHAnsi" w:hAnsiTheme="minorHAnsi" w:cstheme="minorHAnsi"/>
          <w:u w:val="single"/>
          <w:lang w:eastAsia="en-US"/>
        </w:rPr>
        <w:t>66.000.000</w:t>
      </w:r>
      <w:r w:rsidRPr="00650B54">
        <w:rPr>
          <w:rFonts w:asciiTheme="minorHAnsi" w:hAnsiTheme="minorHAnsi" w:cstheme="minorHAnsi"/>
          <w:lang w:eastAsia="en-US"/>
        </w:rPr>
        <w:t xml:space="preserve"> Euro;</w:t>
      </w:r>
    </w:p>
    <w:p w14:paraId="3BAB6413" w14:textId="77777777" w:rsidR="00860280" w:rsidRPr="005D5E8E" w:rsidRDefault="00A45D58">
      <w:pPr>
        <w:pStyle w:val="ListParagraph"/>
        <w:numPr>
          <w:ilvl w:val="0"/>
          <w:numId w:val="3"/>
        </w:numPr>
        <w:spacing w:after="0"/>
        <w:rPr>
          <w:rFonts w:asciiTheme="minorHAnsi" w:hAnsiTheme="minorHAnsi" w:cstheme="minorHAnsi"/>
          <w:lang w:eastAsia="en-US"/>
        </w:rPr>
      </w:pPr>
      <w:r w:rsidRPr="005D5E8E">
        <w:rPr>
          <w:rFonts w:asciiTheme="minorHAnsi" w:hAnsiTheme="minorHAnsi" w:cstheme="minorHAnsi"/>
          <w:lang w:eastAsia="en-US"/>
        </w:rPr>
        <w:t xml:space="preserve">Alocare financiară totală: </w:t>
      </w:r>
      <w:r w:rsidRPr="005D5E8E">
        <w:rPr>
          <w:rFonts w:asciiTheme="minorHAnsi" w:hAnsiTheme="minorHAnsi" w:cstheme="minorHAnsi"/>
          <w:u w:val="single"/>
          <w:lang w:eastAsia="en-US"/>
        </w:rPr>
        <w:t>286.000.000</w:t>
      </w:r>
      <w:r w:rsidRPr="005D5E8E">
        <w:rPr>
          <w:rFonts w:asciiTheme="minorHAnsi" w:hAnsiTheme="minorHAnsi" w:cstheme="minorHAnsi"/>
          <w:lang w:eastAsia="en-US"/>
        </w:rPr>
        <w:t xml:space="preserve"> Euro. </w:t>
      </w:r>
    </w:p>
    <w:p w14:paraId="392B0552" w14:textId="77777777" w:rsidR="00650B54" w:rsidRDefault="00650B54" w:rsidP="00650B54">
      <w:pPr>
        <w:jc w:val="both"/>
        <w:rPr>
          <w:rFonts w:asciiTheme="minorHAnsi" w:eastAsia="Calibri" w:hAnsiTheme="minorHAnsi" w:cstheme="minorHAnsi"/>
          <w:b/>
          <w:sz w:val="24"/>
          <w:szCs w:val="24"/>
        </w:rPr>
      </w:pPr>
      <w:r w:rsidRPr="00546496">
        <w:rPr>
          <w:rFonts w:asciiTheme="minorHAnsi" w:eastAsia="Calibri" w:hAnsiTheme="minorHAnsi" w:cstheme="minorHAnsi"/>
          <w:b/>
          <w:sz w:val="24"/>
          <w:szCs w:val="24"/>
        </w:rPr>
        <w:lastRenderedPageBreak/>
        <w:t xml:space="preserve">Cursul valutar utilizat este cursul </w:t>
      </w:r>
      <w:proofErr w:type="spellStart"/>
      <w:r w:rsidRPr="00546496">
        <w:rPr>
          <w:rFonts w:asciiTheme="minorHAnsi" w:eastAsia="Calibri" w:hAnsiTheme="minorHAnsi" w:cstheme="minorHAnsi"/>
          <w:b/>
          <w:sz w:val="24"/>
          <w:szCs w:val="24"/>
        </w:rPr>
        <w:t>InforEuro</w:t>
      </w:r>
      <w:proofErr w:type="spellEnd"/>
      <w:r w:rsidRPr="00546496">
        <w:rPr>
          <w:rFonts w:asciiTheme="minorHAnsi" w:eastAsia="Calibri" w:hAnsiTheme="minorHAnsi" w:cstheme="minorHAnsi"/>
          <w:b/>
          <w:sz w:val="24"/>
          <w:szCs w:val="24"/>
        </w:rPr>
        <w:t xml:space="preserve"> aferent lunii mai 2021 de 1 euro = 4.9195 lei</w:t>
      </w:r>
      <w:r>
        <w:rPr>
          <w:rFonts w:asciiTheme="minorHAnsi" w:eastAsia="Calibri" w:hAnsiTheme="minorHAnsi" w:cstheme="minorHAnsi"/>
          <w:b/>
          <w:sz w:val="24"/>
          <w:szCs w:val="24"/>
        </w:rPr>
        <w:t>, valabil la data de 31.05.2021.</w:t>
      </w:r>
    </w:p>
    <w:p w14:paraId="4277DB27" w14:textId="77777777" w:rsidR="00860280" w:rsidRPr="00650B54" w:rsidRDefault="00A45D58" w:rsidP="00BA76EA">
      <w:pPr>
        <w:pStyle w:val="Heading3"/>
      </w:pPr>
      <w:bookmarkStart w:id="9" w:name="_Toc108511342"/>
      <w:r w:rsidRPr="00650B54">
        <w:t>Alocarea financiară la nivel de proiect</w:t>
      </w:r>
      <w:bookmarkEnd w:id="9"/>
    </w:p>
    <w:p w14:paraId="0B1F4222" w14:textId="77777777" w:rsidR="00860280" w:rsidRPr="005D5E8E" w:rsidRDefault="00A45D58" w:rsidP="00F20CC0">
      <w:pPr>
        <w:jc w:val="both"/>
        <w:rPr>
          <w:rFonts w:asciiTheme="minorHAnsi" w:hAnsiTheme="minorHAnsi" w:cstheme="minorHAnsi"/>
          <w:lang w:eastAsia="en-US"/>
        </w:rPr>
      </w:pPr>
      <w:r w:rsidRPr="00572D75">
        <w:rPr>
          <w:rFonts w:asciiTheme="minorHAnsi" w:hAnsiTheme="minorHAnsi" w:cstheme="minorHAnsi"/>
          <w:b/>
          <w:bCs/>
          <w:sz w:val="24"/>
          <w:lang w:eastAsia="en-US"/>
        </w:rPr>
        <w:t xml:space="preserve">Valoarea maximă eligibilă a ajutorului de stat acordat în cadrul unui proiect este </w:t>
      </w:r>
      <w:r w:rsidR="00261E16" w:rsidRPr="00572D75">
        <w:rPr>
          <w:rFonts w:asciiTheme="minorHAnsi" w:hAnsiTheme="minorHAnsi" w:cstheme="minorHAnsi"/>
          <w:b/>
          <w:bCs/>
          <w:sz w:val="24"/>
          <w:lang w:eastAsia="en-US"/>
        </w:rPr>
        <w:t>de</w:t>
      </w:r>
      <w:r w:rsidRPr="00572D75">
        <w:rPr>
          <w:rFonts w:asciiTheme="minorHAnsi" w:hAnsiTheme="minorHAnsi" w:cstheme="minorHAnsi"/>
          <w:b/>
          <w:bCs/>
          <w:sz w:val="24"/>
          <w:szCs w:val="24"/>
          <w:lang w:eastAsia="en-US"/>
        </w:rPr>
        <w:t xml:space="preserve"> </w:t>
      </w:r>
      <w:r w:rsidR="00261E16" w:rsidRPr="00572D75">
        <w:rPr>
          <w:rFonts w:asciiTheme="minorHAnsi" w:hAnsiTheme="minorHAnsi" w:cstheme="minorHAnsi"/>
          <w:b/>
          <w:bCs/>
          <w:sz w:val="24"/>
          <w:szCs w:val="24"/>
          <w:lang w:eastAsia="en-US"/>
        </w:rPr>
        <w:t>8</w:t>
      </w:r>
      <w:r w:rsidRPr="00572D75">
        <w:rPr>
          <w:rFonts w:asciiTheme="minorHAnsi" w:hAnsiTheme="minorHAnsi" w:cstheme="minorHAnsi"/>
          <w:b/>
          <w:bCs/>
          <w:sz w:val="24"/>
          <w:szCs w:val="24"/>
          <w:lang w:eastAsia="en-US"/>
        </w:rPr>
        <w:t>.</w:t>
      </w:r>
      <w:r w:rsidR="00261E16" w:rsidRPr="00572D75">
        <w:rPr>
          <w:rFonts w:asciiTheme="minorHAnsi" w:hAnsiTheme="minorHAnsi" w:cstheme="minorHAnsi"/>
          <w:b/>
          <w:bCs/>
          <w:sz w:val="24"/>
          <w:szCs w:val="24"/>
          <w:lang w:eastAsia="en-US"/>
        </w:rPr>
        <w:t>4</w:t>
      </w:r>
      <w:r w:rsidRPr="00572D75">
        <w:rPr>
          <w:rFonts w:asciiTheme="minorHAnsi" w:hAnsiTheme="minorHAnsi" w:cstheme="minorHAnsi"/>
          <w:b/>
          <w:bCs/>
          <w:sz w:val="24"/>
          <w:szCs w:val="24"/>
          <w:lang w:eastAsia="en-US"/>
        </w:rPr>
        <w:t>00.000 euro/proiect</w:t>
      </w:r>
      <w:r w:rsidRPr="00650B54">
        <w:rPr>
          <w:rFonts w:asciiTheme="minorHAnsi" w:hAnsiTheme="minorHAnsi" w:cstheme="minorHAnsi"/>
          <w:sz w:val="24"/>
          <w:szCs w:val="24"/>
          <w:lang w:eastAsia="en-US"/>
        </w:rPr>
        <w:t xml:space="preserve">, conform intensităților de finanțare în cadrul schemei de ajutor de stat regional, </w:t>
      </w:r>
      <w:r w:rsidRPr="005D5E8E">
        <w:rPr>
          <w:rFonts w:asciiTheme="minorHAnsi" w:hAnsiTheme="minorHAnsi" w:cstheme="minorHAnsi"/>
          <w:sz w:val="24"/>
          <w:szCs w:val="24"/>
          <w:lang w:eastAsia="en-US"/>
        </w:rPr>
        <w:t>prezentate în tabelul de mai jos.</w:t>
      </w:r>
      <w:r w:rsidRPr="005D5E8E">
        <w:rPr>
          <w:rFonts w:asciiTheme="minorHAnsi" w:hAnsiTheme="minorHAnsi" w:cstheme="minorHAnsi"/>
          <w:lang w:eastAsia="en-US"/>
        </w:rPr>
        <w:t xml:space="preserve"> </w:t>
      </w:r>
    </w:p>
    <w:p w14:paraId="7CACCDDD" w14:textId="003E7D52" w:rsidR="004861F3" w:rsidRPr="00AD2F63" w:rsidRDefault="004861F3" w:rsidP="00F20CC0">
      <w:pPr>
        <w:jc w:val="both"/>
        <w:rPr>
          <w:rFonts w:asciiTheme="minorHAnsi" w:hAnsiTheme="minorHAnsi" w:cstheme="minorHAnsi"/>
          <w:b/>
          <w:bCs/>
          <w:lang w:eastAsia="en-US"/>
        </w:rPr>
      </w:pPr>
      <w:r w:rsidRPr="00AD2F63">
        <w:rPr>
          <w:rFonts w:asciiTheme="minorHAnsi" w:hAnsiTheme="minorHAnsi" w:cstheme="minorHAnsi"/>
          <w:b/>
          <w:bCs/>
          <w:sz w:val="24"/>
          <w:lang w:eastAsia="en-US"/>
        </w:rPr>
        <w:t xml:space="preserve">În cadrul unui proiect sunt eligibile costuri în cuantum de </w:t>
      </w:r>
      <w:r w:rsidR="00AD2F63" w:rsidRPr="00AD2F63">
        <w:rPr>
          <w:rFonts w:asciiTheme="minorHAnsi" w:hAnsiTheme="minorHAnsi" w:cstheme="minorHAnsi"/>
          <w:b/>
          <w:bCs/>
          <w:sz w:val="24"/>
          <w:lang w:eastAsia="en-US"/>
        </w:rPr>
        <w:t xml:space="preserve">minimum </w:t>
      </w:r>
      <w:r w:rsidRPr="00AD2F63">
        <w:rPr>
          <w:rFonts w:asciiTheme="minorHAnsi" w:hAnsiTheme="minorHAnsi" w:cstheme="minorHAnsi"/>
          <w:b/>
          <w:bCs/>
          <w:sz w:val="24"/>
          <w:lang w:eastAsia="en-US"/>
        </w:rPr>
        <w:t xml:space="preserve">85% din valoarea proiectului pentru investițiile ce vizează activitățile aferente următoarelor coduri CAEN 3821; 3822; 3832; 3831. În cazul proiectelor care includ investiții aferente codurilor CAEN 3811 și 3812 cuantumul maxim al acestora poate fi de 15%. </w:t>
      </w:r>
    </w:p>
    <w:p w14:paraId="0C628775" w14:textId="77777777" w:rsidR="0084124D" w:rsidRPr="00F20CC0" w:rsidRDefault="0084124D" w:rsidP="00F20CC0">
      <w:pPr>
        <w:jc w:val="both"/>
        <w:rPr>
          <w:rFonts w:asciiTheme="minorHAnsi" w:hAnsiTheme="minorHAnsi" w:cstheme="minorHAnsi"/>
          <w:lang w:eastAsia="en-US"/>
        </w:rPr>
      </w:pPr>
      <w:r w:rsidRPr="00F20CC0">
        <w:rPr>
          <w:rFonts w:asciiTheme="minorHAnsi" w:hAnsiTheme="minorHAnsi" w:cstheme="minorHAnsi"/>
          <w:sz w:val="24"/>
          <w:lang w:eastAsia="en-US"/>
        </w:rPr>
        <w:t xml:space="preserve">Cursul valutar utilizat este cursul  </w:t>
      </w:r>
      <w:proofErr w:type="spellStart"/>
      <w:r w:rsidRPr="00F20CC0">
        <w:rPr>
          <w:rFonts w:asciiTheme="minorHAnsi" w:hAnsiTheme="minorHAnsi" w:cstheme="minorHAnsi"/>
          <w:sz w:val="24"/>
          <w:lang w:eastAsia="en-US"/>
        </w:rPr>
        <w:t>InforEuro</w:t>
      </w:r>
      <w:proofErr w:type="spellEnd"/>
      <w:r w:rsidRPr="00F20CC0">
        <w:rPr>
          <w:rFonts w:asciiTheme="minorHAnsi" w:hAnsiTheme="minorHAnsi" w:cstheme="minorHAnsi"/>
          <w:sz w:val="24"/>
          <w:lang w:eastAsia="en-US"/>
        </w:rPr>
        <w:t xml:space="preserve"> aferent lunii mai 2021 de 1 euro = 4.9195 lei, valabil la data de 31.05.202</w:t>
      </w:r>
      <w:r w:rsidR="00650B54">
        <w:rPr>
          <w:rFonts w:asciiTheme="minorHAnsi" w:hAnsiTheme="minorHAnsi" w:cstheme="minorHAnsi"/>
          <w:sz w:val="24"/>
          <w:lang w:eastAsia="en-US"/>
        </w:rPr>
        <w:t>1</w:t>
      </w:r>
      <w:r w:rsidRPr="00F20CC0">
        <w:rPr>
          <w:rFonts w:asciiTheme="minorHAnsi" w:hAnsiTheme="minorHAnsi" w:cstheme="minorHAnsi"/>
          <w:sz w:val="24"/>
          <w:lang w:eastAsia="en-US"/>
        </w:rPr>
        <w:t>.</w:t>
      </w:r>
    </w:p>
    <w:p w14:paraId="3AF343D5" w14:textId="77777777" w:rsidR="00860280" w:rsidRPr="00F20CC0" w:rsidRDefault="00A45D58" w:rsidP="00F20CC0">
      <w:pPr>
        <w:jc w:val="both"/>
        <w:rPr>
          <w:rFonts w:asciiTheme="minorHAnsi" w:hAnsiTheme="minorHAnsi" w:cstheme="minorHAnsi"/>
          <w:lang w:eastAsia="en-US"/>
        </w:rPr>
      </w:pPr>
      <w:r w:rsidRPr="00F20CC0">
        <w:rPr>
          <w:rFonts w:asciiTheme="minorHAnsi" w:hAnsiTheme="minorHAnsi" w:cstheme="minorHAnsi"/>
          <w:sz w:val="24"/>
          <w:lang w:eastAsia="en-US"/>
        </w:rPr>
        <w:t xml:space="preserve">Rata de finanțare acordată prin PNRR este exprimată în echivalent – subvenție brută (în vederea calculării intensității, toate cifrele utilizate sunt cele cărora nu li s-au aplicat deduceri fiscale sau alte taxe), nu depășește pragul pentru ajutoarele regionale în vigoare la data acordării ajutorului în regiunea asistată în cauză; aceste praguri se aplică pentru intensitatea calculată ca procentaj din costurile eligibile ale investițiilor în active corporale și necorporale. </w:t>
      </w:r>
    </w:p>
    <w:p w14:paraId="217E224A" w14:textId="77777777" w:rsidR="00860280" w:rsidRPr="00650B54" w:rsidRDefault="00A45D58" w:rsidP="00F20CC0">
      <w:pPr>
        <w:spacing w:after="0"/>
        <w:jc w:val="both"/>
        <w:rPr>
          <w:rFonts w:asciiTheme="minorHAnsi" w:hAnsiTheme="minorHAnsi" w:cstheme="minorHAnsi"/>
          <w:sz w:val="24"/>
          <w:lang w:eastAsia="en-US"/>
        </w:rPr>
      </w:pPr>
      <w:r w:rsidRPr="00650B54">
        <w:rPr>
          <w:rFonts w:asciiTheme="minorHAnsi" w:hAnsiTheme="minorHAnsi" w:cstheme="minorHAnsi"/>
          <w:sz w:val="24"/>
          <w:lang w:eastAsia="en-US"/>
        </w:rPr>
        <w:t xml:space="preserve">În conformitate cu prevederile H.G. nr. 311/2022 și a Regulamentul (UE) Nr. 651/2014 al Comisiei din 17 iunie 2014 de declarare a anumitor categorii de ajutoare compatibile cu piața internă în aplicarea articolelor 107 </w:t>
      </w:r>
      <w:proofErr w:type="spellStart"/>
      <w:r w:rsidRPr="00650B54">
        <w:rPr>
          <w:rFonts w:asciiTheme="minorHAnsi" w:hAnsiTheme="minorHAnsi" w:cstheme="minorHAnsi"/>
          <w:sz w:val="24"/>
          <w:lang w:eastAsia="en-US"/>
        </w:rPr>
        <w:t>şi</w:t>
      </w:r>
      <w:proofErr w:type="spellEnd"/>
      <w:r w:rsidRPr="00650B54">
        <w:rPr>
          <w:rFonts w:asciiTheme="minorHAnsi" w:hAnsiTheme="minorHAnsi" w:cstheme="minorHAnsi"/>
          <w:sz w:val="24"/>
          <w:lang w:eastAsia="en-US"/>
        </w:rPr>
        <w:t xml:space="preserve"> 108 din tratat, precum și al Deciziei (C) 2021/9750 final din 20/12/2021, intensitatea acordată este: </w:t>
      </w:r>
    </w:p>
    <w:p w14:paraId="7EF63789" w14:textId="77777777" w:rsidR="00860280" w:rsidRPr="00650B54" w:rsidRDefault="00860280">
      <w:pPr>
        <w:spacing w:after="0"/>
        <w:rPr>
          <w:rFonts w:asciiTheme="minorHAnsi" w:hAnsiTheme="minorHAnsi" w:cstheme="minorHAnsi"/>
          <w:sz w:val="24"/>
          <w:lang w:eastAsia="en-US"/>
        </w:rPr>
      </w:pPr>
    </w:p>
    <w:tbl>
      <w:tblPr>
        <w:tblW w:w="95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04"/>
        <w:gridCol w:w="2070"/>
        <w:gridCol w:w="2340"/>
        <w:gridCol w:w="1980"/>
      </w:tblGrid>
      <w:tr w:rsidR="00860280" w:rsidRPr="00650B54" w14:paraId="29587660" w14:textId="77777777" w:rsidTr="00F20CC0">
        <w:trPr>
          <w:trHeight w:val="808"/>
        </w:trPr>
        <w:tc>
          <w:tcPr>
            <w:tcW w:w="1560" w:type="dxa"/>
            <w:vMerge w:val="restart"/>
            <w:shd w:val="clear" w:color="auto" w:fill="0070C0"/>
          </w:tcPr>
          <w:p w14:paraId="46BD8DFC" w14:textId="77777777" w:rsidR="00860280" w:rsidRPr="00F20CC0" w:rsidRDefault="00A45D58" w:rsidP="00F20CC0">
            <w:pPr>
              <w:spacing w:before="0" w:after="0" w:line="360" w:lineRule="auto"/>
              <w:rPr>
                <w:rFonts w:asciiTheme="minorHAnsi" w:eastAsia="Calibri" w:hAnsiTheme="minorHAnsi" w:cstheme="minorHAnsi"/>
                <w:color w:val="FFFFFF" w:themeColor="background1"/>
              </w:rPr>
            </w:pPr>
            <w:r w:rsidRPr="00F20CC0">
              <w:rPr>
                <w:rFonts w:asciiTheme="minorHAnsi" w:eastAsia="Calibri" w:hAnsiTheme="minorHAnsi" w:cstheme="minorHAnsi"/>
                <w:b/>
                <w:bCs/>
                <w:color w:val="FFFFFF" w:themeColor="background1"/>
              </w:rPr>
              <w:t xml:space="preserve">Codul NUTS </w:t>
            </w:r>
          </w:p>
        </w:tc>
        <w:tc>
          <w:tcPr>
            <w:tcW w:w="1604" w:type="dxa"/>
            <w:vMerge w:val="restart"/>
            <w:shd w:val="clear" w:color="auto" w:fill="0070C0"/>
          </w:tcPr>
          <w:p w14:paraId="70FCE944" w14:textId="77777777" w:rsidR="00860280" w:rsidRPr="00F20CC0" w:rsidRDefault="00A45D58" w:rsidP="00F20CC0">
            <w:pPr>
              <w:spacing w:before="0" w:after="0" w:line="360" w:lineRule="auto"/>
              <w:rPr>
                <w:rFonts w:asciiTheme="minorHAnsi" w:eastAsia="Calibri" w:hAnsiTheme="minorHAnsi" w:cstheme="minorHAnsi"/>
                <w:color w:val="FFFFFF" w:themeColor="background1"/>
              </w:rPr>
            </w:pPr>
            <w:r w:rsidRPr="00F20CC0">
              <w:rPr>
                <w:rFonts w:asciiTheme="minorHAnsi" w:eastAsia="Calibri" w:hAnsiTheme="minorHAnsi" w:cstheme="minorHAnsi"/>
                <w:b/>
                <w:bCs/>
                <w:color w:val="FFFFFF" w:themeColor="background1"/>
              </w:rPr>
              <w:t xml:space="preserve">Denumirea regiunii NUTS </w:t>
            </w:r>
          </w:p>
        </w:tc>
        <w:tc>
          <w:tcPr>
            <w:tcW w:w="6390" w:type="dxa"/>
            <w:gridSpan w:val="3"/>
            <w:tcBorders>
              <w:bottom w:val="single" w:sz="4" w:space="0" w:color="auto"/>
            </w:tcBorders>
            <w:shd w:val="clear" w:color="auto" w:fill="0070C0"/>
          </w:tcPr>
          <w:p w14:paraId="318DC50C" w14:textId="77777777" w:rsidR="00860280" w:rsidRPr="00F20CC0" w:rsidRDefault="00A45D58" w:rsidP="00F20CC0">
            <w:pPr>
              <w:spacing w:before="0" w:after="0" w:line="360" w:lineRule="auto"/>
              <w:jc w:val="center"/>
              <w:rPr>
                <w:rFonts w:asciiTheme="minorHAnsi" w:eastAsia="Calibri" w:hAnsiTheme="minorHAnsi" w:cstheme="minorHAnsi"/>
                <w:color w:val="FFFFFF" w:themeColor="background1"/>
              </w:rPr>
            </w:pPr>
            <w:r w:rsidRPr="00F20CC0">
              <w:rPr>
                <w:rFonts w:asciiTheme="minorHAnsi" w:eastAsia="Calibri" w:hAnsiTheme="minorHAnsi" w:cstheme="minorHAnsi"/>
                <w:b/>
                <w:bCs/>
                <w:color w:val="FFFFFF" w:themeColor="background1"/>
              </w:rPr>
              <w:t>Intensitatea maximă a ajutorului</w:t>
            </w:r>
          </w:p>
          <w:p w14:paraId="26CD3434" w14:textId="77777777" w:rsidR="00860280" w:rsidRPr="00F20CC0" w:rsidRDefault="00A45D58" w:rsidP="00F20CC0">
            <w:pPr>
              <w:spacing w:before="0" w:after="0" w:line="360" w:lineRule="auto"/>
              <w:jc w:val="center"/>
              <w:rPr>
                <w:rFonts w:asciiTheme="minorHAnsi" w:eastAsia="Calibri" w:hAnsiTheme="minorHAnsi" w:cstheme="minorHAnsi"/>
                <w:b/>
                <w:bCs/>
                <w:color w:val="FFFFFF" w:themeColor="background1"/>
                <w:u w:val="single"/>
              </w:rPr>
            </w:pPr>
            <w:r w:rsidRPr="00F20CC0">
              <w:rPr>
                <w:rFonts w:asciiTheme="minorHAnsi" w:eastAsia="Calibri" w:hAnsiTheme="minorHAnsi" w:cstheme="minorHAnsi"/>
                <w:b/>
                <w:bCs/>
                <w:color w:val="FFFFFF" w:themeColor="background1"/>
              </w:rPr>
              <w:t>0</w:t>
            </w:r>
            <w:r w:rsidRPr="00F20CC0">
              <w:rPr>
                <w:rFonts w:asciiTheme="minorHAnsi" w:eastAsia="Calibri" w:hAnsiTheme="minorHAnsi" w:cstheme="minorHAnsi"/>
                <w:b/>
                <w:bCs/>
                <w:color w:val="FFFFFF" w:themeColor="background1"/>
                <w:u w:val="single"/>
              </w:rPr>
              <w:t>1.01.2022 – 31.12.2027</w:t>
            </w:r>
          </w:p>
        </w:tc>
      </w:tr>
      <w:tr w:rsidR="00860280" w:rsidRPr="00650B54" w14:paraId="66DB6CAA" w14:textId="77777777" w:rsidTr="00F20CC0">
        <w:trPr>
          <w:trHeight w:val="1178"/>
        </w:trPr>
        <w:tc>
          <w:tcPr>
            <w:tcW w:w="1560" w:type="dxa"/>
            <w:vMerge/>
            <w:tcBorders>
              <w:bottom w:val="single" w:sz="4" w:space="0" w:color="auto"/>
            </w:tcBorders>
            <w:shd w:val="clear" w:color="auto" w:fill="0070C0"/>
          </w:tcPr>
          <w:p w14:paraId="41C1FF4A" w14:textId="77777777" w:rsidR="00860280" w:rsidRPr="00F20CC0" w:rsidRDefault="00860280" w:rsidP="00F20CC0">
            <w:pPr>
              <w:spacing w:before="0" w:after="0" w:line="360" w:lineRule="auto"/>
              <w:rPr>
                <w:rFonts w:asciiTheme="minorHAnsi" w:eastAsia="Calibri" w:hAnsiTheme="minorHAnsi" w:cstheme="minorHAnsi"/>
                <w:b/>
                <w:bCs/>
                <w:color w:val="FFFFFF" w:themeColor="background1"/>
              </w:rPr>
            </w:pPr>
          </w:p>
        </w:tc>
        <w:tc>
          <w:tcPr>
            <w:tcW w:w="1604" w:type="dxa"/>
            <w:vMerge/>
            <w:tcBorders>
              <w:bottom w:val="single" w:sz="4" w:space="0" w:color="auto"/>
            </w:tcBorders>
            <w:shd w:val="clear" w:color="auto" w:fill="0070C0"/>
          </w:tcPr>
          <w:p w14:paraId="4A6B9F7C" w14:textId="77777777" w:rsidR="00860280" w:rsidRPr="00F20CC0" w:rsidRDefault="00860280" w:rsidP="00F20CC0">
            <w:pPr>
              <w:spacing w:before="0" w:after="0" w:line="360" w:lineRule="auto"/>
              <w:rPr>
                <w:rFonts w:asciiTheme="minorHAnsi" w:eastAsia="Calibri" w:hAnsiTheme="minorHAnsi" w:cstheme="minorHAnsi"/>
                <w:b/>
                <w:bCs/>
                <w:color w:val="FFFFFF" w:themeColor="background1"/>
              </w:rPr>
            </w:pPr>
          </w:p>
        </w:tc>
        <w:tc>
          <w:tcPr>
            <w:tcW w:w="2070" w:type="dxa"/>
            <w:tcBorders>
              <w:bottom w:val="single" w:sz="4" w:space="0" w:color="auto"/>
            </w:tcBorders>
            <w:shd w:val="clear" w:color="auto" w:fill="0070C0"/>
          </w:tcPr>
          <w:p w14:paraId="1DD23D94" w14:textId="77777777" w:rsidR="00860280" w:rsidRPr="00F20CC0" w:rsidRDefault="00A45D58" w:rsidP="00F20CC0">
            <w:pPr>
              <w:spacing w:before="0" w:after="0" w:line="360" w:lineRule="auto"/>
              <w:jc w:val="center"/>
              <w:rPr>
                <w:rFonts w:asciiTheme="minorHAnsi" w:eastAsia="Calibri" w:hAnsiTheme="minorHAnsi" w:cstheme="minorHAnsi"/>
                <w:b/>
                <w:bCs/>
                <w:color w:val="FFFFFF" w:themeColor="background1"/>
              </w:rPr>
            </w:pPr>
            <w:r w:rsidRPr="00F20CC0">
              <w:rPr>
                <w:rFonts w:asciiTheme="minorHAnsi" w:eastAsia="Calibri" w:hAnsiTheme="minorHAnsi" w:cstheme="minorHAnsi"/>
                <w:b/>
                <w:bCs/>
                <w:color w:val="FFFFFF" w:themeColor="background1"/>
              </w:rPr>
              <w:t>ÎNTREPRINDERI MARI</w:t>
            </w:r>
          </w:p>
        </w:tc>
        <w:tc>
          <w:tcPr>
            <w:tcW w:w="2340" w:type="dxa"/>
            <w:tcBorders>
              <w:bottom w:val="single" w:sz="4" w:space="0" w:color="auto"/>
            </w:tcBorders>
            <w:shd w:val="clear" w:color="auto" w:fill="0070C0"/>
          </w:tcPr>
          <w:p w14:paraId="25910EF7" w14:textId="77777777" w:rsidR="00860280" w:rsidRPr="00F20CC0" w:rsidRDefault="00A45D58" w:rsidP="00F20CC0">
            <w:pPr>
              <w:spacing w:before="0" w:after="0" w:line="360" w:lineRule="auto"/>
              <w:jc w:val="center"/>
              <w:rPr>
                <w:rFonts w:asciiTheme="minorHAnsi" w:eastAsia="Calibri" w:hAnsiTheme="minorHAnsi" w:cstheme="minorHAnsi"/>
                <w:b/>
                <w:bCs/>
                <w:color w:val="FFFFFF" w:themeColor="background1"/>
              </w:rPr>
            </w:pPr>
            <w:r w:rsidRPr="00F20CC0">
              <w:rPr>
                <w:rFonts w:asciiTheme="minorHAnsi" w:eastAsia="Calibri" w:hAnsiTheme="minorHAnsi" w:cstheme="minorHAnsi"/>
                <w:b/>
                <w:bCs/>
                <w:color w:val="FFFFFF" w:themeColor="background1"/>
              </w:rPr>
              <w:t>ÎNTREPRINDERI MIJLOCII</w:t>
            </w:r>
          </w:p>
        </w:tc>
        <w:tc>
          <w:tcPr>
            <w:tcW w:w="1980" w:type="dxa"/>
            <w:tcBorders>
              <w:bottom w:val="single" w:sz="4" w:space="0" w:color="auto"/>
            </w:tcBorders>
            <w:shd w:val="clear" w:color="auto" w:fill="0070C0"/>
          </w:tcPr>
          <w:p w14:paraId="48F7D60C" w14:textId="77777777" w:rsidR="00860280" w:rsidRPr="00F20CC0" w:rsidRDefault="00A45D58" w:rsidP="00F20CC0">
            <w:pPr>
              <w:spacing w:before="0" w:after="0" w:line="360" w:lineRule="auto"/>
              <w:jc w:val="center"/>
              <w:rPr>
                <w:rFonts w:asciiTheme="minorHAnsi" w:eastAsia="Calibri" w:hAnsiTheme="minorHAnsi" w:cstheme="minorHAnsi"/>
                <w:b/>
                <w:bCs/>
                <w:color w:val="FFFFFF" w:themeColor="background1"/>
              </w:rPr>
            </w:pPr>
            <w:r w:rsidRPr="00F20CC0">
              <w:rPr>
                <w:rFonts w:asciiTheme="minorHAnsi" w:eastAsia="Calibri" w:hAnsiTheme="minorHAnsi" w:cstheme="minorHAnsi"/>
                <w:b/>
                <w:bCs/>
                <w:color w:val="FFFFFF" w:themeColor="background1"/>
              </w:rPr>
              <w:t>MICROÎNTREPRINDERI/ ÎNTREPRINDERI MICI</w:t>
            </w:r>
          </w:p>
        </w:tc>
      </w:tr>
      <w:tr w:rsidR="00860280" w:rsidRPr="00650B54" w14:paraId="2D766F83" w14:textId="77777777" w:rsidTr="00F20CC0">
        <w:trPr>
          <w:trHeight w:val="467"/>
        </w:trPr>
        <w:tc>
          <w:tcPr>
            <w:tcW w:w="1560" w:type="dxa"/>
            <w:shd w:val="clear" w:color="auto" w:fill="BDD6EE" w:themeFill="accent1" w:themeFillTint="66"/>
          </w:tcPr>
          <w:p w14:paraId="0AE49B97"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b/>
                <w:bCs/>
                <w:color w:val="000000"/>
              </w:rPr>
              <w:t xml:space="preserve">RO11 </w:t>
            </w:r>
          </w:p>
        </w:tc>
        <w:tc>
          <w:tcPr>
            <w:tcW w:w="7994" w:type="dxa"/>
            <w:gridSpan w:val="4"/>
            <w:shd w:val="clear" w:color="auto" w:fill="BDD6EE" w:themeFill="accent1" w:themeFillTint="66"/>
          </w:tcPr>
          <w:p w14:paraId="7F319D8F" w14:textId="77777777" w:rsidR="00860280" w:rsidRPr="005D5E8E" w:rsidRDefault="00A45D58" w:rsidP="00F20CC0">
            <w:pPr>
              <w:spacing w:before="0" w:after="0" w:line="360" w:lineRule="auto"/>
              <w:rPr>
                <w:rFonts w:asciiTheme="minorHAnsi" w:eastAsia="Calibri" w:hAnsiTheme="minorHAnsi" w:cstheme="minorHAnsi"/>
                <w:b/>
                <w:bCs/>
                <w:color w:val="000000"/>
              </w:rPr>
            </w:pPr>
            <w:r w:rsidRPr="005D5E8E">
              <w:rPr>
                <w:rFonts w:asciiTheme="minorHAnsi" w:eastAsia="Calibri" w:hAnsiTheme="minorHAnsi" w:cstheme="minorHAnsi"/>
                <w:b/>
                <w:bCs/>
                <w:color w:val="000000"/>
              </w:rPr>
              <w:t xml:space="preserve">Nord-Vest </w:t>
            </w:r>
          </w:p>
        </w:tc>
      </w:tr>
      <w:tr w:rsidR="00860280" w:rsidRPr="00650B54" w14:paraId="169ECDF3" w14:textId="77777777">
        <w:trPr>
          <w:trHeight w:val="90"/>
        </w:trPr>
        <w:tc>
          <w:tcPr>
            <w:tcW w:w="1560" w:type="dxa"/>
          </w:tcPr>
          <w:p w14:paraId="33A0B21B"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RO111 </w:t>
            </w:r>
          </w:p>
        </w:tc>
        <w:tc>
          <w:tcPr>
            <w:tcW w:w="1604" w:type="dxa"/>
          </w:tcPr>
          <w:p w14:paraId="36DD9485"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Bihor </w:t>
            </w:r>
          </w:p>
        </w:tc>
        <w:tc>
          <w:tcPr>
            <w:tcW w:w="2070" w:type="dxa"/>
          </w:tcPr>
          <w:p w14:paraId="6D977C91"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40 %</w:t>
            </w:r>
          </w:p>
        </w:tc>
        <w:tc>
          <w:tcPr>
            <w:tcW w:w="2340" w:type="dxa"/>
          </w:tcPr>
          <w:p w14:paraId="6792C71A"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1980" w:type="dxa"/>
          </w:tcPr>
          <w:p w14:paraId="04ED172D"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r>
      <w:tr w:rsidR="00860280" w:rsidRPr="00650B54" w14:paraId="2B96BB2B" w14:textId="77777777">
        <w:trPr>
          <w:trHeight w:val="90"/>
        </w:trPr>
        <w:tc>
          <w:tcPr>
            <w:tcW w:w="1560" w:type="dxa"/>
          </w:tcPr>
          <w:p w14:paraId="654FAA62"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RO112 </w:t>
            </w:r>
          </w:p>
        </w:tc>
        <w:tc>
          <w:tcPr>
            <w:tcW w:w="1604" w:type="dxa"/>
          </w:tcPr>
          <w:p w14:paraId="3C4859E7"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Bistrița-Năsăud </w:t>
            </w:r>
          </w:p>
        </w:tc>
        <w:tc>
          <w:tcPr>
            <w:tcW w:w="2070" w:type="dxa"/>
          </w:tcPr>
          <w:p w14:paraId="3EADC6C3"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2340" w:type="dxa"/>
          </w:tcPr>
          <w:p w14:paraId="2BAF0A7F"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1980" w:type="dxa"/>
          </w:tcPr>
          <w:p w14:paraId="753273F0"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r>
      <w:tr w:rsidR="00860280" w:rsidRPr="00650B54" w14:paraId="55B4995E" w14:textId="77777777">
        <w:trPr>
          <w:trHeight w:val="90"/>
        </w:trPr>
        <w:tc>
          <w:tcPr>
            <w:tcW w:w="1560" w:type="dxa"/>
          </w:tcPr>
          <w:p w14:paraId="5097398F"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RO113 </w:t>
            </w:r>
          </w:p>
        </w:tc>
        <w:tc>
          <w:tcPr>
            <w:tcW w:w="1604" w:type="dxa"/>
          </w:tcPr>
          <w:p w14:paraId="54881417"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Cluj </w:t>
            </w:r>
          </w:p>
        </w:tc>
        <w:tc>
          <w:tcPr>
            <w:tcW w:w="2070" w:type="dxa"/>
          </w:tcPr>
          <w:p w14:paraId="03779AD7"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40 %</w:t>
            </w:r>
          </w:p>
        </w:tc>
        <w:tc>
          <w:tcPr>
            <w:tcW w:w="2340" w:type="dxa"/>
          </w:tcPr>
          <w:p w14:paraId="1E7BCD79"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1980" w:type="dxa"/>
          </w:tcPr>
          <w:p w14:paraId="0E866A9C"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r>
      <w:tr w:rsidR="00860280" w:rsidRPr="00650B54" w14:paraId="3AAED899" w14:textId="77777777">
        <w:trPr>
          <w:trHeight w:val="90"/>
        </w:trPr>
        <w:tc>
          <w:tcPr>
            <w:tcW w:w="1560" w:type="dxa"/>
          </w:tcPr>
          <w:p w14:paraId="0C6C9BEB"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RO114 </w:t>
            </w:r>
          </w:p>
        </w:tc>
        <w:tc>
          <w:tcPr>
            <w:tcW w:w="1604" w:type="dxa"/>
          </w:tcPr>
          <w:p w14:paraId="3DA64802"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Maramureș </w:t>
            </w:r>
          </w:p>
        </w:tc>
        <w:tc>
          <w:tcPr>
            <w:tcW w:w="2070" w:type="dxa"/>
          </w:tcPr>
          <w:p w14:paraId="2F255310"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2340" w:type="dxa"/>
          </w:tcPr>
          <w:p w14:paraId="45F05A97"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1980" w:type="dxa"/>
          </w:tcPr>
          <w:p w14:paraId="30D01B2A"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r>
      <w:tr w:rsidR="00860280" w:rsidRPr="00650B54" w14:paraId="577AB600" w14:textId="77777777">
        <w:trPr>
          <w:trHeight w:val="90"/>
        </w:trPr>
        <w:tc>
          <w:tcPr>
            <w:tcW w:w="1560" w:type="dxa"/>
          </w:tcPr>
          <w:p w14:paraId="60B84437"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RO115 </w:t>
            </w:r>
          </w:p>
        </w:tc>
        <w:tc>
          <w:tcPr>
            <w:tcW w:w="1604" w:type="dxa"/>
          </w:tcPr>
          <w:p w14:paraId="181DDBA2"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Satu Mare </w:t>
            </w:r>
          </w:p>
        </w:tc>
        <w:tc>
          <w:tcPr>
            <w:tcW w:w="2070" w:type="dxa"/>
          </w:tcPr>
          <w:p w14:paraId="4C7F8DAC"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2340" w:type="dxa"/>
          </w:tcPr>
          <w:p w14:paraId="546AE5B0"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1980" w:type="dxa"/>
          </w:tcPr>
          <w:p w14:paraId="23FA617D"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r>
      <w:tr w:rsidR="00860280" w:rsidRPr="00650B54" w14:paraId="7B5C5601" w14:textId="77777777">
        <w:trPr>
          <w:trHeight w:val="90"/>
        </w:trPr>
        <w:tc>
          <w:tcPr>
            <w:tcW w:w="1560" w:type="dxa"/>
          </w:tcPr>
          <w:p w14:paraId="19A503AE"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RO116 </w:t>
            </w:r>
          </w:p>
        </w:tc>
        <w:tc>
          <w:tcPr>
            <w:tcW w:w="1604" w:type="dxa"/>
          </w:tcPr>
          <w:p w14:paraId="6A8AF057"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Sălaj </w:t>
            </w:r>
          </w:p>
        </w:tc>
        <w:tc>
          <w:tcPr>
            <w:tcW w:w="2070" w:type="dxa"/>
          </w:tcPr>
          <w:p w14:paraId="6F333A68"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2340" w:type="dxa"/>
          </w:tcPr>
          <w:p w14:paraId="1B548AD7"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1980" w:type="dxa"/>
          </w:tcPr>
          <w:p w14:paraId="155F12AE"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r>
      <w:tr w:rsidR="005D5E8E" w:rsidRPr="00650B54" w14:paraId="09416D4F" w14:textId="77777777" w:rsidTr="00F20CC0">
        <w:trPr>
          <w:trHeight w:val="107"/>
        </w:trPr>
        <w:tc>
          <w:tcPr>
            <w:tcW w:w="1560" w:type="dxa"/>
            <w:shd w:val="clear" w:color="auto" w:fill="BDD6EE" w:themeFill="accent1" w:themeFillTint="66"/>
          </w:tcPr>
          <w:p w14:paraId="205C586E" w14:textId="77777777" w:rsidR="005D5E8E" w:rsidRPr="005D5E8E" w:rsidRDefault="005D5E8E"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b/>
                <w:bCs/>
                <w:color w:val="000000"/>
              </w:rPr>
              <w:t xml:space="preserve">RO12 </w:t>
            </w:r>
          </w:p>
        </w:tc>
        <w:tc>
          <w:tcPr>
            <w:tcW w:w="7994" w:type="dxa"/>
            <w:gridSpan w:val="4"/>
            <w:shd w:val="clear" w:color="auto" w:fill="BDD6EE" w:themeFill="accent1" w:themeFillTint="66"/>
          </w:tcPr>
          <w:p w14:paraId="11B93560" w14:textId="77777777" w:rsidR="005D5E8E" w:rsidRPr="005D5E8E" w:rsidRDefault="005D5E8E" w:rsidP="00F20CC0">
            <w:pPr>
              <w:spacing w:before="0" w:after="0" w:line="360" w:lineRule="auto"/>
              <w:rPr>
                <w:rFonts w:asciiTheme="minorHAnsi" w:eastAsia="Calibri" w:hAnsiTheme="minorHAnsi" w:cstheme="minorHAnsi"/>
                <w:b/>
                <w:bCs/>
                <w:color w:val="000000"/>
              </w:rPr>
            </w:pPr>
            <w:r w:rsidRPr="005D5E8E">
              <w:rPr>
                <w:rFonts w:asciiTheme="minorHAnsi" w:eastAsia="Calibri" w:hAnsiTheme="minorHAnsi" w:cstheme="minorHAnsi"/>
                <w:b/>
                <w:bCs/>
                <w:color w:val="000000"/>
              </w:rPr>
              <w:t xml:space="preserve">Centru </w:t>
            </w:r>
          </w:p>
        </w:tc>
      </w:tr>
      <w:tr w:rsidR="00860280" w:rsidRPr="00650B54" w14:paraId="10F6072F" w14:textId="77777777">
        <w:trPr>
          <w:trHeight w:val="90"/>
        </w:trPr>
        <w:tc>
          <w:tcPr>
            <w:tcW w:w="1560" w:type="dxa"/>
          </w:tcPr>
          <w:p w14:paraId="2E0B237A"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RO121 </w:t>
            </w:r>
          </w:p>
        </w:tc>
        <w:tc>
          <w:tcPr>
            <w:tcW w:w="1604" w:type="dxa"/>
          </w:tcPr>
          <w:p w14:paraId="7C5CC680"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Alba </w:t>
            </w:r>
          </w:p>
        </w:tc>
        <w:tc>
          <w:tcPr>
            <w:tcW w:w="2070" w:type="dxa"/>
          </w:tcPr>
          <w:p w14:paraId="0E380BC6"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2340" w:type="dxa"/>
          </w:tcPr>
          <w:p w14:paraId="1728545E"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1980" w:type="dxa"/>
          </w:tcPr>
          <w:p w14:paraId="01395EC9"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r>
      <w:tr w:rsidR="00860280" w:rsidRPr="00650B54" w14:paraId="72B4E629" w14:textId="77777777">
        <w:trPr>
          <w:trHeight w:val="90"/>
        </w:trPr>
        <w:tc>
          <w:tcPr>
            <w:tcW w:w="1560" w:type="dxa"/>
          </w:tcPr>
          <w:p w14:paraId="497E5876"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RO122 </w:t>
            </w:r>
          </w:p>
        </w:tc>
        <w:tc>
          <w:tcPr>
            <w:tcW w:w="1604" w:type="dxa"/>
          </w:tcPr>
          <w:p w14:paraId="0F1489AA"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Brașov </w:t>
            </w:r>
          </w:p>
        </w:tc>
        <w:tc>
          <w:tcPr>
            <w:tcW w:w="2070" w:type="dxa"/>
          </w:tcPr>
          <w:p w14:paraId="21F1F203"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40 %</w:t>
            </w:r>
          </w:p>
        </w:tc>
        <w:tc>
          <w:tcPr>
            <w:tcW w:w="2340" w:type="dxa"/>
          </w:tcPr>
          <w:p w14:paraId="59DE19DB"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1980" w:type="dxa"/>
          </w:tcPr>
          <w:p w14:paraId="3892CC50"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r>
      <w:tr w:rsidR="00860280" w:rsidRPr="00650B54" w14:paraId="4BA2AA54" w14:textId="77777777">
        <w:trPr>
          <w:trHeight w:val="90"/>
        </w:trPr>
        <w:tc>
          <w:tcPr>
            <w:tcW w:w="1560" w:type="dxa"/>
          </w:tcPr>
          <w:p w14:paraId="20EEAF94"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lastRenderedPageBreak/>
              <w:t xml:space="preserve">RO123 </w:t>
            </w:r>
          </w:p>
        </w:tc>
        <w:tc>
          <w:tcPr>
            <w:tcW w:w="1604" w:type="dxa"/>
          </w:tcPr>
          <w:p w14:paraId="7FD27DD4"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Covasna </w:t>
            </w:r>
          </w:p>
        </w:tc>
        <w:tc>
          <w:tcPr>
            <w:tcW w:w="2070" w:type="dxa"/>
          </w:tcPr>
          <w:p w14:paraId="49322FA4"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40 %</w:t>
            </w:r>
          </w:p>
        </w:tc>
        <w:tc>
          <w:tcPr>
            <w:tcW w:w="2340" w:type="dxa"/>
          </w:tcPr>
          <w:p w14:paraId="255A89B6"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1980" w:type="dxa"/>
          </w:tcPr>
          <w:p w14:paraId="1D61CA82"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r>
      <w:tr w:rsidR="00860280" w:rsidRPr="00650B54" w14:paraId="2F84FE98" w14:textId="77777777">
        <w:trPr>
          <w:trHeight w:val="90"/>
        </w:trPr>
        <w:tc>
          <w:tcPr>
            <w:tcW w:w="1560" w:type="dxa"/>
          </w:tcPr>
          <w:p w14:paraId="3A6D2ED5"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RO124 </w:t>
            </w:r>
          </w:p>
        </w:tc>
        <w:tc>
          <w:tcPr>
            <w:tcW w:w="1604" w:type="dxa"/>
          </w:tcPr>
          <w:p w14:paraId="09AA84D0"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Harghita </w:t>
            </w:r>
          </w:p>
        </w:tc>
        <w:tc>
          <w:tcPr>
            <w:tcW w:w="2070" w:type="dxa"/>
          </w:tcPr>
          <w:p w14:paraId="6DB5D476"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40 %</w:t>
            </w:r>
          </w:p>
        </w:tc>
        <w:tc>
          <w:tcPr>
            <w:tcW w:w="2340" w:type="dxa"/>
          </w:tcPr>
          <w:p w14:paraId="73A495D8"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1980" w:type="dxa"/>
          </w:tcPr>
          <w:p w14:paraId="0C157DBA"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r>
      <w:tr w:rsidR="00860280" w:rsidRPr="00650B54" w14:paraId="3796EAAB" w14:textId="77777777">
        <w:trPr>
          <w:trHeight w:val="90"/>
        </w:trPr>
        <w:tc>
          <w:tcPr>
            <w:tcW w:w="1560" w:type="dxa"/>
          </w:tcPr>
          <w:p w14:paraId="1C27E5A3"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RO125 </w:t>
            </w:r>
          </w:p>
        </w:tc>
        <w:tc>
          <w:tcPr>
            <w:tcW w:w="1604" w:type="dxa"/>
          </w:tcPr>
          <w:p w14:paraId="41A15E94"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Mureș </w:t>
            </w:r>
          </w:p>
        </w:tc>
        <w:tc>
          <w:tcPr>
            <w:tcW w:w="2070" w:type="dxa"/>
          </w:tcPr>
          <w:p w14:paraId="66B62EBA"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40 %</w:t>
            </w:r>
          </w:p>
        </w:tc>
        <w:tc>
          <w:tcPr>
            <w:tcW w:w="2340" w:type="dxa"/>
          </w:tcPr>
          <w:p w14:paraId="762B830A"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1980" w:type="dxa"/>
          </w:tcPr>
          <w:p w14:paraId="7E4EFEEE"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r>
      <w:tr w:rsidR="00860280" w:rsidRPr="00650B54" w14:paraId="0F56DF66" w14:textId="77777777">
        <w:trPr>
          <w:trHeight w:val="90"/>
        </w:trPr>
        <w:tc>
          <w:tcPr>
            <w:tcW w:w="1560" w:type="dxa"/>
          </w:tcPr>
          <w:p w14:paraId="33B585DA"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RO126 </w:t>
            </w:r>
          </w:p>
        </w:tc>
        <w:tc>
          <w:tcPr>
            <w:tcW w:w="1604" w:type="dxa"/>
          </w:tcPr>
          <w:p w14:paraId="55DCCCF8"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Sibiu </w:t>
            </w:r>
          </w:p>
        </w:tc>
        <w:tc>
          <w:tcPr>
            <w:tcW w:w="2070" w:type="dxa"/>
          </w:tcPr>
          <w:p w14:paraId="12B01898"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40 %</w:t>
            </w:r>
          </w:p>
        </w:tc>
        <w:tc>
          <w:tcPr>
            <w:tcW w:w="2340" w:type="dxa"/>
          </w:tcPr>
          <w:p w14:paraId="08AC322C"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1980" w:type="dxa"/>
          </w:tcPr>
          <w:p w14:paraId="510D893E"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r>
      <w:tr w:rsidR="005D5E8E" w:rsidRPr="00650B54" w14:paraId="0631C774" w14:textId="77777777" w:rsidTr="00EA15C2">
        <w:trPr>
          <w:trHeight w:val="600"/>
        </w:trPr>
        <w:tc>
          <w:tcPr>
            <w:tcW w:w="1560" w:type="dxa"/>
            <w:shd w:val="clear" w:color="auto" w:fill="BDD6EE" w:themeFill="accent1" w:themeFillTint="66"/>
          </w:tcPr>
          <w:p w14:paraId="12C517A9" w14:textId="77777777" w:rsidR="005D5E8E" w:rsidRPr="005D5E8E" w:rsidRDefault="005D5E8E"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b/>
                <w:bCs/>
                <w:color w:val="000000"/>
              </w:rPr>
              <w:t xml:space="preserve">RO12 </w:t>
            </w:r>
          </w:p>
        </w:tc>
        <w:tc>
          <w:tcPr>
            <w:tcW w:w="7994" w:type="dxa"/>
            <w:gridSpan w:val="4"/>
            <w:shd w:val="clear" w:color="auto" w:fill="BDD6EE" w:themeFill="accent1" w:themeFillTint="66"/>
          </w:tcPr>
          <w:p w14:paraId="2E296C70" w14:textId="77777777" w:rsidR="005D5E8E" w:rsidRPr="005D5E8E" w:rsidRDefault="005D5E8E" w:rsidP="00F20CC0">
            <w:pPr>
              <w:spacing w:before="0" w:after="0" w:line="360" w:lineRule="auto"/>
              <w:rPr>
                <w:rFonts w:asciiTheme="minorHAnsi" w:eastAsia="Calibri" w:hAnsiTheme="minorHAnsi" w:cstheme="minorHAnsi"/>
                <w:b/>
                <w:bCs/>
                <w:color w:val="000000"/>
              </w:rPr>
            </w:pPr>
            <w:r w:rsidRPr="005D5E8E">
              <w:rPr>
                <w:rFonts w:asciiTheme="minorHAnsi" w:eastAsia="Calibri" w:hAnsiTheme="minorHAnsi" w:cstheme="minorHAnsi"/>
                <w:b/>
                <w:bCs/>
                <w:color w:val="000000"/>
              </w:rPr>
              <w:t xml:space="preserve">Nord-Est </w:t>
            </w:r>
          </w:p>
        </w:tc>
      </w:tr>
      <w:tr w:rsidR="00860280" w:rsidRPr="00650B54" w14:paraId="68648001" w14:textId="77777777">
        <w:trPr>
          <w:trHeight w:val="90"/>
        </w:trPr>
        <w:tc>
          <w:tcPr>
            <w:tcW w:w="1560" w:type="dxa"/>
          </w:tcPr>
          <w:p w14:paraId="3EBD5A8C"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RO211 </w:t>
            </w:r>
          </w:p>
        </w:tc>
        <w:tc>
          <w:tcPr>
            <w:tcW w:w="1604" w:type="dxa"/>
          </w:tcPr>
          <w:p w14:paraId="0147898D"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Bacău </w:t>
            </w:r>
          </w:p>
        </w:tc>
        <w:tc>
          <w:tcPr>
            <w:tcW w:w="2070" w:type="dxa"/>
          </w:tcPr>
          <w:p w14:paraId="30748DC9"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Pr>
          <w:p w14:paraId="02702E44"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Pr>
          <w:p w14:paraId="24ABA84E" w14:textId="77777777" w:rsidR="00860280" w:rsidRPr="00650B54"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r w:rsidRPr="00650B54">
              <w:rPr>
                <w:rStyle w:val="FootnoteReference"/>
                <w:rFonts w:asciiTheme="minorHAnsi" w:eastAsia="Calibri" w:hAnsiTheme="minorHAnsi" w:cstheme="minorHAnsi"/>
                <w:color w:val="000000"/>
              </w:rPr>
              <w:footnoteReference w:id="2"/>
            </w:r>
          </w:p>
        </w:tc>
      </w:tr>
      <w:tr w:rsidR="00860280" w:rsidRPr="00650B54" w14:paraId="272E218E" w14:textId="77777777">
        <w:trPr>
          <w:trHeight w:val="90"/>
        </w:trPr>
        <w:tc>
          <w:tcPr>
            <w:tcW w:w="1560" w:type="dxa"/>
          </w:tcPr>
          <w:p w14:paraId="728FA062"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RO212 </w:t>
            </w:r>
          </w:p>
        </w:tc>
        <w:tc>
          <w:tcPr>
            <w:tcW w:w="1604" w:type="dxa"/>
          </w:tcPr>
          <w:p w14:paraId="0B08B50F"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Botoșani </w:t>
            </w:r>
          </w:p>
        </w:tc>
        <w:tc>
          <w:tcPr>
            <w:tcW w:w="2070" w:type="dxa"/>
          </w:tcPr>
          <w:p w14:paraId="6816B1D3"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Pr>
          <w:p w14:paraId="49B0E064"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Pr>
          <w:p w14:paraId="219D3605"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7033F3FA" w14:textId="77777777">
        <w:trPr>
          <w:trHeight w:val="90"/>
        </w:trPr>
        <w:tc>
          <w:tcPr>
            <w:tcW w:w="1560" w:type="dxa"/>
          </w:tcPr>
          <w:p w14:paraId="2FC9FFDB"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RO213 </w:t>
            </w:r>
          </w:p>
        </w:tc>
        <w:tc>
          <w:tcPr>
            <w:tcW w:w="1604" w:type="dxa"/>
          </w:tcPr>
          <w:p w14:paraId="73694208"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Iași </w:t>
            </w:r>
          </w:p>
        </w:tc>
        <w:tc>
          <w:tcPr>
            <w:tcW w:w="2070" w:type="dxa"/>
          </w:tcPr>
          <w:p w14:paraId="28172611"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2340" w:type="dxa"/>
          </w:tcPr>
          <w:p w14:paraId="1B1C2914"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1980" w:type="dxa"/>
          </w:tcPr>
          <w:p w14:paraId="2260A202"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r>
      <w:tr w:rsidR="00860280" w:rsidRPr="00650B54" w14:paraId="00557B33" w14:textId="77777777">
        <w:trPr>
          <w:trHeight w:val="90"/>
        </w:trPr>
        <w:tc>
          <w:tcPr>
            <w:tcW w:w="1560" w:type="dxa"/>
          </w:tcPr>
          <w:p w14:paraId="1423A214"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RO214 </w:t>
            </w:r>
          </w:p>
        </w:tc>
        <w:tc>
          <w:tcPr>
            <w:tcW w:w="1604" w:type="dxa"/>
          </w:tcPr>
          <w:p w14:paraId="360D8E3E"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Neamț </w:t>
            </w:r>
          </w:p>
        </w:tc>
        <w:tc>
          <w:tcPr>
            <w:tcW w:w="2070" w:type="dxa"/>
          </w:tcPr>
          <w:p w14:paraId="4116A41C"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Pr>
          <w:p w14:paraId="1CA299DF"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Pr>
          <w:p w14:paraId="24F5AF5E"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50D979D2" w14:textId="77777777">
        <w:trPr>
          <w:trHeight w:val="90"/>
        </w:trPr>
        <w:tc>
          <w:tcPr>
            <w:tcW w:w="1560" w:type="dxa"/>
          </w:tcPr>
          <w:p w14:paraId="6A640308"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RO215 </w:t>
            </w:r>
          </w:p>
        </w:tc>
        <w:tc>
          <w:tcPr>
            <w:tcW w:w="1604" w:type="dxa"/>
          </w:tcPr>
          <w:p w14:paraId="19D529E5"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Suceava </w:t>
            </w:r>
          </w:p>
        </w:tc>
        <w:tc>
          <w:tcPr>
            <w:tcW w:w="2070" w:type="dxa"/>
          </w:tcPr>
          <w:p w14:paraId="21B4EBD8"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Pr>
          <w:p w14:paraId="34C8730B"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Pr>
          <w:p w14:paraId="08F241F8"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7BB11EF5" w14:textId="77777777">
        <w:trPr>
          <w:trHeight w:val="90"/>
        </w:trPr>
        <w:tc>
          <w:tcPr>
            <w:tcW w:w="1560" w:type="dxa"/>
          </w:tcPr>
          <w:p w14:paraId="42234601"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RO216 </w:t>
            </w:r>
          </w:p>
        </w:tc>
        <w:tc>
          <w:tcPr>
            <w:tcW w:w="1604" w:type="dxa"/>
          </w:tcPr>
          <w:p w14:paraId="5E417099"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Vaslui </w:t>
            </w:r>
          </w:p>
        </w:tc>
        <w:tc>
          <w:tcPr>
            <w:tcW w:w="2070" w:type="dxa"/>
          </w:tcPr>
          <w:p w14:paraId="0F898E6D"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Pr>
          <w:p w14:paraId="2B29B434"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Pr>
          <w:p w14:paraId="79F3091A"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5D5E8E" w:rsidRPr="00650B54" w14:paraId="048F2AFA" w14:textId="77777777" w:rsidTr="00EA15C2">
        <w:tblPrEx>
          <w:tblBorders>
            <w:top w:val="nil"/>
            <w:left w:val="nil"/>
            <w:bottom w:val="nil"/>
            <w:right w:val="nil"/>
            <w:insideH w:val="none" w:sz="0" w:space="0" w:color="auto"/>
            <w:insideV w:val="none" w:sz="0" w:space="0" w:color="auto"/>
          </w:tblBorders>
        </w:tblPrEx>
        <w:trPr>
          <w:trHeight w:val="107"/>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FD883A" w14:textId="77777777" w:rsidR="005D5E8E" w:rsidRPr="005D5E8E" w:rsidRDefault="005D5E8E"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b/>
                <w:bCs/>
                <w:color w:val="000000"/>
              </w:rPr>
              <w:t xml:space="preserve">RO22 </w:t>
            </w:r>
          </w:p>
        </w:tc>
        <w:tc>
          <w:tcPr>
            <w:tcW w:w="799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5FF037" w14:textId="77777777" w:rsidR="005D5E8E" w:rsidRPr="005D5E8E" w:rsidRDefault="005D5E8E" w:rsidP="00F20CC0">
            <w:pPr>
              <w:spacing w:before="0" w:after="0" w:line="360" w:lineRule="auto"/>
              <w:rPr>
                <w:rFonts w:asciiTheme="minorHAnsi" w:eastAsia="Calibri" w:hAnsiTheme="minorHAnsi" w:cstheme="minorHAnsi"/>
                <w:b/>
                <w:bCs/>
                <w:color w:val="000000"/>
              </w:rPr>
            </w:pPr>
            <w:r w:rsidRPr="005D5E8E">
              <w:rPr>
                <w:rFonts w:asciiTheme="minorHAnsi" w:eastAsia="Calibri" w:hAnsiTheme="minorHAnsi" w:cstheme="minorHAnsi"/>
                <w:b/>
                <w:bCs/>
                <w:color w:val="000000"/>
              </w:rPr>
              <w:t xml:space="preserve">Sud-Est </w:t>
            </w:r>
          </w:p>
        </w:tc>
      </w:tr>
      <w:tr w:rsidR="00860280" w:rsidRPr="00650B54" w14:paraId="16167008"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037066C1"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RO221 </w:t>
            </w:r>
          </w:p>
        </w:tc>
        <w:tc>
          <w:tcPr>
            <w:tcW w:w="1604" w:type="dxa"/>
            <w:tcBorders>
              <w:top w:val="single" w:sz="4" w:space="0" w:color="auto"/>
              <w:left w:val="single" w:sz="4" w:space="0" w:color="auto"/>
              <w:bottom w:val="single" w:sz="4" w:space="0" w:color="auto"/>
              <w:right w:val="single" w:sz="4" w:space="0" w:color="auto"/>
            </w:tcBorders>
          </w:tcPr>
          <w:p w14:paraId="0A22BADB"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Brăila </w:t>
            </w:r>
          </w:p>
        </w:tc>
        <w:tc>
          <w:tcPr>
            <w:tcW w:w="2070" w:type="dxa"/>
            <w:tcBorders>
              <w:top w:val="single" w:sz="4" w:space="0" w:color="auto"/>
              <w:left w:val="single" w:sz="4" w:space="0" w:color="auto"/>
              <w:bottom w:val="single" w:sz="4" w:space="0" w:color="auto"/>
              <w:right w:val="single" w:sz="4" w:space="0" w:color="auto"/>
            </w:tcBorders>
          </w:tcPr>
          <w:p w14:paraId="716714A2"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1A8F8A15"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0FB10B98"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11312099"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75D4A404"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RO222 </w:t>
            </w:r>
          </w:p>
        </w:tc>
        <w:tc>
          <w:tcPr>
            <w:tcW w:w="1604" w:type="dxa"/>
            <w:tcBorders>
              <w:top w:val="single" w:sz="4" w:space="0" w:color="auto"/>
              <w:left w:val="single" w:sz="4" w:space="0" w:color="auto"/>
              <w:bottom w:val="single" w:sz="4" w:space="0" w:color="auto"/>
              <w:right w:val="single" w:sz="4" w:space="0" w:color="auto"/>
            </w:tcBorders>
          </w:tcPr>
          <w:p w14:paraId="79A527BC"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Buzău </w:t>
            </w:r>
          </w:p>
        </w:tc>
        <w:tc>
          <w:tcPr>
            <w:tcW w:w="2070" w:type="dxa"/>
            <w:tcBorders>
              <w:top w:val="single" w:sz="4" w:space="0" w:color="auto"/>
              <w:left w:val="single" w:sz="4" w:space="0" w:color="auto"/>
              <w:bottom w:val="single" w:sz="4" w:space="0" w:color="auto"/>
              <w:right w:val="single" w:sz="4" w:space="0" w:color="auto"/>
            </w:tcBorders>
          </w:tcPr>
          <w:p w14:paraId="4FF241EB"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1BD7C07F"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3F007FBC"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3EFDEB0E"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24BC4422"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RO223 </w:t>
            </w:r>
          </w:p>
        </w:tc>
        <w:tc>
          <w:tcPr>
            <w:tcW w:w="1604" w:type="dxa"/>
            <w:tcBorders>
              <w:top w:val="single" w:sz="4" w:space="0" w:color="auto"/>
              <w:left w:val="single" w:sz="4" w:space="0" w:color="auto"/>
              <w:bottom w:val="single" w:sz="4" w:space="0" w:color="auto"/>
              <w:right w:val="single" w:sz="4" w:space="0" w:color="auto"/>
            </w:tcBorders>
          </w:tcPr>
          <w:p w14:paraId="658E88D1"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Constanța </w:t>
            </w:r>
          </w:p>
        </w:tc>
        <w:tc>
          <w:tcPr>
            <w:tcW w:w="2070" w:type="dxa"/>
            <w:tcBorders>
              <w:top w:val="single" w:sz="4" w:space="0" w:color="auto"/>
              <w:left w:val="single" w:sz="4" w:space="0" w:color="auto"/>
              <w:bottom w:val="single" w:sz="4" w:space="0" w:color="auto"/>
              <w:right w:val="single" w:sz="4" w:space="0" w:color="auto"/>
            </w:tcBorders>
          </w:tcPr>
          <w:p w14:paraId="2823AA2C"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2340" w:type="dxa"/>
            <w:tcBorders>
              <w:top w:val="single" w:sz="4" w:space="0" w:color="auto"/>
              <w:left w:val="single" w:sz="4" w:space="0" w:color="auto"/>
              <w:bottom w:val="single" w:sz="4" w:space="0" w:color="auto"/>
              <w:right w:val="single" w:sz="4" w:space="0" w:color="auto"/>
            </w:tcBorders>
          </w:tcPr>
          <w:p w14:paraId="7B441134"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1980" w:type="dxa"/>
            <w:tcBorders>
              <w:top w:val="single" w:sz="4" w:space="0" w:color="auto"/>
              <w:left w:val="single" w:sz="4" w:space="0" w:color="auto"/>
              <w:bottom w:val="single" w:sz="4" w:space="0" w:color="auto"/>
              <w:right w:val="single" w:sz="4" w:space="0" w:color="auto"/>
            </w:tcBorders>
          </w:tcPr>
          <w:p w14:paraId="7D54F312"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r>
      <w:tr w:rsidR="00860280" w:rsidRPr="00650B54" w14:paraId="61C3F06E"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2E2F591F"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RO224 </w:t>
            </w:r>
          </w:p>
        </w:tc>
        <w:tc>
          <w:tcPr>
            <w:tcW w:w="1604" w:type="dxa"/>
            <w:tcBorders>
              <w:top w:val="single" w:sz="4" w:space="0" w:color="auto"/>
              <w:left w:val="single" w:sz="4" w:space="0" w:color="auto"/>
              <w:bottom w:val="single" w:sz="4" w:space="0" w:color="auto"/>
              <w:right w:val="single" w:sz="4" w:space="0" w:color="auto"/>
            </w:tcBorders>
          </w:tcPr>
          <w:p w14:paraId="697AB65A"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Galați </w:t>
            </w:r>
          </w:p>
        </w:tc>
        <w:tc>
          <w:tcPr>
            <w:tcW w:w="2070" w:type="dxa"/>
            <w:tcBorders>
              <w:top w:val="single" w:sz="4" w:space="0" w:color="auto"/>
              <w:left w:val="single" w:sz="4" w:space="0" w:color="auto"/>
              <w:bottom w:val="single" w:sz="4" w:space="0" w:color="auto"/>
              <w:right w:val="single" w:sz="4" w:space="0" w:color="auto"/>
            </w:tcBorders>
          </w:tcPr>
          <w:p w14:paraId="23B28E76"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141010B3"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475D4F9C"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7227F010"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34EBA738"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RO225 </w:t>
            </w:r>
          </w:p>
        </w:tc>
        <w:tc>
          <w:tcPr>
            <w:tcW w:w="1604" w:type="dxa"/>
            <w:tcBorders>
              <w:top w:val="single" w:sz="4" w:space="0" w:color="auto"/>
              <w:left w:val="single" w:sz="4" w:space="0" w:color="auto"/>
              <w:bottom w:val="single" w:sz="4" w:space="0" w:color="auto"/>
              <w:right w:val="single" w:sz="4" w:space="0" w:color="auto"/>
            </w:tcBorders>
          </w:tcPr>
          <w:p w14:paraId="4F7AE177"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Vrancea </w:t>
            </w:r>
          </w:p>
        </w:tc>
        <w:tc>
          <w:tcPr>
            <w:tcW w:w="2070" w:type="dxa"/>
            <w:tcBorders>
              <w:top w:val="single" w:sz="4" w:space="0" w:color="auto"/>
              <w:left w:val="single" w:sz="4" w:space="0" w:color="auto"/>
              <w:bottom w:val="single" w:sz="4" w:space="0" w:color="auto"/>
              <w:right w:val="single" w:sz="4" w:space="0" w:color="auto"/>
            </w:tcBorders>
          </w:tcPr>
          <w:p w14:paraId="38286F11"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0239BB0B"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7BC93CA1"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72625C61"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0131853C"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RO226 </w:t>
            </w:r>
          </w:p>
        </w:tc>
        <w:tc>
          <w:tcPr>
            <w:tcW w:w="1604" w:type="dxa"/>
            <w:tcBorders>
              <w:top w:val="single" w:sz="4" w:space="0" w:color="auto"/>
              <w:left w:val="single" w:sz="4" w:space="0" w:color="auto"/>
              <w:bottom w:val="single" w:sz="4" w:space="0" w:color="auto"/>
              <w:right w:val="single" w:sz="4" w:space="0" w:color="auto"/>
            </w:tcBorders>
          </w:tcPr>
          <w:p w14:paraId="63D1062B"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Tulcea </w:t>
            </w:r>
          </w:p>
        </w:tc>
        <w:tc>
          <w:tcPr>
            <w:tcW w:w="2070" w:type="dxa"/>
            <w:tcBorders>
              <w:top w:val="single" w:sz="4" w:space="0" w:color="auto"/>
              <w:left w:val="single" w:sz="4" w:space="0" w:color="auto"/>
              <w:bottom w:val="single" w:sz="4" w:space="0" w:color="auto"/>
              <w:right w:val="single" w:sz="4" w:space="0" w:color="auto"/>
            </w:tcBorders>
          </w:tcPr>
          <w:p w14:paraId="64E68260"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7A24919C"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67F30DB9"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5D5E8E" w:rsidRPr="00650B54" w14:paraId="6A626409" w14:textId="77777777" w:rsidTr="00F20CC0">
        <w:tblPrEx>
          <w:tblBorders>
            <w:top w:val="nil"/>
            <w:left w:val="nil"/>
            <w:bottom w:val="nil"/>
            <w:right w:val="nil"/>
            <w:insideH w:val="none" w:sz="0" w:space="0" w:color="auto"/>
            <w:insideV w:val="none" w:sz="0" w:space="0" w:color="auto"/>
          </w:tblBorders>
        </w:tblPrEx>
        <w:trPr>
          <w:trHeight w:val="107"/>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EDDD7" w14:textId="77777777" w:rsidR="005D5E8E" w:rsidRPr="005D5E8E" w:rsidRDefault="005D5E8E" w:rsidP="00F20CC0">
            <w:pPr>
              <w:spacing w:before="0" w:after="0" w:line="360" w:lineRule="auto"/>
              <w:rPr>
                <w:rFonts w:asciiTheme="minorHAnsi" w:eastAsia="Calibri" w:hAnsiTheme="minorHAnsi" w:cstheme="minorHAnsi"/>
                <w:b/>
                <w:bCs/>
                <w:color w:val="000000"/>
              </w:rPr>
            </w:pPr>
            <w:r w:rsidRPr="005D5E8E">
              <w:rPr>
                <w:rFonts w:asciiTheme="minorHAnsi" w:eastAsia="Calibri" w:hAnsiTheme="minorHAnsi" w:cstheme="minorHAnsi"/>
                <w:b/>
                <w:bCs/>
                <w:color w:val="000000"/>
              </w:rPr>
              <w:t xml:space="preserve">RO31 </w:t>
            </w:r>
          </w:p>
        </w:tc>
        <w:tc>
          <w:tcPr>
            <w:tcW w:w="799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14A77" w14:textId="77777777" w:rsidR="005D5E8E" w:rsidRPr="005D5E8E" w:rsidRDefault="005D5E8E" w:rsidP="00F20CC0">
            <w:pPr>
              <w:spacing w:before="0" w:after="0" w:line="360" w:lineRule="auto"/>
              <w:rPr>
                <w:rFonts w:asciiTheme="minorHAnsi" w:eastAsia="Calibri" w:hAnsiTheme="minorHAnsi" w:cstheme="minorHAnsi"/>
                <w:b/>
                <w:bCs/>
                <w:color w:val="000000"/>
              </w:rPr>
            </w:pPr>
            <w:r w:rsidRPr="005D5E8E">
              <w:rPr>
                <w:rFonts w:asciiTheme="minorHAnsi" w:eastAsia="Calibri" w:hAnsiTheme="minorHAnsi" w:cstheme="minorHAnsi"/>
                <w:b/>
                <w:bCs/>
                <w:color w:val="000000"/>
              </w:rPr>
              <w:t xml:space="preserve">Sud-Muntenia </w:t>
            </w:r>
          </w:p>
        </w:tc>
      </w:tr>
      <w:tr w:rsidR="00860280" w:rsidRPr="00650B54" w14:paraId="67F4B63F"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5BA49EEF"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RO311 </w:t>
            </w:r>
          </w:p>
        </w:tc>
        <w:tc>
          <w:tcPr>
            <w:tcW w:w="1604" w:type="dxa"/>
            <w:tcBorders>
              <w:top w:val="single" w:sz="4" w:space="0" w:color="auto"/>
              <w:left w:val="single" w:sz="4" w:space="0" w:color="auto"/>
              <w:bottom w:val="single" w:sz="4" w:space="0" w:color="auto"/>
              <w:right w:val="single" w:sz="4" w:space="0" w:color="auto"/>
            </w:tcBorders>
          </w:tcPr>
          <w:p w14:paraId="557225B8"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Argeș </w:t>
            </w:r>
          </w:p>
        </w:tc>
        <w:tc>
          <w:tcPr>
            <w:tcW w:w="2070" w:type="dxa"/>
            <w:tcBorders>
              <w:top w:val="single" w:sz="4" w:space="0" w:color="auto"/>
              <w:left w:val="single" w:sz="4" w:space="0" w:color="auto"/>
              <w:bottom w:val="single" w:sz="4" w:space="0" w:color="auto"/>
              <w:right w:val="single" w:sz="4" w:space="0" w:color="auto"/>
            </w:tcBorders>
          </w:tcPr>
          <w:p w14:paraId="171DD718"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2340" w:type="dxa"/>
            <w:tcBorders>
              <w:top w:val="single" w:sz="4" w:space="0" w:color="auto"/>
              <w:left w:val="single" w:sz="4" w:space="0" w:color="auto"/>
              <w:bottom w:val="single" w:sz="4" w:space="0" w:color="auto"/>
              <w:right w:val="single" w:sz="4" w:space="0" w:color="auto"/>
            </w:tcBorders>
          </w:tcPr>
          <w:p w14:paraId="6ED15FA0"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1980" w:type="dxa"/>
            <w:tcBorders>
              <w:top w:val="single" w:sz="4" w:space="0" w:color="auto"/>
              <w:left w:val="single" w:sz="4" w:space="0" w:color="auto"/>
              <w:bottom w:val="single" w:sz="4" w:space="0" w:color="auto"/>
              <w:right w:val="single" w:sz="4" w:space="0" w:color="auto"/>
            </w:tcBorders>
          </w:tcPr>
          <w:p w14:paraId="714E67E5"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r>
      <w:tr w:rsidR="00860280" w:rsidRPr="00650B54" w14:paraId="640AF417"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32008B0B"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RO312 </w:t>
            </w:r>
          </w:p>
        </w:tc>
        <w:tc>
          <w:tcPr>
            <w:tcW w:w="1604" w:type="dxa"/>
            <w:tcBorders>
              <w:top w:val="single" w:sz="4" w:space="0" w:color="auto"/>
              <w:left w:val="single" w:sz="4" w:space="0" w:color="auto"/>
              <w:bottom w:val="single" w:sz="4" w:space="0" w:color="auto"/>
              <w:right w:val="single" w:sz="4" w:space="0" w:color="auto"/>
            </w:tcBorders>
          </w:tcPr>
          <w:p w14:paraId="59E2FE02"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Călărași </w:t>
            </w:r>
          </w:p>
        </w:tc>
        <w:tc>
          <w:tcPr>
            <w:tcW w:w="2070" w:type="dxa"/>
            <w:tcBorders>
              <w:top w:val="single" w:sz="4" w:space="0" w:color="auto"/>
              <w:left w:val="single" w:sz="4" w:space="0" w:color="auto"/>
              <w:bottom w:val="single" w:sz="4" w:space="0" w:color="auto"/>
              <w:right w:val="single" w:sz="4" w:space="0" w:color="auto"/>
            </w:tcBorders>
          </w:tcPr>
          <w:p w14:paraId="74378AD5"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11D6141A"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5CCDF3B3"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629D7963"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1342FCEF"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RO313 </w:t>
            </w:r>
          </w:p>
        </w:tc>
        <w:tc>
          <w:tcPr>
            <w:tcW w:w="1604" w:type="dxa"/>
            <w:tcBorders>
              <w:top w:val="single" w:sz="4" w:space="0" w:color="auto"/>
              <w:left w:val="single" w:sz="4" w:space="0" w:color="auto"/>
              <w:bottom w:val="single" w:sz="4" w:space="0" w:color="auto"/>
              <w:right w:val="single" w:sz="4" w:space="0" w:color="auto"/>
            </w:tcBorders>
          </w:tcPr>
          <w:p w14:paraId="0BEE29DB"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Dâmbovița </w:t>
            </w:r>
          </w:p>
        </w:tc>
        <w:tc>
          <w:tcPr>
            <w:tcW w:w="2070" w:type="dxa"/>
            <w:tcBorders>
              <w:top w:val="single" w:sz="4" w:space="0" w:color="auto"/>
              <w:left w:val="single" w:sz="4" w:space="0" w:color="auto"/>
              <w:bottom w:val="single" w:sz="4" w:space="0" w:color="auto"/>
              <w:right w:val="single" w:sz="4" w:space="0" w:color="auto"/>
            </w:tcBorders>
          </w:tcPr>
          <w:p w14:paraId="4AC85F8B"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2340" w:type="dxa"/>
            <w:tcBorders>
              <w:top w:val="single" w:sz="4" w:space="0" w:color="auto"/>
              <w:left w:val="single" w:sz="4" w:space="0" w:color="auto"/>
              <w:bottom w:val="single" w:sz="4" w:space="0" w:color="auto"/>
              <w:right w:val="single" w:sz="4" w:space="0" w:color="auto"/>
            </w:tcBorders>
          </w:tcPr>
          <w:p w14:paraId="04063F0D"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1980" w:type="dxa"/>
            <w:tcBorders>
              <w:top w:val="single" w:sz="4" w:space="0" w:color="auto"/>
              <w:left w:val="single" w:sz="4" w:space="0" w:color="auto"/>
              <w:bottom w:val="single" w:sz="4" w:space="0" w:color="auto"/>
              <w:right w:val="single" w:sz="4" w:space="0" w:color="auto"/>
            </w:tcBorders>
          </w:tcPr>
          <w:p w14:paraId="7EAD8A3E"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r>
      <w:tr w:rsidR="00860280" w:rsidRPr="00650B54" w14:paraId="2ADEA084"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4E46B763"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RO314 </w:t>
            </w:r>
          </w:p>
        </w:tc>
        <w:tc>
          <w:tcPr>
            <w:tcW w:w="1604" w:type="dxa"/>
            <w:tcBorders>
              <w:top w:val="single" w:sz="4" w:space="0" w:color="auto"/>
              <w:left w:val="single" w:sz="4" w:space="0" w:color="auto"/>
              <w:bottom w:val="single" w:sz="4" w:space="0" w:color="auto"/>
              <w:right w:val="single" w:sz="4" w:space="0" w:color="auto"/>
            </w:tcBorders>
          </w:tcPr>
          <w:p w14:paraId="09F62470"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Giurgiu </w:t>
            </w:r>
          </w:p>
        </w:tc>
        <w:tc>
          <w:tcPr>
            <w:tcW w:w="2070" w:type="dxa"/>
            <w:tcBorders>
              <w:top w:val="single" w:sz="4" w:space="0" w:color="auto"/>
              <w:left w:val="single" w:sz="4" w:space="0" w:color="auto"/>
              <w:bottom w:val="single" w:sz="4" w:space="0" w:color="auto"/>
              <w:right w:val="single" w:sz="4" w:space="0" w:color="auto"/>
            </w:tcBorders>
          </w:tcPr>
          <w:p w14:paraId="42E09D80"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2340" w:type="dxa"/>
            <w:tcBorders>
              <w:top w:val="single" w:sz="4" w:space="0" w:color="auto"/>
              <w:left w:val="single" w:sz="4" w:space="0" w:color="auto"/>
              <w:bottom w:val="single" w:sz="4" w:space="0" w:color="auto"/>
              <w:right w:val="single" w:sz="4" w:space="0" w:color="auto"/>
            </w:tcBorders>
          </w:tcPr>
          <w:p w14:paraId="3E0715E9"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1980" w:type="dxa"/>
            <w:tcBorders>
              <w:top w:val="single" w:sz="4" w:space="0" w:color="auto"/>
              <w:left w:val="single" w:sz="4" w:space="0" w:color="auto"/>
              <w:bottom w:val="single" w:sz="4" w:space="0" w:color="auto"/>
              <w:right w:val="single" w:sz="4" w:space="0" w:color="auto"/>
            </w:tcBorders>
          </w:tcPr>
          <w:p w14:paraId="30E06064"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r>
      <w:tr w:rsidR="00860280" w:rsidRPr="00650B54" w14:paraId="457FD5CF"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39C0A6AB"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RO315 </w:t>
            </w:r>
          </w:p>
        </w:tc>
        <w:tc>
          <w:tcPr>
            <w:tcW w:w="1604" w:type="dxa"/>
            <w:tcBorders>
              <w:top w:val="single" w:sz="4" w:space="0" w:color="auto"/>
              <w:left w:val="single" w:sz="4" w:space="0" w:color="auto"/>
              <w:bottom w:val="single" w:sz="4" w:space="0" w:color="auto"/>
              <w:right w:val="single" w:sz="4" w:space="0" w:color="auto"/>
            </w:tcBorders>
          </w:tcPr>
          <w:p w14:paraId="2EC6C93C"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Ialomița </w:t>
            </w:r>
          </w:p>
        </w:tc>
        <w:tc>
          <w:tcPr>
            <w:tcW w:w="2070" w:type="dxa"/>
            <w:tcBorders>
              <w:top w:val="single" w:sz="4" w:space="0" w:color="auto"/>
              <w:left w:val="single" w:sz="4" w:space="0" w:color="auto"/>
              <w:bottom w:val="single" w:sz="4" w:space="0" w:color="auto"/>
              <w:right w:val="single" w:sz="4" w:space="0" w:color="auto"/>
            </w:tcBorders>
          </w:tcPr>
          <w:p w14:paraId="1B22D7D8"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22BF332A"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1C1AA6DB"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6A72B9E9"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543A2D28"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RO316 </w:t>
            </w:r>
          </w:p>
        </w:tc>
        <w:tc>
          <w:tcPr>
            <w:tcW w:w="1604" w:type="dxa"/>
            <w:tcBorders>
              <w:top w:val="single" w:sz="4" w:space="0" w:color="auto"/>
              <w:left w:val="single" w:sz="4" w:space="0" w:color="auto"/>
              <w:bottom w:val="single" w:sz="4" w:space="0" w:color="auto"/>
              <w:right w:val="single" w:sz="4" w:space="0" w:color="auto"/>
            </w:tcBorders>
          </w:tcPr>
          <w:p w14:paraId="56E331E5"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Prahova </w:t>
            </w:r>
          </w:p>
        </w:tc>
        <w:tc>
          <w:tcPr>
            <w:tcW w:w="2070" w:type="dxa"/>
            <w:tcBorders>
              <w:top w:val="single" w:sz="4" w:space="0" w:color="auto"/>
              <w:left w:val="single" w:sz="4" w:space="0" w:color="auto"/>
              <w:bottom w:val="single" w:sz="4" w:space="0" w:color="auto"/>
              <w:right w:val="single" w:sz="4" w:space="0" w:color="auto"/>
            </w:tcBorders>
          </w:tcPr>
          <w:p w14:paraId="64FDFA47"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7E7758B2"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43929BE0"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6E93E6FF"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4E53222B"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RO317 </w:t>
            </w:r>
          </w:p>
        </w:tc>
        <w:tc>
          <w:tcPr>
            <w:tcW w:w="1604" w:type="dxa"/>
            <w:tcBorders>
              <w:top w:val="single" w:sz="4" w:space="0" w:color="auto"/>
              <w:left w:val="single" w:sz="4" w:space="0" w:color="auto"/>
              <w:bottom w:val="single" w:sz="4" w:space="0" w:color="auto"/>
              <w:right w:val="single" w:sz="4" w:space="0" w:color="auto"/>
            </w:tcBorders>
          </w:tcPr>
          <w:p w14:paraId="6652B57E"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Teleorman </w:t>
            </w:r>
          </w:p>
        </w:tc>
        <w:tc>
          <w:tcPr>
            <w:tcW w:w="2070" w:type="dxa"/>
            <w:tcBorders>
              <w:top w:val="single" w:sz="4" w:space="0" w:color="auto"/>
              <w:left w:val="single" w:sz="4" w:space="0" w:color="auto"/>
              <w:bottom w:val="single" w:sz="4" w:space="0" w:color="auto"/>
              <w:right w:val="single" w:sz="4" w:space="0" w:color="auto"/>
            </w:tcBorders>
          </w:tcPr>
          <w:p w14:paraId="0E0995DE"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20C71920"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111BB24D"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2751B" w:rsidRPr="00650B54" w14:paraId="1FE1B7A2" w14:textId="77777777" w:rsidTr="00EA15C2">
        <w:tblPrEx>
          <w:tblBorders>
            <w:top w:val="nil"/>
            <w:left w:val="nil"/>
            <w:bottom w:val="nil"/>
            <w:right w:val="nil"/>
            <w:insideH w:val="none" w:sz="0" w:space="0" w:color="auto"/>
            <w:insideV w:val="none" w:sz="0" w:space="0" w:color="auto"/>
          </w:tblBorders>
        </w:tblPrEx>
        <w:trPr>
          <w:trHeight w:val="107"/>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1B93A" w14:textId="77777777" w:rsidR="0082751B" w:rsidRPr="005D5E8E" w:rsidRDefault="0082751B"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b/>
                <w:bCs/>
                <w:color w:val="000000"/>
              </w:rPr>
              <w:t xml:space="preserve">RO41 </w:t>
            </w:r>
          </w:p>
        </w:tc>
        <w:tc>
          <w:tcPr>
            <w:tcW w:w="799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BB1D3" w14:textId="77777777" w:rsidR="0082751B" w:rsidRPr="005D5E8E" w:rsidRDefault="0082751B" w:rsidP="00F20CC0">
            <w:pPr>
              <w:spacing w:before="0" w:after="0" w:line="360" w:lineRule="auto"/>
              <w:rPr>
                <w:rFonts w:asciiTheme="minorHAnsi" w:eastAsia="Calibri" w:hAnsiTheme="minorHAnsi" w:cstheme="minorHAnsi"/>
                <w:b/>
                <w:bCs/>
                <w:color w:val="000000"/>
              </w:rPr>
            </w:pPr>
            <w:r w:rsidRPr="005D5E8E">
              <w:rPr>
                <w:rFonts w:asciiTheme="minorHAnsi" w:eastAsia="Calibri" w:hAnsiTheme="minorHAnsi" w:cstheme="minorHAnsi"/>
                <w:b/>
                <w:bCs/>
                <w:color w:val="000000"/>
              </w:rPr>
              <w:t xml:space="preserve">Sud-Vest Oltenia </w:t>
            </w:r>
          </w:p>
        </w:tc>
      </w:tr>
      <w:tr w:rsidR="00860280" w:rsidRPr="00650B54" w14:paraId="49CCD50D"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314E7C5F"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RO411 </w:t>
            </w:r>
          </w:p>
        </w:tc>
        <w:tc>
          <w:tcPr>
            <w:tcW w:w="1604" w:type="dxa"/>
            <w:tcBorders>
              <w:top w:val="single" w:sz="4" w:space="0" w:color="auto"/>
              <w:left w:val="single" w:sz="4" w:space="0" w:color="auto"/>
              <w:bottom w:val="single" w:sz="4" w:space="0" w:color="auto"/>
              <w:right w:val="single" w:sz="4" w:space="0" w:color="auto"/>
            </w:tcBorders>
          </w:tcPr>
          <w:p w14:paraId="2B061D08"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Dolj </w:t>
            </w:r>
          </w:p>
        </w:tc>
        <w:tc>
          <w:tcPr>
            <w:tcW w:w="2070" w:type="dxa"/>
            <w:tcBorders>
              <w:top w:val="single" w:sz="4" w:space="0" w:color="auto"/>
              <w:left w:val="single" w:sz="4" w:space="0" w:color="auto"/>
              <w:bottom w:val="single" w:sz="4" w:space="0" w:color="auto"/>
              <w:right w:val="single" w:sz="4" w:space="0" w:color="auto"/>
            </w:tcBorders>
          </w:tcPr>
          <w:p w14:paraId="2494918D"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72A0994C"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1625F8F7"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2C09E078"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52162BD6"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RO412 </w:t>
            </w:r>
          </w:p>
        </w:tc>
        <w:tc>
          <w:tcPr>
            <w:tcW w:w="1604" w:type="dxa"/>
            <w:tcBorders>
              <w:top w:val="single" w:sz="4" w:space="0" w:color="auto"/>
              <w:left w:val="single" w:sz="4" w:space="0" w:color="auto"/>
              <w:bottom w:val="single" w:sz="4" w:space="0" w:color="auto"/>
              <w:right w:val="single" w:sz="4" w:space="0" w:color="auto"/>
            </w:tcBorders>
          </w:tcPr>
          <w:p w14:paraId="379CA1F6"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Gorj </w:t>
            </w:r>
          </w:p>
        </w:tc>
        <w:tc>
          <w:tcPr>
            <w:tcW w:w="2070" w:type="dxa"/>
            <w:tcBorders>
              <w:top w:val="single" w:sz="4" w:space="0" w:color="auto"/>
              <w:left w:val="single" w:sz="4" w:space="0" w:color="auto"/>
              <w:bottom w:val="single" w:sz="4" w:space="0" w:color="auto"/>
              <w:right w:val="single" w:sz="4" w:space="0" w:color="auto"/>
            </w:tcBorders>
          </w:tcPr>
          <w:p w14:paraId="0EFE1F74"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46096AC0"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725117C5"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1DD64DC6"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11F537D5"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RO413 </w:t>
            </w:r>
          </w:p>
        </w:tc>
        <w:tc>
          <w:tcPr>
            <w:tcW w:w="1604" w:type="dxa"/>
            <w:tcBorders>
              <w:top w:val="single" w:sz="4" w:space="0" w:color="auto"/>
              <w:left w:val="single" w:sz="4" w:space="0" w:color="auto"/>
              <w:bottom w:val="single" w:sz="4" w:space="0" w:color="auto"/>
              <w:right w:val="single" w:sz="4" w:space="0" w:color="auto"/>
            </w:tcBorders>
          </w:tcPr>
          <w:p w14:paraId="076BB0DD"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Mehedinți </w:t>
            </w:r>
          </w:p>
        </w:tc>
        <w:tc>
          <w:tcPr>
            <w:tcW w:w="2070" w:type="dxa"/>
            <w:tcBorders>
              <w:top w:val="single" w:sz="4" w:space="0" w:color="auto"/>
              <w:left w:val="single" w:sz="4" w:space="0" w:color="auto"/>
              <w:bottom w:val="single" w:sz="4" w:space="0" w:color="auto"/>
              <w:right w:val="single" w:sz="4" w:space="0" w:color="auto"/>
            </w:tcBorders>
          </w:tcPr>
          <w:p w14:paraId="496CB087"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69BD0541"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137F8321"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746C038B"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41727507"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RO414 </w:t>
            </w:r>
          </w:p>
        </w:tc>
        <w:tc>
          <w:tcPr>
            <w:tcW w:w="1604" w:type="dxa"/>
            <w:tcBorders>
              <w:top w:val="single" w:sz="4" w:space="0" w:color="auto"/>
              <w:left w:val="single" w:sz="4" w:space="0" w:color="auto"/>
              <w:bottom w:val="single" w:sz="4" w:space="0" w:color="auto"/>
              <w:right w:val="single" w:sz="4" w:space="0" w:color="auto"/>
            </w:tcBorders>
          </w:tcPr>
          <w:p w14:paraId="5F006E0D"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Olt </w:t>
            </w:r>
          </w:p>
        </w:tc>
        <w:tc>
          <w:tcPr>
            <w:tcW w:w="2070" w:type="dxa"/>
            <w:tcBorders>
              <w:top w:val="single" w:sz="4" w:space="0" w:color="auto"/>
              <w:left w:val="single" w:sz="4" w:space="0" w:color="auto"/>
              <w:bottom w:val="single" w:sz="4" w:space="0" w:color="auto"/>
              <w:right w:val="single" w:sz="4" w:space="0" w:color="auto"/>
            </w:tcBorders>
          </w:tcPr>
          <w:p w14:paraId="2E8AC0C4"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1C11E317"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7541B28F"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60280" w:rsidRPr="00650B54" w14:paraId="50E6D126"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6ED0E567"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RO415 </w:t>
            </w:r>
          </w:p>
        </w:tc>
        <w:tc>
          <w:tcPr>
            <w:tcW w:w="1604" w:type="dxa"/>
            <w:tcBorders>
              <w:top w:val="single" w:sz="4" w:space="0" w:color="auto"/>
              <w:left w:val="single" w:sz="4" w:space="0" w:color="auto"/>
              <w:bottom w:val="single" w:sz="4" w:space="0" w:color="auto"/>
              <w:right w:val="single" w:sz="4" w:space="0" w:color="auto"/>
            </w:tcBorders>
          </w:tcPr>
          <w:p w14:paraId="5EFD8EA3"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Vâlcea </w:t>
            </w:r>
          </w:p>
        </w:tc>
        <w:tc>
          <w:tcPr>
            <w:tcW w:w="2070" w:type="dxa"/>
            <w:tcBorders>
              <w:top w:val="single" w:sz="4" w:space="0" w:color="auto"/>
              <w:left w:val="single" w:sz="4" w:space="0" w:color="auto"/>
              <w:bottom w:val="single" w:sz="4" w:space="0" w:color="auto"/>
              <w:right w:val="single" w:sz="4" w:space="0" w:color="auto"/>
            </w:tcBorders>
          </w:tcPr>
          <w:p w14:paraId="4055E48C"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c>
          <w:tcPr>
            <w:tcW w:w="2340" w:type="dxa"/>
            <w:tcBorders>
              <w:top w:val="single" w:sz="4" w:space="0" w:color="auto"/>
              <w:left w:val="single" w:sz="4" w:space="0" w:color="auto"/>
              <w:bottom w:val="single" w:sz="4" w:space="0" w:color="auto"/>
              <w:right w:val="single" w:sz="4" w:space="0" w:color="auto"/>
            </w:tcBorders>
          </w:tcPr>
          <w:p w14:paraId="3A2DA6D3"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70 %</w:t>
            </w:r>
          </w:p>
        </w:tc>
        <w:tc>
          <w:tcPr>
            <w:tcW w:w="1980" w:type="dxa"/>
            <w:tcBorders>
              <w:top w:val="single" w:sz="4" w:space="0" w:color="auto"/>
              <w:left w:val="single" w:sz="4" w:space="0" w:color="auto"/>
              <w:bottom w:val="single" w:sz="4" w:space="0" w:color="auto"/>
              <w:right w:val="single" w:sz="4" w:space="0" w:color="auto"/>
            </w:tcBorders>
          </w:tcPr>
          <w:p w14:paraId="0465CFF0"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75 %</w:t>
            </w:r>
          </w:p>
        </w:tc>
      </w:tr>
      <w:tr w:rsidR="0082751B" w:rsidRPr="00650B54" w14:paraId="4C320E0F" w14:textId="77777777" w:rsidTr="00F20CC0">
        <w:tblPrEx>
          <w:tblBorders>
            <w:top w:val="nil"/>
            <w:left w:val="nil"/>
            <w:bottom w:val="nil"/>
            <w:right w:val="nil"/>
            <w:insideH w:val="none" w:sz="0" w:space="0" w:color="auto"/>
            <w:insideV w:val="none" w:sz="0" w:space="0" w:color="auto"/>
          </w:tblBorders>
        </w:tblPrEx>
        <w:trPr>
          <w:trHeight w:val="107"/>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F28A07" w14:textId="77777777" w:rsidR="0082751B" w:rsidRPr="005D5E8E" w:rsidRDefault="0082751B"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b/>
                <w:bCs/>
                <w:color w:val="000000"/>
              </w:rPr>
              <w:t xml:space="preserve">RO42 </w:t>
            </w:r>
          </w:p>
        </w:tc>
        <w:tc>
          <w:tcPr>
            <w:tcW w:w="799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A6059D" w14:textId="77777777" w:rsidR="0082751B" w:rsidRPr="005D5E8E" w:rsidRDefault="0082751B" w:rsidP="00F20CC0">
            <w:pPr>
              <w:spacing w:before="0" w:after="0" w:line="360" w:lineRule="auto"/>
              <w:rPr>
                <w:rFonts w:asciiTheme="minorHAnsi" w:eastAsia="Calibri" w:hAnsiTheme="minorHAnsi" w:cstheme="minorHAnsi"/>
                <w:b/>
                <w:bCs/>
                <w:color w:val="000000"/>
              </w:rPr>
            </w:pPr>
            <w:r w:rsidRPr="005D5E8E">
              <w:rPr>
                <w:rFonts w:asciiTheme="minorHAnsi" w:eastAsia="Calibri" w:hAnsiTheme="minorHAnsi" w:cstheme="minorHAnsi"/>
                <w:b/>
                <w:bCs/>
                <w:color w:val="000000"/>
              </w:rPr>
              <w:t xml:space="preserve">Vest </w:t>
            </w:r>
          </w:p>
        </w:tc>
      </w:tr>
      <w:tr w:rsidR="00860280" w:rsidRPr="00650B54" w14:paraId="7DE3FD28"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37522DDE"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lastRenderedPageBreak/>
              <w:t xml:space="preserve">RO421 </w:t>
            </w:r>
          </w:p>
        </w:tc>
        <w:tc>
          <w:tcPr>
            <w:tcW w:w="1604" w:type="dxa"/>
            <w:tcBorders>
              <w:top w:val="single" w:sz="4" w:space="0" w:color="auto"/>
              <w:left w:val="single" w:sz="4" w:space="0" w:color="auto"/>
              <w:bottom w:val="single" w:sz="4" w:space="0" w:color="auto"/>
              <w:right w:val="single" w:sz="4" w:space="0" w:color="auto"/>
            </w:tcBorders>
          </w:tcPr>
          <w:p w14:paraId="66B65E03"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Arad </w:t>
            </w:r>
          </w:p>
        </w:tc>
        <w:tc>
          <w:tcPr>
            <w:tcW w:w="2070" w:type="dxa"/>
            <w:tcBorders>
              <w:top w:val="single" w:sz="4" w:space="0" w:color="auto"/>
              <w:left w:val="single" w:sz="4" w:space="0" w:color="auto"/>
              <w:bottom w:val="single" w:sz="4" w:space="0" w:color="auto"/>
              <w:right w:val="single" w:sz="4" w:space="0" w:color="auto"/>
            </w:tcBorders>
          </w:tcPr>
          <w:p w14:paraId="7D41740D"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30 %</w:t>
            </w:r>
          </w:p>
        </w:tc>
        <w:tc>
          <w:tcPr>
            <w:tcW w:w="2340" w:type="dxa"/>
            <w:tcBorders>
              <w:top w:val="single" w:sz="4" w:space="0" w:color="auto"/>
              <w:left w:val="single" w:sz="4" w:space="0" w:color="auto"/>
              <w:bottom w:val="single" w:sz="4" w:space="0" w:color="auto"/>
              <w:right w:val="single" w:sz="4" w:space="0" w:color="auto"/>
            </w:tcBorders>
          </w:tcPr>
          <w:p w14:paraId="530E0431"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40 %</w:t>
            </w:r>
          </w:p>
        </w:tc>
        <w:tc>
          <w:tcPr>
            <w:tcW w:w="1980" w:type="dxa"/>
            <w:tcBorders>
              <w:top w:val="single" w:sz="4" w:space="0" w:color="auto"/>
              <w:left w:val="single" w:sz="4" w:space="0" w:color="auto"/>
              <w:bottom w:val="single" w:sz="4" w:space="0" w:color="auto"/>
              <w:right w:val="single" w:sz="4" w:space="0" w:color="auto"/>
            </w:tcBorders>
          </w:tcPr>
          <w:p w14:paraId="5BC3B42D"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r>
      <w:tr w:rsidR="00860280" w:rsidRPr="00650B54" w14:paraId="3F9C424F"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2E73ED6E"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RO422 </w:t>
            </w:r>
          </w:p>
        </w:tc>
        <w:tc>
          <w:tcPr>
            <w:tcW w:w="1604" w:type="dxa"/>
            <w:tcBorders>
              <w:top w:val="single" w:sz="4" w:space="0" w:color="auto"/>
              <w:left w:val="single" w:sz="4" w:space="0" w:color="auto"/>
              <w:bottom w:val="single" w:sz="4" w:space="0" w:color="auto"/>
              <w:right w:val="single" w:sz="4" w:space="0" w:color="auto"/>
            </w:tcBorders>
          </w:tcPr>
          <w:p w14:paraId="30685F37"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Caraș-Severin </w:t>
            </w:r>
          </w:p>
        </w:tc>
        <w:tc>
          <w:tcPr>
            <w:tcW w:w="2070" w:type="dxa"/>
            <w:tcBorders>
              <w:top w:val="single" w:sz="4" w:space="0" w:color="auto"/>
              <w:left w:val="single" w:sz="4" w:space="0" w:color="auto"/>
              <w:bottom w:val="single" w:sz="4" w:space="0" w:color="auto"/>
              <w:right w:val="single" w:sz="4" w:space="0" w:color="auto"/>
            </w:tcBorders>
          </w:tcPr>
          <w:p w14:paraId="2F199B0C"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40 %</w:t>
            </w:r>
          </w:p>
        </w:tc>
        <w:tc>
          <w:tcPr>
            <w:tcW w:w="2340" w:type="dxa"/>
            <w:tcBorders>
              <w:top w:val="single" w:sz="4" w:space="0" w:color="auto"/>
              <w:left w:val="single" w:sz="4" w:space="0" w:color="auto"/>
              <w:bottom w:val="single" w:sz="4" w:space="0" w:color="auto"/>
              <w:right w:val="single" w:sz="4" w:space="0" w:color="auto"/>
            </w:tcBorders>
          </w:tcPr>
          <w:p w14:paraId="045DDB94"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1980" w:type="dxa"/>
            <w:tcBorders>
              <w:top w:val="single" w:sz="4" w:space="0" w:color="auto"/>
              <w:left w:val="single" w:sz="4" w:space="0" w:color="auto"/>
              <w:bottom w:val="single" w:sz="4" w:space="0" w:color="auto"/>
              <w:right w:val="single" w:sz="4" w:space="0" w:color="auto"/>
            </w:tcBorders>
          </w:tcPr>
          <w:p w14:paraId="1FBD636E"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r>
      <w:tr w:rsidR="00860280" w:rsidRPr="00650B54" w14:paraId="53A502A4"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68A8B83F"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RO423 </w:t>
            </w:r>
          </w:p>
        </w:tc>
        <w:tc>
          <w:tcPr>
            <w:tcW w:w="1604" w:type="dxa"/>
            <w:tcBorders>
              <w:top w:val="single" w:sz="4" w:space="0" w:color="auto"/>
              <w:left w:val="single" w:sz="4" w:space="0" w:color="auto"/>
              <w:bottom w:val="single" w:sz="4" w:space="0" w:color="auto"/>
              <w:right w:val="single" w:sz="4" w:space="0" w:color="auto"/>
            </w:tcBorders>
          </w:tcPr>
          <w:p w14:paraId="2BB14A24"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Hunedoara </w:t>
            </w:r>
          </w:p>
        </w:tc>
        <w:tc>
          <w:tcPr>
            <w:tcW w:w="2070" w:type="dxa"/>
            <w:tcBorders>
              <w:top w:val="single" w:sz="4" w:space="0" w:color="auto"/>
              <w:left w:val="single" w:sz="4" w:space="0" w:color="auto"/>
              <w:bottom w:val="single" w:sz="4" w:space="0" w:color="auto"/>
              <w:right w:val="single" w:sz="4" w:space="0" w:color="auto"/>
            </w:tcBorders>
          </w:tcPr>
          <w:p w14:paraId="4B760737"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40 %</w:t>
            </w:r>
          </w:p>
        </w:tc>
        <w:tc>
          <w:tcPr>
            <w:tcW w:w="2340" w:type="dxa"/>
            <w:tcBorders>
              <w:top w:val="single" w:sz="4" w:space="0" w:color="auto"/>
              <w:left w:val="single" w:sz="4" w:space="0" w:color="auto"/>
              <w:bottom w:val="single" w:sz="4" w:space="0" w:color="auto"/>
              <w:right w:val="single" w:sz="4" w:space="0" w:color="auto"/>
            </w:tcBorders>
          </w:tcPr>
          <w:p w14:paraId="09FFB568"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c>
          <w:tcPr>
            <w:tcW w:w="1980" w:type="dxa"/>
            <w:tcBorders>
              <w:top w:val="single" w:sz="4" w:space="0" w:color="auto"/>
              <w:left w:val="single" w:sz="4" w:space="0" w:color="auto"/>
              <w:bottom w:val="single" w:sz="4" w:space="0" w:color="auto"/>
              <w:right w:val="single" w:sz="4" w:space="0" w:color="auto"/>
            </w:tcBorders>
          </w:tcPr>
          <w:p w14:paraId="31DF03E4"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60 %</w:t>
            </w:r>
          </w:p>
        </w:tc>
      </w:tr>
      <w:tr w:rsidR="00860280" w:rsidRPr="00650B54" w14:paraId="0F84084E" w14:textId="77777777">
        <w:tblPrEx>
          <w:tblBorders>
            <w:top w:val="nil"/>
            <w:left w:val="nil"/>
            <w:bottom w:val="nil"/>
            <w:right w:val="nil"/>
            <w:insideH w:val="none" w:sz="0" w:space="0" w:color="auto"/>
            <w:insideV w:val="none" w:sz="0" w:space="0" w:color="auto"/>
          </w:tblBorders>
        </w:tblPrEx>
        <w:trPr>
          <w:trHeight w:val="90"/>
        </w:trPr>
        <w:tc>
          <w:tcPr>
            <w:tcW w:w="1560" w:type="dxa"/>
            <w:tcBorders>
              <w:top w:val="single" w:sz="4" w:space="0" w:color="auto"/>
              <w:left w:val="single" w:sz="4" w:space="0" w:color="auto"/>
              <w:bottom w:val="single" w:sz="4" w:space="0" w:color="auto"/>
              <w:right w:val="single" w:sz="4" w:space="0" w:color="auto"/>
            </w:tcBorders>
          </w:tcPr>
          <w:p w14:paraId="7C632BFC" w14:textId="77777777" w:rsidR="00860280" w:rsidRPr="00650B54" w:rsidRDefault="00A45D58" w:rsidP="00F20CC0">
            <w:pPr>
              <w:spacing w:before="0" w:after="0" w:line="360" w:lineRule="auto"/>
              <w:rPr>
                <w:rFonts w:asciiTheme="minorHAnsi" w:eastAsia="Calibri" w:hAnsiTheme="minorHAnsi" w:cstheme="minorHAnsi"/>
                <w:color w:val="000000"/>
              </w:rPr>
            </w:pPr>
            <w:r w:rsidRPr="00650B54">
              <w:rPr>
                <w:rFonts w:asciiTheme="minorHAnsi" w:eastAsia="Calibri" w:hAnsiTheme="minorHAnsi" w:cstheme="minorHAnsi"/>
                <w:color w:val="000000"/>
              </w:rPr>
              <w:t xml:space="preserve">RO424 </w:t>
            </w:r>
          </w:p>
        </w:tc>
        <w:tc>
          <w:tcPr>
            <w:tcW w:w="1604" w:type="dxa"/>
            <w:tcBorders>
              <w:top w:val="single" w:sz="4" w:space="0" w:color="auto"/>
              <w:left w:val="single" w:sz="4" w:space="0" w:color="auto"/>
              <w:bottom w:val="single" w:sz="4" w:space="0" w:color="auto"/>
              <w:right w:val="single" w:sz="4" w:space="0" w:color="auto"/>
            </w:tcBorders>
          </w:tcPr>
          <w:p w14:paraId="039B5DA8" w14:textId="77777777" w:rsidR="00860280" w:rsidRPr="005D5E8E" w:rsidRDefault="00A45D58"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Timiș </w:t>
            </w:r>
          </w:p>
        </w:tc>
        <w:tc>
          <w:tcPr>
            <w:tcW w:w="2070" w:type="dxa"/>
            <w:tcBorders>
              <w:top w:val="single" w:sz="4" w:space="0" w:color="auto"/>
              <w:left w:val="single" w:sz="4" w:space="0" w:color="auto"/>
              <w:bottom w:val="single" w:sz="4" w:space="0" w:color="auto"/>
              <w:right w:val="single" w:sz="4" w:space="0" w:color="auto"/>
            </w:tcBorders>
          </w:tcPr>
          <w:p w14:paraId="7A64BA4A"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30 %</w:t>
            </w:r>
          </w:p>
        </w:tc>
        <w:tc>
          <w:tcPr>
            <w:tcW w:w="2340" w:type="dxa"/>
            <w:tcBorders>
              <w:top w:val="single" w:sz="4" w:space="0" w:color="auto"/>
              <w:left w:val="single" w:sz="4" w:space="0" w:color="auto"/>
              <w:bottom w:val="single" w:sz="4" w:space="0" w:color="auto"/>
              <w:right w:val="single" w:sz="4" w:space="0" w:color="auto"/>
            </w:tcBorders>
          </w:tcPr>
          <w:p w14:paraId="054B94EF"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40 %</w:t>
            </w:r>
          </w:p>
        </w:tc>
        <w:tc>
          <w:tcPr>
            <w:tcW w:w="1980" w:type="dxa"/>
            <w:tcBorders>
              <w:top w:val="single" w:sz="4" w:space="0" w:color="auto"/>
              <w:left w:val="single" w:sz="4" w:space="0" w:color="auto"/>
              <w:bottom w:val="single" w:sz="4" w:space="0" w:color="auto"/>
              <w:right w:val="single" w:sz="4" w:space="0" w:color="auto"/>
            </w:tcBorders>
          </w:tcPr>
          <w:p w14:paraId="3F9D459A" w14:textId="77777777" w:rsidR="00860280" w:rsidRPr="005D5E8E" w:rsidRDefault="00A45D58" w:rsidP="00F20CC0">
            <w:pPr>
              <w:spacing w:before="0" w:after="0" w:line="360" w:lineRule="auto"/>
              <w:jc w:val="center"/>
              <w:rPr>
                <w:rFonts w:asciiTheme="minorHAnsi" w:eastAsia="Calibri" w:hAnsiTheme="minorHAnsi" w:cstheme="minorHAnsi"/>
                <w:color w:val="000000"/>
              </w:rPr>
            </w:pPr>
            <w:r w:rsidRPr="005D5E8E">
              <w:rPr>
                <w:rFonts w:asciiTheme="minorHAnsi" w:eastAsia="Calibri" w:hAnsiTheme="minorHAnsi" w:cstheme="minorHAnsi"/>
                <w:color w:val="000000"/>
              </w:rPr>
              <w:t>50 %</w:t>
            </w:r>
          </w:p>
        </w:tc>
      </w:tr>
    </w:tbl>
    <w:p w14:paraId="573F4644" w14:textId="77777777" w:rsidR="00860280" w:rsidRPr="00650B54" w:rsidRDefault="00860280">
      <w:pPr>
        <w:spacing w:after="0"/>
        <w:rPr>
          <w:rFonts w:asciiTheme="minorHAnsi" w:hAnsiTheme="minorHAnsi" w:cstheme="minorHAnsi"/>
          <w:sz w:val="24"/>
          <w:lang w:eastAsia="en-US"/>
        </w:rPr>
      </w:pPr>
    </w:p>
    <w:tbl>
      <w:tblPr>
        <w:tblW w:w="95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726"/>
        <w:gridCol w:w="2127"/>
        <w:gridCol w:w="2268"/>
        <w:gridCol w:w="2040"/>
      </w:tblGrid>
      <w:tr w:rsidR="0082751B" w:rsidRPr="00650B54" w14:paraId="35468533" w14:textId="77777777" w:rsidTr="00F20CC0">
        <w:trPr>
          <w:trHeight w:val="288"/>
        </w:trPr>
        <w:tc>
          <w:tcPr>
            <w:tcW w:w="1379" w:type="dxa"/>
            <w:vMerge w:val="restart"/>
            <w:shd w:val="clear" w:color="auto" w:fill="0070C0"/>
          </w:tcPr>
          <w:p w14:paraId="317785CE" w14:textId="77777777" w:rsidR="0082751B" w:rsidRPr="00F20CC0" w:rsidRDefault="0082751B" w:rsidP="00F20CC0">
            <w:pPr>
              <w:spacing w:before="0" w:after="0" w:line="360" w:lineRule="auto"/>
              <w:rPr>
                <w:rFonts w:asciiTheme="minorHAnsi" w:eastAsia="Calibri" w:hAnsiTheme="minorHAnsi" w:cstheme="minorHAnsi"/>
                <w:color w:val="FFFFFF" w:themeColor="background1"/>
              </w:rPr>
            </w:pPr>
            <w:r w:rsidRPr="00F20CC0">
              <w:rPr>
                <w:rFonts w:asciiTheme="minorHAnsi" w:eastAsia="Calibri" w:hAnsiTheme="minorHAnsi" w:cstheme="minorHAnsi"/>
                <w:b/>
                <w:bCs/>
                <w:color w:val="FFFFFF" w:themeColor="background1"/>
              </w:rPr>
              <w:t xml:space="preserve">Codul NUTS </w:t>
            </w:r>
          </w:p>
          <w:p w14:paraId="51550747" w14:textId="77777777" w:rsidR="0082751B" w:rsidRPr="00F20CC0" w:rsidRDefault="0082751B" w:rsidP="00F20CC0">
            <w:pPr>
              <w:spacing w:before="0" w:after="0" w:line="360" w:lineRule="auto"/>
              <w:rPr>
                <w:rFonts w:asciiTheme="minorHAnsi" w:eastAsia="Calibri" w:hAnsiTheme="minorHAnsi" w:cstheme="minorHAnsi"/>
                <w:color w:val="FFFFFF" w:themeColor="background1"/>
              </w:rPr>
            </w:pPr>
          </w:p>
        </w:tc>
        <w:tc>
          <w:tcPr>
            <w:tcW w:w="1726" w:type="dxa"/>
            <w:vMerge w:val="restart"/>
            <w:shd w:val="clear" w:color="auto" w:fill="0070C0"/>
          </w:tcPr>
          <w:p w14:paraId="460507A8" w14:textId="77777777" w:rsidR="0082751B" w:rsidRPr="00F20CC0" w:rsidRDefault="0082751B" w:rsidP="00F20CC0">
            <w:pPr>
              <w:spacing w:before="0" w:after="0" w:line="360" w:lineRule="auto"/>
              <w:rPr>
                <w:rFonts w:asciiTheme="minorHAnsi" w:eastAsia="Calibri" w:hAnsiTheme="minorHAnsi" w:cstheme="minorHAnsi"/>
                <w:b/>
                <w:bCs/>
                <w:color w:val="FFFFFF" w:themeColor="background1"/>
              </w:rPr>
            </w:pPr>
            <w:r w:rsidRPr="00F20CC0">
              <w:rPr>
                <w:rFonts w:asciiTheme="minorHAnsi" w:eastAsia="Calibri" w:hAnsiTheme="minorHAnsi" w:cstheme="minorHAnsi"/>
                <w:b/>
                <w:bCs/>
                <w:color w:val="FFFFFF" w:themeColor="background1"/>
              </w:rPr>
              <w:t>Denumirea regiunii NUTS</w:t>
            </w:r>
          </w:p>
          <w:p w14:paraId="4A03A234" w14:textId="77777777" w:rsidR="0082751B" w:rsidRPr="00F20CC0" w:rsidRDefault="0082751B" w:rsidP="00F20CC0">
            <w:pPr>
              <w:spacing w:before="0" w:after="0" w:line="360" w:lineRule="auto"/>
              <w:rPr>
                <w:rFonts w:asciiTheme="minorHAnsi" w:eastAsia="Calibri" w:hAnsiTheme="minorHAnsi" w:cstheme="minorHAnsi"/>
                <w:b/>
                <w:bCs/>
                <w:color w:val="FFFFFF" w:themeColor="background1"/>
              </w:rPr>
            </w:pPr>
          </w:p>
        </w:tc>
        <w:tc>
          <w:tcPr>
            <w:tcW w:w="6435" w:type="dxa"/>
            <w:gridSpan w:val="3"/>
            <w:shd w:val="clear" w:color="auto" w:fill="0070C0"/>
          </w:tcPr>
          <w:p w14:paraId="08728D7F" w14:textId="77777777" w:rsidR="0082751B" w:rsidRPr="00F20CC0" w:rsidRDefault="0082751B" w:rsidP="00F20CC0">
            <w:pPr>
              <w:spacing w:before="0" w:after="0" w:line="360" w:lineRule="auto"/>
              <w:jc w:val="center"/>
              <w:rPr>
                <w:rFonts w:asciiTheme="minorHAnsi" w:eastAsia="Calibri" w:hAnsiTheme="minorHAnsi" w:cstheme="minorHAnsi"/>
                <w:b/>
                <w:bCs/>
                <w:color w:val="FFFFFF" w:themeColor="background1"/>
              </w:rPr>
            </w:pPr>
            <w:r w:rsidRPr="00F20CC0">
              <w:rPr>
                <w:rFonts w:asciiTheme="minorHAnsi" w:eastAsia="Calibri" w:hAnsiTheme="minorHAnsi" w:cstheme="minorHAnsi"/>
                <w:b/>
                <w:bCs/>
                <w:color w:val="FFFFFF" w:themeColor="background1"/>
              </w:rPr>
              <w:t>Intensitatea maximă a ajutorului</w:t>
            </w:r>
          </w:p>
          <w:p w14:paraId="2DAAE421" w14:textId="77777777" w:rsidR="0082751B" w:rsidRPr="00F20CC0" w:rsidRDefault="0082751B" w:rsidP="00F20CC0">
            <w:pPr>
              <w:spacing w:before="0" w:after="0" w:line="360" w:lineRule="auto"/>
              <w:jc w:val="center"/>
              <w:rPr>
                <w:rFonts w:asciiTheme="minorHAnsi" w:eastAsia="Calibri" w:hAnsiTheme="minorHAnsi" w:cstheme="minorHAnsi"/>
                <w:b/>
                <w:bCs/>
                <w:color w:val="FFFFFF" w:themeColor="background1"/>
                <w:u w:val="single"/>
              </w:rPr>
            </w:pPr>
            <w:r w:rsidRPr="00F20CC0">
              <w:rPr>
                <w:rFonts w:asciiTheme="minorHAnsi" w:eastAsia="Calibri" w:hAnsiTheme="minorHAnsi" w:cstheme="minorHAnsi"/>
                <w:b/>
                <w:bCs/>
                <w:color w:val="FFFFFF" w:themeColor="background1"/>
              </w:rPr>
              <w:t>0</w:t>
            </w:r>
            <w:r w:rsidRPr="00F20CC0">
              <w:rPr>
                <w:rFonts w:asciiTheme="minorHAnsi" w:eastAsia="Calibri" w:hAnsiTheme="minorHAnsi" w:cstheme="minorHAnsi"/>
                <w:b/>
                <w:bCs/>
                <w:color w:val="FFFFFF" w:themeColor="background1"/>
                <w:u w:val="single"/>
              </w:rPr>
              <w:t>1.01.2022 – 31.12.2027</w:t>
            </w:r>
          </w:p>
          <w:p w14:paraId="0FFE9929" w14:textId="77777777" w:rsidR="0082751B" w:rsidRPr="00F20CC0" w:rsidRDefault="0082751B" w:rsidP="00F20CC0">
            <w:pPr>
              <w:spacing w:before="0" w:after="0" w:line="360" w:lineRule="auto"/>
              <w:jc w:val="center"/>
              <w:rPr>
                <w:rFonts w:asciiTheme="minorHAnsi" w:eastAsia="Calibri" w:hAnsiTheme="minorHAnsi" w:cstheme="minorHAnsi"/>
                <w:b/>
                <w:bCs/>
                <w:color w:val="FFFFFF" w:themeColor="background1"/>
              </w:rPr>
            </w:pPr>
          </w:p>
        </w:tc>
      </w:tr>
      <w:tr w:rsidR="0082751B" w:rsidRPr="00650B54" w14:paraId="05FEE7EC" w14:textId="77777777" w:rsidTr="00F20CC0">
        <w:trPr>
          <w:trHeight w:val="90"/>
        </w:trPr>
        <w:tc>
          <w:tcPr>
            <w:tcW w:w="1379" w:type="dxa"/>
            <w:vMerge/>
            <w:shd w:val="clear" w:color="auto" w:fill="0070C0"/>
          </w:tcPr>
          <w:p w14:paraId="6D70BE0E" w14:textId="77777777" w:rsidR="0082751B" w:rsidRPr="00F20CC0" w:rsidRDefault="0082751B" w:rsidP="00F20CC0">
            <w:pPr>
              <w:spacing w:before="0" w:after="0" w:line="360" w:lineRule="auto"/>
              <w:rPr>
                <w:rFonts w:asciiTheme="minorHAnsi" w:eastAsia="Calibri" w:hAnsiTheme="minorHAnsi" w:cstheme="minorHAnsi"/>
                <w:b/>
                <w:color w:val="FFFFFF" w:themeColor="background1"/>
              </w:rPr>
            </w:pPr>
          </w:p>
        </w:tc>
        <w:tc>
          <w:tcPr>
            <w:tcW w:w="1726" w:type="dxa"/>
            <w:vMerge/>
            <w:shd w:val="clear" w:color="auto" w:fill="0070C0"/>
          </w:tcPr>
          <w:p w14:paraId="193818B2" w14:textId="77777777" w:rsidR="0082751B" w:rsidRPr="00F20CC0" w:rsidRDefault="0082751B" w:rsidP="00F20CC0">
            <w:pPr>
              <w:spacing w:before="0" w:after="0" w:line="360" w:lineRule="auto"/>
              <w:rPr>
                <w:rFonts w:asciiTheme="minorHAnsi" w:eastAsia="Calibri" w:hAnsiTheme="minorHAnsi" w:cstheme="minorHAnsi"/>
                <w:b/>
                <w:color w:val="FFFFFF" w:themeColor="background1"/>
              </w:rPr>
            </w:pPr>
          </w:p>
        </w:tc>
        <w:tc>
          <w:tcPr>
            <w:tcW w:w="2127" w:type="dxa"/>
            <w:shd w:val="clear" w:color="auto" w:fill="0070C0"/>
          </w:tcPr>
          <w:p w14:paraId="18183703" w14:textId="77777777" w:rsidR="0082751B" w:rsidRPr="00F20CC0" w:rsidRDefault="0082751B" w:rsidP="00F20CC0">
            <w:pPr>
              <w:spacing w:before="0" w:after="0" w:line="360" w:lineRule="auto"/>
              <w:jc w:val="center"/>
              <w:rPr>
                <w:rFonts w:asciiTheme="minorHAnsi" w:eastAsia="Calibri" w:hAnsiTheme="minorHAnsi" w:cstheme="minorHAnsi"/>
                <w:color w:val="FFFFFF" w:themeColor="background1"/>
              </w:rPr>
            </w:pPr>
            <w:r w:rsidRPr="00F20CC0">
              <w:rPr>
                <w:rFonts w:asciiTheme="minorHAnsi" w:eastAsia="Calibri" w:hAnsiTheme="minorHAnsi" w:cstheme="minorHAnsi"/>
                <w:b/>
                <w:bCs/>
                <w:color w:val="FFFFFF" w:themeColor="background1"/>
              </w:rPr>
              <w:t>ÎNTREPRINDERI MARI</w:t>
            </w:r>
          </w:p>
        </w:tc>
        <w:tc>
          <w:tcPr>
            <w:tcW w:w="2268" w:type="dxa"/>
            <w:shd w:val="clear" w:color="auto" w:fill="0070C0"/>
          </w:tcPr>
          <w:p w14:paraId="74033977" w14:textId="77777777" w:rsidR="0082751B" w:rsidRPr="00F20CC0" w:rsidRDefault="0082751B" w:rsidP="00F20CC0">
            <w:pPr>
              <w:spacing w:before="0" w:after="0" w:line="360" w:lineRule="auto"/>
              <w:jc w:val="center"/>
              <w:rPr>
                <w:rFonts w:asciiTheme="minorHAnsi" w:eastAsia="Calibri" w:hAnsiTheme="minorHAnsi" w:cstheme="minorHAnsi"/>
                <w:b/>
                <w:bCs/>
                <w:color w:val="FFFFFF" w:themeColor="background1"/>
              </w:rPr>
            </w:pPr>
            <w:r w:rsidRPr="00F20CC0">
              <w:rPr>
                <w:rFonts w:asciiTheme="minorHAnsi" w:eastAsia="Calibri" w:hAnsiTheme="minorHAnsi" w:cstheme="minorHAnsi"/>
                <w:b/>
                <w:bCs/>
                <w:color w:val="FFFFFF" w:themeColor="background1"/>
              </w:rPr>
              <w:t>ÎNTREPRINDERI MIJLOCII</w:t>
            </w:r>
          </w:p>
        </w:tc>
        <w:tc>
          <w:tcPr>
            <w:tcW w:w="2040" w:type="dxa"/>
            <w:shd w:val="clear" w:color="auto" w:fill="0070C0"/>
          </w:tcPr>
          <w:p w14:paraId="3AC08018" w14:textId="77777777" w:rsidR="0082751B" w:rsidRPr="00F20CC0" w:rsidRDefault="0082751B" w:rsidP="00F20CC0">
            <w:pPr>
              <w:spacing w:before="0" w:after="0" w:line="360" w:lineRule="auto"/>
              <w:jc w:val="center"/>
              <w:rPr>
                <w:rFonts w:asciiTheme="minorHAnsi" w:eastAsia="Calibri" w:hAnsiTheme="minorHAnsi" w:cstheme="minorHAnsi"/>
                <w:b/>
                <w:bCs/>
                <w:color w:val="FFFFFF" w:themeColor="background1"/>
              </w:rPr>
            </w:pPr>
            <w:r w:rsidRPr="00F20CC0">
              <w:rPr>
                <w:rFonts w:asciiTheme="minorHAnsi" w:eastAsia="Calibri" w:hAnsiTheme="minorHAnsi" w:cstheme="minorHAnsi"/>
                <w:b/>
                <w:bCs/>
                <w:color w:val="FFFFFF" w:themeColor="background1"/>
              </w:rPr>
              <w:t>ÎNTREPRINDERI MICI</w:t>
            </w:r>
          </w:p>
        </w:tc>
      </w:tr>
      <w:tr w:rsidR="0082751B" w:rsidRPr="00650B54" w14:paraId="6D303399" w14:textId="77777777" w:rsidTr="00F20CC0">
        <w:trPr>
          <w:trHeight w:val="90"/>
        </w:trPr>
        <w:tc>
          <w:tcPr>
            <w:tcW w:w="1379" w:type="dxa"/>
            <w:shd w:val="clear" w:color="auto" w:fill="BDD6EE" w:themeFill="accent1" w:themeFillTint="66"/>
          </w:tcPr>
          <w:p w14:paraId="1F13FBFD" w14:textId="77777777" w:rsidR="0082751B" w:rsidRPr="00650B54" w:rsidRDefault="0082751B" w:rsidP="00F20CC0">
            <w:pPr>
              <w:spacing w:before="0" w:after="0" w:line="360" w:lineRule="auto"/>
              <w:rPr>
                <w:rFonts w:asciiTheme="minorHAnsi" w:eastAsia="Calibri" w:hAnsiTheme="minorHAnsi" w:cstheme="minorHAnsi"/>
                <w:b/>
                <w:color w:val="000000"/>
              </w:rPr>
            </w:pPr>
            <w:r w:rsidRPr="00650B54">
              <w:rPr>
                <w:rFonts w:asciiTheme="minorHAnsi" w:eastAsia="Calibri" w:hAnsiTheme="minorHAnsi" w:cstheme="minorHAnsi"/>
                <w:b/>
                <w:color w:val="000000"/>
              </w:rPr>
              <w:t xml:space="preserve">RO322 </w:t>
            </w:r>
          </w:p>
        </w:tc>
        <w:tc>
          <w:tcPr>
            <w:tcW w:w="8161" w:type="dxa"/>
            <w:gridSpan w:val="4"/>
            <w:shd w:val="clear" w:color="auto" w:fill="BDD6EE" w:themeFill="accent1" w:themeFillTint="66"/>
          </w:tcPr>
          <w:p w14:paraId="5CB6D5AD" w14:textId="77777777" w:rsidR="0082751B" w:rsidRPr="0082751B" w:rsidRDefault="0082751B" w:rsidP="00F20CC0">
            <w:pPr>
              <w:spacing w:before="0" w:after="0" w:line="360" w:lineRule="auto"/>
              <w:jc w:val="both"/>
              <w:rPr>
                <w:rFonts w:asciiTheme="minorHAnsi" w:eastAsia="Calibri" w:hAnsiTheme="minorHAnsi" w:cstheme="minorHAnsi"/>
                <w:b/>
                <w:bCs/>
                <w:color w:val="000000"/>
              </w:rPr>
            </w:pPr>
            <w:r w:rsidRPr="005D5E8E">
              <w:rPr>
                <w:rFonts w:asciiTheme="minorHAnsi" w:eastAsia="Calibri" w:hAnsiTheme="minorHAnsi" w:cstheme="minorHAnsi"/>
                <w:b/>
                <w:color w:val="000000"/>
              </w:rPr>
              <w:t>Ilfov (parțial)</w:t>
            </w:r>
          </w:p>
        </w:tc>
      </w:tr>
      <w:tr w:rsidR="0082751B" w:rsidRPr="00650B54" w14:paraId="20E91FC4" w14:textId="77777777" w:rsidTr="00F20CC0">
        <w:trPr>
          <w:trHeight w:val="487"/>
        </w:trPr>
        <w:tc>
          <w:tcPr>
            <w:tcW w:w="3105" w:type="dxa"/>
            <w:gridSpan w:val="2"/>
          </w:tcPr>
          <w:p w14:paraId="6D38680B" w14:textId="77777777" w:rsidR="0082751B" w:rsidRPr="005D5E8E" w:rsidRDefault="0082751B"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 xml:space="preserve">Numai următoarele părți din regiunea NUTS 3 sunt eligibile ca zone „c” care nu sunt predefinite: </w:t>
            </w:r>
          </w:p>
          <w:p w14:paraId="27FC6AC1" w14:textId="77777777" w:rsidR="0082751B" w:rsidRPr="0082751B" w:rsidRDefault="0082751B" w:rsidP="00F20CC0">
            <w:pPr>
              <w:spacing w:before="0" w:after="0" w:line="360" w:lineRule="auto"/>
              <w:ind w:left="307"/>
              <w:rPr>
                <w:rFonts w:asciiTheme="minorHAnsi" w:eastAsia="Calibri" w:hAnsiTheme="minorHAnsi" w:cstheme="minorHAnsi"/>
                <w:color w:val="000000"/>
              </w:rPr>
            </w:pPr>
            <w:r w:rsidRPr="005D5E8E">
              <w:rPr>
                <w:rFonts w:asciiTheme="minorHAnsi" w:eastAsia="Calibri" w:hAnsiTheme="minorHAnsi" w:cstheme="minorHAnsi"/>
                <w:color w:val="000000"/>
              </w:rPr>
              <w:t>Ciorogârla, Domnești,</w:t>
            </w:r>
            <w:r>
              <w:rPr>
                <w:rFonts w:asciiTheme="minorHAnsi" w:eastAsia="Calibri" w:hAnsiTheme="minorHAnsi" w:cstheme="minorHAnsi"/>
                <w:color w:val="000000"/>
              </w:rPr>
              <w:t xml:space="preserve"> </w:t>
            </w:r>
            <w:r w:rsidRPr="0082751B">
              <w:rPr>
                <w:rFonts w:asciiTheme="minorHAnsi" w:eastAsia="Calibri" w:hAnsiTheme="minorHAnsi" w:cstheme="minorHAnsi"/>
                <w:color w:val="000000"/>
              </w:rPr>
              <w:t>Clinceni, Cornetu,</w:t>
            </w:r>
          </w:p>
          <w:p w14:paraId="1998323A" w14:textId="77777777" w:rsidR="0082751B" w:rsidRPr="004610A1" w:rsidRDefault="0082751B" w:rsidP="00F20CC0">
            <w:pPr>
              <w:spacing w:before="0" w:after="0" w:line="360" w:lineRule="auto"/>
              <w:ind w:left="307"/>
              <w:rPr>
                <w:rFonts w:asciiTheme="minorHAnsi" w:eastAsia="Calibri" w:hAnsiTheme="minorHAnsi" w:cstheme="minorHAnsi"/>
                <w:color w:val="000000"/>
              </w:rPr>
            </w:pPr>
            <w:r w:rsidRPr="0082751B">
              <w:rPr>
                <w:rFonts w:asciiTheme="minorHAnsi" w:eastAsia="Calibri" w:hAnsiTheme="minorHAnsi" w:cstheme="minorHAnsi"/>
                <w:color w:val="000000"/>
              </w:rPr>
              <w:t>Bragadiru, Dărăști-Ilfov, Jilava, 1 Decembrie, Copăceni,</w:t>
            </w:r>
            <w:r>
              <w:rPr>
                <w:rFonts w:asciiTheme="minorHAnsi" w:eastAsia="Calibri" w:hAnsiTheme="minorHAnsi" w:cstheme="minorHAnsi"/>
                <w:color w:val="000000"/>
              </w:rPr>
              <w:t xml:space="preserve"> </w:t>
            </w:r>
            <w:r w:rsidRPr="0082751B">
              <w:rPr>
                <w:rFonts w:asciiTheme="minorHAnsi" w:eastAsia="Calibri" w:hAnsiTheme="minorHAnsi" w:cstheme="minorHAnsi"/>
                <w:color w:val="000000"/>
              </w:rPr>
              <w:t>Vidra, Berceni.</w:t>
            </w:r>
          </w:p>
        </w:tc>
        <w:tc>
          <w:tcPr>
            <w:tcW w:w="2127" w:type="dxa"/>
            <w:vAlign w:val="center"/>
          </w:tcPr>
          <w:p w14:paraId="7ECB92D0" w14:textId="77777777" w:rsidR="0082751B" w:rsidRPr="00707F26" w:rsidRDefault="0082751B" w:rsidP="00F20CC0">
            <w:pPr>
              <w:spacing w:before="0" w:after="0" w:line="360" w:lineRule="auto"/>
              <w:jc w:val="center"/>
              <w:rPr>
                <w:rFonts w:asciiTheme="minorHAnsi" w:eastAsia="Calibri" w:hAnsiTheme="minorHAnsi" w:cstheme="minorHAnsi"/>
                <w:color w:val="000000"/>
              </w:rPr>
            </w:pPr>
            <w:r w:rsidRPr="00707F26">
              <w:rPr>
                <w:rFonts w:asciiTheme="minorHAnsi" w:eastAsia="Calibri" w:hAnsiTheme="minorHAnsi" w:cstheme="minorHAnsi"/>
                <w:color w:val="000000"/>
              </w:rPr>
              <w:t>35 %</w:t>
            </w:r>
          </w:p>
        </w:tc>
        <w:tc>
          <w:tcPr>
            <w:tcW w:w="2268" w:type="dxa"/>
            <w:vAlign w:val="center"/>
          </w:tcPr>
          <w:p w14:paraId="62CC3B28" w14:textId="77777777" w:rsidR="0082751B" w:rsidRPr="00650B54" w:rsidRDefault="0082751B" w:rsidP="00F20CC0">
            <w:pPr>
              <w:spacing w:before="0" w:after="0" w:line="360" w:lineRule="auto"/>
              <w:jc w:val="center"/>
              <w:rPr>
                <w:rFonts w:asciiTheme="minorHAnsi" w:eastAsia="Calibri" w:hAnsiTheme="minorHAnsi" w:cstheme="minorHAnsi"/>
                <w:color w:val="000000"/>
              </w:rPr>
            </w:pPr>
            <w:r w:rsidRPr="00650B54">
              <w:rPr>
                <w:rFonts w:asciiTheme="minorHAnsi" w:eastAsia="Calibri" w:hAnsiTheme="minorHAnsi" w:cstheme="minorHAnsi"/>
                <w:color w:val="000000"/>
              </w:rPr>
              <w:t>45 %</w:t>
            </w:r>
          </w:p>
        </w:tc>
        <w:tc>
          <w:tcPr>
            <w:tcW w:w="2040" w:type="dxa"/>
            <w:vAlign w:val="center"/>
          </w:tcPr>
          <w:p w14:paraId="500668A3" w14:textId="77777777" w:rsidR="0082751B" w:rsidRPr="00650B54" w:rsidRDefault="0082751B" w:rsidP="00F20CC0">
            <w:pPr>
              <w:spacing w:before="0" w:after="0" w:line="360" w:lineRule="auto"/>
              <w:jc w:val="center"/>
              <w:rPr>
                <w:rFonts w:asciiTheme="minorHAnsi" w:eastAsia="Calibri" w:hAnsiTheme="minorHAnsi" w:cstheme="minorHAnsi"/>
                <w:color w:val="000000"/>
              </w:rPr>
            </w:pPr>
            <w:r w:rsidRPr="00650B54">
              <w:rPr>
                <w:rFonts w:asciiTheme="minorHAnsi" w:eastAsia="Calibri" w:hAnsiTheme="minorHAnsi" w:cstheme="minorHAnsi"/>
                <w:color w:val="000000"/>
              </w:rPr>
              <w:t>55 %</w:t>
            </w:r>
          </w:p>
        </w:tc>
      </w:tr>
      <w:tr w:rsidR="0082751B" w:rsidRPr="00650B54" w14:paraId="703002CC" w14:textId="77777777" w:rsidTr="00F20CC0">
        <w:trPr>
          <w:trHeight w:val="487"/>
        </w:trPr>
        <w:tc>
          <w:tcPr>
            <w:tcW w:w="3105" w:type="dxa"/>
            <w:gridSpan w:val="2"/>
          </w:tcPr>
          <w:p w14:paraId="2A7460EB" w14:textId="77777777" w:rsidR="0082751B" w:rsidRPr="005D5E8E" w:rsidRDefault="0082751B" w:rsidP="00F20CC0">
            <w:pPr>
              <w:spacing w:before="0" w:after="0" w:line="360" w:lineRule="auto"/>
              <w:rPr>
                <w:rFonts w:asciiTheme="minorHAnsi" w:eastAsia="Calibri" w:hAnsiTheme="minorHAnsi" w:cstheme="minorHAnsi"/>
                <w:color w:val="000000"/>
              </w:rPr>
            </w:pPr>
            <w:r w:rsidRPr="005D5E8E">
              <w:rPr>
                <w:rFonts w:asciiTheme="minorHAnsi" w:eastAsia="Calibri" w:hAnsiTheme="minorHAnsi" w:cstheme="minorHAnsi"/>
                <w:color w:val="000000"/>
              </w:rPr>
              <w:t>Numai următoarele părți din regiunea NUTS 3 sunt eligibile ca zone „c” care nu sunt predefinite:</w:t>
            </w:r>
          </w:p>
          <w:p w14:paraId="4DB6F27C" w14:textId="77777777" w:rsidR="0082751B" w:rsidRPr="0082751B" w:rsidRDefault="0082751B" w:rsidP="00F20CC0">
            <w:pPr>
              <w:spacing w:before="0" w:after="0" w:line="360" w:lineRule="auto"/>
              <w:ind w:left="307"/>
              <w:rPr>
                <w:rFonts w:asciiTheme="minorHAnsi" w:eastAsia="Calibri" w:hAnsiTheme="minorHAnsi" w:cstheme="minorHAnsi"/>
                <w:color w:val="000000"/>
              </w:rPr>
            </w:pPr>
            <w:r w:rsidRPr="005D5E8E">
              <w:rPr>
                <w:rFonts w:asciiTheme="minorHAnsi" w:eastAsia="Calibri" w:hAnsiTheme="minorHAnsi" w:cstheme="minorHAnsi"/>
                <w:color w:val="000000"/>
              </w:rPr>
              <w:t>Periș, Ciolpani, Snagov,</w:t>
            </w:r>
            <w:r>
              <w:rPr>
                <w:rFonts w:asciiTheme="minorHAnsi" w:eastAsia="Calibri" w:hAnsiTheme="minorHAnsi" w:cstheme="minorHAnsi"/>
                <w:color w:val="000000"/>
              </w:rPr>
              <w:t xml:space="preserve"> </w:t>
            </w:r>
            <w:r w:rsidRPr="0082751B">
              <w:rPr>
                <w:rFonts w:asciiTheme="minorHAnsi" w:eastAsia="Calibri" w:hAnsiTheme="minorHAnsi" w:cstheme="minorHAnsi"/>
                <w:color w:val="000000"/>
              </w:rPr>
              <w:t>Gruiu, Nuci, Grădiștea,</w:t>
            </w:r>
            <w:r>
              <w:rPr>
                <w:rFonts w:asciiTheme="minorHAnsi" w:eastAsia="Calibri" w:hAnsiTheme="minorHAnsi" w:cstheme="minorHAnsi"/>
                <w:color w:val="000000"/>
              </w:rPr>
              <w:t xml:space="preserve"> </w:t>
            </w:r>
            <w:r w:rsidRPr="0082751B">
              <w:rPr>
                <w:rFonts w:asciiTheme="minorHAnsi" w:eastAsia="Calibri" w:hAnsiTheme="minorHAnsi" w:cstheme="minorHAnsi"/>
                <w:color w:val="000000"/>
              </w:rPr>
              <w:t>Petrăchioaia, Dascălu,</w:t>
            </w:r>
            <w:r>
              <w:rPr>
                <w:rFonts w:asciiTheme="minorHAnsi" w:eastAsia="Calibri" w:hAnsiTheme="minorHAnsi" w:cstheme="minorHAnsi"/>
                <w:color w:val="000000"/>
              </w:rPr>
              <w:t xml:space="preserve"> </w:t>
            </w:r>
            <w:r w:rsidRPr="0082751B">
              <w:rPr>
                <w:rFonts w:asciiTheme="minorHAnsi" w:eastAsia="Calibri" w:hAnsiTheme="minorHAnsi" w:cstheme="minorHAnsi"/>
                <w:color w:val="000000"/>
              </w:rPr>
              <w:t>Moara Vlăsiei, Balotești, Corbeanca,</w:t>
            </w:r>
            <w:r>
              <w:rPr>
                <w:rFonts w:asciiTheme="minorHAnsi" w:eastAsia="Calibri" w:hAnsiTheme="minorHAnsi" w:cstheme="minorHAnsi"/>
                <w:color w:val="000000"/>
              </w:rPr>
              <w:t xml:space="preserve"> </w:t>
            </w:r>
            <w:r w:rsidRPr="0082751B">
              <w:rPr>
                <w:rFonts w:asciiTheme="minorHAnsi" w:eastAsia="Calibri" w:hAnsiTheme="minorHAnsi" w:cstheme="minorHAnsi"/>
                <w:color w:val="000000"/>
              </w:rPr>
              <w:t>Buftea, Chitila, Glina,</w:t>
            </w:r>
            <w:r>
              <w:rPr>
                <w:rFonts w:asciiTheme="minorHAnsi" w:eastAsia="Calibri" w:hAnsiTheme="minorHAnsi" w:cstheme="minorHAnsi"/>
                <w:color w:val="000000"/>
              </w:rPr>
              <w:t xml:space="preserve"> </w:t>
            </w:r>
            <w:r w:rsidRPr="0082751B">
              <w:rPr>
                <w:rFonts w:asciiTheme="minorHAnsi" w:eastAsia="Calibri" w:hAnsiTheme="minorHAnsi" w:cstheme="minorHAnsi"/>
                <w:color w:val="000000"/>
              </w:rPr>
              <w:t>Cernica, Dobroești,</w:t>
            </w:r>
            <w:r>
              <w:rPr>
                <w:rFonts w:asciiTheme="minorHAnsi" w:eastAsia="Calibri" w:hAnsiTheme="minorHAnsi" w:cstheme="minorHAnsi"/>
                <w:color w:val="000000"/>
              </w:rPr>
              <w:t xml:space="preserve"> </w:t>
            </w:r>
            <w:r w:rsidRPr="0082751B">
              <w:rPr>
                <w:rFonts w:asciiTheme="minorHAnsi" w:eastAsia="Calibri" w:hAnsiTheme="minorHAnsi" w:cstheme="minorHAnsi"/>
                <w:color w:val="000000"/>
              </w:rPr>
              <w:t>Pantelimon.</w:t>
            </w:r>
          </w:p>
        </w:tc>
        <w:tc>
          <w:tcPr>
            <w:tcW w:w="2127" w:type="dxa"/>
            <w:vAlign w:val="center"/>
          </w:tcPr>
          <w:p w14:paraId="7E815416" w14:textId="77777777" w:rsidR="0082751B" w:rsidRPr="0082751B" w:rsidRDefault="0082751B" w:rsidP="00F20CC0">
            <w:pPr>
              <w:spacing w:before="0" w:after="0" w:line="360" w:lineRule="auto"/>
              <w:jc w:val="center"/>
              <w:rPr>
                <w:rFonts w:asciiTheme="minorHAnsi" w:eastAsia="Calibri" w:hAnsiTheme="minorHAnsi" w:cstheme="minorHAnsi"/>
                <w:color w:val="000000"/>
              </w:rPr>
            </w:pPr>
            <w:r w:rsidRPr="0082751B">
              <w:rPr>
                <w:rFonts w:asciiTheme="minorHAnsi" w:eastAsia="Calibri" w:hAnsiTheme="minorHAnsi" w:cstheme="minorHAnsi"/>
                <w:color w:val="000000"/>
              </w:rPr>
              <w:t>45 %</w:t>
            </w:r>
          </w:p>
        </w:tc>
        <w:tc>
          <w:tcPr>
            <w:tcW w:w="2268" w:type="dxa"/>
            <w:vAlign w:val="center"/>
          </w:tcPr>
          <w:p w14:paraId="4283D66A" w14:textId="77777777" w:rsidR="0082751B" w:rsidRPr="00707F26" w:rsidRDefault="0082751B" w:rsidP="00F20CC0">
            <w:pPr>
              <w:spacing w:before="0" w:after="0" w:line="360" w:lineRule="auto"/>
              <w:jc w:val="center"/>
              <w:rPr>
                <w:rFonts w:asciiTheme="minorHAnsi" w:eastAsia="Calibri" w:hAnsiTheme="minorHAnsi" w:cstheme="minorHAnsi"/>
                <w:color w:val="000000"/>
              </w:rPr>
            </w:pPr>
            <w:r w:rsidRPr="004610A1">
              <w:rPr>
                <w:rFonts w:asciiTheme="minorHAnsi" w:eastAsia="Calibri" w:hAnsiTheme="minorHAnsi" w:cstheme="minorHAnsi"/>
                <w:color w:val="000000"/>
              </w:rPr>
              <w:t>55 %</w:t>
            </w:r>
          </w:p>
        </w:tc>
        <w:tc>
          <w:tcPr>
            <w:tcW w:w="2040" w:type="dxa"/>
            <w:vAlign w:val="center"/>
          </w:tcPr>
          <w:p w14:paraId="56C57540" w14:textId="77777777" w:rsidR="0082751B" w:rsidRPr="00650B54" w:rsidRDefault="0082751B" w:rsidP="00F20CC0">
            <w:pPr>
              <w:spacing w:before="0" w:after="0" w:line="360" w:lineRule="auto"/>
              <w:jc w:val="center"/>
              <w:rPr>
                <w:rFonts w:asciiTheme="minorHAnsi" w:eastAsia="Calibri" w:hAnsiTheme="minorHAnsi" w:cstheme="minorHAnsi"/>
                <w:color w:val="000000"/>
              </w:rPr>
            </w:pPr>
            <w:r w:rsidRPr="00650B54">
              <w:rPr>
                <w:rFonts w:asciiTheme="minorHAnsi" w:eastAsia="Calibri" w:hAnsiTheme="minorHAnsi" w:cstheme="minorHAnsi"/>
                <w:color w:val="000000"/>
              </w:rPr>
              <w:t>65 %</w:t>
            </w:r>
          </w:p>
        </w:tc>
      </w:tr>
    </w:tbl>
    <w:p w14:paraId="7CE8312F" w14:textId="77777777" w:rsidR="00860280" w:rsidRPr="00650B54" w:rsidRDefault="00860280">
      <w:pPr>
        <w:spacing w:after="0"/>
        <w:rPr>
          <w:rFonts w:asciiTheme="minorHAnsi" w:hAnsiTheme="minorHAnsi" w:cstheme="minorHAnsi"/>
          <w:sz w:val="24"/>
          <w:lang w:eastAsia="en-US"/>
        </w:rPr>
      </w:pPr>
    </w:p>
    <w:p w14:paraId="72B3D99F" w14:textId="77777777" w:rsidR="00860280" w:rsidRPr="005D5E8E" w:rsidRDefault="00A45D58">
      <w:pPr>
        <w:spacing w:after="0"/>
        <w:jc w:val="both"/>
        <w:rPr>
          <w:rFonts w:asciiTheme="minorHAnsi" w:hAnsiTheme="minorHAnsi" w:cstheme="minorHAnsi"/>
          <w:sz w:val="24"/>
          <w:lang w:eastAsia="en-US"/>
        </w:rPr>
      </w:pPr>
      <w:r w:rsidRPr="005D5E8E">
        <w:rPr>
          <w:rFonts w:asciiTheme="minorHAnsi" w:hAnsiTheme="minorHAnsi" w:cstheme="minorHAnsi"/>
          <w:sz w:val="24"/>
          <w:lang w:eastAsia="en-US"/>
        </w:rPr>
        <w:t>Diferența de la valoarea finanțată până la valoarea totală a proiectului, este contribuția beneficiarului. Acesta trebuie să aducă o contribuție financiară, fie din resurse proprii, fie din finanțare externă (de exemplu, dar fără a se limita la, credit bancar), sub o formă care este liberă de orice sprijin din partea statului.</w:t>
      </w:r>
    </w:p>
    <w:p w14:paraId="78B0AB35" w14:textId="77777777" w:rsidR="00860280" w:rsidRPr="00650B54" w:rsidRDefault="00A45D58">
      <w:pPr>
        <w:spacing w:after="0"/>
        <w:jc w:val="both"/>
        <w:rPr>
          <w:rFonts w:asciiTheme="minorHAnsi" w:hAnsiTheme="minorHAnsi" w:cstheme="minorHAnsi"/>
          <w:sz w:val="24"/>
          <w:lang w:eastAsia="en-US"/>
        </w:rPr>
      </w:pPr>
      <w:r w:rsidRPr="004610A1">
        <w:rPr>
          <w:rFonts w:asciiTheme="minorHAnsi" w:hAnsiTheme="minorHAnsi" w:cstheme="minorHAnsi"/>
          <w:sz w:val="24"/>
          <w:lang w:eastAsia="en-US"/>
        </w:rPr>
        <w:t>Solicitantul beneficiază de intensitatea de finanțare aferentă regiunii</w:t>
      </w:r>
      <w:r w:rsidRPr="002C68D8">
        <w:rPr>
          <w:rFonts w:asciiTheme="minorHAnsi" w:hAnsiTheme="minorHAnsi" w:cstheme="minorHAnsi"/>
          <w:sz w:val="24"/>
          <w:lang w:eastAsia="en-US"/>
        </w:rPr>
        <w:t xml:space="preserve"> de implementare a proiectului. </w:t>
      </w:r>
    </w:p>
    <w:p w14:paraId="2CA51999" w14:textId="77777777" w:rsidR="00707F26"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lastRenderedPageBreak/>
        <w:t xml:space="preserve">În cazul proiectelor depuse în cadrul PNRR, valoarea TVA aferentă cheltuielilor eligibile va fi suportată de la bugetul de stat, din bugetul coordonatorului de reforme și/sau investiții pentru Componenta C3 – Managementul Deșeurilor, în conformitate cu legislația în vigoare. </w:t>
      </w:r>
    </w:p>
    <w:p w14:paraId="54D3DA79" w14:textId="77777777" w:rsidR="00860280" w:rsidRPr="00650B54" w:rsidRDefault="00A45D58">
      <w:pPr>
        <w:jc w:val="both"/>
        <w:rPr>
          <w:rFonts w:asciiTheme="minorHAnsi" w:hAnsiTheme="minorHAnsi" w:cstheme="minorHAnsi"/>
          <w:sz w:val="24"/>
          <w:szCs w:val="24"/>
          <w:lang w:eastAsia="en-US"/>
        </w:rPr>
      </w:pPr>
      <w:r w:rsidRPr="00707F26">
        <w:rPr>
          <w:rFonts w:asciiTheme="minorHAnsi" w:hAnsiTheme="minorHAnsi" w:cstheme="minorHAnsi"/>
          <w:sz w:val="24"/>
          <w:szCs w:val="24"/>
          <w:lang w:eastAsia="en-US"/>
        </w:rPr>
        <w:t xml:space="preserve">În condițiile în care cheltuiala aferentă TVA a fost solicitată ea este eligibilă doar dacă nu este recuperabilă, rambursabilă sau compensată prin orice alte mijloace potrivit prevederilor legale. </w:t>
      </w:r>
    </w:p>
    <w:p w14:paraId="5E713044"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În afara valorii eligibile a proiectului, orice altă cheltuială constituie cheltuială neeligibilă și va fi suportată de beneficiar. </w:t>
      </w:r>
    </w:p>
    <w:p w14:paraId="37559884" w14:textId="77777777" w:rsidR="00860280" w:rsidRPr="00F20CC0" w:rsidRDefault="00A45D58">
      <w:pPr>
        <w:pStyle w:val="Heading2"/>
        <w:rPr>
          <w:rFonts w:asciiTheme="minorHAnsi" w:hAnsiTheme="minorHAnsi" w:cstheme="minorHAnsi"/>
        </w:rPr>
      </w:pPr>
      <w:bookmarkStart w:id="10" w:name="_Toc108511343"/>
      <w:r w:rsidRPr="00F20CC0">
        <w:rPr>
          <w:rFonts w:asciiTheme="minorHAnsi" w:hAnsiTheme="minorHAnsi" w:cstheme="minorHAnsi"/>
        </w:rPr>
        <w:t>Indicatorii apelului de proiecte</w:t>
      </w:r>
      <w:bookmarkEnd w:id="10"/>
      <w:r w:rsidRPr="00F20CC0">
        <w:rPr>
          <w:rFonts w:asciiTheme="minorHAnsi" w:hAnsiTheme="minorHAnsi" w:cstheme="minorHAnsi"/>
        </w:rPr>
        <w:t xml:space="preserve"> </w:t>
      </w:r>
    </w:p>
    <w:p w14:paraId="69C8C46F" w14:textId="77777777" w:rsidR="00860280" w:rsidRPr="00650B54" w:rsidRDefault="00A45D58">
      <w:pPr>
        <w:pStyle w:val="ListParagraph"/>
        <w:numPr>
          <w:ilvl w:val="0"/>
          <w:numId w:val="6"/>
        </w:numPr>
        <w:spacing w:after="0"/>
        <w:rPr>
          <w:rFonts w:asciiTheme="minorHAnsi" w:hAnsiTheme="minorHAnsi" w:cstheme="minorHAnsi"/>
          <w:lang w:eastAsia="en-US"/>
        </w:rPr>
      </w:pPr>
      <w:r w:rsidRPr="00650B54">
        <w:rPr>
          <w:rFonts w:asciiTheme="minorHAnsi" w:hAnsiTheme="minorHAnsi" w:cstheme="minorHAnsi"/>
          <w:lang w:eastAsia="en-US"/>
        </w:rPr>
        <w:t xml:space="preserve">Numărul de unități de reciclare nou create; </w:t>
      </w:r>
    </w:p>
    <w:p w14:paraId="5624D746" w14:textId="77777777" w:rsidR="00860280" w:rsidRPr="005D5E8E" w:rsidRDefault="00A45D58">
      <w:pPr>
        <w:pStyle w:val="ListParagraph"/>
        <w:numPr>
          <w:ilvl w:val="0"/>
          <w:numId w:val="6"/>
        </w:numPr>
        <w:spacing w:after="0"/>
        <w:rPr>
          <w:rFonts w:asciiTheme="minorHAnsi" w:hAnsiTheme="minorHAnsi" w:cstheme="minorHAnsi"/>
          <w:lang w:eastAsia="en-US"/>
        </w:rPr>
      </w:pPr>
      <w:r w:rsidRPr="005D5E8E">
        <w:rPr>
          <w:rFonts w:asciiTheme="minorHAnsi" w:hAnsiTheme="minorHAnsi" w:cstheme="minorHAnsi"/>
          <w:lang w:eastAsia="en-US"/>
        </w:rPr>
        <w:t xml:space="preserve">Numărul de unități existente a căror activitate se diversifică. </w:t>
      </w:r>
    </w:p>
    <w:tbl>
      <w:tblPr>
        <w:tblW w:w="5000" w:type="pct"/>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4590"/>
        <w:gridCol w:w="1599"/>
        <w:gridCol w:w="1502"/>
        <w:gridCol w:w="1325"/>
      </w:tblGrid>
      <w:tr w:rsidR="00860280" w:rsidRPr="00650B54" w14:paraId="15C2510D" w14:textId="77777777">
        <w:trPr>
          <w:trHeight w:val="270"/>
        </w:trPr>
        <w:tc>
          <w:tcPr>
            <w:tcW w:w="2545" w:type="pct"/>
            <w:shd w:val="clear" w:color="auto" w:fill="0070C0"/>
            <w:noWrap/>
          </w:tcPr>
          <w:p w14:paraId="5E63896C" w14:textId="77777777" w:rsidR="00860280" w:rsidRPr="005D5E8E" w:rsidRDefault="00A45D58">
            <w:pPr>
              <w:spacing w:before="0" w:after="0"/>
              <w:jc w:val="center"/>
              <w:rPr>
                <w:rFonts w:asciiTheme="minorHAnsi" w:hAnsiTheme="minorHAnsi" w:cstheme="minorHAnsi"/>
                <w:b/>
                <w:bCs/>
                <w:color w:val="FFFFFF" w:themeColor="background1"/>
                <w:sz w:val="24"/>
                <w:szCs w:val="24"/>
              </w:rPr>
            </w:pPr>
            <w:r w:rsidRPr="005D5E8E">
              <w:rPr>
                <w:rFonts w:asciiTheme="minorHAnsi" w:hAnsiTheme="minorHAnsi" w:cstheme="minorHAnsi"/>
                <w:b/>
                <w:bCs/>
                <w:color w:val="FFFFFF" w:themeColor="background1"/>
                <w:sz w:val="24"/>
                <w:szCs w:val="24"/>
              </w:rPr>
              <w:t>Rezultate</w:t>
            </w:r>
          </w:p>
        </w:tc>
        <w:tc>
          <w:tcPr>
            <w:tcW w:w="887" w:type="pct"/>
            <w:shd w:val="clear" w:color="auto" w:fill="0070C0"/>
          </w:tcPr>
          <w:p w14:paraId="2B9BCAC7" w14:textId="77777777" w:rsidR="00860280" w:rsidRPr="002C68D8" w:rsidRDefault="00A45D58">
            <w:pPr>
              <w:spacing w:before="0" w:after="0"/>
              <w:jc w:val="center"/>
              <w:rPr>
                <w:rFonts w:asciiTheme="minorHAnsi" w:hAnsiTheme="minorHAnsi" w:cstheme="minorHAnsi"/>
                <w:b/>
                <w:bCs/>
                <w:color w:val="FFFFFF" w:themeColor="background1"/>
                <w:sz w:val="24"/>
                <w:szCs w:val="24"/>
              </w:rPr>
            </w:pPr>
            <w:r w:rsidRPr="004610A1">
              <w:rPr>
                <w:rFonts w:asciiTheme="minorHAnsi" w:hAnsiTheme="minorHAnsi" w:cstheme="minorHAnsi"/>
                <w:b/>
                <w:bCs/>
                <w:color w:val="FFFFFF" w:themeColor="background1"/>
                <w:sz w:val="24"/>
                <w:szCs w:val="24"/>
              </w:rPr>
              <w:t>Număr la  începutul implementării proiectului</w:t>
            </w:r>
          </w:p>
        </w:tc>
        <w:tc>
          <w:tcPr>
            <w:tcW w:w="833" w:type="pct"/>
            <w:shd w:val="clear" w:color="auto" w:fill="0070C0"/>
          </w:tcPr>
          <w:p w14:paraId="12BF0645" w14:textId="77777777" w:rsidR="00860280" w:rsidRPr="00650B54" w:rsidRDefault="00A45D58">
            <w:pPr>
              <w:spacing w:before="0" w:after="0"/>
              <w:jc w:val="center"/>
              <w:rPr>
                <w:rFonts w:asciiTheme="minorHAnsi" w:hAnsiTheme="minorHAnsi" w:cstheme="minorHAnsi"/>
                <w:b/>
                <w:bCs/>
                <w:color w:val="FFFFFF" w:themeColor="background1"/>
                <w:sz w:val="24"/>
                <w:szCs w:val="24"/>
              </w:rPr>
            </w:pPr>
            <w:r w:rsidRPr="00650B54">
              <w:rPr>
                <w:rFonts w:asciiTheme="minorHAnsi" w:hAnsiTheme="minorHAnsi" w:cstheme="minorHAnsi"/>
                <w:b/>
                <w:bCs/>
                <w:color w:val="FFFFFF" w:themeColor="background1"/>
                <w:sz w:val="24"/>
                <w:szCs w:val="24"/>
              </w:rPr>
              <w:t>Număr la  finalul implementării proiectului</w:t>
            </w:r>
          </w:p>
        </w:tc>
        <w:tc>
          <w:tcPr>
            <w:tcW w:w="735" w:type="pct"/>
            <w:shd w:val="clear" w:color="auto" w:fill="0070C0"/>
            <w:vAlign w:val="center"/>
          </w:tcPr>
          <w:p w14:paraId="45602D9A" w14:textId="77777777" w:rsidR="00860280" w:rsidRPr="00650B54" w:rsidRDefault="00A45D58">
            <w:pPr>
              <w:spacing w:before="0" w:after="0"/>
              <w:jc w:val="center"/>
              <w:rPr>
                <w:rFonts w:asciiTheme="minorHAnsi" w:hAnsiTheme="minorHAnsi" w:cstheme="minorHAnsi"/>
                <w:b/>
                <w:bCs/>
                <w:color w:val="FFFFFF" w:themeColor="background1"/>
                <w:sz w:val="24"/>
                <w:szCs w:val="24"/>
              </w:rPr>
            </w:pPr>
            <w:r w:rsidRPr="00650B54">
              <w:rPr>
                <w:rFonts w:asciiTheme="minorHAnsi" w:hAnsiTheme="minorHAnsi" w:cstheme="minorHAnsi"/>
                <w:b/>
                <w:bCs/>
                <w:color w:val="FFFFFF" w:themeColor="background1"/>
                <w:sz w:val="24"/>
                <w:szCs w:val="24"/>
              </w:rPr>
              <w:t>Țintă</w:t>
            </w:r>
          </w:p>
        </w:tc>
      </w:tr>
      <w:tr w:rsidR="00860280" w:rsidRPr="00650B54" w14:paraId="128AE746" w14:textId="77777777">
        <w:trPr>
          <w:trHeight w:val="404"/>
        </w:trPr>
        <w:tc>
          <w:tcPr>
            <w:tcW w:w="254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AAC2CF9" w14:textId="77777777" w:rsidR="00860280" w:rsidRPr="00650B54" w:rsidRDefault="00A45D58">
            <w:pPr>
              <w:spacing w:before="0" w:after="0"/>
              <w:jc w:val="center"/>
              <w:rPr>
                <w:rFonts w:asciiTheme="minorHAnsi" w:hAnsiTheme="minorHAnsi" w:cstheme="minorHAnsi"/>
                <w:sz w:val="24"/>
                <w:szCs w:val="24"/>
              </w:rPr>
            </w:pPr>
            <w:r w:rsidRPr="00650B54">
              <w:rPr>
                <w:rFonts w:asciiTheme="minorHAnsi" w:hAnsiTheme="minorHAnsi" w:cstheme="minorHAnsi"/>
                <w:sz w:val="24"/>
                <w:szCs w:val="24"/>
              </w:rPr>
              <w:t xml:space="preserve">Unități de reciclare nou create </w:t>
            </w:r>
          </w:p>
        </w:tc>
        <w:tc>
          <w:tcPr>
            <w:tcW w:w="887" w:type="pct"/>
          </w:tcPr>
          <w:p w14:paraId="1A4630B7" w14:textId="77777777" w:rsidR="00860280" w:rsidRPr="005D5E8E" w:rsidRDefault="00A45D58">
            <w:pPr>
              <w:spacing w:before="0" w:after="0"/>
              <w:jc w:val="center"/>
              <w:rPr>
                <w:rFonts w:asciiTheme="minorHAnsi" w:hAnsiTheme="minorHAnsi" w:cstheme="minorHAnsi"/>
                <w:bCs/>
                <w:sz w:val="24"/>
                <w:szCs w:val="24"/>
              </w:rPr>
            </w:pPr>
            <w:r w:rsidRPr="005D5E8E">
              <w:rPr>
                <w:rFonts w:asciiTheme="minorHAnsi" w:hAnsiTheme="minorHAnsi" w:cstheme="minorHAnsi"/>
                <w:bCs/>
                <w:sz w:val="24"/>
                <w:szCs w:val="24"/>
              </w:rPr>
              <w:t xml:space="preserve">Nr. </w:t>
            </w:r>
          </w:p>
        </w:tc>
        <w:tc>
          <w:tcPr>
            <w:tcW w:w="833" w:type="pct"/>
          </w:tcPr>
          <w:p w14:paraId="11C7914F" w14:textId="77777777" w:rsidR="00860280" w:rsidRPr="005D5E8E" w:rsidRDefault="00A45D58">
            <w:pPr>
              <w:spacing w:before="0" w:after="0"/>
              <w:jc w:val="center"/>
              <w:rPr>
                <w:rFonts w:asciiTheme="minorHAnsi" w:hAnsiTheme="minorHAnsi" w:cstheme="minorHAnsi"/>
                <w:b/>
                <w:bCs/>
                <w:sz w:val="24"/>
                <w:szCs w:val="24"/>
              </w:rPr>
            </w:pPr>
            <w:r w:rsidRPr="005D5E8E">
              <w:rPr>
                <w:rFonts w:asciiTheme="minorHAnsi" w:hAnsiTheme="minorHAnsi" w:cstheme="minorHAnsi"/>
                <w:bCs/>
                <w:sz w:val="24"/>
                <w:szCs w:val="24"/>
              </w:rPr>
              <w:t>Nr.</w:t>
            </w:r>
          </w:p>
        </w:tc>
        <w:tc>
          <w:tcPr>
            <w:tcW w:w="735" w:type="pct"/>
          </w:tcPr>
          <w:p w14:paraId="301E3959" w14:textId="77777777" w:rsidR="00860280" w:rsidRPr="002C68D8" w:rsidRDefault="00A45D58">
            <w:pPr>
              <w:spacing w:before="0" w:after="0"/>
              <w:jc w:val="center"/>
              <w:rPr>
                <w:rFonts w:asciiTheme="minorHAnsi" w:hAnsiTheme="minorHAnsi" w:cstheme="minorHAnsi"/>
                <w:b/>
                <w:bCs/>
                <w:sz w:val="24"/>
                <w:szCs w:val="24"/>
              </w:rPr>
            </w:pPr>
            <w:r w:rsidRPr="004610A1">
              <w:rPr>
                <w:rFonts w:asciiTheme="minorHAnsi" w:hAnsiTheme="minorHAnsi" w:cstheme="minorHAnsi"/>
                <w:bCs/>
                <w:sz w:val="24"/>
                <w:szCs w:val="24"/>
              </w:rPr>
              <w:t>Nr.</w:t>
            </w:r>
          </w:p>
        </w:tc>
      </w:tr>
      <w:tr w:rsidR="00860280" w:rsidRPr="00650B54" w14:paraId="519C2A02" w14:textId="77777777">
        <w:trPr>
          <w:trHeight w:val="404"/>
        </w:trPr>
        <w:tc>
          <w:tcPr>
            <w:tcW w:w="254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5D71708" w14:textId="77777777" w:rsidR="00860280" w:rsidRPr="00650B54" w:rsidRDefault="00A45D58">
            <w:pPr>
              <w:spacing w:before="0" w:after="0"/>
              <w:jc w:val="center"/>
              <w:rPr>
                <w:rFonts w:asciiTheme="minorHAnsi" w:hAnsiTheme="minorHAnsi" w:cstheme="minorHAnsi"/>
                <w:sz w:val="24"/>
                <w:szCs w:val="24"/>
              </w:rPr>
            </w:pPr>
            <w:r w:rsidRPr="00650B54">
              <w:rPr>
                <w:rFonts w:asciiTheme="minorHAnsi" w:eastAsia="Times New Roman" w:hAnsiTheme="minorHAnsi" w:cstheme="minorHAnsi"/>
                <w:bCs/>
                <w:sz w:val="24"/>
                <w:szCs w:val="24"/>
                <w:lang w:eastAsia="en-GB"/>
              </w:rPr>
              <w:t xml:space="preserve">Numărul de unități existente a căror activitate se diversifică </w:t>
            </w:r>
          </w:p>
        </w:tc>
        <w:tc>
          <w:tcPr>
            <w:tcW w:w="887" w:type="pct"/>
          </w:tcPr>
          <w:p w14:paraId="579B8D5C" w14:textId="77777777" w:rsidR="00860280" w:rsidRPr="005D5E8E" w:rsidRDefault="00A45D58">
            <w:pPr>
              <w:spacing w:before="0" w:after="0"/>
              <w:jc w:val="center"/>
              <w:rPr>
                <w:rFonts w:asciiTheme="minorHAnsi" w:hAnsiTheme="minorHAnsi" w:cstheme="minorHAnsi"/>
                <w:bCs/>
                <w:sz w:val="24"/>
                <w:szCs w:val="24"/>
              </w:rPr>
            </w:pPr>
            <w:r w:rsidRPr="005D5E8E">
              <w:rPr>
                <w:rFonts w:asciiTheme="minorHAnsi" w:hAnsiTheme="minorHAnsi" w:cstheme="minorHAnsi"/>
                <w:bCs/>
                <w:sz w:val="24"/>
                <w:szCs w:val="24"/>
              </w:rPr>
              <w:t>Nr.</w:t>
            </w:r>
          </w:p>
        </w:tc>
        <w:tc>
          <w:tcPr>
            <w:tcW w:w="833" w:type="pct"/>
          </w:tcPr>
          <w:p w14:paraId="058ADB37" w14:textId="77777777" w:rsidR="00860280" w:rsidRPr="005D5E8E" w:rsidRDefault="00A45D58">
            <w:pPr>
              <w:spacing w:before="0" w:after="0"/>
              <w:jc w:val="center"/>
              <w:rPr>
                <w:rFonts w:asciiTheme="minorHAnsi" w:hAnsiTheme="minorHAnsi" w:cstheme="minorHAnsi"/>
                <w:b/>
                <w:bCs/>
                <w:sz w:val="24"/>
                <w:szCs w:val="24"/>
              </w:rPr>
            </w:pPr>
            <w:r w:rsidRPr="005D5E8E">
              <w:rPr>
                <w:rFonts w:asciiTheme="minorHAnsi" w:hAnsiTheme="minorHAnsi" w:cstheme="minorHAnsi"/>
                <w:bCs/>
                <w:sz w:val="24"/>
                <w:szCs w:val="24"/>
              </w:rPr>
              <w:t>Nr.</w:t>
            </w:r>
          </w:p>
        </w:tc>
        <w:tc>
          <w:tcPr>
            <w:tcW w:w="735" w:type="pct"/>
          </w:tcPr>
          <w:p w14:paraId="3B0889D3" w14:textId="77777777" w:rsidR="00860280" w:rsidRPr="002C68D8" w:rsidRDefault="00A45D58">
            <w:pPr>
              <w:spacing w:before="0" w:after="0"/>
              <w:jc w:val="center"/>
              <w:rPr>
                <w:rFonts w:asciiTheme="minorHAnsi" w:hAnsiTheme="minorHAnsi" w:cstheme="minorHAnsi"/>
                <w:b/>
                <w:bCs/>
                <w:sz w:val="24"/>
                <w:szCs w:val="24"/>
              </w:rPr>
            </w:pPr>
            <w:r w:rsidRPr="004610A1">
              <w:rPr>
                <w:rFonts w:asciiTheme="minorHAnsi" w:hAnsiTheme="minorHAnsi" w:cstheme="minorHAnsi"/>
                <w:bCs/>
                <w:sz w:val="24"/>
                <w:szCs w:val="24"/>
              </w:rPr>
              <w:t xml:space="preserve">Nr. </w:t>
            </w:r>
          </w:p>
        </w:tc>
      </w:tr>
      <w:tr w:rsidR="0023562F" w:rsidRPr="00650B54" w14:paraId="08F5E4FD" w14:textId="77777777">
        <w:trPr>
          <w:trHeight w:val="404"/>
        </w:trPr>
        <w:tc>
          <w:tcPr>
            <w:tcW w:w="254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B8E96BC" w14:textId="4B308D7D" w:rsidR="0023562F" w:rsidRPr="00650B54" w:rsidRDefault="0023562F" w:rsidP="0023562F">
            <w:pPr>
              <w:spacing w:before="0" w:after="0"/>
              <w:jc w:val="cente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 xml:space="preserve">Rata </w:t>
            </w:r>
            <w:r w:rsidRPr="00AF6812">
              <w:rPr>
                <w:rFonts w:asciiTheme="minorHAnsi" w:eastAsia="Times New Roman" w:hAnsiTheme="minorHAnsi" w:cstheme="minorHAnsi"/>
                <w:bCs/>
                <w:sz w:val="24"/>
                <w:szCs w:val="24"/>
                <w:lang w:eastAsia="en-GB"/>
              </w:rPr>
              <w:t>de reciclare</w:t>
            </w:r>
          </w:p>
        </w:tc>
        <w:tc>
          <w:tcPr>
            <w:tcW w:w="887" w:type="pct"/>
          </w:tcPr>
          <w:p w14:paraId="1839712F" w14:textId="20B0BFA4" w:rsidR="0023562F" w:rsidRPr="005D5E8E" w:rsidRDefault="0023562F">
            <w:pPr>
              <w:spacing w:before="0" w:after="0"/>
              <w:jc w:val="center"/>
              <w:rPr>
                <w:rFonts w:asciiTheme="minorHAnsi" w:hAnsiTheme="minorHAnsi" w:cstheme="minorHAnsi"/>
                <w:bCs/>
                <w:sz w:val="24"/>
                <w:szCs w:val="24"/>
              </w:rPr>
            </w:pPr>
            <w:r>
              <w:rPr>
                <w:rFonts w:asciiTheme="minorHAnsi" w:hAnsiTheme="minorHAnsi" w:cstheme="minorHAnsi"/>
                <w:bCs/>
                <w:sz w:val="24"/>
                <w:szCs w:val="24"/>
              </w:rPr>
              <w:t>%</w:t>
            </w:r>
          </w:p>
        </w:tc>
        <w:tc>
          <w:tcPr>
            <w:tcW w:w="833" w:type="pct"/>
          </w:tcPr>
          <w:p w14:paraId="6EB7C51B" w14:textId="37B4B824" w:rsidR="0023562F" w:rsidRPr="005D5E8E" w:rsidRDefault="0023562F">
            <w:pPr>
              <w:spacing w:before="0" w:after="0"/>
              <w:jc w:val="center"/>
              <w:rPr>
                <w:rFonts w:asciiTheme="minorHAnsi" w:hAnsiTheme="minorHAnsi" w:cstheme="minorHAnsi"/>
                <w:bCs/>
                <w:sz w:val="24"/>
                <w:szCs w:val="24"/>
              </w:rPr>
            </w:pPr>
            <w:r>
              <w:rPr>
                <w:rFonts w:asciiTheme="minorHAnsi" w:hAnsiTheme="minorHAnsi" w:cstheme="minorHAnsi"/>
                <w:bCs/>
                <w:sz w:val="24"/>
                <w:szCs w:val="24"/>
              </w:rPr>
              <w:t>%</w:t>
            </w:r>
          </w:p>
        </w:tc>
        <w:tc>
          <w:tcPr>
            <w:tcW w:w="735" w:type="pct"/>
          </w:tcPr>
          <w:p w14:paraId="1B117D05" w14:textId="2B091472" w:rsidR="0023562F" w:rsidRPr="004610A1" w:rsidRDefault="0023562F">
            <w:pPr>
              <w:spacing w:before="0" w:after="0"/>
              <w:jc w:val="center"/>
              <w:rPr>
                <w:rFonts w:asciiTheme="minorHAnsi" w:hAnsiTheme="minorHAnsi" w:cstheme="minorHAnsi"/>
                <w:bCs/>
                <w:sz w:val="24"/>
                <w:szCs w:val="24"/>
              </w:rPr>
            </w:pPr>
            <w:r>
              <w:rPr>
                <w:rFonts w:asciiTheme="minorHAnsi" w:hAnsiTheme="minorHAnsi" w:cstheme="minorHAnsi"/>
                <w:bCs/>
                <w:sz w:val="24"/>
                <w:szCs w:val="24"/>
              </w:rPr>
              <w:t>%</w:t>
            </w:r>
          </w:p>
        </w:tc>
      </w:tr>
    </w:tbl>
    <w:p w14:paraId="6F047E11" w14:textId="77777777" w:rsidR="00860280" w:rsidRPr="00650B54" w:rsidRDefault="00860280">
      <w:pPr>
        <w:spacing w:after="0"/>
        <w:rPr>
          <w:rFonts w:asciiTheme="minorHAnsi" w:hAnsiTheme="minorHAnsi" w:cstheme="minorHAnsi"/>
          <w:lang w:eastAsia="en-US"/>
        </w:rPr>
      </w:pPr>
    </w:p>
    <w:p w14:paraId="1A654F3C" w14:textId="77777777" w:rsidR="00860280" w:rsidRPr="005D5E8E" w:rsidRDefault="00A45D58">
      <w:pPr>
        <w:spacing w:before="0"/>
        <w:rPr>
          <w:rFonts w:asciiTheme="minorHAnsi" w:hAnsiTheme="minorHAnsi" w:cstheme="minorHAnsi"/>
          <w:b/>
          <w:sz w:val="24"/>
          <w:szCs w:val="24"/>
          <w:lang w:eastAsia="en-US"/>
        </w:rPr>
      </w:pPr>
      <w:r w:rsidRPr="005D5E8E">
        <w:rPr>
          <w:rFonts w:asciiTheme="minorHAnsi" w:hAnsiTheme="minorHAnsi" w:cstheme="minorHAnsi"/>
          <w:b/>
          <w:sz w:val="24"/>
          <w:szCs w:val="24"/>
          <w:lang w:eastAsia="en-US"/>
        </w:rPr>
        <w:t xml:space="preserve">Indicatorii vor fi preluați în cererea de finanțare, centralizat, la nivel de proiect. </w:t>
      </w:r>
    </w:p>
    <w:p w14:paraId="3B9D6A6B" w14:textId="77777777" w:rsidR="00860280" w:rsidRPr="005D5E8E" w:rsidRDefault="00A45D58">
      <w:pPr>
        <w:jc w:val="both"/>
        <w:rPr>
          <w:rFonts w:asciiTheme="minorHAnsi" w:hAnsiTheme="minorHAnsi" w:cstheme="minorHAnsi"/>
          <w:sz w:val="24"/>
          <w:szCs w:val="24"/>
          <w:lang w:eastAsia="en-US"/>
        </w:rPr>
      </w:pPr>
      <w:r w:rsidRPr="005D5E8E">
        <w:rPr>
          <w:rFonts w:asciiTheme="minorHAnsi" w:hAnsiTheme="minorHAnsi" w:cstheme="minorHAnsi"/>
          <w:sz w:val="24"/>
          <w:szCs w:val="24"/>
          <w:lang w:eastAsia="en-US"/>
        </w:rPr>
        <w:t>Calendarul propus prin PNRR menționează cons</w:t>
      </w:r>
      <w:bookmarkStart w:id="11" w:name="_GoBack"/>
      <w:bookmarkEnd w:id="11"/>
      <w:r w:rsidRPr="005D5E8E">
        <w:rPr>
          <w:rFonts w:asciiTheme="minorHAnsi" w:hAnsiTheme="minorHAnsi" w:cstheme="minorHAnsi"/>
          <w:sz w:val="24"/>
          <w:szCs w:val="24"/>
          <w:lang w:eastAsia="en-US"/>
        </w:rPr>
        <w:t>truirea și punerea în funcțiune a cel puțin 26 de noi instalații de reciclare până la 30.06.2026.</w:t>
      </w:r>
    </w:p>
    <w:p w14:paraId="21085880" w14:textId="77777777" w:rsidR="00860280" w:rsidRPr="00F20CC0" w:rsidRDefault="00A45D58">
      <w:pPr>
        <w:pStyle w:val="Heading1"/>
        <w:rPr>
          <w:rFonts w:asciiTheme="minorHAnsi" w:hAnsiTheme="minorHAnsi" w:cstheme="minorHAnsi"/>
        </w:rPr>
      </w:pPr>
      <w:bookmarkStart w:id="12" w:name="_Toc108511344"/>
      <w:r w:rsidRPr="00F20CC0">
        <w:rPr>
          <w:rFonts w:asciiTheme="minorHAnsi" w:hAnsiTheme="minorHAnsi" w:cstheme="minorHAnsi"/>
        </w:rPr>
        <w:t>Ajutor de stat</w:t>
      </w:r>
      <w:bookmarkEnd w:id="12"/>
      <w:r w:rsidRPr="00F20CC0">
        <w:rPr>
          <w:rFonts w:asciiTheme="minorHAnsi" w:hAnsiTheme="minorHAnsi" w:cstheme="minorHAnsi"/>
        </w:rPr>
        <w:t xml:space="preserve"> </w:t>
      </w:r>
    </w:p>
    <w:p w14:paraId="5837E0DE" w14:textId="77777777" w:rsidR="00860280" w:rsidRPr="005D5E8E" w:rsidRDefault="00A45D58" w:rsidP="00F20CC0">
      <w:pPr>
        <w:jc w:val="both"/>
        <w:rPr>
          <w:rFonts w:asciiTheme="minorHAnsi" w:hAnsiTheme="minorHAnsi" w:cstheme="minorHAnsi"/>
          <w:sz w:val="24"/>
          <w:lang w:eastAsia="en-US"/>
        </w:rPr>
      </w:pPr>
      <w:r w:rsidRPr="00650B54">
        <w:rPr>
          <w:rFonts w:asciiTheme="minorHAnsi" w:hAnsiTheme="minorHAnsi" w:cstheme="minorHAnsi"/>
          <w:sz w:val="24"/>
          <w:lang w:eastAsia="en-US"/>
        </w:rPr>
        <w:t>Investițiile inițiale pentru instalații de reciclare se realizează în baza Schemei de ajutor de stat regional pentru investiții având ca scop reducerea efectelor negative ale deșeurilor asupra mediului și reducerea consumului de resurse primare, aprobată prin Ordinu</w:t>
      </w:r>
      <w:r w:rsidRPr="005D5E8E">
        <w:rPr>
          <w:rFonts w:asciiTheme="minorHAnsi" w:hAnsiTheme="minorHAnsi" w:cstheme="minorHAnsi"/>
          <w:sz w:val="24"/>
          <w:lang w:eastAsia="en-US"/>
        </w:rPr>
        <w:t>l Ministrului Mediului, Apelor și Pădurilor nr. …../…..</w:t>
      </w:r>
    </w:p>
    <w:p w14:paraId="72BA9197" w14:textId="77777777" w:rsidR="00860280" w:rsidRPr="002C68D8" w:rsidRDefault="00A45D58" w:rsidP="00F20CC0">
      <w:pPr>
        <w:jc w:val="both"/>
        <w:rPr>
          <w:rFonts w:asciiTheme="minorHAnsi" w:hAnsiTheme="minorHAnsi" w:cstheme="minorHAnsi"/>
          <w:sz w:val="24"/>
          <w:lang w:eastAsia="en-US"/>
        </w:rPr>
      </w:pPr>
      <w:r w:rsidRPr="0082751B">
        <w:rPr>
          <w:rFonts w:asciiTheme="minorHAnsi" w:hAnsiTheme="minorHAnsi" w:cstheme="minorHAnsi"/>
          <w:sz w:val="24"/>
          <w:lang w:eastAsia="en-US"/>
        </w:rPr>
        <w:t>Acordarea ajutoarelor de stat regionale pentru investiții se face numai cu respectarea criteriilor privind ajutorul de stat regional exceptat de la notificare, prevăzute în Regulamentul (UE) nr. 651/2014 al Comisiei de declarare a anumitor categorii de ajutoare compatibile cu piața internă în aplicarea art. 107 și 108 din Tratatul privind funcționarea Uniunii Europene, cu modificările și completările ulterioare, publicat în Jurnalul Oficial al Uniunii Europen</w:t>
      </w:r>
      <w:r w:rsidRPr="004610A1">
        <w:rPr>
          <w:rFonts w:asciiTheme="minorHAnsi" w:hAnsiTheme="minorHAnsi" w:cstheme="minorHAnsi"/>
          <w:sz w:val="24"/>
          <w:lang w:eastAsia="en-US"/>
        </w:rPr>
        <w:t xml:space="preserve">e seria L, nr. 187 din 26 iunie 2014. </w:t>
      </w:r>
    </w:p>
    <w:p w14:paraId="7A70521A" w14:textId="77777777" w:rsidR="00860280" w:rsidRPr="00650B54" w:rsidRDefault="00A45D58" w:rsidP="00F20CC0">
      <w:pPr>
        <w:jc w:val="both"/>
        <w:rPr>
          <w:rFonts w:asciiTheme="minorHAnsi" w:hAnsiTheme="minorHAnsi" w:cstheme="minorHAnsi"/>
          <w:sz w:val="24"/>
          <w:lang w:eastAsia="en-US"/>
        </w:rPr>
      </w:pPr>
      <w:r w:rsidRPr="00650B54">
        <w:rPr>
          <w:rFonts w:asciiTheme="minorHAnsi" w:hAnsiTheme="minorHAnsi" w:cstheme="minorHAnsi"/>
          <w:sz w:val="24"/>
          <w:lang w:eastAsia="en-US"/>
        </w:rPr>
        <w:t xml:space="preserve">Furnizorul ajutorului de stat este Ministerul Mediului, Apelor și Pădurilor, iar implementarea schemei se va face prin Administrația Fondului pentru Mediu. </w:t>
      </w:r>
    </w:p>
    <w:p w14:paraId="420AA036" w14:textId="77777777" w:rsidR="00860280" w:rsidRPr="00650B54" w:rsidRDefault="00A45D58" w:rsidP="00F20CC0">
      <w:pPr>
        <w:jc w:val="both"/>
        <w:rPr>
          <w:rFonts w:asciiTheme="minorHAnsi" w:hAnsiTheme="minorHAnsi" w:cstheme="minorHAnsi"/>
          <w:sz w:val="24"/>
          <w:lang w:eastAsia="en-US"/>
        </w:rPr>
      </w:pPr>
      <w:r w:rsidRPr="00650B54">
        <w:rPr>
          <w:rFonts w:asciiTheme="minorHAnsi" w:hAnsiTheme="minorHAnsi" w:cstheme="minorHAnsi"/>
          <w:sz w:val="24"/>
          <w:lang w:eastAsia="en-US"/>
        </w:rPr>
        <w:t>Textul integral al schemei se află publicat pe pagina web a AFM (</w:t>
      </w:r>
      <w:hyperlink r:id="rId9" w:history="1">
        <w:r w:rsidRPr="00650B54">
          <w:rPr>
            <w:rStyle w:val="Hyperlink"/>
            <w:rFonts w:asciiTheme="minorHAnsi" w:hAnsiTheme="minorHAnsi" w:cstheme="minorHAnsi"/>
            <w:sz w:val="24"/>
            <w:lang w:eastAsia="en-US"/>
          </w:rPr>
          <w:t>www.mmediu.ro</w:t>
        </w:r>
      </w:hyperlink>
      <w:r w:rsidRPr="00650B54">
        <w:rPr>
          <w:rFonts w:asciiTheme="minorHAnsi" w:hAnsiTheme="minorHAnsi" w:cstheme="minorHAnsi"/>
          <w:sz w:val="24"/>
          <w:lang w:eastAsia="en-US"/>
        </w:rPr>
        <w:t xml:space="preserve">). </w:t>
      </w:r>
    </w:p>
    <w:p w14:paraId="2CB11FB2" w14:textId="77777777" w:rsidR="00860280" w:rsidRPr="005D5E8E" w:rsidRDefault="00A45D58" w:rsidP="00F20CC0">
      <w:pPr>
        <w:jc w:val="both"/>
        <w:rPr>
          <w:rFonts w:asciiTheme="minorHAnsi" w:hAnsiTheme="minorHAnsi" w:cstheme="minorHAnsi"/>
          <w:sz w:val="24"/>
          <w:lang w:eastAsia="en-US"/>
        </w:rPr>
      </w:pPr>
      <w:r w:rsidRPr="005D5E8E">
        <w:rPr>
          <w:rFonts w:asciiTheme="minorHAnsi" w:hAnsiTheme="minorHAnsi" w:cstheme="minorHAnsi"/>
          <w:sz w:val="24"/>
          <w:lang w:eastAsia="en-US"/>
        </w:rPr>
        <w:t xml:space="preserve">Definirea termenilor utilizați în prezentul ghid se regăsește la subcapitolul 2.1. </w:t>
      </w:r>
    </w:p>
    <w:p w14:paraId="2219AE9B" w14:textId="77777777" w:rsidR="00860280" w:rsidRPr="004610A1" w:rsidRDefault="00A45D58" w:rsidP="00F20CC0">
      <w:pPr>
        <w:jc w:val="both"/>
        <w:rPr>
          <w:rFonts w:asciiTheme="minorHAnsi" w:hAnsiTheme="minorHAnsi" w:cstheme="minorHAnsi"/>
          <w:sz w:val="24"/>
          <w:lang w:eastAsia="en-US"/>
        </w:rPr>
      </w:pPr>
      <w:r w:rsidRPr="005D5E8E">
        <w:rPr>
          <w:rFonts w:asciiTheme="minorHAnsi" w:hAnsiTheme="minorHAnsi" w:cstheme="minorHAnsi"/>
          <w:b/>
          <w:sz w:val="24"/>
          <w:lang w:eastAsia="en-US"/>
        </w:rPr>
        <w:lastRenderedPageBreak/>
        <w:t>Obiectivul Schemei</w:t>
      </w:r>
      <w:r w:rsidRPr="005D5E8E">
        <w:rPr>
          <w:rFonts w:asciiTheme="minorHAnsi" w:hAnsiTheme="minorHAnsi" w:cstheme="minorHAnsi"/>
          <w:sz w:val="24"/>
          <w:lang w:eastAsia="en-US"/>
        </w:rPr>
        <w:t xml:space="preserve"> îl constituie acordarea de sprijin financiar operatorilor economici, în vederea realizării de </w:t>
      </w:r>
      <w:r w:rsidRPr="0082751B">
        <w:rPr>
          <w:rFonts w:asciiTheme="minorHAnsi" w:hAnsiTheme="minorHAnsi" w:cstheme="minorHAnsi"/>
          <w:sz w:val="24"/>
          <w:lang w:eastAsia="en-US"/>
        </w:rPr>
        <w:t xml:space="preserve">investiții inițiale destinate sortării, tratării, reciclării și valorificării deșeurilor, în vederea obținerii de produse noi, materiale reciclate sau materii prime secundare, în scopul reducerii la minimum a efectelor negative a deșeurilor asupra populației și asupra mediului, reducerea consumului de resurse primare, creșterea ratei de reciclare și îmbunătățirea calității materialelor reciclate. </w:t>
      </w:r>
    </w:p>
    <w:p w14:paraId="4E4C39F6" w14:textId="77777777" w:rsidR="00860280" w:rsidRPr="00F20CC0" w:rsidRDefault="00A45D58">
      <w:pPr>
        <w:pStyle w:val="Heading2"/>
        <w:rPr>
          <w:rFonts w:asciiTheme="minorHAnsi" w:hAnsiTheme="minorHAnsi" w:cstheme="minorHAnsi"/>
        </w:rPr>
      </w:pPr>
      <w:bookmarkStart w:id="13" w:name="_Toc108511345"/>
      <w:r w:rsidRPr="00F20CC0">
        <w:rPr>
          <w:rFonts w:asciiTheme="minorHAnsi" w:hAnsiTheme="minorHAnsi" w:cstheme="minorHAnsi"/>
        </w:rPr>
        <w:t>Definiții și abrevieri</w:t>
      </w:r>
      <w:bookmarkEnd w:id="13"/>
      <w:r w:rsidRPr="00F20CC0">
        <w:rPr>
          <w:rFonts w:asciiTheme="minorHAnsi" w:hAnsiTheme="minorHAnsi" w:cstheme="minorHAnsi"/>
        </w:rPr>
        <w:t xml:space="preserve"> </w:t>
      </w:r>
    </w:p>
    <w:p w14:paraId="5D588169" w14:textId="77777777" w:rsidR="00860280" w:rsidRPr="00650B54" w:rsidRDefault="00A45D58">
      <w:pPr>
        <w:rPr>
          <w:rFonts w:asciiTheme="minorHAnsi" w:hAnsiTheme="minorHAnsi" w:cstheme="minorHAnsi"/>
          <w:sz w:val="24"/>
          <w:lang w:eastAsia="en-US"/>
        </w:rPr>
      </w:pPr>
      <w:r w:rsidRPr="00650B54">
        <w:rPr>
          <w:rFonts w:asciiTheme="minorHAnsi" w:hAnsiTheme="minorHAnsi" w:cstheme="minorHAnsi"/>
          <w:sz w:val="24"/>
          <w:lang w:eastAsia="en-US"/>
        </w:rPr>
        <w:t xml:space="preserve">În schemă, următorii termeni se definesc după cum urmează: </w:t>
      </w:r>
    </w:p>
    <w:p w14:paraId="27697A54" w14:textId="77777777" w:rsidR="00860280" w:rsidRPr="005D5E8E" w:rsidRDefault="00A45D58">
      <w:pPr>
        <w:pStyle w:val="ListParagraph"/>
        <w:numPr>
          <w:ilvl w:val="0"/>
          <w:numId w:val="7"/>
        </w:numPr>
        <w:spacing w:after="0"/>
        <w:rPr>
          <w:rFonts w:asciiTheme="minorHAnsi" w:hAnsiTheme="minorHAnsi" w:cstheme="minorHAnsi"/>
          <w:lang w:eastAsia="en-US"/>
        </w:rPr>
      </w:pPr>
      <w:r w:rsidRPr="005D5E8E">
        <w:rPr>
          <w:rFonts w:asciiTheme="minorHAnsi" w:hAnsiTheme="minorHAnsi" w:cstheme="minorHAnsi"/>
          <w:b/>
          <w:lang w:eastAsia="en-US"/>
        </w:rPr>
        <w:t>operator economic</w:t>
      </w:r>
      <w:r w:rsidRPr="005D5E8E">
        <w:rPr>
          <w:rFonts w:asciiTheme="minorHAnsi" w:hAnsiTheme="minorHAnsi" w:cstheme="minorHAnsi"/>
          <w:lang w:eastAsia="en-US"/>
        </w:rPr>
        <w:t xml:space="preserve"> - persoană juridică de drept public sau privat, care prestează activități cu caracter economic pe teritoriul României, adică activități care constau în oferirea de bunuri și/sau servicii pe piață, indiferent de statutul său legal și de modul de finanțare; operatorii economici pot fi de tip întreprindere mare, mijlocie sau mică;</w:t>
      </w:r>
    </w:p>
    <w:p w14:paraId="1486B28C" w14:textId="77777777" w:rsidR="00860280" w:rsidRPr="00650B54" w:rsidRDefault="00A45D58">
      <w:pPr>
        <w:pStyle w:val="ListParagraph"/>
        <w:numPr>
          <w:ilvl w:val="0"/>
          <w:numId w:val="7"/>
        </w:numPr>
        <w:spacing w:after="0"/>
        <w:rPr>
          <w:rFonts w:asciiTheme="minorHAnsi" w:hAnsiTheme="minorHAnsi" w:cstheme="minorHAnsi"/>
          <w:lang w:eastAsia="en-US"/>
        </w:rPr>
      </w:pPr>
      <w:r w:rsidRPr="004610A1">
        <w:rPr>
          <w:rFonts w:asciiTheme="minorHAnsi" w:hAnsiTheme="minorHAnsi" w:cstheme="minorHAnsi"/>
          <w:b/>
          <w:lang w:eastAsia="en-US"/>
        </w:rPr>
        <w:t>întreprindere</w:t>
      </w:r>
      <w:r w:rsidRPr="002C68D8">
        <w:rPr>
          <w:rFonts w:asciiTheme="minorHAnsi" w:hAnsiTheme="minorHAnsi" w:cstheme="minorHAnsi"/>
          <w:lang w:eastAsia="en-US"/>
        </w:rPr>
        <w:t xml:space="preserve"> - este orice entitate care desfășoară o activitate economică, indiferent de statutul său juridic și de modul în care este finanțată;</w:t>
      </w:r>
    </w:p>
    <w:p w14:paraId="0E7C6A06"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întreprinderi mici și mijlocii (IMM)</w:t>
      </w:r>
      <w:r w:rsidRPr="00650B54">
        <w:rPr>
          <w:rFonts w:asciiTheme="minorHAnsi" w:hAnsiTheme="minorHAnsi" w:cstheme="minorHAnsi"/>
          <w:lang w:eastAsia="en-US"/>
        </w:rPr>
        <w:t xml:space="preserve"> - întreprinderile care se încadrează în definiția IMM-urilor, conform Anexei nr. 1 la Regulamentul CE nr. 651/2014, cu modificările și completările ulterioare, respectiv cu prevederile H.G. nr. 311/2022 și ale Deciziei (C) 2021/9750 final din 20/12/2021 sunt acele întreprinderi care îndeplinesc cumulativ următoarele condiții:</w:t>
      </w:r>
    </w:p>
    <w:p w14:paraId="55FC0E64" w14:textId="77777777" w:rsidR="00860280" w:rsidRPr="00650B54" w:rsidRDefault="00A45D58">
      <w:pPr>
        <w:pStyle w:val="ListParagraph"/>
        <w:numPr>
          <w:ilvl w:val="0"/>
          <w:numId w:val="8"/>
        </w:numPr>
        <w:spacing w:after="0"/>
        <w:rPr>
          <w:rFonts w:asciiTheme="minorHAnsi" w:hAnsiTheme="minorHAnsi" w:cstheme="minorHAnsi"/>
          <w:lang w:eastAsia="en-US"/>
        </w:rPr>
      </w:pPr>
      <w:r w:rsidRPr="00650B54">
        <w:rPr>
          <w:rFonts w:asciiTheme="minorHAnsi" w:hAnsiTheme="minorHAnsi" w:cstheme="minorHAnsi"/>
          <w:lang w:eastAsia="en-US"/>
        </w:rPr>
        <w:t>au un număr mediu anual de salariați mai mic de 250;</w:t>
      </w:r>
    </w:p>
    <w:p w14:paraId="41C10498" w14:textId="77777777" w:rsidR="00860280" w:rsidRPr="00650B54" w:rsidRDefault="00A45D58">
      <w:pPr>
        <w:pStyle w:val="ListParagraph"/>
        <w:numPr>
          <w:ilvl w:val="0"/>
          <w:numId w:val="8"/>
        </w:numPr>
        <w:spacing w:after="0"/>
        <w:rPr>
          <w:rFonts w:asciiTheme="minorHAnsi" w:hAnsiTheme="minorHAnsi" w:cstheme="minorHAnsi"/>
          <w:lang w:eastAsia="en-US"/>
        </w:rPr>
      </w:pPr>
      <w:r w:rsidRPr="00650B54">
        <w:rPr>
          <w:rFonts w:asciiTheme="minorHAnsi" w:hAnsiTheme="minorHAnsi" w:cstheme="minorHAnsi"/>
          <w:lang w:eastAsia="en-US"/>
        </w:rPr>
        <w:t>realizează o cifră de afaceri anuală netă de până la 50 milioane euro, echivalent în lei, sau dețin active totale care nu depășesc echivalentul în lei a 43 milioane euro, conform ultimei situații financiare aprobate;</w:t>
      </w:r>
    </w:p>
    <w:p w14:paraId="24DA1522" w14:textId="77777777" w:rsidR="00860280" w:rsidRPr="00650B54" w:rsidRDefault="00A45D58">
      <w:pPr>
        <w:spacing w:after="0"/>
        <w:ind w:left="708"/>
        <w:rPr>
          <w:rFonts w:asciiTheme="minorHAnsi" w:hAnsiTheme="minorHAnsi" w:cstheme="minorHAnsi"/>
          <w:sz w:val="24"/>
          <w:lang w:eastAsia="en-US"/>
        </w:rPr>
      </w:pPr>
      <w:r w:rsidRPr="00650B54">
        <w:rPr>
          <w:rFonts w:asciiTheme="minorHAnsi" w:hAnsiTheme="minorHAnsi" w:cstheme="minorHAnsi"/>
          <w:sz w:val="24"/>
          <w:lang w:eastAsia="en-US"/>
        </w:rPr>
        <w:t>Stabilirea caracterului de IMM al solicitantului se realizează având în vedere și datele eventualelor întreprinderi partenere sau întreprinderi legate ale acestuia.</w:t>
      </w:r>
    </w:p>
    <w:p w14:paraId="5D6991FE"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întreprindere mijlocie</w:t>
      </w:r>
      <w:r w:rsidRPr="00650B54">
        <w:rPr>
          <w:rFonts w:asciiTheme="minorHAnsi" w:hAnsiTheme="minorHAnsi" w:cstheme="minorHAnsi"/>
          <w:lang w:eastAsia="en-US"/>
        </w:rPr>
        <w:t xml:space="preserve"> – întreprindere care are între 50 </w:t>
      </w:r>
      <w:proofErr w:type="spellStart"/>
      <w:r w:rsidRPr="00650B54">
        <w:rPr>
          <w:rFonts w:asciiTheme="minorHAnsi" w:hAnsiTheme="minorHAnsi" w:cstheme="minorHAnsi"/>
          <w:lang w:eastAsia="en-US"/>
        </w:rPr>
        <w:t>şi</w:t>
      </w:r>
      <w:proofErr w:type="spellEnd"/>
      <w:r w:rsidRPr="00650B54">
        <w:rPr>
          <w:rFonts w:asciiTheme="minorHAnsi" w:hAnsiTheme="minorHAnsi" w:cstheme="minorHAnsi"/>
          <w:lang w:eastAsia="en-US"/>
        </w:rPr>
        <w:t xml:space="preserve"> 249 de salariați </w:t>
      </w:r>
      <w:proofErr w:type="spellStart"/>
      <w:r w:rsidRPr="00650B54">
        <w:rPr>
          <w:rFonts w:asciiTheme="minorHAnsi" w:hAnsiTheme="minorHAnsi" w:cstheme="minorHAnsi"/>
          <w:lang w:eastAsia="en-US"/>
        </w:rPr>
        <w:t>şi</w:t>
      </w:r>
      <w:proofErr w:type="spellEnd"/>
      <w:r w:rsidRPr="00650B54">
        <w:rPr>
          <w:rFonts w:asciiTheme="minorHAnsi" w:hAnsiTheme="minorHAnsi" w:cstheme="minorHAnsi"/>
          <w:lang w:eastAsia="en-US"/>
        </w:rPr>
        <w:t xml:space="preserve"> realizează o cifră de afaceri anuală netă de până la 50 milioane euro, echivalent în lei, sau deține active totale care nu depășesc echivalentul în lei a 43 milioane euro;</w:t>
      </w:r>
    </w:p>
    <w:p w14:paraId="3612928B"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întreprindere mică</w:t>
      </w:r>
      <w:r w:rsidRPr="00650B54">
        <w:rPr>
          <w:rFonts w:asciiTheme="minorHAnsi" w:hAnsiTheme="minorHAnsi" w:cstheme="minorHAnsi"/>
          <w:lang w:eastAsia="en-US"/>
        </w:rPr>
        <w:t xml:space="preserve"> – întreprindere care are între 10 </w:t>
      </w:r>
      <w:proofErr w:type="spellStart"/>
      <w:r w:rsidRPr="00650B54">
        <w:rPr>
          <w:rFonts w:asciiTheme="minorHAnsi" w:hAnsiTheme="minorHAnsi" w:cstheme="minorHAnsi"/>
          <w:lang w:eastAsia="en-US"/>
        </w:rPr>
        <w:t>şi</w:t>
      </w:r>
      <w:proofErr w:type="spellEnd"/>
      <w:r w:rsidRPr="00650B54">
        <w:rPr>
          <w:rFonts w:asciiTheme="minorHAnsi" w:hAnsiTheme="minorHAnsi" w:cstheme="minorHAnsi"/>
          <w:lang w:eastAsia="en-US"/>
        </w:rPr>
        <w:t xml:space="preserve"> 49 de salariați </w:t>
      </w:r>
      <w:proofErr w:type="spellStart"/>
      <w:r w:rsidRPr="00650B54">
        <w:rPr>
          <w:rFonts w:asciiTheme="minorHAnsi" w:hAnsiTheme="minorHAnsi" w:cstheme="minorHAnsi"/>
          <w:lang w:eastAsia="en-US"/>
        </w:rPr>
        <w:t>şi</w:t>
      </w:r>
      <w:proofErr w:type="spellEnd"/>
      <w:r w:rsidRPr="00650B54">
        <w:rPr>
          <w:rFonts w:asciiTheme="minorHAnsi" w:hAnsiTheme="minorHAnsi" w:cstheme="minorHAnsi"/>
          <w:lang w:eastAsia="en-US"/>
        </w:rPr>
        <w:t xml:space="preserve"> realizează o cifră de afaceri anuală netă sau deține active totale de până la 10 milioane euro, echivalent în lei;</w:t>
      </w:r>
    </w:p>
    <w:p w14:paraId="018CAD1A"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microîntreprindere</w:t>
      </w:r>
      <w:r w:rsidRPr="00650B54">
        <w:rPr>
          <w:rFonts w:asciiTheme="minorHAnsi" w:hAnsiTheme="minorHAnsi" w:cstheme="minorHAnsi"/>
          <w:lang w:eastAsia="en-US"/>
        </w:rPr>
        <w:t xml:space="preserve"> - întreprindere care are  până la 9 salariați și realizează o cifră de afaceri anuală netă sau deține active totale de până la 2 milioane euro, echivalent în lei;</w:t>
      </w:r>
    </w:p>
    <w:p w14:paraId="0CD96051"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întreprindere mare</w:t>
      </w:r>
      <w:r w:rsidRPr="00650B54">
        <w:rPr>
          <w:rFonts w:asciiTheme="minorHAnsi" w:hAnsiTheme="minorHAnsi" w:cstheme="minorHAnsi"/>
          <w:lang w:eastAsia="en-US"/>
        </w:rPr>
        <w:t xml:space="preserve"> – întreprindere care are cel puțin 250 de angajați și realizează o cifră de afaceri anuală netă care depășește 50 de milioane de euro sau active totale care depășesc 43 de milioane de euro, echivalent în lei;</w:t>
      </w:r>
    </w:p>
    <w:p w14:paraId="0A50BACD"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active corporale</w:t>
      </w:r>
      <w:r w:rsidRPr="00650B54">
        <w:rPr>
          <w:rFonts w:asciiTheme="minorHAnsi" w:hAnsiTheme="minorHAnsi" w:cstheme="minorHAnsi"/>
          <w:lang w:eastAsia="en-US"/>
        </w:rPr>
        <w:t xml:space="preserve"> - activele constând în clădiri și instalații, utilaje și echipamente; în cadrul prezentei scheme nu se acordă ajutor pentru achiziționarea de terenuri;</w:t>
      </w:r>
    </w:p>
    <w:p w14:paraId="561B125E"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active necorporale</w:t>
      </w:r>
      <w:r w:rsidRPr="00650B54">
        <w:rPr>
          <w:rFonts w:asciiTheme="minorHAnsi" w:hAnsiTheme="minorHAnsi" w:cstheme="minorHAnsi"/>
          <w:lang w:eastAsia="en-US"/>
        </w:rPr>
        <w:t xml:space="preserve"> - activele care nu au o concretizare fizică sau financiară precum brevete, licențe, know-how sau alte drepturi de proprietate intelectuală;</w:t>
      </w:r>
    </w:p>
    <w:p w14:paraId="679C71B5"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investiție inițială</w:t>
      </w:r>
      <w:r w:rsidRPr="00650B54">
        <w:rPr>
          <w:rFonts w:asciiTheme="minorHAnsi" w:hAnsiTheme="minorHAnsi" w:cstheme="minorHAnsi"/>
          <w:lang w:eastAsia="en-US"/>
        </w:rPr>
        <w:t xml:space="preserve"> - o investiție în active corporale </w:t>
      </w:r>
      <w:proofErr w:type="spellStart"/>
      <w:r w:rsidRPr="00650B54">
        <w:rPr>
          <w:rFonts w:asciiTheme="minorHAnsi" w:hAnsiTheme="minorHAnsi" w:cstheme="minorHAnsi"/>
          <w:lang w:eastAsia="en-US"/>
        </w:rPr>
        <w:t>şi</w:t>
      </w:r>
      <w:proofErr w:type="spellEnd"/>
      <w:r w:rsidRPr="00650B54">
        <w:rPr>
          <w:rFonts w:asciiTheme="minorHAnsi" w:hAnsiTheme="minorHAnsi" w:cstheme="minorHAnsi"/>
          <w:lang w:eastAsia="en-US"/>
        </w:rPr>
        <w:t xml:space="preserve"> necorporale  referitoare la înființarea unei noi unități, extinderea capacității unei unități existente, diversificarea </w:t>
      </w:r>
      <w:r w:rsidRPr="00650B54">
        <w:rPr>
          <w:rFonts w:asciiTheme="minorHAnsi" w:hAnsiTheme="minorHAnsi" w:cstheme="minorHAnsi"/>
          <w:lang w:eastAsia="en-US"/>
        </w:rPr>
        <w:lastRenderedPageBreak/>
        <w:t xml:space="preserve">producției unei unități prin produse care nu au fost fabricate anterior în unitate sau o schimbare fundamentală a procesului general de producție al unei unități existente; </w:t>
      </w:r>
    </w:p>
    <w:p w14:paraId="77C30EE8"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intensitatea ajutorului</w:t>
      </w:r>
      <w:r w:rsidRPr="00650B54">
        <w:rPr>
          <w:rFonts w:asciiTheme="minorHAnsi" w:hAnsiTheme="minorHAnsi" w:cstheme="minorHAnsi"/>
          <w:lang w:eastAsia="en-US"/>
        </w:rPr>
        <w:t xml:space="preserve"> - valoarea brută a ajutorului, exprimată ca procentaj din costurile eligibile, înainte de deducerea impozitelor sau a altor taxe;</w:t>
      </w:r>
    </w:p>
    <w:p w14:paraId="111FD88A"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intensitatea ajutorului în echivalent-subvenție brută</w:t>
      </w:r>
      <w:r w:rsidRPr="00650B54">
        <w:rPr>
          <w:rFonts w:asciiTheme="minorHAnsi" w:hAnsiTheme="minorHAnsi" w:cstheme="minorHAnsi"/>
          <w:lang w:eastAsia="en-US"/>
        </w:rPr>
        <w:t xml:space="preserve"> - valoarea actualizată a ajutorului, exprimată ca procent din valoarea actualizată a costurilor eligibile ale investițiilor;</w:t>
      </w:r>
    </w:p>
    <w:p w14:paraId="0DC2DC29"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începerea lucrărilor</w:t>
      </w:r>
      <w:r w:rsidRPr="00650B54">
        <w:rPr>
          <w:rFonts w:asciiTheme="minorHAnsi" w:hAnsiTheme="minorHAnsi" w:cstheme="minorHAnsi"/>
          <w:lang w:eastAsia="en-US"/>
        </w:rPr>
        <w:t xml:space="preserve"> -  fie începerea lucrărilor de construcții în cadrul investiției, fie primul angajament care creează obligații juridice de comandă a echipamentelor, dacă acesta este anterior, excluzând studiile de fezabilitate preliminare, în conformitate cu prevederile cuprinse în Regulament;</w:t>
      </w:r>
    </w:p>
    <w:p w14:paraId="0784C2F3"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proiect mare de investiții</w:t>
      </w:r>
      <w:r w:rsidRPr="00650B54">
        <w:rPr>
          <w:rFonts w:asciiTheme="minorHAnsi" w:hAnsiTheme="minorHAnsi" w:cstheme="minorHAnsi"/>
          <w:lang w:eastAsia="en-US"/>
        </w:rPr>
        <w:t xml:space="preserve"> - o investiție inițială  cu costuri eligibile care depășesc 50 milioane de euro, calculate la prețurile și la cursul de schimb în vigoare la data acordării ajutorului;</w:t>
      </w:r>
    </w:p>
    <w:p w14:paraId="0B37A4A5"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 xml:space="preserve">valoarea ajustată a ajutoarelor </w:t>
      </w:r>
      <w:r w:rsidRPr="00650B54">
        <w:rPr>
          <w:rFonts w:asciiTheme="minorHAnsi" w:hAnsiTheme="minorHAnsi" w:cstheme="minorHAnsi"/>
          <w:lang w:eastAsia="en-US"/>
        </w:rPr>
        <w:t>- valoarea maximă permisă a ajutoarelor pentru un proiect mare de investiții, calculată conform formulei: valoarea maximă a ajutoarelor = R × (A + 0,50 × B + 0 × C), unde: R este intensitatea maximă a ajutoarelor aplicabilă în zona în cauză prevăzută într-o hartă regională aprobată care este în vigoare la data acordării ajutorului, cu excepția intensității majorate a ajutoarelor pentru IMM-uri, A reprezintă costurile inițiale eligibile în valoare de 50 de milioane EUR, B este partea din costurile eligibile cuprinsă între 50 de milioane EUR și 100 de milioane EUR, iar C este partea din costurile eligibile de peste 100 de milioane EUR;</w:t>
      </w:r>
    </w:p>
    <w:p w14:paraId="70B4028A"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întreprindere în dificultate</w:t>
      </w:r>
      <w:r w:rsidRPr="00650B54">
        <w:rPr>
          <w:rFonts w:asciiTheme="minorHAnsi" w:hAnsiTheme="minorHAnsi" w:cstheme="minorHAnsi"/>
          <w:lang w:eastAsia="en-US"/>
        </w:rPr>
        <w:t xml:space="preserve">- în sensul schemei, o întreprindere care se află în cel puțin una din situațiile următoarele: </w:t>
      </w:r>
    </w:p>
    <w:p w14:paraId="44D2559A" w14:textId="77777777" w:rsidR="00860280" w:rsidRPr="00650B54" w:rsidRDefault="00A45D58">
      <w:pPr>
        <w:pStyle w:val="ListParagraph"/>
        <w:numPr>
          <w:ilvl w:val="0"/>
          <w:numId w:val="10"/>
        </w:numPr>
        <w:spacing w:after="0"/>
        <w:rPr>
          <w:rFonts w:asciiTheme="minorHAnsi" w:hAnsiTheme="minorHAnsi" w:cstheme="minorHAnsi"/>
          <w:lang w:eastAsia="en-US"/>
        </w:rPr>
      </w:pPr>
      <w:r w:rsidRPr="00650B54">
        <w:rPr>
          <w:rFonts w:asciiTheme="minorHAnsi" w:hAnsiTheme="minorHAnsi" w:cstheme="minorHAnsi"/>
          <w:lang w:eastAsia="en-US"/>
        </w:rPr>
        <w:t>[se aplică doar dacă întreprinderea are, la data declarației de eligibilitate, cel mult 3 ani de la înființare] în cazul unei societăți cu răspundere limitată, atunci când mai mult de jumătate din capitalul social subscris a dispărut din cauza pierderilor acumulate. Această situație survine atunci când deducerea pierderilor acumulate din rezerve (și din toate celelalte elemente considerate în general ca făcând parte din fondurile proprii ale societății) conduce la un cuantum cumulat negativ care depășește jumătate din capitalul social subscris;</w:t>
      </w:r>
    </w:p>
    <w:p w14:paraId="542ADD52" w14:textId="77777777" w:rsidR="00860280" w:rsidRPr="00650B54" w:rsidRDefault="00A45D58">
      <w:pPr>
        <w:pStyle w:val="ListParagraph"/>
        <w:numPr>
          <w:ilvl w:val="0"/>
          <w:numId w:val="10"/>
        </w:numPr>
        <w:spacing w:after="0"/>
        <w:rPr>
          <w:rFonts w:asciiTheme="minorHAnsi" w:hAnsiTheme="minorHAnsi" w:cstheme="minorHAnsi"/>
          <w:lang w:eastAsia="en-US"/>
        </w:rPr>
      </w:pPr>
      <w:r w:rsidRPr="00650B54">
        <w:rPr>
          <w:rFonts w:asciiTheme="minorHAnsi" w:hAnsiTheme="minorHAnsi" w:cstheme="minorHAnsi"/>
          <w:lang w:eastAsia="en-US"/>
        </w:rPr>
        <w:t>[se aplică doar dacă întreprinderea are, la data declarației de eligibilitate, cel mult 3 ani de la înființare] în cazul unei societăți comerciale în care cel puțin unii dintre asociați au răspundere nelimitată pentru datoriile societății, atunci când mai mult de jumătate din capitalul propriu, astfel cum reiese din contabilitatea societății, a dispărut din cauza pierderilor acumulate;</w:t>
      </w:r>
    </w:p>
    <w:p w14:paraId="0B796D9B" w14:textId="77777777" w:rsidR="00860280" w:rsidRPr="00650B54" w:rsidRDefault="00A45D58">
      <w:pPr>
        <w:pStyle w:val="ListParagraph"/>
        <w:numPr>
          <w:ilvl w:val="0"/>
          <w:numId w:val="10"/>
        </w:numPr>
        <w:spacing w:after="0"/>
        <w:rPr>
          <w:rFonts w:asciiTheme="minorHAnsi" w:hAnsiTheme="minorHAnsi" w:cstheme="minorHAnsi"/>
          <w:lang w:eastAsia="en-US"/>
        </w:rPr>
      </w:pPr>
      <w:r w:rsidRPr="00650B54">
        <w:rPr>
          <w:rFonts w:asciiTheme="minorHAnsi" w:hAnsiTheme="minorHAnsi" w:cstheme="minorHAnsi"/>
          <w:lang w:eastAsia="en-US"/>
        </w:rPr>
        <w:t>atunci când întreprinderea face obiectul unei proceduri colective de insolvență sau îndeplinește criteriile prevăzute de legislația națională pentru inițierea unei proceduri colective de insolvență la cererea creditorilor săi;</w:t>
      </w:r>
    </w:p>
    <w:p w14:paraId="4C6E8C7A" w14:textId="77777777" w:rsidR="00860280" w:rsidRPr="00650B54" w:rsidRDefault="00A45D58">
      <w:pPr>
        <w:pStyle w:val="ListParagraph"/>
        <w:numPr>
          <w:ilvl w:val="0"/>
          <w:numId w:val="10"/>
        </w:numPr>
        <w:spacing w:after="0"/>
        <w:rPr>
          <w:rFonts w:asciiTheme="minorHAnsi" w:hAnsiTheme="minorHAnsi" w:cstheme="minorHAnsi"/>
          <w:lang w:eastAsia="en-US"/>
        </w:rPr>
      </w:pPr>
      <w:r w:rsidRPr="00650B54">
        <w:rPr>
          <w:rFonts w:asciiTheme="minorHAnsi" w:hAnsiTheme="minorHAnsi" w:cstheme="minorHAnsi"/>
          <w:lang w:eastAsia="en-US"/>
        </w:rPr>
        <w:t>atunci când întreprinderea a primit ajutor pentru salvare și nu a rambursat încă împrumutul sau nu a încetat garanția sau a primit ajutoare pentru restructurare și face încă obiectul unui plan de restructurare;</w:t>
      </w:r>
    </w:p>
    <w:p w14:paraId="481014DD" w14:textId="77777777" w:rsidR="00860280" w:rsidRPr="00650B54" w:rsidRDefault="00A45D58">
      <w:pPr>
        <w:pStyle w:val="ListParagraph"/>
        <w:numPr>
          <w:ilvl w:val="0"/>
          <w:numId w:val="10"/>
        </w:numPr>
        <w:spacing w:after="0"/>
        <w:rPr>
          <w:rFonts w:asciiTheme="minorHAnsi" w:hAnsiTheme="minorHAnsi" w:cstheme="minorHAnsi"/>
          <w:lang w:eastAsia="en-US"/>
        </w:rPr>
      </w:pPr>
      <w:r w:rsidRPr="00650B54">
        <w:rPr>
          <w:rFonts w:asciiTheme="minorHAnsi" w:hAnsiTheme="minorHAnsi" w:cstheme="minorHAnsi"/>
          <w:lang w:eastAsia="en-US"/>
        </w:rPr>
        <w:t>în cazul unei întreprinderi care nu este un IMM, atunci când, în ultimii doi ani:</w:t>
      </w:r>
    </w:p>
    <w:p w14:paraId="2BFD3562" w14:textId="77777777" w:rsidR="00860280" w:rsidRPr="00650B54" w:rsidRDefault="00A45D58">
      <w:pPr>
        <w:spacing w:after="0"/>
        <w:rPr>
          <w:rFonts w:asciiTheme="minorHAnsi" w:hAnsiTheme="minorHAnsi" w:cstheme="minorHAnsi"/>
          <w:sz w:val="24"/>
          <w:lang w:eastAsia="en-US"/>
        </w:rPr>
      </w:pPr>
      <w:r w:rsidRPr="00650B54">
        <w:rPr>
          <w:rFonts w:asciiTheme="minorHAnsi" w:hAnsiTheme="minorHAnsi" w:cstheme="minorHAnsi"/>
          <w:sz w:val="24"/>
          <w:lang w:eastAsia="en-US"/>
        </w:rPr>
        <w:tab/>
      </w:r>
      <w:r w:rsidRPr="00650B54">
        <w:rPr>
          <w:rFonts w:asciiTheme="minorHAnsi" w:hAnsiTheme="minorHAnsi" w:cstheme="minorHAnsi"/>
          <w:sz w:val="24"/>
          <w:lang w:eastAsia="en-US"/>
        </w:rPr>
        <w:tab/>
        <w:t>1. raportul datorii/capitaluri proprii al întreprinderii este mai mare de 7,5; și</w:t>
      </w:r>
    </w:p>
    <w:p w14:paraId="2BF5B4F0" w14:textId="77777777" w:rsidR="00860280" w:rsidRPr="00650B54" w:rsidRDefault="00A45D58">
      <w:pPr>
        <w:spacing w:after="0"/>
        <w:ind w:left="1416"/>
        <w:rPr>
          <w:rFonts w:asciiTheme="minorHAnsi" w:hAnsiTheme="minorHAnsi" w:cstheme="minorHAnsi"/>
          <w:sz w:val="24"/>
          <w:lang w:eastAsia="en-US"/>
        </w:rPr>
      </w:pPr>
      <w:r w:rsidRPr="00650B54">
        <w:rPr>
          <w:rFonts w:asciiTheme="minorHAnsi" w:hAnsiTheme="minorHAnsi" w:cstheme="minorHAnsi"/>
          <w:sz w:val="24"/>
          <w:lang w:eastAsia="en-US"/>
        </w:rPr>
        <w:lastRenderedPageBreak/>
        <w:t>2. capacitatea de acoperire a dobânzilor calculată pe baza EBITDA se situează sub valoarea 1,0. (EBITDA = Profit net + Cheltuieli cu impozitele + Cheltuieli cu dobânzile + Cheltuieli cu amortizarea).</w:t>
      </w:r>
    </w:p>
    <w:p w14:paraId="0C2B27D8"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reciclare deșeuri</w:t>
      </w:r>
      <w:r w:rsidRPr="00650B54">
        <w:rPr>
          <w:rFonts w:asciiTheme="minorHAnsi" w:hAnsiTheme="minorHAnsi" w:cstheme="minorHAnsi"/>
          <w:lang w:eastAsia="en-US"/>
        </w:rPr>
        <w:t xml:space="preserve"> – orice operațiune de valorificare prin care deșeurile sunt transformate în produse, materiale sau substanțe pentru a-și îndeplini funcția inițială sau alte scopuri, aceasta include retratarea materialelor organice dar nu include valorificarea energetică și conversia în vederea folosirii materialelor drept combustibil sau pentru operațiunile de umplere;</w:t>
      </w:r>
    </w:p>
    <w:p w14:paraId="6EA435F9"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administrator al schemei</w:t>
      </w:r>
      <w:r w:rsidRPr="00650B54">
        <w:rPr>
          <w:rFonts w:asciiTheme="minorHAnsi" w:hAnsiTheme="minorHAnsi" w:cstheme="minorHAnsi"/>
          <w:lang w:eastAsia="en-US"/>
        </w:rPr>
        <w:t xml:space="preserve"> - Administrația Fondului pentru Mediu (AFM);</w:t>
      </w:r>
    </w:p>
    <w:p w14:paraId="2CB78D9D"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furnizor de ajutor de stat</w:t>
      </w:r>
      <w:r w:rsidRPr="00650B54">
        <w:rPr>
          <w:rFonts w:asciiTheme="minorHAnsi" w:hAnsiTheme="minorHAnsi" w:cstheme="minorHAnsi"/>
          <w:lang w:eastAsia="en-US"/>
        </w:rPr>
        <w:t xml:space="preserve"> – Ministerul Mediului, Apelor și Pădurilor (AFM); </w:t>
      </w:r>
    </w:p>
    <w:p w14:paraId="18C09921"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gestionarea deșeurilor</w:t>
      </w:r>
      <w:r w:rsidRPr="00650B54">
        <w:rPr>
          <w:rFonts w:asciiTheme="minorHAnsi" w:hAnsiTheme="minorHAnsi" w:cstheme="minorHAnsi"/>
          <w:lang w:eastAsia="en-US"/>
        </w:rPr>
        <w:t xml:space="preserve"> - colectarea, transportul, valorificarea </w:t>
      </w:r>
      <w:proofErr w:type="spellStart"/>
      <w:r w:rsidRPr="00650B54">
        <w:rPr>
          <w:rFonts w:asciiTheme="minorHAnsi" w:hAnsiTheme="minorHAnsi" w:cstheme="minorHAnsi"/>
          <w:lang w:eastAsia="en-US"/>
        </w:rPr>
        <w:t>şi</w:t>
      </w:r>
      <w:proofErr w:type="spellEnd"/>
      <w:r w:rsidRPr="00650B54">
        <w:rPr>
          <w:rFonts w:asciiTheme="minorHAnsi" w:hAnsiTheme="minorHAnsi" w:cstheme="minorHAnsi"/>
          <w:lang w:eastAsia="en-US"/>
        </w:rPr>
        <w:t xml:space="preserve"> eliminarea deșeurilor, inclusiv supervizarea acestor operațiuni și întreținerea ulterioară a amplasamentelor de eliminare, inclusiv acțiunile întreprinse de un comerciant sau un broker;</w:t>
      </w:r>
    </w:p>
    <w:p w14:paraId="2FBF3957"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tratarea deșeurilor</w:t>
      </w:r>
      <w:r w:rsidRPr="00650B54">
        <w:rPr>
          <w:rFonts w:asciiTheme="minorHAnsi" w:hAnsiTheme="minorHAnsi" w:cstheme="minorHAnsi"/>
          <w:lang w:eastAsia="en-US"/>
        </w:rPr>
        <w:t xml:space="preserve"> - operațiunile de valorificare sau eliminare, inclusiv pregătirea prealabilă valorificării sau eliminării;</w:t>
      </w:r>
    </w:p>
    <w:p w14:paraId="56079AD7"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deșeu</w:t>
      </w:r>
      <w:r w:rsidRPr="00650B54">
        <w:rPr>
          <w:rFonts w:asciiTheme="minorHAnsi" w:hAnsiTheme="minorHAnsi" w:cstheme="minorHAnsi"/>
          <w:lang w:eastAsia="en-US"/>
        </w:rPr>
        <w:t xml:space="preserve"> - orice substanță sau obiect pe care deținătorul îl aruncă ori are intenția sau obligația să îl arunce;</w:t>
      </w:r>
    </w:p>
    <w:p w14:paraId="7CCC1AF2"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deșeu periculos</w:t>
      </w:r>
      <w:r w:rsidRPr="00650B54">
        <w:rPr>
          <w:rFonts w:asciiTheme="minorHAnsi" w:hAnsiTheme="minorHAnsi" w:cstheme="minorHAnsi"/>
          <w:lang w:eastAsia="en-US"/>
        </w:rPr>
        <w:t xml:space="preserve"> - orice deșeuri care prezintă una sau mai multe dintre proprietățile periculoase prevăzute în anexa nr. 1 din Ordonanța de urgență a Guvernului nr. 92/2021;</w:t>
      </w:r>
    </w:p>
    <w:p w14:paraId="3D32A4E2"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valorificare</w:t>
      </w:r>
      <w:r w:rsidRPr="00650B54">
        <w:rPr>
          <w:rFonts w:asciiTheme="minorHAnsi" w:hAnsiTheme="minorHAnsi" w:cstheme="minorHAnsi"/>
          <w:lang w:eastAsia="en-US"/>
        </w:rPr>
        <w:t xml:space="preserve"> - orice operațiune care are drept rezultat principal faptul că deșeurile servesc unui scop util prin înlocuirea altor materiale care ar fi fost utilizate într-un anumit scop sau faptul că deșeurile sunt pregătite pentru a servi scopului respectiv în întreprinderi ori în economie în general;</w:t>
      </w:r>
    </w:p>
    <w:p w14:paraId="5AEC4C64"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 xml:space="preserve">eliminare </w:t>
      </w:r>
      <w:r w:rsidRPr="00650B54">
        <w:rPr>
          <w:rFonts w:asciiTheme="minorHAnsi" w:hAnsiTheme="minorHAnsi" w:cstheme="minorHAnsi"/>
          <w:lang w:eastAsia="en-US"/>
        </w:rPr>
        <w:t xml:space="preserve">- orice operațiune care nu este operațiune de valorificare chiar și în cazul în care una dintre consecințele secundare ale acesteia ar fi recuperarea de substanțe sau de energie; </w:t>
      </w:r>
    </w:p>
    <w:p w14:paraId="363B6D73" w14:textId="77777777" w:rsidR="00860280" w:rsidRPr="00650B54" w:rsidRDefault="00A45D58">
      <w:pPr>
        <w:pStyle w:val="ListParagraph"/>
        <w:numPr>
          <w:ilvl w:val="0"/>
          <w:numId w:val="7"/>
        </w:numPr>
        <w:spacing w:after="0"/>
        <w:rPr>
          <w:rFonts w:asciiTheme="minorHAnsi" w:hAnsiTheme="minorHAnsi" w:cstheme="minorHAnsi"/>
          <w:lang w:eastAsia="en-US"/>
        </w:rPr>
      </w:pPr>
      <w:r w:rsidRPr="00650B54">
        <w:rPr>
          <w:rFonts w:asciiTheme="minorHAnsi" w:hAnsiTheme="minorHAnsi" w:cstheme="minorHAnsi"/>
          <w:b/>
          <w:lang w:eastAsia="en-US"/>
        </w:rPr>
        <w:t>relocare</w:t>
      </w:r>
      <w:r w:rsidRPr="00650B54">
        <w:rPr>
          <w:rFonts w:asciiTheme="minorHAnsi" w:hAnsiTheme="minorHAnsi" w:cstheme="minorHAnsi"/>
          <w:lang w:eastAsia="en-US"/>
        </w:rPr>
        <w:t xml:space="preserve"> - relocare înseamnă transferul unei activități identice sau similare sau a unei părți a acesteia de la o unitate a uneia dintre părțile contractante la Acordul privind Spațiul Economic European (unitatea inițială) către unitatea unei alte părți contractante la Acordul privind Spațiul Economic European unde are loc investiția care beneficiază de ajutor (unitatea care beneficiază de ajutor). Există un transfer în cazul în care produsul sau serviciul de la unitatea inițială </w:t>
      </w:r>
      <w:proofErr w:type="spellStart"/>
      <w:r w:rsidRPr="00650B54">
        <w:rPr>
          <w:rFonts w:asciiTheme="minorHAnsi" w:hAnsiTheme="minorHAnsi" w:cstheme="minorHAnsi"/>
          <w:lang w:eastAsia="en-US"/>
        </w:rPr>
        <w:t>şi</w:t>
      </w:r>
      <w:proofErr w:type="spellEnd"/>
      <w:r w:rsidRPr="00650B54">
        <w:rPr>
          <w:rFonts w:asciiTheme="minorHAnsi" w:hAnsiTheme="minorHAnsi" w:cstheme="minorHAnsi"/>
          <w:lang w:eastAsia="en-US"/>
        </w:rPr>
        <w:t xml:space="preserve"> de la unitatea care beneficiază de ajutor au cel puțin parțial aceleași scopuri, îndeplinesc cerințele sau necesitățile aceluiași tip de clienți </w:t>
      </w:r>
      <w:proofErr w:type="spellStart"/>
      <w:r w:rsidRPr="00650B54">
        <w:rPr>
          <w:rFonts w:asciiTheme="minorHAnsi" w:hAnsiTheme="minorHAnsi" w:cstheme="minorHAnsi"/>
          <w:lang w:eastAsia="en-US"/>
        </w:rPr>
        <w:t>şi</w:t>
      </w:r>
      <w:proofErr w:type="spellEnd"/>
      <w:r w:rsidRPr="00650B54">
        <w:rPr>
          <w:rFonts w:asciiTheme="minorHAnsi" w:hAnsiTheme="minorHAnsi" w:cstheme="minorHAnsi"/>
          <w:lang w:eastAsia="en-US"/>
        </w:rPr>
        <w:t xml:space="preserve"> se pierd locuri de muncă în activități identice sau similare la una din unitățile inițiale ale beneficiarului din Spațiul Economic European.</w:t>
      </w:r>
    </w:p>
    <w:p w14:paraId="20E29571" w14:textId="77777777" w:rsidR="00860280" w:rsidRPr="00650B54" w:rsidRDefault="00860280">
      <w:pPr>
        <w:pStyle w:val="ListParagraph"/>
        <w:spacing w:after="0"/>
        <w:rPr>
          <w:rFonts w:asciiTheme="minorHAnsi" w:hAnsiTheme="minorHAnsi" w:cstheme="minorHAnsi"/>
          <w:lang w:eastAsia="en-US"/>
        </w:rPr>
      </w:pPr>
    </w:p>
    <w:p w14:paraId="2F8BE086" w14:textId="77777777" w:rsidR="00860280" w:rsidRPr="00F20CC0" w:rsidRDefault="00A45D58">
      <w:pPr>
        <w:pStyle w:val="Heading1"/>
        <w:rPr>
          <w:rFonts w:asciiTheme="minorHAnsi" w:hAnsiTheme="minorHAnsi" w:cstheme="minorHAnsi"/>
        </w:rPr>
      </w:pPr>
      <w:bookmarkStart w:id="14" w:name="_Toc108511346"/>
      <w:r w:rsidRPr="00F20CC0">
        <w:rPr>
          <w:rFonts w:asciiTheme="minorHAnsi" w:hAnsiTheme="minorHAnsi" w:cstheme="minorHAnsi"/>
        </w:rPr>
        <w:t>Evaluarea, Eligibilitatea Solicitantului, Proiectului, Eligibilitatea Cheltuielilor și Selecția Proiectelor</w:t>
      </w:r>
      <w:bookmarkEnd w:id="14"/>
      <w:r w:rsidRPr="00F20CC0">
        <w:rPr>
          <w:rFonts w:asciiTheme="minorHAnsi" w:hAnsiTheme="minorHAnsi" w:cstheme="minorHAnsi"/>
        </w:rPr>
        <w:t xml:space="preserve"> </w:t>
      </w:r>
    </w:p>
    <w:p w14:paraId="243151AB" w14:textId="77777777" w:rsidR="00860280" w:rsidRPr="00650B54" w:rsidRDefault="00A45D58">
      <w:pPr>
        <w:pStyle w:val="Heading2"/>
        <w:rPr>
          <w:rFonts w:asciiTheme="minorHAnsi" w:hAnsiTheme="minorHAnsi" w:cstheme="minorHAnsi"/>
        </w:rPr>
      </w:pPr>
      <w:bookmarkStart w:id="15" w:name="_Toc108511347"/>
      <w:r w:rsidRPr="00650B54">
        <w:rPr>
          <w:rFonts w:asciiTheme="minorHAnsi" w:hAnsiTheme="minorHAnsi" w:cstheme="minorHAnsi"/>
        </w:rPr>
        <w:t>Evaluarea eligibilității solicitantului și a proiectului</w:t>
      </w:r>
      <w:bookmarkEnd w:id="15"/>
      <w:r w:rsidRPr="00650B54">
        <w:rPr>
          <w:rFonts w:asciiTheme="minorHAnsi" w:hAnsiTheme="minorHAnsi" w:cstheme="minorHAnsi"/>
        </w:rPr>
        <w:t xml:space="preserve"> </w:t>
      </w:r>
    </w:p>
    <w:p w14:paraId="1316D08F" w14:textId="77777777" w:rsidR="00860280" w:rsidRPr="005D5E8E" w:rsidRDefault="00A45D58">
      <w:pPr>
        <w:jc w:val="both"/>
        <w:rPr>
          <w:rFonts w:asciiTheme="minorHAnsi" w:hAnsiTheme="minorHAnsi" w:cstheme="minorHAnsi"/>
          <w:sz w:val="24"/>
        </w:rPr>
      </w:pPr>
      <w:r w:rsidRPr="005D5E8E">
        <w:rPr>
          <w:rFonts w:asciiTheme="minorHAnsi" w:hAnsiTheme="minorHAnsi" w:cstheme="minorHAnsi"/>
          <w:sz w:val="24"/>
        </w:rPr>
        <w:t xml:space="preserve">Cererea de finanțare (inclusiv anexele/modelele la cererea de finanțare) completată de către solicitant, face obiectul verificării eligibilității solicitantului și a proiectului, pe baza criteriilor enumerate în continuare. </w:t>
      </w:r>
    </w:p>
    <w:p w14:paraId="6D4BC3B4" w14:textId="77777777" w:rsidR="00860280" w:rsidRPr="00707F26" w:rsidRDefault="00A45D58">
      <w:pPr>
        <w:jc w:val="both"/>
        <w:rPr>
          <w:rFonts w:asciiTheme="minorHAnsi" w:hAnsiTheme="minorHAnsi" w:cstheme="minorHAnsi"/>
          <w:sz w:val="24"/>
        </w:rPr>
      </w:pPr>
      <w:r w:rsidRPr="004610A1">
        <w:rPr>
          <w:rFonts w:asciiTheme="minorHAnsi" w:hAnsiTheme="minorHAnsi" w:cstheme="minorHAnsi"/>
          <w:sz w:val="24"/>
        </w:rPr>
        <w:lastRenderedPageBreak/>
        <w:t>Ulterior depunerii, cererile de finanțare vor intra într-un sistem competitiv de verificare, cu condiția întrunirii criteriilor de eligibilitate, respectiv, încadrării în alocarea aferentă apelului.</w:t>
      </w:r>
    </w:p>
    <w:p w14:paraId="0E9FD4B8" w14:textId="77777777" w:rsidR="00860280" w:rsidRPr="00650B54" w:rsidRDefault="00A45D58">
      <w:pPr>
        <w:jc w:val="both"/>
        <w:rPr>
          <w:rFonts w:asciiTheme="minorHAnsi" w:hAnsiTheme="minorHAnsi" w:cstheme="minorHAnsi"/>
          <w:sz w:val="24"/>
        </w:rPr>
      </w:pPr>
      <w:r w:rsidRPr="00650B54">
        <w:rPr>
          <w:rFonts w:asciiTheme="minorHAnsi" w:hAnsiTheme="minorHAnsi" w:cstheme="minorHAnsi"/>
          <w:sz w:val="24"/>
        </w:rPr>
        <w:t xml:space="preserve">După depunerea cererii de finanțare, se va analiza și verifica respectarea criteriilor de conformitate administrativă și de eligibilitate. Verificarea eligibilității va urmări în principal, existența informațiilor în secțiunile din cererea de finanțare și a anexelor, valabilitatea documentelor, precum și respectarea criteriilor de eligibilitate (cele ce trebuie îndeplinite obligatoriu în această etapă). </w:t>
      </w:r>
    </w:p>
    <w:p w14:paraId="7B68C9C5" w14:textId="0A1A1FA1" w:rsidR="000A7956" w:rsidRPr="000A7956" w:rsidRDefault="000A7956">
      <w:pPr>
        <w:jc w:val="both"/>
        <w:rPr>
          <w:rFonts w:asciiTheme="minorHAnsi" w:hAnsiTheme="minorHAnsi" w:cstheme="minorHAnsi"/>
          <w:b/>
          <w:sz w:val="24"/>
        </w:rPr>
      </w:pPr>
      <w:r w:rsidRPr="000A7956">
        <w:rPr>
          <w:rFonts w:asciiTheme="minorHAnsi" w:hAnsiTheme="minorHAnsi" w:cstheme="minorHAnsi"/>
          <w:b/>
          <w:sz w:val="24"/>
        </w:rPr>
        <w:t>Criteriile de eligibilitate t</w:t>
      </w:r>
      <w:r>
        <w:rPr>
          <w:rFonts w:asciiTheme="minorHAnsi" w:hAnsiTheme="minorHAnsi" w:cstheme="minorHAnsi"/>
          <w:b/>
          <w:sz w:val="24"/>
        </w:rPr>
        <w:t>rebuie respectate de solicitant</w:t>
      </w:r>
      <w:r w:rsidRPr="000A7956">
        <w:rPr>
          <w:rFonts w:asciiTheme="minorHAnsi" w:hAnsiTheme="minorHAnsi" w:cstheme="minorHAnsi"/>
          <w:b/>
          <w:sz w:val="24"/>
        </w:rPr>
        <w:t>, la momentul depu</w:t>
      </w:r>
      <w:r>
        <w:rPr>
          <w:rFonts w:asciiTheme="minorHAnsi" w:hAnsiTheme="minorHAnsi" w:cstheme="minorHAnsi"/>
          <w:b/>
          <w:sz w:val="24"/>
        </w:rPr>
        <w:t>nerii proiectului, contractării</w:t>
      </w:r>
      <w:r w:rsidRPr="000A7956">
        <w:rPr>
          <w:rFonts w:asciiTheme="minorHAnsi" w:hAnsiTheme="minorHAnsi" w:cstheme="minorHAnsi"/>
          <w:b/>
          <w:sz w:val="24"/>
        </w:rPr>
        <w:t xml:space="preserve"> precum și pe perioada implementării</w:t>
      </w:r>
      <w:r>
        <w:rPr>
          <w:rFonts w:asciiTheme="minorHAnsi" w:hAnsiTheme="minorHAnsi" w:cstheme="minorHAnsi"/>
          <w:b/>
          <w:sz w:val="24"/>
        </w:rPr>
        <w:t xml:space="preserve"> proiectului.</w:t>
      </w:r>
    </w:p>
    <w:p w14:paraId="18DE0BF3" w14:textId="7E118FDC" w:rsidR="00860280" w:rsidRPr="00650B54" w:rsidRDefault="00A45D58">
      <w:pPr>
        <w:jc w:val="both"/>
        <w:rPr>
          <w:rFonts w:asciiTheme="minorHAnsi" w:hAnsiTheme="minorHAnsi" w:cstheme="minorHAnsi"/>
          <w:sz w:val="24"/>
        </w:rPr>
      </w:pPr>
      <w:r w:rsidRPr="00650B54">
        <w:rPr>
          <w:rFonts w:asciiTheme="minorHAnsi" w:hAnsiTheme="minorHAnsi" w:cstheme="minorHAnsi"/>
          <w:sz w:val="24"/>
        </w:rPr>
        <w:t>Solicitantul eligibil, în sensul prezentului ghid, reprezintă entitatea care îndeplinește cumulativ criteriile enumerate și prezentate în cadrul acestei secțiuni.</w:t>
      </w:r>
    </w:p>
    <w:p w14:paraId="197D1D81" w14:textId="77777777" w:rsidR="00860280" w:rsidRPr="00650B54" w:rsidRDefault="00A45D58">
      <w:pPr>
        <w:jc w:val="both"/>
        <w:rPr>
          <w:rFonts w:asciiTheme="minorHAnsi" w:hAnsiTheme="minorHAnsi" w:cstheme="minorHAnsi"/>
          <w:sz w:val="24"/>
        </w:rPr>
      </w:pPr>
      <w:r w:rsidRPr="00650B54">
        <w:rPr>
          <w:rFonts w:asciiTheme="minorHAnsi" w:hAnsiTheme="minorHAnsi" w:cstheme="minorHAnsi"/>
          <w:sz w:val="24"/>
        </w:rPr>
        <w:t xml:space="preserve">AFM poate transmite solicitări de clarificări/completări asupra cererii de finanțare și/sau a anexelor la aceasta. În cazul în care, în urma verificării documentelor transmise de către solicitanți, există necorelări în cadrul cererii de finanțare și/sau între cererea de finanțare și documentele suport, AFM poate solicita clarificări cu scopul ca documentațiile de contractare să fie corecte și corelate. </w:t>
      </w:r>
    </w:p>
    <w:p w14:paraId="6FE1A87D" w14:textId="77777777" w:rsidR="00860280" w:rsidRPr="00650B54" w:rsidRDefault="00A45D58">
      <w:pPr>
        <w:jc w:val="both"/>
        <w:rPr>
          <w:rFonts w:asciiTheme="minorHAnsi" w:hAnsiTheme="minorHAnsi" w:cstheme="minorHAnsi"/>
          <w:sz w:val="24"/>
        </w:rPr>
      </w:pPr>
      <w:r w:rsidRPr="00650B54">
        <w:rPr>
          <w:rFonts w:asciiTheme="minorHAnsi" w:hAnsiTheme="minorHAnsi" w:cstheme="minorHAnsi"/>
          <w:sz w:val="24"/>
        </w:rPr>
        <w:t xml:space="preserve">Termenul maxim de răspuns la solicitarea de clarificări este de 5 zile lucrătoare. Se va avea în vedere încadrarea în termenul estimat pentru finalizarea etapei de verificare, conform secțiunii 1.2.2. </w:t>
      </w:r>
    </w:p>
    <w:p w14:paraId="3F09C051" w14:textId="77777777" w:rsidR="00860280" w:rsidRPr="00650B54" w:rsidRDefault="00A45D58">
      <w:pPr>
        <w:jc w:val="both"/>
        <w:rPr>
          <w:rFonts w:asciiTheme="minorHAnsi" w:hAnsiTheme="minorHAnsi" w:cstheme="minorHAnsi"/>
          <w:sz w:val="24"/>
        </w:rPr>
      </w:pPr>
      <w:r w:rsidRPr="00650B54">
        <w:rPr>
          <w:rFonts w:asciiTheme="minorHAnsi" w:hAnsiTheme="minorHAnsi" w:cstheme="minorHAnsi"/>
          <w:sz w:val="24"/>
        </w:rPr>
        <w:t xml:space="preserve">Pot fi depuse inclusiv documente care au fost emise ulterior depunerii cererii de finanțare. </w:t>
      </w:r>
    </w:p>
    <w:p w14:paraId="7423B578" w14:textId="77777777" w:rsidR="00860280" w:rsidRPr="00650B54" w:rsidRDefault="00A45D58">
      <w:pPr>
        <w:jc w:val="both"/>
        <w:rPr>
          <w:rFonts w:asciiTheme="minorHAnsi" w:hAnsiTheme="minorHAnsi" w:cstheme="minorHAnsi"/>
          <w:sz w:val="24"/>
        </w:rPr>
      </w:pPr>
      <w:r w:rsidRPr="00650B54">
        <w:rPr>
          <w:rFonts w:asciiTheme="minorHAnsi" w:hAnsiTheme="minorHAnsi" w:cstheme="minorHAnsi"/>
          <w:sz w:val="24"/>
        </w:rPr>
        <w:t>După finalizarea etapei de verificare a conformității administrative și a eligibilității, solicitantul va fi notificat asupra rezultatului verificării.</w:t>
      </w:r>
    </w:p>
    <w:p w14:paraId="18F5B8D4" w14:textId="77777777" w:rsidR="00860280" w:rsidRPr="00650B54" w:rsidRDefault="00A45D58" w:rsidP="00BA76EA">
      <w:pPr>
        <w:pStyle w:val="Heading3"/>
      </w:pPr>
      <w:bookmarkStart w:id="16" w:name="_Toc108511348"/>
      <w:r w:rsidRPr="00650B54">
        <w:t>Solicitantul se încadrează în categoria solicitanților eligibili</w:t>
      </w:r>
      <w:bookmarkEnd w:id="16"/>
    </w:p>
    <w:p w14:paraId="25C056CA" w14:textId="77777777" w:rsidR="00860280" w:rsidRPr="00650B54" w:rsidRDefault="00A45D58">
      <w:pPr>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Solicitantul se încadrează în categoria solicitanților eligibili de la secțiunea 1.4. din prezentul ghid: </w:t>
      </w:r>
    </w:p>
    <w:p w14:paraId="5ECE3895" w14:textId="77777777" w:rsidR="00860280" w:rsidRPr="00650B54" w:rsidRDefault="00A45D58">
      <w:pPr>
        <w:pStyle w:val="ListParagraph"/>
        <w:numPr>
          <w:ilvl w:val="0"/>
          <w:numId w:val="12"/>
        </w:numPr>
        <w:rPr>
          <w:rFonts w:asciiTheme="minorHAnsi" w:hAnsiTheme="minorHAnsi" w:cstheme="minorHAnsi"/>
          <w:szCs w:val="24"/>
          <w:lang w:eastAsia="en-US"/>
        </w:rPr>
      </w:pPr>
      <w:r w:rsidRPr="00650B54">
        <w:rPr>
          <w:rFonts w:asciiTheme="minorHAnsi" w:hAnsiTheme="minorHAnsi" w:cstheme="minorHAnsi"/>
          <w:szCs w:val="24"/>
          <w:lang w:eastAsia="en-US"/>
        </w:rPr>
        <w:t xml:space="preserve">Operatori economici care sunt autorizați să desfășoare cel puțin </w:t>
      </w:r>
      <w:r w:rsidR="00E264D2" w:rsidRPr="00650B54">
        <w:rPr>
          <w:rFonts w:asciiTheme="minorHAnsi" w:hAnsiTheme="minorHAnsi" w:cstheme="minorHAnsi"/>
          <w:szCs w:val="24"/>
          <w:lang w:eastAsia="en-US"/>
        </w:rPr>
        <w:t>doua</w:t>
      </w:r>
      <w:r w:rsidRPr="00650B54">
        <w:rPr>
          <w:rFonts w:asciiTheme="minorHAnsi" w:hAnsiTheme="minorHAnsi" w:cstheme="minorHAnsi"/>
          <w:szCs w:val="24"/>
          <w:lang w:eastAsia="en-US"/>
        </w:rPr>
        <w:t xml:space="preserve"> dintre activitățile corespunzătoare următoarelor coduri CAEN: </w:t>
      </w:r>
    </w:p>
    <w:p w14:paraId="285D849F" w14:textId="77777777" w:rsidR="00860280" w:rsidRPr="00650B54" w:rsidRDefault="00A45D58">
      <w:pPr>
        <w:pStyle w:val="ListParagraph"/>
        <w:numPr>
          <w:ilvl w:val="1"/>
          <w:numId w:val="12"/>
        </w:numPr>
        <w:spacing w:after="0"/>
        <w:rPr>
          <w:rFonts w:asciiTheme="minorHAnsi" w:hAnsiTheme="minorHAnsi" w:cstheme="minorHAnsi"/>
          <w:lang w:eastAsia="en-US"/>
        </w:rPr>
      </w:pPr>
      <w:r w:rsidRPr="00650B54">
        <w:rPr>
          <w:rFonts w:asciiTheme="minorHAnsi" w:hAnsiTheme="minorHAnsi" w:cstheme="minorHAnsi"/>
          <w:lang w:eastAsia="en-US"/>
        </w:rPr>
        <w:t xml:space="preserve">3821 – tratarea și eliminarea deșeurilor nepericuloase; </w:t>
      </w:r>
    </w:p>
    <w:p w14:paraId="26B58F18" w14:textId="77777777" w:rsidR="00860280" w:rsidRPr="00650B54" w:rsidRDefault="00A45D58">
      <w:pPr>
        <w:pStyle w:val="ListParagraph"/>
        <w:numPr>
          <w:ilvl w:val="1"/>
          <w:numId w:val="12"/>
        </w:numPr>
        <w:spacing w:after="0"/>
        <w:rPr>
          <w:rFonts w:asciiTheme="minorHAnsi" w:hAnsiTheme="minorHAnsi" w:cstheme="minorHAnsi"/>
          <w:lang w:eastAsia="en-US"/>
        </w:rPr>
      </w:pPr>
      <w:r w:rsidRPr="00650B54">
        <w:rPr>
          <w:rFonts w:asciiTheme="minorHAnsi" w:hAnsiTheme="minorHAnsi" w:cstheme="minorHAnsi"/>
          <w:lang w:eastAsia="en-US"/>
        </w:rPr>
        <w:t xml:space="preserve">3822 – tratarea și eliminarea deșeurilor periculoase; </w:t>
      </w:r>
    </w:p>
    <w:p w14:paraId="1E3F6290" w14:textId="273C2580" w:rsidR="00860280" w:rsidRPr="00650B54" w:rsidRDefault="00A45D58">
      <w:pPr>
        <w:pStyle w:val="ListParagraph"/>
        <w:numPr>
          <w:ilvl w:val="1"/>
          <w:numId w:val="12"/>
        </w:numPr>
        <w:spacing w:after="0"/>
        <w:rPr>
          <w:rFonts w:asciiTheme="minorHAnsi" w:hAnsiTheme="minorHAnsi" w:cstheme="minorHAnsi"/>
          <w:lang w:eastAsia="en-US"/>
        </w:rPr>
      </w:pPr>
      <w:r w:rsidRPr="00650B54">
        <w:rPr>
          <w:rFonts w:asciiTheme="minorHAnsi" w:hAnsiTheme="minorHAnsi" w:cstheme="minorHAnsi"/>
          <w:lang w:eastAsia="en-US"/>
        </w:rPr>
        <w:t>3832 – recuperarea materialelor reciclabile sortate</w:t>
      </w:r>
      <w:r w:rsidR="000A7956">
        <w:rPr>
          <w:rFonts w:asciiTheme="minorHAnsi" w:hAnsiTheme="minorHAnsi" w:cstheme="minorHAnsi"/>
          <w:lang w:eastAsia="en-US"/>
        </w:rPr>
        <w:t>;</w:t>
      </w:r>
      <w:r w:rsidRPr="00650B54">
        <w:rPr>
          <w:rFonts w:asciiTheme="minorHAnsi" w:hAnsiTheme="minorHAnsi" w:cstheme="minorHAnsi"/>
          <w:lang w:eastAsia="en-US"/>
        </w:rPr>
        <w:t xml:space="preserve"> </w:t>
      </w:r>
    </w:p>
    <w:p w14:paraId="00B4F5CC" w14:textId="77777777" w:rsidR="00860280" w:rsidRPr="00650B54" w:rsidRDefault="00A45D58">
      <w:pPr>
        <w:pStyle w:val="ListParagraph"/>
        <w:numPr>
          <w:ilvl w:val="1"/>
          <w:numId w:val="12"/>
        </w:numPr>
        <w:spacing w:after="0"/>
        <w:rPr>
          <w:rFonts w:asciiTheme="minorHAnsi" w:hAnsiTheme="minorHAnsi" w:cstheme="minorHAnsi"/>
          <w:lang w:eastAsia="en-US"/>
        </w:rPr>
      </w:pPr>
      <w:r w:rsidRPr="00650B54">
        <w:rPr>
          <w:rFonts w:asciiTheme="minorHAnsi" w:hAnsiTheme="minorHAnsi" w:cstheme="minorHAnsi"/>
          <w:lang w:eastAsia="en-US"/>
        </w:rPr>
        <w:t xml:space="preserve">3831 – demontarea (dezasamblarea) mașinilor și echipamentelor scoase din uz pentru recuperarea materialelor; </w:t>
      </w:r>
    </w:p>
    <w:p w14:paraId="39465186" w14:textId="77777777" w:rsidR="00860280" w:rsidRPr="00650B54" w:rsidRDefault="00A45D58">
      <w:pPr>
        <w:pStyle w:val="ListParagraph"/>
        <w:numPr>
          <w:ilvl w:val="1"/>
          <w:numId w:val="12"/>
        </w:numPr>
        <w:spacing w:after="0"/>
        <w:rPr>
          <w:rFonts w:asciiTheme="minorHAnsi" w:hAnsiTheme="minorHAnsi" w:cstheme="minorHAnsi"/>
          <w:lang w:eastAsia="en-US"/>
        </w:rPr>
      </w:pPr>
      <w:r w:rsidRPr="00650B54">
        <w:rPr>
          <w:rFonts w:asciiTheme="minorHAnsi" w:hAnsiTheme="minorHAnsi" w:cstheme="minorHAnsi"/>
          <w:lang w:eastAsia="en-US"/>
        </w:rPr>
        <w:t xml:space="preserve">3811 – colectarea deșeurilor nepericuloase; </w:t>
      </w:r>
    </w:p>
    <w:p w14:paraId="59B26748" w14:textId="77777777" w:rsidR="00860280" w:rsidRPr="00650B54" w:rsidRDefault="00A45D58">
      <w:pPr>
        <w:pStyle w:val="ListParagraph"/>
        <w:numPr>
          <w:ilvl w:val="1"/>
          <w:numId w:val="12"/>
        </w:numPr>
        <w:spacing w:after="0"/>
        <w:rPr>
          <w:rFonts w:asciiTheme="minorHAnsi" w:hAnsiTheme="minorHAnsi" w:cstheme="minorHAnsi"/>
          <w:lang w:eastAsia="en-US"/>
        </w:rPr>
      </w:pPr>
      <w:r w:rsidRPr="00650B54">
        <w:rPr>
          <w:rFonts w:asciiTheme="minorHAnsi" w:hAnsiTheme="minorHAnsi" w:cstheme="minorHAnsi"/>
          <w:lang w:eastAsia="en-US"/>
        </w:rPr>
        <w:t xml:space="preserve">3812 – colectarea deșeurilor periculoase. </w:t>
      </w:r>
    </w:p>
    <w:p w14:paraId="2C312626" w14:textId="77777777" w:rsidR="00E264D2" w:rsidRPr="00F20CC0" w:rsidRDefault="00E264D2" w:rsidP="00E264D2">
      <w:pPr>
        <w:pStyle w:val="ListParagraph"/>
        <w:spacing w:after="0"/>
        <w:ind w:left="1440"/>
        <w:rPr>
          <w:rFonts w:asciiTheme="minorHAnsi" w:hAnsiTheme="minorHAnsi" w:cstheme="minorHAnsi"/>
          <w:color w:val="FF0000"/>
          <w:sz w:val="22"/>
          <w:szCs w:val="22"/>
          <w:lang w:eastAsia="en-US"/>
        </w:rPr>
      </w:pPr>
    </w:p>
    <w:p w14:paraId="74915658" w14:textId="77777777" w:rsidR="00E264D2" w:rsidRPr="00572D75" w:rsidRDefault="00E264D2" w:rsidP="00ED5B7F">
      <w:pPr>
        <w:pStyle w:val="ListParagraph"/>
        <w:numPr>
          <w:ilvl w:val="0"/>
          <w:numId w:val="12"/>
        </w:numPr>
        <w:spacing w:after="0"/>
        <w:rPr>
          <w:rFonts w:asciiTheme="minorHAnsi" w:hAnsiTheme="minorHAnsi" w:cstheme="minorHAnsi"/>
          <w:b/>
          <w:bCs/>
          <w:szCs w:val="24"/>
        </w:rPr>
      </w:pPr>
      <w:r w:rsidRPr="00572D75">
        <w:rPr>
          <w:rFonts w:asciiTheme="minorHAnsi" w:hAnsiTheme="minorHAnsi" w:cstheme="minorHAnsi"/>
          <w:b/>
          <w:bCs/>
          <w:szCs w:val="24"/>
        </w:rPr>
        <w:t xml:space="preserve">Proiectul de </w:t>
      </w:r>
      <w:r w:rsidR="00465EBA" w:rsidRPr="00572D75">
        <w:rPr>
          <w:rFonts w:asciiTheme="minorHAnsi" w:hAnsiTheme="minorHAnsi" w:cstheme="minorHAnsi"/>
          <w:b/>
          <w:bCs/>
          <w:szCs w:val="24"/>
        </w:rPr>
        <w:t>finanțare</w:t>
      </w:r>
      <w:r w:rsidRPr="00572D75">
        <w:rPr>
          <w:rFonts w:asciiTheme="minorHAnsi" w:hAnsiTheme="minorHAnsi" w:cstheme="minorHAnsi"/>
          <w:b/>
          <w:bCs/>
          <w:szCs w:val="24"/>
        </w:rPr>
        <w:t xml:space="preserve"> trebuie sa  </w:t>
      </w:r>
      <w:r w:rsidR="00465EBA" w:rsidRPr="00572D75">
        <w:rPr>
          <w:rFonts w:asciiTheme="minorHAnsi" w:hAnsiTheme="minorHAnsi" w:cstheme="minorHAnsi"/>
          <w:b/>
          <w:bCs/>
          <w:szCs w:val="24"/>
        </w:rPr>
        <w:t>includă</w:t>
      </w:r>
      <w:r w:rsidRPr="00572D75">
        <w:rPr>
          <w:rFonts w:asciiTheme="minorHAnsi" w:hAnsiTheme="minorHAnsi" w:cstheme="minorHAnsi"/>
          <w:b/>
          <w:bCs/>
          <w:szCs w:val="24"/>
        </w:rPr>
        <w:t xml:space="preserve"> cel </w:t>
      </w:r>
      <w:r w:rsidR="00465EBA" w:rsidRPr="00572D75">
        <w:rPr>
          <w:rFonts w:asciiTheme="minorHAnsi" w:hAnsiTheme="minorHAnsi" w:cstheme="minorHAnsi"/>
          <w:b/>
          <w:bCs/>
          <w:szCs w:val="24"/>
        </w:rPr>
        <w:t>puțin</w:t>
      </w:r>
      <w:r w:rsidRPr="00572D75">
        <w:rPr>
          <w:rFonts w:asciiTheme="minorHAnsi" w:hAnsiTheme="minorHAnsi" w:cstheme="minorHAnsi"/>
          <w:b/>
          <w:bCs/>
          <w:szCs w:val="24"/>
        </w:rPr>
        <w:t xml:space="preserve"> una din </w:t>
      </w:r>
      <w:r w:rsidR="00465EBA" w:rsidRPr="00572D75">
        <w:rPr>
          <w:rFonts w:asciiTheme="minorHAnsi" w:hAnsiTheme="minorHAnsi" w:cstheme="minorHAnsi"/>
          <w:b/>
          <w:bCs/>
          <w:szCs w:val="24"/>
        </w:rPr>
        <w:t>activitățile</w:t>
      </w:r>
      <w:r w:rsidRPr="00572D75">
        <w:rPr>
          <w:rFonts w:asciiTheme="minorHAnsi" w:hAnsiTheme="minorHAnsi" w:cstheme="minorHAnsi"/>
          <w:b/>
          <w:bCs/>
          <w:szCs w:val="24"/>
        </w:rPr>
        <w:t xml:space="preserve"> </w:t>
      </w:r>
      <w:r w:rsidR="00465EBA" w:rsidRPr="00572D75">
        <w:rPr>
          <w:rFonts w:asciiTheme="minorHAnsi" w:hAnsiTheme="minorHAnsi" w:cstheme="minorHAnsi"/>
          <w:b/>
          <w:bCs/>
          <w:szCs w:val="24"/>
        </w:rPr>
        <w:t>corespunzătoare</w:t>
      </w:r>
      <w:r w:rsidRPr="00572D75">
        <w:rPr>
          <w:rFonts w:asciiTheme="minorHAnsi" w:hAnsiTheme="minorHAnsi" w:cstheme="minorHAnsi"/>
          <w:b/>
          <w:bCs/>
          <w:szCs w:val="24"/>
        </w:rPr>
        <w:t xml:space="preserve"> </w:t>
      </w:r>
      <w:r w:rsidR="00465EBA" w:rsidRPr="00572D75">
        <w:rPr>
          <w:rFonts w:asciiTheme="minorHAnsi" w:hAnsiTheme="minorHAnsi" w:cstheme="minorHAnsi"/>
          <w:b/>
          <w:bCs/>
          <w:szCs w:val="24"/>
        </w:rPr>
        <w:t>următoarelor</w:t>
      </w:r>
      <w:r w:rsidRPr="00572D75">
        <w:rPr>
          <w:rFonts w:asciiTheme="minorHAnsi" w:hAnsiTheme="minorHAnsi" w:cstheme="minorHAnsi"/>
          <w:b/>
          <w:bCs/>
          <w:szCs w:val="24"/>
        </w:rPr>
        <w:t xml:space="preserve"> coduri CAEN: </w:t>
      </w:r>
    </w:p>
    <w:p w14:paraId="06AA664F" w14:textId="77777777" w:rsidR="00E264D2" w:rsidRPr="00572D75" w:rsidRDefault="00E264D2" w:rsidP="0074050A">
      <w:pPr>
        <w:spacing w:after="0"/>
        <w:ind w:left="708" w:firstLine="708"/>
        <w:rPr>
          <w:rFonts w:asciiTheme="minorHAnsi" w:hAnsiTheme="minorHAnsi" w:cstheme="minorHAnsi"/>
          <w:b/>
          <w:bCs/>
          <w:sz w:val="24"/>
          <w:szCs w:val="24"/>
          <w:lang w:eastAsia="en-US"/>
        </w:rPr>
      </w:pPr>
      <w:r w:rsidRPr="00572D75">
        <w:rPr>
          <w:rFonts w:asciiTheme="minorHAnsi" w:hAnsiTheme="minorHAnsi" w:cstheme="minorHAnsi"/>
          <w:b/>
          <w:bCs/>
          <w:sz w:val="24"/>
          <w:szCs w:val="24"/>
          <w:lang w:eastAsia="en-US"/>
        </w:rPr>
        <w:t xml:space="preserve">3821 – tratarea și eliminarea deșeurilor nepericuloase; </w:t>
      </w:r>
    </w:p>
    <w:p w14:paraId="52238D62" w14:textId="77777777" w:rsidR="00E264D2" w:rsidRPr="00572D75" w:rsidRDefault="00E264D2" w:rsidP="00E264D2">
      <w:pPr>
        <w:pStyle w:val="ListParagraph"/>
        <w:numPr>
          <w:ilvl w:val="1"/>
          <w:numId w:val="12"/>
        </w:numPr>
        <w:spacing w:after="0"/>
        <w:rPr>
          <w:rFonts w:asciiTheme="minorHAnsi" w:hAnsiTheme="minorHAnsi" w:cstheme="minorHAnsi"/>
          <w:b/>
          <w:bCs/>
          <w:szCs w:val="24"/>
          <w:lang w:eastAsia="en-US"/>
        </w:rPr>
      </w:pPr>
      <w:r w:rsidRPr="00572D75">
        <w:rPr>
          <w:rFonts w:asciiTheme="minorHAnsi" w:hAnsiTheme="minorHAnsi" w:cstheme="minorHAnsi"/>
          <w:b/>
          <w:bCs/>
          <w:szCs w:val="24"/>
          <w:lang w:eastAsia="en-US"/>
        </w:rPr>
        <w:t xml:space="preserve">3822 – tratarea și eliminarea deșeurilor periculoase; </w:t>
      </w:r>
    </w:p>
    <w:p w14:paraId="38F3DAA5" w14:textId="77777777" w:rsidR="00E264D2" w:rsidRPr="00572D75" w:rsidRDefault="00E264D2" w:rsidP="00E264D2">
      <w:pPr>
        <w:pStyle w:val="ListParagraph"/>
        <w:numPr>
          <w:ilvl w:val="1"/>
          <w:numId w:val="12"/>
        </w:numPr>
        <w:spacing w:after="0"/>
        <w:rPr>
          <w:rFonts w:asciiTheme="minorHAnsi" w:hAnsiTheme="minorHAnsi" w:cstheme="minorHAnsi"/>
          <w:b/>
          <w:bCs/>
          <w:szCs w:val="24"/>
          <w:lang w:eastAsia="en-US"/>
        </w:rPr>
      </w:pPr>
      <w:r w:rsidRPr="00572D75">
        <w:rPr>
          <w:rFonts w:asciiTheme="minorHAnsi" w:hAnsiTheme="minorHAnsi" w:cstheme="minorHAnsi"/>
          <w:b/>
          <w:bCs/>
          <w:szCs w:val="24"/>
          <w:lang w:eastAsia="en-US"/>
        </w:rPr>
        <w:t xml:space="preserve">3832 – recuperarea materialelor reciclabile sortate </w:t>
      </w:r>
    </w:p>
    <w:p w14:paraId="7E17B0F2" w14:textId="77777777" w:rsidR="00E264D2" w:rsidRPr="00572D75" w:rsidRDefault="00E264D2" w:rsidP="00E264D2">
      <w:pPr>
        <w:pStyle w:val="ListParagraph"/>
        <w:numPr>
          <w:ilvl w:val="1"/>
          <w:numId w:val="12"/>
        </w:numPr>
        <w:spacing w:after="0"/>
        <w:rPr>
          <w:rFonts w:asciiTheme="minorHAnsi" w:hAnsiTheme="minorHAnsi" w:cstheme="minorHAnsi"/>
          <w:b/>
          <w:bCs/>
          <w:szCs w:val="24"/>
          <w:lang w:eastAsia="en-US"/>
        </w:rPr>
      </w:pPr>
      <w:r w:rsidRPr="00572D75">
        <w:rPr>
          <w:rFonts w:asciiTheme="minorHAnsi" w:hAnsiTheme="minorHAnsi" w:cstheme="minorHAnsi"/>
          <w:b/>
          <w:bCs/>
          <w:szCs w:val="24"/>
          <w:lang w:eastAsia="en-US"/>
        </w:rPr>
        <w:lastRenderedPageBreak/>
        <w:t xml:space="preserve">3831 – demontarea (dezasamblarea) mașinilor și echipamentelor scoase din uz pentru recuperarea materialelor; </w:t>
      </w:r>
    </w:p>
    <w:p w14:paraId="6DEC3F47" w14:textId="5BAE6BF1" w:rsidR="00BA76EA" w:rsidRPr="00650B54" w:rsidRDefault="00E264D2" w:rsidP="00BA76EA">
      <w:pPr>
        <w:pStyle w:val="Heading3"/>
        <w:rPr>
          <w:szCs w:val="24"/>
        </w:rPr>
      </w:pPr>
      <w:r w:rsidRPr="00650B54">
        <w:rPr>
          <w:rFonts w:eastAsia="Trebuchet MS"/>
          <w:szCs w:val="24"/>
          <w:lang w:eastAsia="ro-RO"/>
        </w:rPr>
        <w:t xml:space="preserve"> </w:t>
      </w:r>
      <w:bookmarkStart w:id="17" w:name="_Toc108511349"/>
      <w:r w:rsidR="00A45D58" w:rsidRPr="00650B54">
        <w:rPr>
          <w:rFonts w:eastAsia="Trebuchet MS"/>
          <w:szCs w:val="24"/>
          <w:lang w:eastAsia="ro-RO"/>
        </w:rPr>
        <w:t xml:space="preserve">În </w:t>
      </w:r>
      <w:r w:rsidR="00A45D58" w:rsidRPr="00650B54">
        <w:rPr>
          <w:szCs w:val="24"/>
        </w:rPr>
        <w:t xml:space="preserve">cazul </w:t>
      </w:r>
      <w:r w:rsidR="00A45D58" w:rsidRPr="00650B54">
        <w:rPr>
          <w:rFonts w:eastAsia="Trebuchet MS"/>
          <w:szCs w:val="24"/>
          <w:lang w:eastAsia="ro-RO"/>
        </w:rPr>
        <w:t xml:space="preserve">în care un solicitant </w:t>
      </w:r>
      <w:r w:rsidR="00A45D58" w:rsidRPr="00650B54">
        <w:rPr>
          <w:szCs w:val="24"/>
        </w:rPr>
        <w:t>nu este autorizat să desfășoare codurile CAEN 3821, 3822, 3832 și 3831  la depunerea cererii de finanțare, acesta va prezenta la semnarea contractului certificat constatator din care să rezulte autorizarea a cel puțin unul dintre aceste coduri CAEN.</w:t>
      </w:r>
      <w:bookmarkEnd w:id="17"/>
    </w:p>
    <w:p w14:paraId="1B44814E" w14:textId="77777777" w:rsidR="00860280" w:rsidRPr="00650B54" w:rsidRDefault="00A45D58" w:rsidP="00BA76EA">
      <w:pPr>
        <w:pStyle w:val="Heading3"/>
        <w:rPr>
          <w:szCs w:val="24"/>
        </w:rPr>
      </w:pPr>
      <w:bookmarkStart w:id="18" w:name="_Toc108511350"/>
      <w:r w:rsidRPr="00650B54">
        <w:rPr>
          <w:szCs w:val="24"/>
        </w:rPr>
        <w:t>Solicitantul și/sau reprezentantul legal NU se încadrează în niciuna dintre situațiile de neeligibilitate prezentate în Declarația de eligibilitate (Anexa 5)</w:t>
      </w:r>
      <w:bookmarkEnd w:id="18"/>
    </w:p>
    <w:p w14:paraId="2E214037" w14:textId="77777777" w:rsidR="00860280" w:rsidRPr="00650B54" w:rsidRDefault="00A45D58">
      <w:pPr>
        <w:jc w:val="both"/>
        <w:rPr>
          <w:rFonts w:asciiTheme="minorHAnsi" w:hAnsiTheme="minorHAnsi" w:cstheme="minorHAnsi"/>
          <w:sz w:val="24"/>
        </w:rPr>
      </w:pPr>
      <w:r w:rsidRPr="00650B54">
        <w:rPr>
          <w:rFonts w:asciiTheme="minorHAnsi" w:hAnsiTheme="minorHAnsi" w:cstheme="minorHAnsi"/>
          <w:sz w:val="24"/>
          <w:szCs w:val="24"/>
        </w:rPr>
        <w:t xml:space="preserve">Pentru completarea cererii de finanțare se va utiliza </w:t>
      </w:r>
      <w:r w:rsidRPr="00650B54">
        <w:rPr>
          <w:rFonts w:asciiTheme="minorHAnsi" w:hAnsiTheme="minorHAnsi" w:cstheme="minorHAnsi"/>
          <w:b/>
          <w:bCs/>
          <w:sz w:val="24"/>
          <w:szCs w:val="24"/>
        </w:rPr>
        <w:t>Declarația de eligibilitate</w:t>
      </w:r>
      <w:r w:rsidRPr="00650B54">
        <w:rPr>
          <w:rFonts w:asciiTheme="minorHAnsi" w:hAnsiTheme="minorHAnsi" w:cstheme="minorHAnsi"/>
          <w:sz w:val="24"/>
          <w:szCs w:val="24"/>
        </w:rPr>
        <w:t xml:space="preserve"> în</w:t>
      </w:r>
      <w:r w:rsidRPr="00650B54">
        <w:rPr>
          <w:rFonts w:asciiTheme="minorHAnsi" w:hAnsiTheme="minorHAnsi" w:cstheme="minorHAnsi"/>
          <w:sz w:val="24"/>
        </w:rPr>
        <w:t xml:space="preserve"> care sunt detaliate situațiile în care solicitantul și/sau reprezentantul legal NU trebuie să se regăsească pentru a fi beneficiarul finanțării din cadrul acestei investiții. </w:t>
      </w:r>
    </w:p>
    <w:p w14:paraId="4CA93E45" w14:textId="77777777" w:rsidR="00860280" w:rsidRPr="00650B54" w:rsidRDefault="00A45D58">
      <w:pPr>
        <w:jc w:val="both"/>
        <w:rPr>
          <w:rFonts w:asciiTheme="minorHAnsi" w:hAnsiTheme="minorHAnsi" w:cstheme="minorHAnsi"/>
          <w:sz w:val="24"/>
        </w:rPr>
      </w:pPr>
      <w:r w:rsidRPr="00650B54">
        <w:rPr>
          <w:rFonts w:asciiTheme="minorHAnsi" w:hAnsiTheme="minorHAnsi" w:cstheme="minorHAnsi"/>
          <w:sz w:val="24"/>
        </w:rPr>
        <w:t xml:space="preserve">Solicitantul nu trebuie să se afle în următoarele situații începând cu data depunerii cererii de finanțare, pe perioada de verificare și contractare: </w:t>
      </w:r>
    </w:p>
    <w:p w14:paraId="13C6B110" w14:textId="77777777" w:rsidR="00860280" w:rsidRPr="00650B54" w:rsidRDefault="00A45D58">
      <w:pPr>
        <w:pStyle w:val="ListParagraph"/>
        <w:numPr>
          <w:ilvl w:val="0"/>
          <w:numId w:val="13"/>
        </w:numPr>
        <w:spacing w:after="0"/>
        <w:rPr>
          <w:rFonts w:asciiTheme="minorHAnsi" w:hAnsiTheme="minorHAnsi" w:cstheme="minorHAnsi"/>
        </w:rPr>
      </w:pPr>
      <w:r w:rsidRPr="00650B54">
        <w:rPr>
          <w:rFonts w:asciiTheme="minorHAnsi" w:hAnsiTheme="minorHAnsi" w:cstheme="minorHAnsi"/>
        </w:rPr>
        <w:t xml:space="preserve">În stare de insolvență sau faliment sau obiectul unei proceduri de lichidare sau de administrare judiciară, a încheiat acorduri cu creditorii, în cadrul procedurilor anterior menționate, și-a suspendat activitatea economică sau face obiectul unei proceduri în urma acestor situații sau în situații similare în urma unei proceduri de aceeași natură prevăzute de legislația sau de reglementări naționale; </w:t>
      </w:r>
    </w:p>
    <w:p w14:paraId="48837E0A" w14:textId="77777777" w:rsidR="00860280" w:rsidRPr="00650B54" w:rsidRDefault="00A45D58">
      <w:pPr>
        <w:pStyle w:val="ListParagraph"/>
        <w:numPr>
          <w:ilvl w:val="0"/>
          <w:numId w:val="13"/>
        </w:numPr>
        <w:spacing w:after="0"/>
        <w:rPr>
          <w:rFonts w:asciiTheme="minorHAnsi" w:hAnsiTheme="minorHAnsi" w:cstheme="minorHAnsi"/>
        </w:rPr>
      </w:pPr>
      <w:r w:rsidRPr="00650B54">
        <w:rPr>
          <w:rFonts w:asciiTheme="minorHAnsi" w:hAnsiTheme="minorHAnsi" w:cstheme="minorHAnsi"/>
        </w:rPr>
        <w:t xml:space="preserve">Să facă obiectul unei proceduri legale pentru declararea sa într-una din situațiile de la punctul a); </w:t>
      </w:r>
    </w:p>
    <w:p w14:paraId="77872D8E" w14:textId="77777777" w:rsidR="00860280" w:rsidRPr="00650B54" w:rsidRDefault="00A45D58">
      <w:pPr>
        <w:pStyle w:val="ListParagraph"/>
        <w:numPr>
          <w:ilvl w:val="0"/>
          <w:numId w:val="13"/>
        </w:numPr>
        <w:spacing w:after="0"/>
        <w:rPr>
          <w:rFonts w:asciiTheme="minorHAnsi" w:hAnsiTheme="minorHAnsi" w:cstheme="minorHAnsi"/>
        </w:rPr>
      </w:pPr>
      <w:r w:rsidRPr="00650B54">
        <w:rPr>
          <w:rFonts w:asciiTheme="minorHAnsi" w:hAnsiTheme="minorHAnsi" w:cstheme="minorHAnsi"/>
        </w:rPr>
        <w:t xml:space="preserve">În dificultate, potrivit definiției de la art. 2, punctul 18 din Regulamentul (CE) nr. 651/2014, cu modificările și completările ulterioare. Cu toate acestea, în conformitate cu prevederile art. 1, alin. (4) punctul c), prezentul ghid, se aplică, prin derogare, întreprinderilor care nu se aflau în dificultate la 31 decembrie 2019, dar care au devenit întreprinderi aflate în dificultate în perioada 1 ianuarie 2020 – 31 decembrie 2021; </w:t>
      </w:r>
    </w:p>
    <w:p w14:paraId="17EB9E52" w14:textId="77777777" w:rsidR="00860280" w:rsidRPr="00650B54" w:rsidRDefault="00A45D58">
      <w:pPr>
        <w:pStyle w:val="ListParagraph"/>
        <w:numPr>
          <w:ilvl w:val="0"/>
          <w:numId w:val="13"/>
        </w:numPr>
        <w:spacing w:after="0"/>
        <w:rPr>
          <w:rFonts w:asciiTheme="minorHAnsi" w:hAnsiTheme="minorHAnsi" w:cstheme="minorHAnsi"/>
        </w:rPr>
      </w:pPr>
      <w:r w:rsidRPr="00650B54">
        <w:rPr>
          <w:rFonts w:asciiTheme="minorHAnsi" w:hAnsiTheme="minorHAnsi" w:cstheme="minorHAnsi"/>
        </w:rPr>
        <w:t xml:space="preserve">Să fie găsit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 </w:t>
      </w:r>
    </w:p>
    <w:p w14:paraId="45255B79" w14:textId="77777777" w:rsidR="00860280" w:rsidRPr="00650B54" w:rsidRDefault="00A45D58">
      <w:pPr>
        <w:pStyle w:val="ListParagraph"/>
        <w:numPr>
          <w:ilvl w:val="0"/>
          <w:numId w:val="13"/>
        </w:numPr>
        <w:spacing w:after="0"/>
        <w:rPr>
          <w:rFonts w:asciiTheme="minorHAnsi" w:hAnsiTheme="minorHAnsi" w:cstheme="minorHAnsi"/>
        </w:rPr>
      </w:pPr>
      <w:r w:rsidRPr="00650B54">
        <w:rPr>
          <w:rFonts w:asciiTheme="minorHAnsi" w:hAnsiTheme="minorHAnsi" w:cstheme="minorHAnsi"/>
        </w:rPr>
        <w:t xml:space="preserve">Să înregistreze obligații legale restante administrate de organul fiscal central și de organul fiscal local, definite potrivit art. 1, pct. 31 și 32 din Legea nr. 207/2015 privind Codul de procedură fiscală, cu modificările și completările ulterioare; să înregistreze obligații fiscale restante administrate de către Administrația Fondului pentru Mediu; </w:t>
      </w:r>
    </w:p>
    <w:p w14:paraId="453306D3" w14:textId="77777777" w:rsidR="00860280" w:rsidRPr="00650B54" w:rsidRDefault="00A45D58">
      <w:pPr>
        <w:pStyle w:val="BodyText"/>
        <w:numPr>
          <w:ilvl w:val="0"/>
          <w:numId w:val="13"/>
        </w:numPr>
        <w:spacing w:before="0" w:after="0"/>
        <w:jc w:val="both"/>
        <w:rPr>
          <w:rFonts w:asciiTheme="minorHAnsi" w:hAnsiTheme="minorHAnsi" w:cstheme="minorHAnsi"/>
          <w:sz w:val="24"/>
        </w:rPr>
      </w:pPr>
      <w:r w:rsidRPr="00650B54">
        <w:rPr>
          <w:rFonts w:asciiTheme="minorHAnsi" w:hAnsiTheme="minorHAnsi" w:cstheme="minorHAnsi"/>
          <w:sz w:val="24"/>
        </w:rPr>
        <w:t>Să nu dețină capacitatea de implementare tehnică și administrativă a proiectului.</w:t>
      </w:r>
    </w:p>
    <w:p w14:paraId="5199ACA2" w14:textId="77777777" w:rsidR="00860280" w:rsidRPr="00650B54" w:rsidRDefault="00A45D58">
      <w:pPr>
        <w:pStyle w:val="ListParagraph"/>
        <w:numPr>
          <w:ilvl w:val="0"/>
          <w:numId w:val="13"/>
        </w:numPr>
        <w:spacing w:after="0"/>
        <w:rPr>
          <w:rFonts w:asciiTheme="minorHAnsi" w:hAnsiTheme="minorHAnsi" w:cstheme="minorHAnsi"/>
          <w:szCs w:val="24"/>
          <w:lang w:eastAsia="en-US"/>
        </w:rPr>
      </w:pPr>
      <w:r w:rsidRPr="00650B54">
        <w:rPr>
          <w:rFonts w:asciiTheme="minorHAnsi" w:hAnsiTheme="minorHAnsi" w:cstheme="minorHAnsi"/>
        </w:rPr>
        <w:t>Să fie subiectul unui ordin de recuperare în urma unei decizii privind declararea unui ajutor ca fiind ilegal și incompatibil cu piața internă ce nu a fost executat deja și creanța nu a fost integral recuperată.</w:t>
      </w:r>
    </w:p>
    <w:p w14:paraId="0F80B6D8" w14:textId="77777777" w:rsidR="00860280" w:rsidRPr="00650B54" w:rsidRDefault="00A45D58">
      <w:pPr>
        <w:pStyle w:val="ListParagraph"/>
        <w:numPr>
          <w:ilvl w:val="0"/>
          <w:numId w:val="13"/>
        </w:numPr>
        <w:spacing w:after="0"/>
        <w:rPr>
          <w:rFonts w:asciiTheme="minorHAnsi" w:hAnsiTheme="minorHAnsi" w:cstheme="minorHAnsi"/>
        </w:rPr>
      </w:pPr>
      <w:r w:rsidRPr="00650B54">
        <w:rPr>
          <w:rFonts w:asciiTheme="minorHAnsi" w:hAnsiTheme="minorHAnsi" w:cstheme="minorHAnsi"/>
          <w:lang w:val="en-US"/>
        </w:rPr>
        <w:t>S</w:t>
      </w:r>
      <w:r w:rsidRPr="00650B54">
        <w:rPr>
          <w:rFonts w:asciiTheme="minorHAnsi" w:hAnsiTheme="minorHAnsi" w:cstheme="minorHAnsi"/>
        </w:rPr>
        <w:t>ă fie subiect al unui ordin de recuperare în urma unei decizii privind declararea unui ajutor ca fiind ilegal și incompatibil cu piața internă ce nu a fost executat deja și creanța nu a fost integral recuperată;</w:t>
      </w:r>
    </w:p>
    <w:p w14:paraId="57F336D6" w14:textId="77777777" w:rsidR="00860280" w:rsidRPr="00650B54" w:rsidRDefault="00A45D58">
      <w:pPr>
        <w:pStyle w:val="ListParagraph"/>
        <w:numPr>
          <w:ilvl w:val="0"/>
          <w:numId w:val="13"/>
        </w:numPr>
        <w:spacing w:after="0"/>
        <w:rPr>
          <w:rFonts w:asciiTheme="minorHAnsi" w:hAnsiTheme="minorHAnsi" w:cstheme="minorHAnsi"/>
          <w:szCs w:val="24"/>
          <w:lang w:eastAsia="en-US"/>
        </w:rPr>
      </w:pPr>
      <w:r w:rsidRPr="00650B54">
        <w:rPr>
          <w:rFonts w:asciiTheme="minorHAnsi" w:hAnsiTheme="minorHAnsi" w:cstheme="minorHAnsi"/>
          <w:szCs w:val="24"/>
          <w:lang w:eastAsia="en-US"/>
        </w:rPr>
        <w:lastRenderedPageBreak/>
        <w:t>Să fie găsit vinovat, în activitatea desfășurată anterior începerii proiectului, printr-o hotărâre judecătorească definitivă de infracțiuni împotriva mediului;</w:t>
      </w:r>
    </w:p>
    <w:p w14:paraId="288B9CB1" w14:textId="77777777" w:rsidR="00860280" w:rsidRPr="00650B54" w:rsidRDefault="00A45D58">
      <w:pPr>
        <w:pStyle w:val="ListParagraph"/>
        <w:numPr>
          <w:ilvl w:val="0"/>
          <w:numId w:val="13"/>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Să fie in interdicție bancară; </w:t>
      </w:r>
    </w:p>
    <w:p w14:paraId="0F06E9D3" w14:textId="77777777" w:rsidR="00860280" w:rsidRPr="00650B54" w:rsidRDefault="00A45D58">
      <w:pPr>
        <w:pStyle w:val="ListParagraph"/>
        <w:numPr>
          <w:ilvl w:val="0"/>
          <w:numId w:val="13"/>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Să fi efectuat o relocare către unitatea în care urmează să aibă loc investiția inițială pentru care se solicită finanțarea, în cei doi ani anteriori depunerii cererii de finanțare;</w:t>
      </w:r>
    </w:p>
    <w:p w14:paraId="17450DFC" w14:textId="77777777" w:rsidR="00860280" w:rsidRPr="00650B54" w:rsidRDefault="00A45D58">
      <w:pPr>
        <w:pStyle w:val="ListParagraph"/>
        <w:numPr>
          <w:ilvl w:val="0"/>
          <w:numId w:val="13"/>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Să nu fie autorizat să </w:t>
      </w:r>
      <w:r w:rsidRPr="00650B54">
        <w:rPr>
          <w:rFonts w:asciiTheme="minorHAnsi" w:hAnsiTheme="minorHAnsi" w:cstheme="minorHAnsi"/>
          <w:szCs w:val="24"/>
        </w:rPr>
        <w:t xml:space="preserve"> desfășoare cel puțin una din activitățile corespunzătoare următoarelor coduri CAEN: 3821 - tratarea și eliminarea deșeurilor nepericuloase; 3822- tratarea și eliminarea deșeurilor periculoase; 3832- recuperarea materialelor reciclabile sortate; 3831- demontarea (dezasamblarea) mașinilor și echipamentelor scoase din uz pentru recuperarea materialelor; 3811 Colectarea deșeurilor nepericuloase; 3812 Colectarea deșeurilor periculoase;</w:t>
      </w:r>
    </w:p>
    <w:p w14:paraId="4F363737" w14:textId="77777777" w:rsidR="00860280" w:rsidRPr="005D5E8E" w:rsidRDefault="00A45D58">
      <w:pPr>
        <w:rPr>
          <w:rFonts w:asciiTheme="minorHAnsi" w:hAnsiTheme="minorHAnsi" w:cstheme="minorHAnsi"/>
          <w:sz w:val="24"/>
          <w:szCs w:val="24"/>
          <w:lang w:eastAsia="en-US"/>
        </w:rPr>
      </w:pPr>
      <w:r w:rsidRPr="00650B54">
        <w:rPr>
          <w:rFonts w:asciiTheme="minorHAnsi" w:hAnsiTheme="minorHAnsi" w:cstheme="minorHAnsi"/>
          <w:sz w:val="24"/>
          <w:szCs w:val="24"/>
          <w:lang w:eastAsia="en-US"/>
        </w:rPr>
        <w:t>Reprezentantul legal care își exercită atribuțiile de drept în perioada procesului de evaluare și contractare trebuie să nu se afle într-una din situațiile de mai jos:</w:t>
      </w:r>
    </w:p>
    <w:p w14:paraId="6DF11B6F" w14:textId="77777777" w:rsidR="00860280" w:rsidRPr="004610A1" w:rsidRDefault="00A45D58">
      <w:pPr>
        <w:pStyle w:val="ListParagraph"/>
        <w:numPr>
          <w:ilvl w:val="0"/>
          <w:numId w:val="15"/>
        </w:numPr>
        <w:spacing w:after="0"/>
        <w:rPr>
          <w:rFonts w:asciiTheme="minorHAnsi" w:hAnsiTheme="minorHAnsi" w:cstheme="minorHAnsi"/>
          <w:szCs w:val="24"/>
          <w:lang w:eastAsia="en-US"/>
        </w:rPr>
      </w:pPr>
      <w:r w:rsidRPr="005D5E8E">
        <w:rPr>
          <w:rFonts w:asciiTheme="minorHAnsi" w:hAnsiTheme="minorHAnsi" w:cstheme="minorHAnsi"/>
          <w:szCs w:val="24"/>
          <w:lang w:eastAsia="en-US"/>
        </w:rPr>
        <w:t xml:space="preserve">să fie subiectul unui conflict de interese definit în </w:t>
      </w:r>
      <w:r w:rsidRPr="0082751B">
        <w:rPr>
          <w:rFonts w:asciiTheme="minorHAnsi" w:hAnsiTheme="minorHAnsi" w:cstheme="minorHAnsi"/>
          <w:szCs w:val="24"/>
          <w:lang w:eastAsia="en-US"/>
        </w:rPr>
        <w:t xml:space="preserve">conformitate cu prevederile naționale/comunitare în vigoare sau să se afle într-o situație care are sau poate avea ca efect compromiterea obiectivității și imparțialității procesului de evaluare, contractare și implementare a proiectului; </w:t>
      </w:r>
    </w:p>
    <w:p w14:paraId="55B66516" w14:textId="77777777" w:rsidR="00860280" w:rsidRPr="00650B54" w:rsidRDefault="00A45D58">
      <w:pPr>
        <w:pStyle w:val="ListParagraph"/>
        <w:numPr>
          <w:ilvl w:val="0"/>
          <w:numId w:val="15"/>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să se afle în situația de a induce grav în eroare AFM, prin furnizarea de informații incorecte  în cadrul prezentului apel de proiecte sau a altor apeluri de proiecte derulate în cadrul PNRR;</w:t>
      </w:r>
    </w:p>
    <w:p w14:paraId="5150EF42" w14:textId="77777777" w:rsidR="00860280" w:rsidRPr="00650B54" w:rsidRDefault="00A45D58">
      <w:pPr>
        <w:pStyle w:val="ListParagraph"/>
        <w:numPr>
          <w:ilvl w:val="0"/>
          <w:numId w:val="15"/>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să se afle în situația de a încerca/de a fi încercat să obțină informații confidențiale sau să influențeze comisiile de evaluare pe parcursul procesului de evaluare a prezentului apel de proiecte sau a altor apeluri de proiecte derulate în cadrul PNRR;</w:t>
      </w:r>
    </w:p>
    <w:p w14:paraId="28F790E4" w14:textId="77777777" w:rsidR="00860280" w:rsidRPr="00650B54" w:rsidRDefault="00A45D58">
      <w:pPr>
        <w:pStyle w:val="ListParagraph"/>
        <w:numPr>
          <w:ilvl w:val="0"/>
          <w:numId w:val="15"/>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să fi suferit condamnări definitive în cauze referitoare la obținerea </w:t>
      </w:r>
      <w:proofErr w:type="spellStart"/>
      <w:r w:rsidRPr="00650B54">
        <w:rPr>
          <w:rFonts w:asciiTheme="minorHAnsi" w:hAnsiTheme="minorHAnsi" w:cstheme="minorHAnsi"/>
          <w:szCs w:val="24"/>
          <w:lang w:eastAsia="en-US"/>
        </w:rPr>
        <w:t>şi</w:t>
      </w:r>
      <w:proofErr w:type="spellEnd"/>
      <w:r w:rsidRPr="00650B54">
        <w:rPr>
          <w:rFonts w:asciiTheme="minorHAnsi" w:hAnsiTheme="minorHAnsi" w:cstheme="minorHAnsi"/>
          <w:szCs w:val="24"/>
          <w:lang w:eastAsia="en-US"/>
        </w:rPr>
        <w:t xml:space="preserve"> utilizarea fondurilor europene </w:t>
      </w:r>
      <w:proofErr w:type="spellStart"/>
      <w:r w:rsidRPr="00650B54">
        <w:rPr>
          <w:rFonts w:asciiTheme="minorHAnsi" w:hAnsiTheme="minorHAnsi" w:cstheme="minorHAnsi"/>
          <w:szCs w:val="24"/>
          <w:lang w:eastAsia="en-US"/>
        </w:rPr>
        <w:t>şi</w:t>
      </w:r>
      <w:proofErr w:type="spellEnd"/>
      <w:r w:rsidRPr="00650B54">
        <w:rPr>
          <w:rFonts w:asciiTheme="minorHAnsi" w:hAnsiTheme="minorHAnsi" w:cstheme="minorHAnsi"/>
          <w:szCs w:val="24"/>
          <w:lang w:eastAsia="en-US"/>
        </w:rPr>
        <w:t>/sau a fondurilor publice naționale aferente acestora.</w:t>
      </w:r>
    </w:p>
    <w:p w14:paraId="3C7E5378" w14:textId="77777777" w:rsidR="00860280" w:rsidRPr="00650B54" w:rsidRDefault="00A45D58" w:rsidP="00BA76EA">
      <w:pPr>
        <w:pStyle w:val="Heading3"/>
      </w:pPr>
      <w:bookmarkStart w:id="19" w:name="_Toc108511351"/>
      <w:r w:rsidRPr="00650B54">
        <w:t>Solicitantul face dovada capacității de finanțare a proiectului pentru cheltuielile neeligibile</w:t>
      </w:r>
      <w:bookmarkEnd w:id="19"/>
      <w:r w:rsidRPr="00650B54">
        <w:t xml:space="preserve"> </w:t>
      </w:r>
    </w:p>
    <w:p w14:paraId="5554F7DC" w14:textId="77777777" w:rsidR="00860280" w:rsidRPr="00F20CC0" w:rsidRDefault="00A45D58">
      <w:pPr>
        <w:spacing w:before="0"/>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 xml:space="preserve">Solicitantul va completa și semna </w:t>
      </w:r>
      <w:r w:rsidRPr="00F20CC0">
        <w:rPr>
          <w:rFonts w:asciiTheme="minorHAnsi" w:eastAsia="Calibri" w:hAnsiTheme="minorHAnsi" w:cstheme="minorHAnsi"/>
          <w:b/>
          <w:sz w:val="24"/>
          <w:szCs w:val="24"/>
        </w:rPr>
        <w:t>Declarație de angajament (Anexa 5)</w:t>
      </w:r>
      <w:r w:rsidRPr="00F20CC0">
        <w:rPr>
          <w:rFonts w:asciiTheme="minorHAnsi" w:eastAsia="Calibri" w:hAnsiTheme="minorHAnsi" w:cstheme="minorHAnsi"/>
          <w:sz w:val="24"/>
          <w:szCs w:val="24"/>
        </w:rPr>
        <w:t xml:space="preserve">. </w:t>
      </w:r>
    </w:p>
    <w:p w14:paraId="37B5A7E3" w14:textId="77777777" w:rsidR="00860280" w:rsidRPr="00650B54" w:rsidRDefault="00A45D58" w:rsidP="00BA76EA">
      <w:pPr>
        <w:pStyle w:val="Heading3"/>
        <w:rPr>
          <w:rFonts w:eastAsia="Calibri"/>
        </w:rPr>
      </w:pPr>
      <w:bookmarkStart w:id="20" w:name="_Toc108511352"/>
      <w:r w:rsidRPr="00650B54">
        <w:rPr>
          <w:rFonts w:eastAsia="Calibri"/>
        </w:rPr>
        <w:t>Solicitantul se angajează că va menține investiția în regiunea beneficiară pe o perioadă de minimum 5 ani, respectiv 3 ani de la data ultimei plăți, după caz.</w:t>
      </w:r>
      <w:bookmarkEnd w:id="20"/>
      <w:r w:rsidRPr="00650B54">
        <w:rPr>
          <w:rFonts w:eastAsia="Calibri"/>
        </w:rPr>
        <w:t xml:space="preserve"> </w:t>
      </w:r>
    </w:p>
    <w:p w14:paraId="4EF677B2" w14:textId="77777777" w:rsidR="00860280" w:rsidRPr="00650B54" w:rsidRDefault="00A45D58" w:rsidP="00F20CC0">
      <w:pPr>
        <w:spacing w:before="0" w:after="0"/>
        <w:jc w:val="both"/>
        <w:rPr>
          <w:rFonts w:asciiTheme="minorHAnsi" w:hAnsiTheme="minorHAnsi" w:cstheme="minorHAnsi"/>
          <w:sz w:val="24"/>
          <w:lang w:eastAsia="en-US"/>
        </w:rPr>
      </w:pPr>
      <w:r w:rsidRPr="00650B54">
        <w:rPr>
          <w:rFonts w:asciiTheme="minorHAnsi" w:hAnsiTheme="minorHAnsi" w:cstheme="minorHAnsi"/>
          <w:sz w:val="24"/>
          <w:lang w:eastAsia="en-US"/>
        </w:rPr>
        <w:t xml:space="preserve">Solicitantul întreprindere mare trebuie să mențină în regiunea beneficiară investiția realizată prin intermediul PNRR pe o perioadă de minimum 5 ani de la data finalizării lucrărilor, termenul este de minimum 3 ani de la data finalizării lucrărilor în cazul IMM-urilor. </w:t>
      </w:r>
    </w:p>
    <w:p w14:paraId="605AC566" w14:textId="77777777" w:rsidR="00860280" w:rsidRPr="004610A1" w:rsidRDefault="00A45D58" w:rsidP="00F20CC0">
      <w:pPr>
        <w:spacing w:before="0" w:after="0"/>
        <w:jc w:val="both"/>
        <w:rPr>
          <w:rFonts w:asciiTheme="minorHAnsi" w:hAnsiTheme="minorHAnsi" w:cstheme="minorHAnsi"/>
          <w:sz w:val="24"/>
          <w:lang w:eastAsia="en-US"/>
        </w:rPr>
      </w:pPr>
      <w:r w:rsidRPr="005D5E8E">
        <w:rPr>
          <w:rFonts w:asciiTheme="minorHAnsi" w:hAnsiTheme="minorHAnsi" w:cstheme="minorHAnsi"/>
          <w:sz w:val="24"/>
          <w:lang w:eastAsia="en-US"/>
        </w:rPr>
        <w:t>Această regulă nu împiedică înlocuirea unei instalații sau a unui echipament învechit ca urmare a unei evoluții tehnologice rapide, cu condiția ca activitatea economică să fie menținută în regiunea în cauză pentru durata minimă necesară . În această situație, instalațiile sau echipamentele care se înlocuiesc trebuie să fie de performanțe cel puț</w:t>
      </w:r>
      <w:r w:rsidRPr="0082751B">
        <w:rPr>
          <w:rFonts w:asciiTheme="minorHAnsi" w:hAnsiTheme="minorHAnsi" w:cstheme="minorHAnsi"/>
          <w:sz w:val="24"/>
          <w:lang w:eastAsia="en-US"/>
        </w:rPr>
        <w:t>in egale cu cele pe care le înlocuiesc.</w:t>
      </w:r>
    </w:p>
    <w:p w14:paraId="1553BCD0" w14:textId="77777777" w:rsidR="00860280" w:rsidRPr="00650B54" w:rsidRDefault="00A45D58" w:rsidP="00BA76EA">
      <w:pPr>
        <w:pStyle w:val="Heading3"/>
      </w:pPr>
      <w:bookmarkStart w:id="21" w:name="_Toc108511353"/>
      <w:r w:rsidRPr="00650B54">
        <w:lastRenderedPageBreak/>
        <w:t>Solicitantul se angajează că va asigura mentenanța investiției pe o perioadă de minimum 5 ani de la data ultimei plăți</w:t>
      </w:r>
      <w:bookmarkEnd w:id="21"/>
    </w:p>
    <w:p w14:paraId="487F3A79" w14:textId="77777777" w:rsidR="00860280" w:rsidRPr="00650B54" w:rsidRDefault="00A45D58">
      <w:pPr>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Solicitantul, în cazul în care va primi finanțare din PNRR pentru investiții în infrastructură, trebuie ca pe perioada de durabilitate: </w:t>
      </w:r>
    </w:p>
    <w:p w14:paraId="53F315AA" w14:textId="77777777" w:rsidR="00860280" w:rsidRPr="00650B54" w:rsidRDefault="00A45D58">
      <w:pPr>
        <w:pStyle w:val="ListParagraph"/>
        <w:numPr>
          <w:ilvl w:val="0"/>
          <w:numId w:val="12"/>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să mențină investiția realizată (asigurând mentenanța </w:t>
      </w:r>
      <w:proofErr w:type="spellStart"/>
      <w:r w:rsidRPr="00650B54">
        <w:rPr>
          <w:rFonts w:asciiTheme="minorHAnsi" w:hAnsiTheme="minorHAnsi" w:cstheme="minorHAnsi"/>
          <w:szCs w:val="24"/>
          <w:lang w:eastAsia="en-US"/>
        </w:rPr>
        <w:t>şi</w:t>
      </w:r>
      <w:proofErr w:type="spellEnd"/>
      <w:r w:rsidRPr="00650B54">
        <w:rPr>
          <w:rFonts w:asciiTheme="minorHAnsi" w:hAnsiTheme="minorHAnsi" w:cstheme="minorHAnsi"/>
          <w:szCs w:val="24"/>
          <w:lang w:eastAsia="en-US"/>
        </w:rPr>
        <w:t xml:space="preserve"> serviciile asociate necesare); </w:t>
      </w:r>
    </w:p>
    <w:p w14:paraId="2F92EF34" w14:textId="77777777" w:rsidR="00860280" w:rsidRPr="00650B54" w:rsidRDefault="00A45D58">
      <w:pPr>
        <w:pStyle w:val="ListParagraph"/>
        <w:numPr>
          <w:ilvl w:val="0"/>
          <w:numId w:val="12"/>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să nu realizeze o modificare asupra calității de proprietar/administrator al infrastructurii, decât în condițiile prevăzute în contractul de finanțare; </w:t>
      </w:r>
    </w:p>
    <w:p w14:paraId="32EF6C91" w14:textId="77777777" w:rsidR="00860280" w:rsidRPr="00650B54" w:rsidRDefault="00A45D58">
      <w:pPr>
        <w:pStyle w:val="ListParagraph"/>
        <w:numPr>
          <w:ilvl w:val="0"/>
          <w:numId w:val="12"/>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să nu realizeze o modificare substanțială care afectează natura, obiectivele sau condițiile de realizare și care ar determina subminarea obiectivelor inițiale ale investiției.</w:t>
      </w:r>
    </w:p>
    <w:p w14:paraId="2624C5E0" w14:textId="77777777" w:rsidR="00860280" w:rsidRPr="00650B54" w:rsidRDefault="00A45D58" w:rsidP="00F20CC0">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Prin perioada de durabilitate a proiectului se înțelege perioada de menținere obligatorie a investiției după finalizarea implementării proiectului (minimum 5 (cinci) ani de la efectuarea plății finale).</w:t>
      </w:r>
    </w:p>
    <w:p w14:paraId="6BC7FBFD" w14:textId="77777777" w:rsidR="00860280" w:rsidRPr="00650B54" w:rsidRDefault="00A45D58" w:rsidP="00BA76EA">
      <w:pPr>
        <w:pStyle w:val="Heading3"/>
      </w:pPr>
      <w:bookmarkStart w:id="22" w:name="_Toc108511354"/>
      <w:r w:rsidRPr="00650B54">
        <w:t>Solicitantul trebuie să demonstreze disponibilitatea imobilelor pe care se propune a se realiza investiția</w:t>
      </w:r>
      <w:bookmarkEnd w:id="22"/>
      <w:r w:rsidRPr="00650B54">
        <w:t xml:space="preserve"> </w:t>
      </w:r>
    </w:p>
    <w:p w14:paraId="721AFC0A" w14:textId="77777777" w:rsidR="00860280" w:rsidRPr="00F20CC0" w:rsidRDefault="00A45D58">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ind w:right="57"/>
        <w:jc w:val="both"/>
        <w:rPr>
          <w:rFonts w:asciiTheme="minorHAnsi" w:eastAsia="Calibri" w:hAnsiTheme="minorHAnsi" w:cstheme="minorHAnsi"/>
          <w:color w:val="000000"/>
          <w:sz w:val="24"/>
          <w:szCs w:val="24"/>
        </w:rPr>
      </w:pPr>
      <w:bookmarkStart w:id="23" w:name="_Hlk107416435"/>
      <w:r w:rsidRPr="00F20CC0">
        <w:rPr>
          <w:rFonts w:asciiTheme="minorHAnsi" w:eastAsia="Calibri" w:hAnsiTheme="minorHAnsi" w:cstheme="minorHAnsi"/>
          <w:color w:val="000000"/>
          <w:sz w:val="24"/>
          <w:szCs w:val="24"/>
        </w:rPr>
        <w:t>Solicitantul demonstrează calitatea de proprietar/administrator al imobilului teren și/sau construcție obiect al proiectului, conform legislației în vigoare, după caz, pe o perioadă de cinci ani de la data previzionată pentru efectuarea plății finale în cadrul proiectului, sau calitatea de concesionar/superficiar al imobilului pe o perioadă de minim 10 ani de la depunerea cererii de finanțare.</w:t>
      </w:r>
    </w:p>
    <w:bookmarkEnd w:id="23"/>
    <w:p w14:paraId="1043F177" w14:textId="77777777" w:rsidR="00860280" w:rsidRPr="00F20CC0" w:rsidRDefault="00A45D58">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ind w:right="57"/>
        <w:jc w:val="both"/>
        <w:rPr>
          <w:rFonts w:asciiTheme="minorHAnsi" w:eastAsia="Calibri" w:hAnsiTheme="minorHAnsi" w:cstheme="minorHAnsi"/>
          <w:color w:val="000000"/>
          <w:sz w:val="24"/>
          <w:szCs w:val="24"/>
        </w:rPr>
      </w:pPr>
      <w:r w:rsidRPr="00F20CC0">
        <w:rPr>
          <w:rFonts w:asciiTheme="minorHAnsi" w:eastAsia="Calibri" w:hAnsiTheme="minorHAnsi" w:cstheme="minorHAnsi"/>
          <w:color w:val="000000"/>
          <w:sz w:val="24"/>
          <w:szCs w:val="24"/>
        </w:rPr>
        <w:t xml:space="preserve">În plus, pentru completarea cererii de finanțare se va utiliza Declarația de eligibilitate (Anexa 5), în care sunt detaliate condițiile cumulative pe care trebuie să le îndeplinească imobilul/imobilele care fac obiectul proiectului propus spre finanțare, respectiv: </w:t>
      </w:r>
    </w:p>
    <w:p w14:paraId="19931004" w14:textId="77777777" w:rsidR="00860280" w:rsidRPr="00F20CC0" w:rsidRDefault="00A45D58">
      <w:pPr>
        <w:pStyle w:val="ListParagraph"/>
        <w:numPr>
          <w:ilvl w:val="0"/>
          <w:numId w:val="16"/>
        </w:num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ind w:right="57"/>
        <w:rPr>
          <w:rFonts w:asciiTheme="minorHAnsi" w:eastAsia="Calibri" w:hAnsiTheme="minorHAnsi" w:cstheme="minorHAnsi"/>
          <w:color w:val="000000"/>
          <w:szCs w:val="24"/>
        </w:rPr>
      </w:pPr>
      <w:r w:rsidRPr="00F20CC0">
        <w:rPr>
          <w:rFonts w:asciiTheme="minorHAnsi" w:eastAsia="Calibri" w:hAnsiTheme="minorHAnsi" w:cstheme="minorHAnsi"/>
          <w:color w:val="000000"/>
          <w:szCs w:val="24"/>
        </w:rPr>
        <w:t xml:space="preserve">Să fie liber de sarcini; </w:t>
      </w:r>
    </w:p>
    <w:p w14:paraId="39DA1C41" w14:textId="77777777" w:rsidR="00860280" w:rsidRPr="00F20CC0" w:rsidRDefault="00A45D58">
      <w:pPr>
        <w:pStyle w:val="ListParagraph"/>
        <w:numPr>
          <w:ilvl w:val="0"/>
          <w:numId w:val="16"/>
        </w:num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ind w:right="57"/>
        <w:rPr>
          <w:rFonts w:asciiTheme="minorHAnsi" w:eastAsia="Calibri" w:hAnsiTheme="minorHAnsi" w:cstheme="minorHAnsi"/>
          <w:color w:val="000000"/>
          <w:szCs w:val="24"/>
        </w:rPr>
      </w:pPr>
      <w:r w:rsidRPr="00F20CC0">
        <w:rPr>
          <w:rFonts w:asciiTheme="minorHAnsi" w:eastAsia="Calibri" w:hAnsiTheme="minorHAnsi" w:cstheme="minorHAnsi"/>
          <w:color w:val="000000"/>
          <w:szCs w:val="24"/>
        </w:rPr>
        <w:t xml:space="preserve">Să nu facă obiectul unei legi speciale sau dreptului comun, sau al procedurii de expropriere pentru cauză de utilitate publică; </w:t>
      </w:r>
    </w:p>
    <w:p w14:paraId="7F7AC94B" w14:textId="77777777" w:rsidR="00860280" w:rsidRPr="00F20CC0" w:rsidRDefault="00A45D58">
      <w:pPr>
        <w:pStyle w:val="ListParagraph"/>
        <w:numPr>
          <w:ilvl w:val="0"/>
          <w:numId w:val="16"/>
        </w:num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ind w:right="57"/>
        <w:rPr>
          <w:rFonts w:asciiTheme="minorHAnsi" w:eastAsia="Calibri" w:hAnsiTheme="minorHAnsi" w:cstheme="minorHAnsi"/>
          <w:color w:val="000000"/>
          <w:szCs w:val="24"/>
        </w:rPr>
      </w:pPr>
      <w:bookmarkStart w:id="24" w:name="_Hlk107416423"/>
      <w:r w:rsidRPr="00F20CC0">
        <w:rPr>
          <w:rFonts w:asciiTheme="minorHAnsi" w:eastAsia="Calibri" w:hAnsiTheme="minorHAnsi" w:cstheme="minorHAnsi"/>
          <w:color w:val="000000"/>
          <w:szCs w:val="24"/>
        </w:rPr>
        <w:t xml:space="preserve">Să aibă acordul scris privind realizarea investiției al creditorului ipotecar, în cazul unei ipoteci. </w:t>
      </w:r>
    </w:p>
    <w:bookmarkEnd w:id="24"/>
    <w:p w14:paraId="248940BA" w14:textId="77777777" w:rsidR="00860280" w:rsidRPr="00F20CC0" w:rsidRDefault="00A45D58">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ind w:right="57"/>
        <w:rPr>
          <w:rFonts w:asciiTheme="minorHAnsi" w:eastAsia="Calibri" w:hAnsiTheme="minorHAnsi" w:cstheme="minorHAnsi"/>
          <w:color w:val="000000"/>
          <w:sz w:val="24"/>
          <w:szCs w:val="24"/>
        </w:rPr>
      </w:pPr>
      <w:r w:rsidRPr="00F20CC0">
        <w:rPr>
          <w:rFonts w:asciiTheme="minorHAnsi" w:eastAsia="Calibri" w:hAnsiTheme="minorHAnsi" w:cstheme="minorHAnsi"/>
          <w:color w:val="000000"/>
          <w:sz w:val="24"/>
          <w:szCs w:val="24"/>
        </w:rPr>
        <w:t>Proiectul devine neeligibil dacă intervine o hotărâre judecătorească definitivă prin care este afectat dreptul de proprietate/administrare (privind imobilul) până la finalizarea perioadei de durabilitate.</w:t>
      </w:r>
    </w:p>
    <w:p w14:paraId="4084EA6D" w14:textId="77777777" w:rsidR="00860280" w:rsidRPr="00650B54" w:rsidRDefault="00A45D58" w:rsidP="00BA76EA">
      <w:pPr>
        <w:pStyle w:val="Heading3"/>
        <w:rPr>
          <w:rFonts w:eastAsia="Calibri"/>
        </w:rPr>
      </w:pPr>
      <w:bookmarkStart w:id="25" w:name="_Toc108511355"/>
      <w:r w:rsidRPr="00650B54">
        <w:rPr>
          <w:rFonts w:eastAsia="Calibri"/>
        </w:rPr>
        <w:t>Activitățile propuse prin proiect se încadrează în acțiunile eligibile specifice sprijinite în cadrul prezentei investiții</w:t>
      </w:r>
      <w:bookmarkEnd w:id="25"/>
    </w:p>
    <w:p w14:paraId="46221CAE" w14:textId="77777777" w:rsidR="00860280" w:rsidRPr="005D5E8E" w:rsidRDefault="00A45D58">
      <w:pPr>
        <w:rPr>
          <w:rFonts w:asciiTheme="minorHAnsi" w:hAnsiTheme="minorHAnsi" w:cstheme="minorHAnsi"/>
          <w:sz w:val="24"/>
          <w:szCs w:val="24"/>
          <w:lang w:eastAsia="en-US"/>
        </w:rPr>
      </w:pPr>
      <w:r w:rsidRPr="005D5E8E">
        <w:rPr>
          <w:rFonts w:asciiTheme="minorHAnsi" w:hAnsiTheme="minorHAnsi" w:cstheme="minorHAnsi"/>
          <w:sz w:val="24"/>
          <w:szCs w:val="24"/>
          <w:lang w:eastAsia="en-US"/>
        </w:rPr>
        <w:t xml:space="preserve">Activitățile propuse prin proiect se pot încadra în următoarele acțiuni: </w:t>
      </w:r>
    </w:p>
    <w:p w14:paraId="25B32B2F" w14:textId="77777777" w:rsidR="00860280" w:rsidRPr="004610A1" w:rsidRDefault="00A45D58">
      <w:pPr>
        <w:pStyle w:val="ListParagraph"/>
        <w:numPr>
          <w:ilvl w:val="0"/>
          <w:numId w:val="17"/>
        </w:numPr>
        <w:rPr>
          <w:rFonts w:asciiTheme="minorHAnsi" w:eastAsia="Calibri" w:hAnsiTheme="minorHAnsi" w:cstheme="minorHAnsi"/>
          <w:szCs w:val="24"/>
          <w:lang w:eastAsia="en-US"/>
        </w:rPr>
      </w:pPr>
      <w:r w:rsidRPr="005D5E8E">
        <w:rPr>
          <w:rFonts w:asciiTheme="minorHAnsi" w:eastAsia="Calibri" w:hAnsiTheme="minorHAnsi" w:cstheme="minorHAnsi"/>
          <w:szCs w:val="24"/>
          <w:lang w:eastAsia="en-US"/>
        </w:rPr>
        <w:t xml:space="preserve">Lucrări destinare realizării de investiții inițiale noi, în vederea reducerii efectelor negative ale deșeurilor asupra sănătății populației și asupra mediului, reducerea consumului de resurse primare, creșterea </w:t>
      </w:r>
      <w:r w:rsidRPr="0082751B">
        <w:rPr>
          <w:rFonts w:asciiTheme="minorHAnsi" w:eastAsia="Calibri" w:hAnsiTheme="minorHAnsi" w:cstheme="minorHAnsi"/>
          <w:szCs w:val="24"/>
          <w:lang w:eastAsia="en-US"/>
        </w:rPr>
        <w:t xml:space="preserve">ratei de reciclare și îmbunătățirea calității materialelor reciclate. </w:t>
      </w:r>
    </w:p>
    <w:p w14:paraId="658C7A18" w14:textId="77777777" w:rsidR="00860280" w:rsidRPr="00650B54" w:rsidRDefault="00A45D58" w:rsidP="00F20CC0">
      <w:pPr>
        <w:jc w:val="both"/>
        <w:rPr>
          <w:rFonts w:asciiTheme="minorHAnsi" w:eastAsia="Calibri" w:hAnsiTheme="minorHAnsi" w:cstheme="minorHAnsi"/>
          <w:sz w:val="24"/>
          <w:szCs w:val="24"/>
          <w:lang w:eastAsia="en-US"/>
        </w:rPr>
      </w:pPr>
      <w:r w:rsidRPr="004610A1">
        <w:rPr>
          <w:rFonts w:asciiTheme="minorHAnsi" w:eastAsia="Calibri" w:hAnsiTheme="minorHAnsi" w:cstheme="minorHAnsi"/>
          <w:sz w:val="24"/>
          <w:szCs w:val="24"/>
          <w:lang w:eastAsia="en-US"/>
        </w:rPr>
        <w:lastRenderedPageBreak/>
        <w:t>Toate lucrările/achizițiile ce vor fi realizate în cadrul proiectului trebuie să fie fundamentate  și să fie în conformitate cu cerințele de eligibilitate a cheltuielilor conform subcapitolul 3.2 din Ghid.</w:t>
      </w:r>
    </w:p>
    <w:p w14:paraId="5934EA9F" w14:textId="77777777" w:rsidR="00860280" w:rsidRPr="00650B54" w:rsidRDefault="00A45D58" w:rsidP="00BA76EA">
      <w:pPr>
        <w:pStyle w:val="Heading3"/>
        <w:rPr>
          <w:rFonts w:eastAsia="Calibri"/>
        </w:rPr>
      </w:pPr>
      <w:bookmarkStart w:id="26" w:name="_Toc108511356"/>
      <w:r w:rsidRPr="00650B54">
        <w:rPr>
          <w:rFonts w:eastAsia="Calibri"/>
        </w:rPr>
        <w:t>Proiectul propus spre finanțare se încadrează în valoarea maximă eligibilă</w:t>
      </w:r>
      <w:bookmarkEnd w:id="26"/>
      <w:r w:rsidRPr="00650B54">
        <w:rPr>
          <w:rFonts w:eastAsia="Calibri"/>
        </w:rPr>
        <w:t xml:space="preserve"> </w:t>
      </w:r>
    </w:p>
    <w:p w14:paraId="5E19B1EC" w14:textId="77777777" w:rsidR="00860280" w:rsidRPr="00650B54" w:rsidRDefault="00A45D58">
      <w:pPr>
        <w:rPr>
          <w:rFonts w:asciiTheme="minorHAnsi" w:hAnsiTheme="minorHAnsi" w:cstheme="minorHAnsi"/>
          <w:sz w:val="24"/>
          <w:lang w:eastAsia="en-US"/>
        </w:rPr>
      </w:pPr>
      <w:r w:rsidRPr="00650B54">
        <w:rPr>
          <w:rFonts w:asciiTheme="minorHAnsi" w:hAnsiTheme="minorHAnsi" w:cstheme="minorHAnsi"/>
          <w:sz w:val="24"/>
          <w:lang w:eastAsia="en-US"/>
        </w:rPr>
        <w:t>Proiectul se încadrează în valoarea maximă eligibilă, astfel cum este menționată la secțiunea 1.5.2.</w:t>
      </w:r>
    </w:p>
    <w:p w14:paraId="1ACB949C" w14:textId="77777777" w:rsidR="00860280" w:rsidRPr="00650B54" w:rsidRDefault="00A45D58" w:rsidP="00BA76EA">
      <w:pPr>
        <w:pStyle w:val="Heading3"/>
        <w:rPr>
          <w:rFonts w:eastAsia="Calibri"/>
        </w:rPr>
      </w:pPr>
      <w:bookmarkStart w:id="27" w:name="_Toc108511357"/>
      <w:r w:rsidRPr="00650B54">
        <w:rPr>
          <w:rFonts w:eastAsia="Calibri"/>
        </w:rPr>
        <w:t>Proiectul propus spre finanțare include doar activități desfășurate după 1 februarie 2020</w:t>
      </w:r>
      <w:bookmarkEnd w:id="27"/>
    </w:p>
    <w:p w14:paraId="0F10F167" w14:textId="77777777" w:rsidR="00860280" w:rsidRPr="00650B54" w:rsidRDefault="00A45D58">
      <w:pPr>
        <w:jc w:val="both"/>
        <w:rPr>
          <w:rFonts w:asciiTheme="minorHAnsi" w:hAnsiTheme="minorHAnsi" w:cstheme="minorHAnsi"/>
          <w:sz w:val="24"/>
          <w:szCs w:val="24"/>
        </w:rPr>
      </w:pPr>
      <w:r w:rsidRPr="00650B54">
        <w:rPr>
          <w:rFonts w:asciiTheme="minorHAnsi" w:hAnsiTheme="minorHAnsi" w:cstheme="minorHAnsi"/>
          <w:sz w:val="24"/>
          <w:szCs w:val="24"/>
          <w:lang w:eastAsia="en-US"/>
        </w:rPr>
        <w:t xml:space="preserve">Activitățile/lucrările efectuate după 1 februarie 2020 sunt considerate cheltuieli eligibile în cadrul PNRR, cu condiția ca Solicitantul să facă dovada că acestea au fost efectuate în scopul implementării proiectului de investiții, </w:t>
      </w:r>
      <w:r w:rsidRPr="00650B54">
        <w:rPr>
          <w:rFonts w:asciiTheme="minorHAnsi" w:hAnsiTheme="minorHAnsi" w:cstheme="minorHAnsi"/>
          <w:sz w:val="24"/>
        </w:rPr>
        <w:t xml:space="preserve">respectiv cu </w:t>
      </w:r>
      <w:r w:rsidRPr="00650B54">
        <w:rPr>
          <w:rFonts w:asciiTheme="minorHAnsi" w:hAnsiTheme="minorHAnsi" w:cstheme="minorHAnsi"/>
          <w:sz w:val="24"/>
          <w:szCs w:val="24"/>
        </w:rPr>
        <w:t>condiția demonstrării, înainte de finalizarea activităților proiectului, a îndeplinirii criteriilor de eligibilitate din prezentul ghid, inclusiv privind implementarea principiului „</w:t>
      </w:r>
      <w:r w:rsidRPr="00650B54">
        <w:rPr>
          <w:rFonts w:asciiTheme="minorHAnsi" w:hAnsiTheme="minorHAnsi" w:cstheme="minorHAnsi"/>
          <w:sz w:val="24"/>
          <w:szCs w:val="24"/>
          <w:lang w:val="en-US"/>
        </w:rPr>
        <w:t>Do No Significant Harm</w:t>
      </w:r>
      <w:r w:rsidRPr="00650B54">
        <w:rPr>
          <w:rFonts w:asciiTheme="minorHAnsi" w:hAnsiTheme="minorHAnsi" w:cstheme="minorHAnsi"/>
          <w:sz w:val="24"/>
          <w:szCs w:val="24"/>
        </w:rPr>
        <w:t>” (DNSH), astfel cum este prevăzut la Articolul 17 din Regulamentul (UE) 2020/852 privind instituirea unui cadru care să faciliteze investițiile durabile din punct de vedere al mediului.</w:t>
      </w:r>
    </w:p>
    <w:p w14:paraId="1809AFE5" w14:textId="77777777" w:rsidR="00860280" w:rsidRPr="00650B54" w:rsidRDefault="00A45D58" w:rsidP="00BA76EA">
      <w:pPr>
        <w:pStyle w:val="Heading3"/>
      </w:pPr>
      <w:bookmarkStart w:id="28" w:name="_Toc108511358"/>
      <w:r w:rsidRPr="00650B54">
        <w:t>Perioada de implementare a proiectului nu depășește 30 iunie 2026.</w:t>
      </w:r>
      <w:bookmarkEnd w:id="28"/>
      <w:r w:rsidRPr="00650B54">
        <w:t xml:space="preserve"> </w:t>
      </w:r>
    </w:p>
    <w:p w14:paraId="46ADB5DD"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Perioada de implementare a activităților proiectului se referă atât la activitățile realizate înainte de depunerea cererii de finanțare, cât și la activitățile ce urmează a fi realizate după momentul semnării contractului de finanțare a proiectului. </w:t>
      </w:r>
    </w:p>
    <w:p w14:paraId="1126B8AE" w14:textId="77777777" w:rsidR="00860280" w:rsidRPr="00650B54" w:rsidRDefault="00A45D58" w:rsidP="00BA76EA">
      <w:pPr>
        <w:pStyle w:val="Heading3"/>
      </w:pPr>
      <w:bookmarkStart w:id="29" w:name="_Toc108511359"/>
      <w:r w:rsidRPr="00650B54">
        <w:t xml:space="preserve">Proiectul respectă principiul „Do No </w:t>
      </w:r>
      <w:r w:rsidRPr="00650B54">
        <w:rPr>
          <w:lang w:val="en-US"/>
        </w:rPr>
        <w:t>Significant Harm</w:t>
      </w:r>
      <w:r w:rsidRPr="00650B54">
        <w:t>” (DNSH)</w:t>
      </w:r>
      <w:bookmarkEnd w:id="29"/>
    </w:p>
    <w:p w14:paraId="15879313"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Solicitantul va declara respectarea obligațiilor prevăzute în PNRR pentru implementarea principiului „Do No </w:t>
      </w:r>
      <w:r w:rsidRPr="00650B54">
        <w:rPr>
          <w:rFonts w:asciiTheme="minorHAnsi" w:hAnsiTheme="minorHAnsi" w:cstheme="minorHAnsi"/>
          <w:sz w:val="24"/>
          <w:szCs w:val="24"/>
          <w:lang w:val="en-US" w:eastAsia="en-US"/>
        </w:rPr>
        <w:t>Significant Harm</w:t>
      </w:r>
      <w:r w:rsidRPr="00650B54">
        <w:rPr>
          <w:rFonts w:asciiTheme="minorHAnsi" w:hAnsiTheme="minorHAnsi" w:cstheme="minorHAnsi"/>
          <w:sz w:val="24"/>
          <w:szCs w:val="24"/>
          <w:lang w:eastAsia="en-US"/>
        </w:rPr>
        <w:t>” (DNSH) („A nu prejudicia în mod semnificativ”), astfel cum este prevăzut la Articolul 17 din Regulamentul (UE) 2020/852 privind instituirea unui cadru care să faciliteze investițiile durabile, pe toată durata de implementare a proiectului.</w:t>
      </w:r>
    </w:p>
    <w:p w14:paraId="0D220BA9"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Se va vedea Declarația privind respectarea aplicării principiului DNSH în implementarea proiectului (Anexa 5) și informațiile/documentele prezentate în implementarea proiectului pentru demonstrarea modului de aplicare a principiului DNSH. </w:t>
      </w:r>
    </w:p>
    <w:p w14:paraId="6E25F802"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În situația în care solicitantul nu demonstrează implementarea principiului de „a nu prejudicia în mod semnificativ” (DNSH – „Do No </w:t>
      </w:r>
      <w:r w:rsidRPr="00650B54">
        <w:rPr>
          <w:rFonts w:asciiTheme="minorHAnsi" w:hAnsiTheme="minorHAnsi" w:cstheme="minorHAnsi"/>
          <w:sz w:val="24"/>
          <w:szCs w:val="24"/>
          <w:lang w:val="en-US" w:eastAsia="en-US"/>
        </w:rPr>
        <w:t>Significant Harm</w:t>
      </w:r>
      <w:r w:rsidRPr="00650B54">
        <w:rPr>
          <w:rFonts w:asciiTheme="minorHAnsi" w:hAnsiTheme="minorHAnsi" w:cstheme="minorHAnsi"/>
          <w:sz w:val="24"/>
          <w:szCs w:val="24"/>
          <w:lang w:eastAsia="en-US"/>
        </w:rPr>
        <w:t>”) și nu prezintă documentele justificative, AFM va emite decizii de reziliere a contractelor de finanțare, cu recuperarea sumelor acordate necuvenit.</w:t>
      </w:r>
    </w:p>
    <w:p w14:paraId="41A8459C" w14:textId="77777777" w:rsidR="00860280" w:rsidRPr="00650B54" w:rsidRDefault="00A45D58" w:rsidP="00BA76EA">
      <w:pPr>
        <w:pStyle w:val="Heading3"/>
      </w:pPr>
      <w:bookmarkStart w:id="30" w:name="_Toc108511360"/>
      <w:r w:rsidRPr="00650B54">
        <w:t>Respectarea principiilor privind dezvoltarea durabilă, egalitatea de șanse, de gen, nediscriminarea, accesibilitatea</w:t>
      </w:r>
      <w:bookmarkEnd w:id="30"/>
      <w:r w:rsidRPr="00650B54">
        <w:t xml:space="preserve"> </w:t>
      </w:r>
    </w:p>
    <w:p w14:paraId="6F834643"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În procesul de pregătire, verificare, implementare și durabilitate a contractului de finanțare, solicitantul respectă legislația națională și comunitară aplicabilă în domeniul egalității de șanse, de gen, nediscriminare și accesibilitate. </w:t>
      </w:r>
    </w:p>
    <w:p w14:paraId="1A2B7B51"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Se va vedea </w:t>
      </w:r>
      <w:r w:rsidRPr="00650B54">
        <w:rPr>
          <w:rFonts w:asciiTheme="minorHAnsi" w:hAnsiTheme="minorHAnsi" w:cstheme="minorHAnsi"/>
          <w:b/>
          <w:bCs/>
          <w:sz w:val="24"/>
          <w:szCs w:val="24"/>
          <w:lang w:eastAsia="en-US"/>
        </w:rPr>
        <w:t>Declarația de angajament</w:t>
      </w:r>
      <w:r w:rsidRPr="00650B54">
        <w:rPr>
          <w:rFonts w:asciiTheme="minorHAnsi" w:hAnsiTheme="minorHAnsi" w:cstheme="minorHAnsi"/>
          <w:sz w:val="24"/>
          <w:szCs w:val="24"/>
          <w:lang w:eastAsia="en-US"/>
        </w:rPr>
        <w:t xml:space="preserve"> (Anexa 5). Aspectele se corelează cu informațiile completate în cererea de finanțare.</w:t>
      </w:r>
    </w:p>
    <w:p w14:paraId="11269963" w14:textId="173A7E96" w:rsidR="00860280" w:rsidRPr="00650B54" w:rsidRDefault="00DA5B3C" w:rsidP="00BA76EA">
      <w:pPr>
        <w:pStyle w:val="Heading3"/>
      </w:pPr>
      <w:bookmarkStart w:id="31" w:name="_Toc108511361"/>
      <w:r>
        <w:lastRenderedPageBreak/>
        <w:t>Proiectele</w:t>
      </w:r>
      <w:r w:rsidR="00A45D58" w:rsidRPr="00650B54">
        <w:t xml:space="preserve"> depus</w:t>
      </w:r>
      <w:r>
        <w:t>e</w:t>
      </w:r>
      <w:r w:rsidR="00A45D58" w:rsidRPr="00650B54">
        <w:t xml:space="preserve"> în cadrul apelului de proiecte respectă următoarele condiții:</w:t>
      </w:r>
      <w:bookmarkEnd w:id="31"/>
      <w:r w:rsidR="00A45D58" w:rsidRPr="00650B54">
        <w:t xml:space="preserve"> </w:t>
      </w:r>
    </w:p>
    <w:p w14:paraId="10D71EF8" w14:textId="21321962" w:rsidR="00860280" w:rsidRPr="00F20CC0" w:rsidRDefault="00A45D58">
      <w:pPr>
        <w:pStyle w:val="ListParagraph"/>
        <w:numPr>
          <w:ilvl w:val="0"/>
          <w:numId w:val="18"/>
        </w:numPr>
        <w:spacing w:after="0"/>
        <w:rPr>
          <w:rFonts w:asciiTheme="minorHAnsi" w:hAnsiTheme="minorHAnsi" w:cstheme="minorHAnsi"/>
          <w:lang w:eastAsia="en-US"/>
        </w:rPr>
      </w:pPr>
      <w:r w:rsidRPr="00F20CC0">
        <w:rPr>
          <w:rFonts w:asciiTheme="minorHAnsi" w:hAnsiTheme="minorHAnsi" w:cstheme="minorHAnsi"/>
          <w:lang w:eastAsia="en-US"/>
        </w:rPr>
        <w:t>Prev</w:t>
      </w:r>
      <w:r w:rsidR="00DA5B3C">
        <w:rPr>
          <w:rFonts w:asciiTheme="minorHAnsi" w:hAnsiTheme="minorHAnsi" w:cstheme="minorHAnsi"/>
          <w:lang w:eastAsia="en-US"/>
        </w:rPr>
        <w:t>ăd</w:t>
      </w:r>
      <w:r w:rsidRPr="00F20CC0">
        <w:rPr>
          <w:rFonts w:asciiTheme="minorHAnsi" w:hAnsiTheme="minorHAnsi" w:cstheme="minorHAnsi"/>
          <w:lang w:eastAsia="en-US"/>
        </w:rPr>
        <w:t xml:space="preserve"> realizarea de investiții inițiale în active corporale și necorporale. AFM verifică dacă investiția pentru care se solicită finanțare respectă în totalitate condițiile pentru a putea fi considerată „investiție inițială”. În zonele asistate care îndeplinesc condițiile prevăzute la articolul 107 alineatul (3) litera (c) din Tratatul de Funcționare a Uniunii Europene, respectiv în regiunile București și Ilfov, ajutoarele pot fi acordate IMM-urilor pentru orice formă de investiție inițială. Ajutoarele pentru întreprinderile mari se acordă numai pentru o investiție inițială în favoarea unei noi activități economice în zona în cauză;</w:t>
      </w:r>
    </w:p>
    <w:p w14:paraId="27CBC5D2" w14:textId="77777777" w:rsidR="00860280" w:rsidRPr="00F20CC0" w:rsidRDefault="00A45D58">
      <w:pPr>
        <w:pStyle w:val="ListParagraph"/>
        <w:numPr>
          <w:ilvl w:val="0"/>
          <w:numId w:val="18"/>
        </w:numPr>
        <w:spacing w:after="0"/>
        <w:rPr>
          <w:rFonts w:asciiTheme="minorHAnsi" w:hAnsiTheme="minorHAnsi" w:cstheme="minorHAnsi"/>
          <w:lang w:eastAsia="en-US"/>
        </w:rPr>
      </w:pPr>
      <w:r w:rsidRPr="00F20CC0">
        <w:rPr>
          <w:rFonts w:asciiTheme="minorHAnsi" w:hAnsiTheme="minorHAnsi" w:cstheme="minorHAnsi"/>
          <w:lang w:eastAsia="en-US"/>
        </w:rPr>
        <w:t xml:space="preserve">Toate activele corporale achiziționate sunt noi; </w:t>
      </w:r>
    </w:p>
    <w:p w14:paraId="73350294" w14:textId="49DD29F2" w:rsidR="007B4565" w:rsidRDefault="007B4565">
      <w:pPr>
        <w:pStyle w:val="ListParagraph"/>
        <w:numPr>
          <w:ilvl w:val="0"/>
          <w:numId w:val="18"/>
        </w:numPr>
        <w:spacing w:after="0"/>
        <w:rPr>
          <w:rFonts w:asciiTheme="minorHAnsi" w:hAnsiTheme="minorHAnsi" w:cstheme="minorHAnsi"/>
          <w:lang w:eastAsia="en-US"/>
        </w:rPr>
      </w:pPr>
      <w:r>
        <w:rPr>
          <w:rFonts w:asciiTheme="minorHAnsi" w:hAnsiTheme="minorHAnsi" w:cstheme="minorHAnsi"/>
          <w:lang w:eastAsia="en-US"/>
        </w:rPr>
        <w:t xml:space="preserve">Să fie proiecte care implementează tehnologii de ultimă generație, în care procesele de operare, monitorizare și intervenție sunt digitalizate în vederea reducerii consumului de energie, de transport tehnologic și de mentenanță; </w:t>
      </w:r>
    </w:p>
    <w:p w14:paraId="4F70C5D5" w14:textId="77777777" w:rsidR="00860280" w:rsidRPr="00F20CC0" w:rsidRDefault="00A45D58">
      <w:pPr>
        <w:pStyle w:val="ListParagraph"/>
        <w:numPr>
          <w:ilvl w:val="0"/>
          <w:numId w:val="18"/>
        </w:numPr>
        <w:spacing w:after="0"/>
        <w:rPr>
          <w:rFonts w:asciiTheme="minorHAnsi" w:hAnsiTheme="minorHAnsi" w:cstheme="minorHAnsi"/>
          <w:lang w:eastAsia="en-US"/>
        </w:rPr>
      </w:pPr>
      <w:r w:rsidRPr="00F20CC0">
        <w:rPr>
          <w:rFonts w:asciiTheme="minorHAnsi" w:hAnsiTheme="minorHAnsi" w:cstheme="minorHAnsi"/>
          <w:lang w:eastAsia="en-US"/>
        </w:rPr>
        <w:t xml:space="preserve">Toate costurile eligibile trebuie să depășească amortizarea activelor legate de activitatea care trebuie modernizată, în cursul celor trei exerciții financiare precedente (aplicabil numai în cazul finanțării întreprinderilor mari, pentru o schimbare fundamentală în procesul de producție); </w:t>
      </w:r>
    </w:p>
    <w:p w14:paraId="34624D3A" w14:textId="77777777" w:rsidR="00860280" w:rsidRPr="00F20CC0" w:rsidRDefault="00A45D58">
      <w:pPr>
        <w:pStyle w:val="ListParagraph"/>
        <w:numPr>
          <w:ilvl w:val="0"/>
          <w:numId w:val="18"/>
        </w:numPr>
        <w:spacing w:after="0"/>
        <w:rPr>
          <w:rFonts w:asciiTheme="minorHAnsi" w:hAnsiTheme="minorHAnsi" w:cstheme="minorHAnsi"/>
          <w:lang w:eastAsia="en-US"/>
        </w:rPr>
      </w:pPr>
      <w:r w:rsidRPr="00F20CC0">
        <w:rPr>
          <w:rFonts w:asciiTheme="minorHAnsi" w:hAnsiTheme="minorHAnsi" w:cstheme="minorHAnsi"/>
          <w:lang w:eastAsia="en-US"/>
        </w:rPr>
        <w:t>Pentru care activele necorporale îndeplinesc următoarele condiții cumulative:</w:t>
      </w:r>
    </w:p>
    <w:p w14:paraId="3A398389" w14:textId="77777777" w:rsidR="00860280" w:rsidRPr="00F20CC0" w:rsidRDefault="00A45D58">
      <w:pPr>
        <w:pStyle w:val="ListParagraph"/>
        <w:numPr>
          <w:ilvl w:val="1"/>
          <w:numId w:val="18"/>
        </w:numPr>
        <w:spacing w:after="0"/>
        <w:rPr>
          <w:rFonts w:asciiTheme="minorHAnsi" w:hAnsiTheme="minorHAnsi" w:cstheme="minorHAnsi"/>
          <w:lang w:eastAsia="en-US"/>
        </w:rPr>
      </w:pPr>
      <w:r w:rsidRPr="00F20CC0">
        <w:rPr>
          <w:rFonts w:asciiTheme="minorHAnsi" w:hAnsiTheme="minorHAnsi" w:cstheme="minorHAnsi"/>
          <w:lang w:eastAsia="en-US"/>
        </w:rPr>
        <w:t xml:space="preserve">Sunt utilizate exclusiv în cadrul unității care primește finanțarea; </w:t>
      </w:r>
    </w:p>
    <w:p w14:paraId="4B77F3F6" w14:textId="77777777" w:rsidR="00860280" w:rsidRPr="00F20CC0" w:rsidRDefault="00A45D58">
      <w:pPr>
        <w:pStyle w:val="ListParagraph"/>
        <w:numPr>
          <w:ilvl w:val="1"/>
          <w:numId w:val="18"/>
        </w:numPr>
        <w:spacing w:after="0"/>
        <w:rPr>
          <w:rFonts w:asciiTheme="minorHAnsi" w:hAnsiTheme="minorHAnsi" w:cstheme="minorHAnsi"/>
          <w:lang w:eastAsia="en-US"/>
        </w:rPr>
      </w:pPr>
      <w:r w:rsidRPr="00F20CC0">
        <w:rPr>
          <w:rFonts w:asciiTheme="minorHAnsi" w:hAnsiTheme="minorHAnsi" w:cstheme="minorHAnsi"/>
          <w:lang w:eastAsia="en-US"/>
        </w:rPr>
        <w:t xml:space="preserve">Sunt amortizabile; </w:t>
      </w:r>
    </w:p>
    <w:p w14:paraId="53D7125C" w14:textId="77777777" w:rsidR="00860280" w:rsidRPr="00F20CC0" w:rsidRDefault="00A45D58">
      <w:pPr>
        <w:pStyle w:val="ListParagraph"/>
        <w:numPr>
          <w:ilvl w:val="1"/>
          <w:numId w:val="18"/>
        </w:numPr>
        <w:spacing w:after="0"/>
        <w:rPr>
          <w:rFonts w:asciiTheme="minorHAnsi" w:hAnsiTheme="minorHAnsi" w:cstheme="minorHAnsi"/>
          <w:lang w:eastAsia="en-US"/>
        </w:rPr>
      </w:pPr>
      <w:r w:rsidRPr="00F20CC0">
        <w:rPr>
          <w:rFonts w:asciiTheme="minorHAnsi" w:hAnsiTheme="minorHAnsi" w:cstheme="minorHAnsi"/>
          <w:lang w:eastAsia="en-US"/>
        </w:rPr>
        <w:t xml:space="preserve">Sunt achiziționate în condițiile pieței, de la terți care nu au legături cu cumpărătorul; </w:t>
      </w:r>
    </w:p>
    <w:p w14:paraId="7CE84622" w14:textId="77777777" w:rsidR="00860280" w:rsidRPr="00F20CC0" w:rsidRDefault="00A45D58">
      <w:pPr>
        <w:pStyle w:val="ListParagraph"/>
        <w:numPr>
          <w:ilvl w:val="1"/>
          <w:numId w:val="18"/>
        </w:numPr>
        <w:spacing w:after="0"/>
        <w:rPr>
          <w:rFonts w:asciiTheme="minorHAnsi" w:hAnsiTheme="minorHAnsi" w:cstheme="minorHAnsi"/>
          <w:lang w:eastAsia="en-US"/>
        </w:rPr>
      </w:pPr>
      <w:r w:rsidRPr="00F20CC0">
        <w:rPr>
          <w:rFonts w:asciiTheme="minorHAnsi" w:hAnsiTheme="minorHAnsi" w:cstheme="minorHAnsi"/>
          <w:lang w:eastAsia="en-US"/>
        </w:rPr>
        <w:t xml:space="preserve">Sunt incluse în activele întreprinderii care beneficiază de finanțare și rămân asociate proiectului pentru care s-a acordat finanțarea, pe o perioadă de minimum 5 ani sau de 3 ani, în cazul IMM-urilor; </w:t>
      </w:r>
    </w:p>
    <w:p w14:paraId="75D78A13" w14:textId="77777777" w:rsidR="00860280" w:rsidRPr="00F20CC0" w:rsidRDefault="00A45D58">
      <w:pPr>
        <w:pStyle w:val="ListParagraph"/>
        <w:numPr>
          <w:ilvl w:val="0"/>
          <w:numId w:val="18"/>
        </w:numPr>
        <w:spacing w:after="0"/>
        <w:rPr>
          <w:rFonts w:asciiTheme="minorHAnsi" w:hAnsiTheme="minorHAnsi" w:cstheme="minorHAnsi"/>
          <w:lang w:eastAsia="en-US"/>
        </w:rPr>
      </w:pPr>
      <w:r w:rsidRPr="00F20CC0">
        <w:rPr>
          <w:rFonts w:asciiTheme="minorHAnsi" w:hAnsiTheme="minorHAnsi" w:cstheme="minorHAnsi"/>
          <w:lang w:eastAsia="en-US"/>
        </w:rPr>
        <w:t xml:space="preserve">Costurile activelor necorporale sunt eligibile numai până la un plafon de 50% din costurile totale eligibile ale investiției inițiale (aplicabil numai întreprinderilor mari); </w:t>
      </w:r>
    </w:p>
    <w:p w14:paraId="68D8E154" w14:textId="77777777" w:rsidR="00860280" w:rsidRPr="00F20CC0" w:rsidRDefault="00A45D58">
      <w:pPr>
        <w:pStyle w:val="ListParagraph"/>
        <w:numPr>
          <w:ilvl w:val="0"/>
          <w:numId w:val="18"/>
        </w:numPr>
        <w:spacing w:after="0"/>
        <w:rPr>
          <w:rFonts w:asciiTheme="minorHAnsi" w:hAnsiTheme="minorHAnsi" w:cstheme="minorHAnsi"/>
          <w:lang w:eastAsia="en-US"/>
        </w:rPr>
      </w:pPr>
      <w:r w:rsidRPr="00F20CC0">
        <w:rPr>
          <w:rFonts w:asciiTheme="minorHAnsi" w:hAnsiTheme="minorHAnsi" w:cstheme="minorHAnsi"/>
          <w:lang w:eastAsia="en-US"/>
        </w:rPr>
        <w:t xml:space="preserve">Nu va fi divizat artificial. O investiție inițială demarată de același beneficiar (la nivel de grup), într-un interval de trei ani de la data de începere a lucrărilor la o altă investiție care beneficiază de ajutor în aceeași regiune de nivel 3 din Nomenclatorul comun al unităților teritoriale de statistică, este considerată ca făcând parte dintr-un proiect unic de investiții. În cazul în care un astfel de proiect unic de investiții este un proiect mare de investiții, valoarea totală a ajutoarelor pentru proiectul unic de investiții nu va depăși valoarea ajutorului ajustat pentru proiecte mari de investiții, conform formulei prevăzute la subcapitolul 2.1. </w:t>
      </w:r>
    </w:p>
    <w:p w14:paraId="6349390B" w14:textId="77777777" w:rsidR="00860280" w:rsidRPr="00650B54" w:rsidRDefault="00A45D58">
      <w:pPr>
        <w:pStyle w:val="Heading2"/>
        <w:rPr>
          <w:rFonts w:asciiTheme="minorHAnsi" w:hAnsiTheme="minorHAnsi" w:cstheme="minorHAnsi"/>
        </w:rPr>
      </w:pPr>
      <w:bookmarkStart w:id="32" w:name="_Toc108511362"/>
      <w:r w:rsidRPr="00650B54">
        <w:rPr>
          <w:rFonts w:asciiTheme="minorHAnsi" w:hAnsiTheme="minorHAnsi" w:cstheme="minorHAnsi"/>
        </w:rPr>
        <w:t>Eligibilitatea cheltuielilor</w:t>
      </w:r>
      <w:bookmarkEnd w:id="32"/>
      <w:r w:rsidRPr="00650B54">
        <w:rPr>
          <w:rFonts w:asciiTheme="minorHAnsi" w:hAnsiTheme="minorHAnsi" w:cstheme="minorHAnsi"/>
        </w:rPr>
        <w:t xml:space="preserve"> </w:t>
      </w:r>
    </w:p>
    <w:p w14:paraId="0B1E398F" w14:textId="77777777" w:rsidR="00860280" w:rsidRPr="005D5E8E" w:rsidRDefault="00A45D58">
      <w:pPr>
        <w:jc w:val="both"/>
        <w:rPr>
          <w:rFonts w:asciiTheme="minorHAnsi" w:hAnsiTheme="minorHAnsi" w:cstheme="minorHAnsi"/>
          <w:sz w:val="24"/>
          <w:szCs w:val="24"/>
          <w:lang w:eastAsia="en-US"/>
        </w:rPr>
      </w:pPr>
      <w:r w:rsidRPr="005D5E8E">
        <w:rPr>
          <w:rFonts w:asciiTheme="minorHAnsi" w:hAnsiTheme="minorHAnsi" w:cstheme="minorHAnsi"/>
          <w:sz w:val="24"/>
          <w:szCs w:val="24"/>
          <w:lang w:eastAsia="en-US"/>
        </w:rPr>
        <w:t xml:space="preserve">Baza legală pentru stabilirea eligibilității cheltuielilor: </w:t>
      </w:r>
    </w:p>
    <w:p w14:paraId="2192DF45" w14:textId="77777777" w:rsidR="00860280" w:rsidRPr="0082751B" w:rsidRDefault="00A45D58">
      <w:pPr>
        <w:pStyle w:val="ListParagraph"/>
        <w:numPr>
          <w:ilvl w:val="1"/>
          <w:numId w:val="19"/>
        </w:numPr>
        <w:spacing w:after="0"/>
        <w:ind w:left="630" w:hanging="425"/>
        <w:rPr>
          <w:rFonts w:asciiTheme="minorHAnsi" w:hAnsiTheme="minorHAnsi" w:cstheme="minorHAnsi"/>
          <w:szCs w:val="24"/>
          <w:lang w:eastAsia="en-US"/>
        </w:rPr>
      </w:pPr>
      <w:r w:rsidRPr="005D5E8E">
        <w:rPr>
          <w:rFonts w:asciiTheme="minorHAnsi" w:hAnsiTheme="minorHAnsi" w:cstheme="minorHAnsi"/>
          <w:szCs w:val="24"/>
          <w:lang w:eastAsia="en-US"/>
        </w:rPr>
        <w:t xml:space="preserve">Regulamentul (UE) 2021/241 al Parlamentului European și al Consiliului din 12 februarie 2021 de instituire a Mecanismului de Redresare și Reziliență; </w:t>
      </w:r>
    </w:p>
    <w:p w14:paraId="1A8C1603" w14:textId="77777777" w:rsidR="00860280" w:rsidRPr="00650B54" w:rsidRDefault="00A45D58">
      <w:pPr>
        <w:pStyle w:val="ListParagraph"/>
        <w:numPr>
          <w:ilvl w:val="1"/>
          <w:numId w:val="19"/>
        </w:numPr>
        <w:spacing w:after="0"/>
        <w:ind w:left="630" w:hanging="425"/>
        <w:rPr>
          <w:rFonts w:asciiTheme="minorHAnsi" w:hAnsiTheme="minorHAnsi" w:cstheme="minorHAnsi"/>
          <w:szCs w:val="24"/>
          <w:lang w:eastAsia="en-US"/>
        </w:rPr>
      </w:pPr>
      <w:r w:rsidRPr="004610A1">
        <w:rPr>
          <w:rFonts w:asciiTheme="minorHAnsi" w:hAnsiTheme="minorHAnsi" w:cstheme="minorHAnsi"/>
          <w:szCs w:val="24"/>
          <w:lang w:eastAsia="en-US"/>
        </w:rPr>
        <w:t xml:space="preserve">Ordonanța de Urgență nr. 124 din 13 decembrie 2021 privind stabilirea cadrului instituțional și financiar pentru gestionarea fondurilor europene alocate României prin Mecanismul de redresare și reziliență, precum și pentru modificarea și completarea </w:t>
      </w:r>
      <w:r w:rsidRPr="004610A1">
        <w:rPr>
          <w:rFonts w:asciiTheme="minorHAnsi" w:hAnsiTheme="minorHAnsi" w:cstheme="minorHAnsi"/>
          <w:szCs w:val="24"/>
          <w:lang w:eastAsia="en-US"/>
        </w:rPr>
        <w:lastRenderedPageBreak/>
        <w:t>Ordonanței de urgență a Guvernului nr. 155/2020 pri</w:t>
      </w:r>
      <w:r w:rsidRPr="00650B54">
        <w:rPr>
          <w:rFonts w:asciiTheme="minorHAnsi" w:hAnsiTheme="minorHAnsi" w:cstheme="minorHAnsi"/>
          <w:szCs w:val="24"/>
          <w:lang w:eastAsia="en-US"/>
        </w:rPr>
        <w:t xml:space="preserve">vind unele măsuri pentru elaborarea Planului național de redresare și reziliență. </w:t>
      </w:r>
    </w:p>
    <w:p w14:paraId="0B35308F" w14:textId="77777777" w:rsidR="00860280" w:rsidRPr="00650B54" w:rsidRDefault="00A45D58">
      <w:pPr>
        <w:pStyle w:val="ListParagraph"/>
        <w:numPr>
          <w:ilvl w:val="1"/>
          <w:numId w:val="19"/>
        </w:numPr>
        <w:spacing w:after="0"/>
        <w:ind w:left="630" w:hanging="425"/>
        <w:rPr>
          <w:rFonts w:asciiTheme="minorHAnsi" w:hAnsiTheme="minorHAnsi" w:cstheme="minorHAnsi"/>
          <w:szCs w:val="24"/>
          <w:lang w:eastAsia="en-US"/>
        </w:rPr>
      </w:pPr>
      <w:r w:rsidRPr="00650B54">
        <w:rPr>
          <w:rFonts w:asciiTheme="minorHAnsi" w:hAnsiTheme="minorHAnsi" w:cstheme="minorHAnsi"/>
          <w:szCs w:val="24"/>
          <w:lang w:eastAsia="en-US"/>
        </w:rPr>
        <w:t xml:space="preserve">Ordinul Ministrului Mediului, Apelor și Pădurilor </w:t>
      </w:r>
      <w:r w:rsidRPr="00650B54">
        <w:rPr>
          <w:rFonts w:asciiTheme="minorHAnsi" w:hAnsiTheme="minorHAnsi" w:cstheme="minorHAnsi"/>
          <w:szCs w:val="24"/>
          <w:highlight w:val="yellow"/>
          <w:lang w:eastAsia="en-US"/>
        </w:rPr>
        <w:t>nr. ……..</w:t>
      </w:r>
      <w:r w:rsidRPr="00650B54">
        <w:rPr>
          <w:rFonts w:asciiTheme="minorHAnsi" w:hAnsiTheme="minorHAnsi" w:cstheme="minorHAnsi"/>
          <w:szCs w:val="24"/>
          <w:lang w:eastAsia="en-US"/>
        </w:rPr>
        <w:t xml:space="preserve"> pentru aprobarea </w:t>
      </w:r>
      <w:r w:rsidRPr="00650B54">
        <w:rPr>
          <w:rFonts w:asciiTheme="minorHAnsi" w:hAnsiTheme="minorHAnsi" w:cstheme="minorHAnsi"/>
          <w:i/>
          <w:szCs w:val="24"/>
          <w:lang w:eastAsia="en-US"/>
        </w:rPr>
        <w:t>Schemei de ajutor de stat regional pentru investiții având ca scop reducerea efectelor negative ale deșeurilor asupra mediului și reducerea consumului de resurse primare</w:t>
      </w:r>
      <w:r w:rsidRPr="00650B54">
        <w:rPr>
          <w:rFonts w:asciiTheme="minorHAnsi" w:hAnsiTheme="minorHAnsi" w:cstheme="minorHAnsi"/>
          <w:szCs w:val="24"/>
          <w:lang w:eastAsia="en-US"/>
        </w:rPr>
        <w:t>.</w:t>
      </w:r>
    </w:p>
    <w:p w14:paraId="12948BA9"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În cadrul unui proiect cheltuielile pot fi eligibile și neeligibile. Finanțarea va fi acordată doar pentru plata cheltuielilor eligibile și a TVA. </w:t>
      </w:r>
    </w:p>
    <w:p w14:paraId="67BE7E3A"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Fondurile nerambursabile vor fi acordate beneficiarilor pentru investiții, după cum urmează:</w:t>
      </w:r>
    </w:p>
    <w:p w14:paraId="11FD5AE1" w14:textId="77777777" w:rsidR="00860280" w:rsidRPr="00F20CC0" w:rsidRDefault="00A45D58" w:rsidP="00707F26">
      <w:pPr>
        <w:pStyle w:val="ListParagraph"/>
        <w:numPr>
          <w:ilvl w:val="0"/>
          <w:numId w:val="21"/>
        </w:numPr>
        <w:spacing w:after="0"/>
        <w:ind w:left="851"/>
        <w:rPr>
          <w:rFonts w:asciiTheme="minorHAnsi" w:hAnsiTheme="minorHAnsi" w:cstheme="minorHAnsi"/>
          <w:b/>
          <w:szCs w:val="24"/>
          <w:lang w:eastAsia="en-US"/>
        </w:rPr>
      </w:pPr>
      <w:r w:rsidRPr="00F20CC0">
        <w:rPr>
          <w:rFonts w:asciiTheme="minorHAnsi" w:hAnsiTheme="minorHAnsi" w:cstheme="minorHAnsi"/>
          <w:b/>
          <w:szCs w:val="24"/>
          <w:lang w:eastAsia="en-US"/>
        </w:rPr>
        <w:t xml:space="preserve">Cheltuielile pentru realizarea </w:t>
      </w:r>
      <w:r w:rsidRPr="00F20CC0">
        <w:rPr>
          <w:rFonts w:asciiTheme="minorHAnsi" w:hAnsiTheme="minorHAnsi" w:cstheme="minorHAnsi"/>
          <w:b/>
          <w:lang w:eastAsia="en-US"/>
        </w:rPr>
        <w:t>capacităților de reciclare a deșeurilor</w:t>
      </w:r>
    </w:p>
    <w:p w14:paraId="3F941B1E" w14:textId="77777777" w:rsidR="00860280" w:rsidRPr="00F20CC0" w:rsidRDefault="00A45D58" w:rsidP="00707F26">
      <w:pPr>
        <w:pStyle w:val="ListParagraph"/>
        <w:numPr>
          <w:ilvl w:val="1"/>
          <w:numId w:val="21"/>
        </w:numPr>
        <w:spacing w:after="0"/>
        <w:ind w:left="1134"/>
        <w:rPr>
          <w:rFonts w:asciiTheme="minorHAnsi" w:hAnsiTheme="minorHAnsi" w:cstheme="minorHAnsi"/>
          <w:szCs w:val="24"/>
          <w:lang w:eastAsia="en-US"/>
        </w:rPr>
      </w:pPr>
      <w:r w:rsidRPr="00F20CC0">
        <w:rPr>
          <w:rFonts w:asciiTheme="minorHAnsi" w:hAnsiTheme="minorHAnsi" w:cstheme="minorHAnsi"/>
          <w:szCs w:val="24"/>
          <w:lang w:eastAsia="en-US"/>
        </w:rPr>
        <w:t xml:space="preserve">Cheltuieli cu realizare construcțiilor necesare amplasării și montării utilajelor, instalațiilor și echipamentelor achiziționate, cu dotările aferente – instalații electrice, alimentare cu gaze naturale, instalații de încălzire, ventilare, climatizare (aferente doar incintei construcțiilor); </w:t>
      </w:r>
    </w:p>
    <w:p w14:paraId="2FE11C46" w14:textId="77777777" w:rsidR="00860280" w:rsidRDefault="00A45D58" w:rsidP="00707F26">
      <w:pPr>
        <w:pStyle w:val="ListParagraph"/>
        <w:numPr>
          <w:ilvl w:val="1"/>
          <w:numId w:val="21"/>
        </w:numPr>
        <w:spacing w:after="0"/>
        <w:ind w:left="1134"/>
        <w:rPr>
          <w:rFonts w:asciiTheme="minorHAnsi" w:hAnsiTheme="minorHAnsi" w:cstheme="minorHAnsi"/>
          <w:szCs w:val="24"/>
          <w:lang w:eastAsia="en-US"/>
        </w:rPr>
      </w:pPr>
      <w:r w:rsidRPr="00F20CC0">
        <w:rPr>
          <w:rFonts w:asciiTheme="minorHAnsi" w:hAnsiTheme="minorHAnsi" w:cstheme="minorHAnsi"/>
          <w:szCs w:val="24"/>
          <w:lang w:eastAsia="en-US"/>
        </w:rPr>
        <w:t xml:space="preserve">Cheltuieli cu echipamente mobile, conexe activității pentru care se solicită finanțare, în cuantum de maxim 20% din valoarea cheltuielilor eligibile, care vor fi utilizate doar pentru activitățile specifice proiectului, desfășurate exclusiv în incintă; </w:t>
      </w:r>
    </w:p>
    <w:p w14:paraId="449F018E" w14:textId="29D20E81" w:rsidR="007B4565" w:rsidRPr="00F20CC0" w:rsidRDefault="007B4565" w:rsidP="00707F26">
      <w:pPr>
        <w:pStyle w:val="ListParagraph"/>
        <w:numPr>
          <w:ilvl w:val="1"/>
          <w:numId w:val="21"/>
        </w:numPr>
        <w:spacing w:after="0"/>
        <w:ind w:left="1134"/>
        <w:rPr>
          <w:rFonts w:asciiTheme="minorHAnsi" w:hAnsiTheme="minorHAnsi" w:cstheme="minorHAnsi"/>
          <w:szCs w:val="24"/>
          <w:lang w:eastAsia="en-US"/>
        </w:rPr>
      </w:pPr>
      <w:r>
        <w:rPr>
          <w:rFonts w:asciiTheme="minorHAnsi" w:hAnsiTheme="minorHAnsi" w:cstheme="minorHAnsi"/>
          <w:szCs w:val="24"/>
          <w:lang w:eastAsia="en-US"/>
        </w:rPr>
        <w:t xml:space="preserve">Cheltuieli cu echipamente de producție a energiei din surse regenerabile în limita necesarului de consum energetic aferent investiției nou create, în cuantum de maximum 10% din valoarea cheltuielilor eligibile; </w:t>
      </w:r>
    </w:p>
    <w:p w14:paraId="6A06831E" w14:textId="77777777" w:rsidR="00860280" w:rsidRPr="00F20CC0" w:rsidRDefault="00A45D58" w:rsidP="00707F26">
      <w:pPr>
        <w:pStyle w:val="ListParagraph"/>
        <w:numPr>
          <w:ilvl w:val="1"/>
          <w:numId w:val="21"/>
        </w:numPr>
        <w:spacing w:after="0"/>
        <w:ind w:left="1134"/>
        <w:rPr>
          <w:rFonts w:asciiTheme="minorHAnsi" w:hAnsiTheme="minorHAnsi" w:cstheme="minorHAnsi"/>
          <w:szCs w:val="24"/>
          <w:lang w:eastAsia="en-US"/>
        </w:rPr>
      </w:pPr>
      <w:r w:rsidRPr="00F20CC0">
        <w:rPr>
          <w:rFonts w:asciiTheme="minorHAnsi" w:hAnsiTheme="minorHAnsi" w:cstheme="minorHAnsi"/>
          <w:szCs w:val="24"/>
          <w:lang w:eastAsia="en-US"/>
        </w:rPr>
        <w:t xml:space="preserve">Cheltuieli cu achiziția și montajul utilajelor, instalațiilor și echipamentelor necesare îndeplinirii obiectivelor proiectului; </w:t>
      </w:r>
    </w:p>
    <w:p w14:paraId="16E10000" w14:textId="77777777" w:rsidR="00860280" w:rsidRPr="00F20CC0" w:rsidRDefault="00A45D58" w:rsidP="00707F26">
      <w:pPr>
        <w:pStyle w:val="ListParagraph"/>
        <w:numPr>
          <w:ilvl w:val="1"/>
          <w:numId w:val="21"/>
        </w:numPr>
        <w:spacing w:after="0"/>
        <w:ind w:left="1134"/>
        <w:rPr>
          <w:rFonts w:asciiTheme="minorHAnsi" w:hAnsiTheme="minorHAnsi" w:cstheme="minorHAnsi"/>
          <w:szCs w:val="24"/>
          <w:lang w:eastAsia="en-US"/>
        </w:rPr>
      </w:pPr>
      <w:r w:rsidRPr="00F20CC0">
        <w:rPr>
          <w:rFonts w:asciiTheme="minorHAnsi" w:hAnsiTheme="minorHAnsi" w:cstheme="minorHAnsi"/>
          <w:szCs w:val="24"/>
          <w:lang w:eastAsia="en-US"/>
        </w:rPr>
        <w:t xml:space="preserve">Cheltuieli cu achiziționarea activelor necorporale; </w:t>
      </w:r>
    </w:p>
    <w:p w14:paraId="50C9BB45" w14:textId="77777777" w:rsidR="00860280" w:rsidRPr="00F20CC0" w:rsidRDefault="00A45D58" w:rsidP="00707F26">
      <w:pPr>
        <w:pStyle w:val="ListParagraph"/>
        <w:numPr>
          <w:ilvl w:val="1"/>
          <w:numId w:val="21"/>
        </w:numPr>
        <w:spacing w:after="0"/>
        <w:ind w:left="1134"/>
        <w:rPr>
          <w:rFonts w:asciiTheme="minorHAnsi" w:hAnsiTheme="minorHAnsi" w:cstheme="minorHAnsi"/>
          <w:szCs w:val="24"/>
          <w:lang w:eastAsia="en-US"/>
        </w:rPr>
      </w:pPr>
      <w:r w:rsidRPr="00F20CC0">
        <w:rPr>
          <w:rFonts w:asciiTheme="minorHAnsi" w:hAnsiTheme="minorHAnsi" w:cstheme="minorHAnsi"/>
          <w:szCs w:val="24"/>
          <w:lang w:eastAsia="en-US"/>
        </w:rPr>
        <w:t xml:space="preserve">Cheltuieli cu </w:t>
      </w:r>
      <w:r w:rsidR="007B68CF" w:rsidRPr="00F20CC0">
        <w:rPr>
          <w:rFonts w:asciiTheme="minorHAnsi" w:hAnsiTheme="minorHAnsi" w:cstheme="minorHAnsi"/>
          <w:szCs w:val="24"/>
          <w:lang w:eastAsia="en-US"/>
        </w:rPr>
        <w:t xml:space="preserve">consultanța și </w:t>
      </w:r>
      <w:r w:rsidRPr="00F20CC0">
        <w:rPr>
          <w:rFonts w:asciiTheme="minorHAnsi" w:hAnsiTheme="minorHAnsi" w:cstheme="minorHAnsi"/>
          <w:szCs w:val="24"/>
          <w:lang w:eastAsia="en-US"/>
        </w:rPr>
        <w:t xml:space="preserve">proiectarea – capitolul 3 din conținutul – cadru al devizului general, aprobat prin H.G. 907/2016, cu modificările și completările ulterioare; </w:t>
      </w:r>
    </w:p>
    <w:p w14:paraId="6622138A" w14:textId="77777777" w:rsidR="00860280" w:rsidRPr="00F20CC0" w:rsidRDefault="00A45D58" w:rsidP="00707F26">
      <w:pPr>
        <w:pStyle w:val="ListParagraph"/>
        <w:numPr>
          <w:ilvl w:val="1"/>
          <w:numId w:val="21"/>
        </w:numPr>
        <w:spacing w:after="0"/>
        <w:ind w:left="1134"/>
        <w:rPr>
          <w:rFonts w:asciiTheme="minorHAnsi" w:hAnsiTheme="minorHAnsi" w:cstheme="minorHAnsi"/>
          <w:szCs w:val="24"/>
          <w:lang w:eastAsia="en-US"/>
        </w:rPr>
      </w:pPr>
      <w:r w:rsidRPr="00F20CC0">
        <w:rPr>
          <w:rFonts w:asciiTheme="minorHAnsi" w:hAnsiTheme="minorHAnsi" w:cstheme="minorHAnsi"/>
          <w:szCs w:val="24"/>
          <w:lang w:eastAsia="en-US"/>
        </w:rPr>
        <w:t xml:space="preserve">Cheltuieli cu avize; </w:t>
      </w:r>
    </w:p>
    <w:p w14:paraId="44548E4B" w14:textId="77777777" w:rsidR="00860280" w:rsidRPr="00F20CC0" w:rsidRDefault="00A45D58" w:rsidP="00707F26">
      <w:pPr>
        <w:pStyle w:val="ListParagraph"/>
        <w:numPr>
          <w:ilvl w:val="1"/>
          <w:numId w:val="21"/>
        </w:numPr>
        <w:spacing w:after="0"/>
        <w:ind w:left="1134"/>
        <w:rPr>
          <w:rFonts w:asciiTheme="minorHAnsi" w:hAnsiTheme="minorHAnsi" w:cstheme="minorHAnsi"/>
          <w:szCs w:val="24"/>
          <w:lang w:eastAsia="en-US"/>
        </w:rPr>
      </w:pPr>
      <w:r w:rsidRPr="00F20CC0">
        <w:rPr>
          <w:rFonts w:asciiTheme="minorHAnsi" w:hAnsiTheme="minorHAnsi" w:cstheme="minorHAnsi"/>
          <w:szCs w:val="24"/>
          <w:lang w:eastAsia="en-US"/>
        </w:rPr>
        <w:t xml:space="preserve">Alte costuri generale necesare implementării proiectului. </w:t>
      </w:r>
    </w:p>
    <w:p w14:paraId="7AE3A211" w14:textId="77777777" w:rsidR="00860280" w:rsidRPr="00F20CC0" w:rsidRDefault="00A45D58" w:rsidP="00707F26">
      <w:pPr>
        <w:pStyle w:val="ListParagraph"/>
        <w:numPr>
          <w:ilvl w:val="0"/>
          <w:numId w:val="21"/>
        </w:numPr>
        <w:spacing w:after="0"/>
        <w:ind w:left="851"/>
        <w:rPr>
          <w:rFonts w:asciiTheme="minorHAnsi" w:hAnsiTheme="minorHAnsi" w:cstheme="minorHAnsi"/>
          <w:b/>
          <w:szCs w:val="24"/>
          <w:lang w:eastAsia="en-US"/>
        </w:rPr>
      </w:pPr>
      <w:r w:rsidRPr="00F20CC0">
        <w:rPr>
          <w:rFonts w:asciiTheme="minorHAnsi" w:hAnsiTheme="minorHAnsi" w:cstheme="minorHAnsi"/>
          <w:b/>
          <w:szCs w:val="24"/>
          <w:lang w:eastAsia="en-US"/>
        </w:rPr>
        <w:t>Cheltuieli privind informarea și publicitatea. Vor fi respectate prevederile manualului de identitate vizuală (MIV) al PNRR</w:t>
      </w:r>
    </w:p>
    <w:p w14:paraId="09CD69AE" w14:textId="77777777" w:rsidR="00860280" w:rsidRPr="00F20CC0" w:rsidRDefault="00A45D58" w:rsidP="00707F26">
      <w:pPr>
        <w:pStyle w:val="ListParagraph"/>
        <w:numPr>
          <w:ilvl w:val="1"/>
          <w:numId w:val="21"/>
        </w:numPr>
        <w:spacing w:after="0"/>
        <w:ind w:left="1134"/>
        <w:rPr>
          <w:rFonts w:asciiTheme="minorHAnsi" w:hAnsiTheme="minorHAnsi" w:cstheme="minorHAnsi"/>
          <w:szCs w:val="24"/>
          <w:lang w:eastAsia="en-US"/>
        </w:rPr>
      </w:pPr>
      <w:r w:rsidRPr="00F20CC0">
        <w:rPr>
          <w:rFonts w:asciiTheme="minorHAnsi" w:hAnsiTheme="minorHAnsi" w:cstheme="minorHAnsi"/>
          <w:szCs w:val="24"/>
          <w:lang w:eastAsia="en-US"/>
        </w:rPr>
        <w:t xml:space="preserve">Cheltuieli cu emiterea comunicatelor de presă privind începerea lucrărilor; </w:t>
      </w:r>
    </w:p>
    <w:p w14:paraId="285BE34C" w14:textId="77777777" w:rsidR="00860280" w:rsidRPr="00F20CC0" w:rsidRDefault="00A45D58" w:rsidP="00707F26">
      <w:pPr>
        <w:pStyle w:val="ListParagraph"/>
        <w:numPr>
          <w:ilvl w:val="1"/>
          <w:numId w:val="21"/>
        </w:numPr>
        <w:spacing w:after="0"/>
        <w:ind w:left="1134"/>
        <w:rPr>
          <w:rFonts w:asciiTheme="minorHAnsi" w:hAnsiTheme="minorHAnsi" w:cstheme="minorHAnsi"/>
          <w:szCs w:val="24"/>
          <w:lang w:eastAsia="en-US"/>
        </w:rPr>
      </w:pPr>
      <w:r w:rsidRPr="00F20CC0">
        <w:rPr>
          <w:rFonts w:asciiTheme="minorHAnsi" w:hAnsiTheme="minorHAnsi" w:cstheme="minorHAnsi"/>
          <w:szCs w:val="24"/>
          <w:lang w:eastAsia="en-US"/>
        </w:rPr>
        <w:t xml:space="preserve">Cheltuieli cu panouri publicitare provizorii afișate la locul implementării proiectului; </w:t>
      </w:r>
    </w:p>
    <w:p w14:paraId="682B9F17" w14:textId="77777777" w:rsidR="00860280" w:rsidRPr="00F20CC0" w:rsidRDefault="00A45D58" w:rsidP="00707F26">
      <w:pPr>
        <w:pStyle w:val="ListParagraph"/>
        <w:numPr>
          <w:ilvl w:val="1"/>
          <w:numId w:val="21"/>
        </w:numPr>
        <w:spacing w:after="0"/>
        <w:ind w:left="1134"/>
        <w:rPr>
          <w:rFonts w:asciiTheme="minorHAnsi" w:hAnsiTheme="minorHAnsi" w:cstheme="minorHAnsi"/>
          <w:szCs w:val="24"/>
          <w:lang w:eastAsia="en-US"/>
        </w:rPr>
      </w:pPr>
      <w:r w:rsidRPr="00F20CC0">
        <w:rPr>
          <w:rFonts w:asciiTheme="minorHAnsi" w:hAnsiTheme="minorHAnsi" w:cstheme="minorHAnsi"/>
          <w:szCs w:val="24"/>
          <w:lang w:eastAsia="en-US"/>
        </w:rPr>
        <w:t xml:space="preserve">Cheltuieli cu panouri/autocolante publicitare permanente afișate după finalizarea proiectului; </w:t>
      </w:r>
    </w:p>
    <w:p w14:paraId="6C83364E" w14:textId="77777777" w:rsidR="00860280" w:rsidRPr="00F20CC0" w:rsidRDefault="00A45D58" w:rsidP="00707F26">
      <w:pPr>
        <w:pStyle w:val="ListParagraph"/>
        <w:numPr>
          <w:ilvl w:val="1"/>
          <w:numId w:val="21"/>
        </w:numPr>
        <w:spacing w:after="0"/>
        <w:ind w:left="1134"/>
        <w:rPr>
          <w:rFonts w:asciiTheme="minorHAnsi" w:hAnsiTheme="minorHAnsi" w:cstheme="minorHAnsi"/>
          <w:szCs w:val="24"/>
          <w:lang w:eastAsia="en-US"/>
        </w:rPr>
      </w:pPr>
      <w:r w:rsidRPr="00F20CC0">
        <w:rPr>
          <w:rFonts w:asciiTheme="minorHAnsi" w:hAnsiTheme="minorHAnsi" w:cstheme="minorHAnsi"/>
          <w:szCs w:val="24"/>
          <w:lang w:eastAsia="en-US"/>
        </w:rPr>
        <w:t xml:space="preserve">Cheltuieli ocazionate de campaniile de informare și conștientizare a populației/grupului țintă. </w:t>
      </w:r>
    </w:p>
    <w:p w14:paraId="00C73F55" w14:textId="77777777" w:rsidR="00860280" w:rsidRPr="00F20CC0" w:rsidRDefault="00A45D58">
      <w:pPr>
        <w:jc w:val="both"/>
        <w:rPr>
          <w:rFonts w:asciiTheme="minorHAnsi" w:hAnsiTheme="minorHAnsi" w:cstheme="minorHAnsi"/>
          <w:sz w:val="24"/>
          <w:szCs w:val="24"/>
          <w:lang w:eastAsia="en-US"/>
        </w:rPr>
      </w:pPr>
      <w:r w:rsidRPr="00F20CC0">
        <w:rPr>
          <w:rFonts w:asciiTheme="minorHAnsi" w:eastAsia="Calibri" w:hAnsiTheme="minorHAnsi" w:cstheme="minorHAnsi"/>
          <w:sz w:val="24"/>
          <w:szCs w:val="24"/>
        </w:rPr>
        <w:t>Costurile generale reprezentând plata arhitecților, inginerilor și consultanților, taxelor legale, a studiilor de fezabilitate/documentațiilor de avizare a lucrărilor de intervenții, a proiectului tehnic, achiziționarea de licențe și patente, pentru pregătirea și/sau implementarea proiectului, direct legate de investiție, se vor încadra în maximum 10% din totalul cheltuielilor eligibile pentru proiectele care prevăd construcții – montaj.</w:t>
      </w:r>
    </w:p>
    <w:p w14:paraId="76D5500E" w14:textId="77777777" w:rsidR="00860280" w:rsidRPr="00F20CC0" w:rsidRDefault="00A45D58">
      <w:pPr>
        <w:jc w:val="both"/>
        <w:rPr>
          <w:rFonts w:asciiTheme="minorHAnsi" w:hAnsiTheme="minorHAnsi" w:cstheme="minorHAnsi"/>
          <w:sz w:val="24"/>
          <w:szCs w:val="24"/>
          <w:lang w:eastAsia="en-US"/>
        </w:rPr>
      </w:pPr>
      <w:r w:rsidRPr="00F20CC0">
        <w:rPr>
          <w:rFonts w:asciiTheme="minorHAnsi" w:hAnsiTheme="minorHAnsi" w:cstheme="minorHAnsi"/>
          <w:sz w:val="24"/>
          <w:szCs w:val="24"/>
          <w:lang w:eastAsia="en-US"/>
        </w:rPr>
        <w:lastRenderedPageBreak/>
        <w:t xml:space="preserve">Este eligibilă taxa pe valoarea adăugată aferentă cheltuielilor eligibile în condițiile în care aceasta a fost solicitată și nu este recuperabilă, rambursabilă sau compensată prin orice alte mijloace potrivit prevederilor legale. </w:t>
      </w:r>
    </w:p>
    <w:p w14:paraId="706D216B" w14:textId="77777777" w:rsidR="00860280" w:rsidRPr="00650B54" w:rsidRDefault="00A45D58">
      <w:pPr>
        <w:spacing w:after="0"/>
        <w:jc w:val="both"/>
        <w:rPr>
          <w:rFonts w:asciiTheme="minorHAnsi" w:eastAsia="Calibri" w:hAnsiTheme="minorHAnsi" w:cstheme="minorHAnsi"/>
          <w:sz w:val="24"/>
          <w:szCs w:val="24"/>
        </w:rPr>
      </w:pPr>
      <w:bookmarkStart w:id="33" w:name="_23ckvvd" w:colFirst="0" w:colLast="0"/>
      <w:bookmarkEnd w:id="33"/>
      <w:r w:rsidRPr="00650B54">
        <w:rPr>
          <w:rFonts w:asciiTheme="minorHAnsi" w:eastAsia="Calibri" w:hAnsiTheme="minorHAnsi" w:cstheme="minorHAnsi"/>
          <w:sz w:val="24"/>
          <w:szCs w:val="24"/>
        </w:rPr>
        <w:t xml:space="preserve">Cheltuielile necesare pentru implementarea proiectului sunt eligibile dacă: </w:t>
      </w:r>
    </w:p>
    <w:p w14:paraId="25A806AD" w14:textId="245E29D8" w:rsidR="00860280" w:rsidRPr="005D5E8E" w:rsidRDefault="00A45D58">
      <w:pPr>
        <w:numPr>
          <w:ilvl w:val="0"/>
          <w:numId w:val="22"/>
        </w:numPr>
        <w:pBdr>
          <w:top w:val="nil"/>
          <w:left w:val="nil"/>
          <w:bottom w:val="nil"/>
          <w:right w:val="nil"/>
          <w:between w:val="nil"/>
        </w:pBdr>
        <w:spacing w:before="0" w:after="0"/>
        <w:ind w:left="810" w:hanging="450"/>
        <w:jc w:val="both"/>
        <w:rPr>
          <w:rFonts w:asciiTheme="minorHAnsi" w:hAnsiTheme="minorHAnsi" w:cstheme="minorHAnsi"/>
        </w:rPr>
      </w:pPr>
      <w:r w:rsidRPr="005D5E8E">
        <w:rPr>
          <w:rFonts w:asciiTheme="minorHAnsi" w:eastAsia="Calibri" w:hAnsiTheme="minorHAnsi" w:cstheme="minorHAnsi"/>
          <w:color w:val="000000"/>
          <w:sz w:val="24"/>
          <w:szCs w:val="24"/>
        </w:rPr>
        <w:t xml:space="preserve">sunt  </w:t>
      </w:r>
      <w:r w:rsidR="00037F6D">
        <w:rPr>
          <w:rFonts w:asciiTheme="minorHAnsi" w:eastAsia="Calibri" w:hAnsiTheme="minorHAnsi" w:cstheme="minorHAnsi"/>
          <w:color w:val="000000"/>
          <w:sz w:val="24"/>
          <w:szCs w:val="24"/>
        </w:rPr>
        <w:t xml:space="preserve">realizate efectiv </w:t>
      </w:r>
      <w:r w:rsidRPr="005D5E8E">
        <w:rPr>
          <w:rFonts w:asciiTheme="minorHAnsi" w:eastAsia="Calibri" w:hAnsiTheme="minorHAnsi" w:cstheme="minorHAnsi"/>
          <w:color w:val="000000"/>
          <w:sz w:val="24"/>
          <w:szCs w:val="24"/>
        </w:rPr>
        <w:t>după data de 01.02.2020 și sunt în legătură cu îndeplinirea obiectivelor investiției,</w:t>
      </w:r>
    </w:p>
    <w:p w14:paraId="3A14D79D" w14:textId="0A42164C" w:rsidR="00860280" w:rsidRPr="004610A1" w:rsidRDefault="00037F6D">
      <w:pPr>
        <w:numPr>
          <w:ilvl w:val="0"/>
          <w:numId w:val="22"/>
        </w:numPr>
        <w:pBdr>
          <w:top w:val="nil"/>
          <w:left w:val="nil"/>
          <w:bottom w:val="nil"/>
          <w:right w:val="nil"/>
          <w:between w:val="nil"/>
        </w:pBdr>
        <w:spacing w:before="0" w:after="0"/>
        <w:ind w:left="810" w:hanging="450"/>
        <w:jc w:val="both"/>
        <w:rPr>
          <w:rFonts w:asciiTheme="minorHAnsi" w:hAnsiTheme="minorHAnsi" w:cstheme="minorHAnsi"/>
        </w:rPr>
      </w:pPr>
      <w:r>
        <w:rPr>
          <w:rFonts w:asciiTheme="minorHAnsi" w:eastAsia="Calibri" w:hAnsiTheme="minorHAnsi" w:cstheme="minorHAnsi"/>
          <w:color w:val="000000"/>
          <w:sz w:val="24"/>
          <w:szCs w:val="24"/>
        </w:rPr>
        <w:t>corespund realizării</w:t>
      </w:r>
      <w:r w:rsidR="00A45D58" w:rsidRPr="004610A1">
        <w:rPr>
          <w:rFonts w:asciiTheme="minorHAnsi" w:eastAsia="Calibri" w:hAnsiTheme="minorHAnsi" w:cstheme="minorHAnsi"/>
          <w:color w:val="000000"/>
          <w:sz w:val="24"/>
          <w:szCs w:val="24"/>
        </w:rPr>
        <w:t> </w:t>
      </w:r>
      <w:r w:rsidR="00F20CC0" w:rsidRPr="004610A1">
        <w:rPr>
          <w:rFonts w:asciiTheme="minorHAnsi" w:eastAsia="Calibri" w:hAnsiTheme="minorHAnsi" w:cstheme="minorHAnsi"/>
          <w:color w:val="000000"/>
          <w:sz w:val="24"/>
          <w:szCs w:val="24"/>
        </w:rPr>
        <w:t>investiției</w:t>
      </w:r>
      <w:r w:rsidR="00F20CC0">
        <w:rPr>
          <w:rFonts w:asciiTheme="minorHAnsi" w:eastAsia="Calibri" w:hAnsiTheme="minorHAnsi" w:cstheme="minorHAnsi"/>
          <w:color w:val="000000"/>
          <w:sz w:val="24"/>
          <w:szCs w:val="24"/>
        </w:rPr>
        <w:t> </w:t>
      </w:r>
      <w:r w:rsidR="00A45D58" w:rsidRPr="004610A1">
        <w:rPr>
          <w:rFonts w:asciiTheme="minorHAnsi" w:eastAsia="Calibri" w:hAnsiTheme="minorHAnsi" w:cstheme="minorHAnsi"/>
          <w:color w:val="000000"/>
          <w:sz w:val="24"/>
          <w:szCs w:val="24"/>
        </w:rPr>
        <w:t>(respectarea legislației în domeniul achizițiilor publice);</w:t>
      </w:r>
    </w:p>
    <w:p w14:paraId="4CA087CA" w14:textId="451D844C" w:rsidR="00860280" w:rsidRPr="00650B54" w:rsidRDefault="00037F6D">
      <w:pPr>
        <w:numPr>
          <w:ilvl w:val="0"/>
          <w:numId w:val="22"/>
        </w:numPr>
        <w:pBdr>
          <w:top w:val="nil"/>
          <w:left w:val="nil"/>
          <w:bottom w:val="nil"/>
          <w:right w:val="nil"/>
          <w:between w:val="nil"/>
        </w:pBdr>
        <w:spacing w:before="0" w:after="0"/>
        <w:ind w:left="810" w:hanging="450"/>
        <w:jc w:val="both"/>
        <w:rPr>
          <w:rFonts w:asciiTheme="minorHAnsi" w:hAnsiTheme="minorHAnsi" w:cstheme="minorHAnsi"/>
        </w:rPr>
      </w:pPr>
      <w:r>
        <w:rPr>
          <w:rFonts w:asciiTheme="minorHAnsi" w:eastAsia="Calibri" w:hAnsiTheme="minorHAnsi" w:cstheme="minorHAnsi"/>
          <w:color w:val="000000"/>
          <w:sz w:val="24"/>
          <w:szCs w:val="24"/>
        </w:rPr>
        <w:t>respectă</w:t>
      </w:r>
      <w:r w:rsidR="00A45D58" w:rsidRPr="00650B54">
        <w:rPr>
          <w:rFonts w:asciiTheme="minorHAnsi" w:eastAsia="Calibri" w:hAnsiTheme="minorHAnsi" w:cstheme="minorHAnsi"/>
          <w:color w:val="000000"/>
          <w:sz w:val="24"/>
          <w:szCs w:val="24"/>
        </w:rPr>
        <w:t> prevederilor contractului de </w:t>
      </w:r>
      <w:r w:rsidRPr="00650B54">
        <w:rPr>
          <w:rFonts w:asciiTheme="minorHAnsi" w:eastAsia="Calibri" w:hAnsiTheme="minorHAnsi" w:cstheme="minorHAnsi"/>
          <w:color w:val="000000"/>
          <w:sz w:val="24"/>
          <w:szCs w:val="24"/>
        </w:rPr>
        <w:t>finanțare</w:t>
      </w:r>
      <w:r w:rsidR="00A45D58" w:rsidRPr="00650B54">
        <w:rPr>
          <w:rFonts w:asciiTheme="minorHAnsi" w:eastAsia="Calibri" w:hAnsiTheme="minorHAnsi" w:cstheme="minorHAnsi"/>
          <w:color w:val="000000"/>
          <w:sz w:val="24"/>
          <w:szCs w:val="24"/>
        </w:rPr>
        <w:t> semnat </w:t>
      </w:r>
    </w:p>
    <w:p w14:paraId="45861D7C" w14:textId="77777777" w:rsidR="00860280" w:rsidRPr="00650B54" w:rsidRDefault="00A45D58">
      <w:pPr>
        <w:numPr>
          <w:ilvl w:val="0"/>
          <w:numId w:val="22"/>
        </w:numPr>
        <w:pBdr>
          <w:top w:val="nil"/>
          <w:left w:val="nil"/>
          <w:bottom w:val="nil"/>
          <w:right w:val="nil"/>
          <w:between w:val="nil"/>
        </w:pBdr>
        <w:spacing w:before="0" w:after="0"/>
        <w:ind w:left="810" w:hanging="450"/>
        <w:jc w:val="both"/>
        <w:rPr>
          <w:rFonts w:asciiTheme="minorHAnsi" w:hAnsiTheme="minorHAnsi" w:cstheme="minorHAnsi"/>
        </w:rPr>
      </w:pPr>
      <w:r w:rsidRPr="00650B54">
        <w:rPr>
          <w:rFonts w:asciiTheme="minorHAnsi" w:eastAsia="Calibri" w:hAnsiTheme="minorHAnsi" w:cstheme="minorHAnsi"/>
          <w:color w:val="000000"/>
          <w:sz w:val="24"/>
          <w:szCs w:val="24"/>
        </w:rPr>
        <w:t>sunt înregistrate în evidențele contabile ale beneficiarului, sunt identificabile, verificabile și sunt susținute de originalele documentelor justificative, în condițiile legale prevăzute de prezentul Ghid.</w:t>
      </w:r>
    </w:p>
    <w:p w14:paraId="4525F45D" w14:textId="77777777" w:rsidR="00860280" w:rsidRPr="00650B54" w:rsidRDefault="00A45D58">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jc w:val="both"/>
        <w:rPr>
          <w:rFonts w:asciiTheme="minorHAnsi" w:eastAsia="Calibri" w:hAnsiTheme="minorHAnsi" w:cstheme="minorHAnsi"/>
          <w:color w:val="000000"/>
          <w:sz w:val="24"/>
          <w:szCs w:val="24"/>
        </w:rPr>
      </w:pPr>
      <w:r w:rsidRPr="00650B54">
        <w:rPr>
          <w:rFonts w:asciiTheme="minorHAnsi" w:eastAsia="Calibri" w:hAnsiTheme="minorHAnsi" w:cstheme="minorHAnsi"/>
          <w:color w:val="000000"/>
          <w:sz w:val="24"/>
          <w:szCs w:val="24"/>
        </w:rPr>
        <w:t xml:space="preserve">Cheltuielile privind costurile generale ale proiectului, inclusiv cele care sunt efectuate înaintea aprobării finanțării, sunt eligibile dacă </w:t>
      </w:r>
    </w:p>
    <w:p w14:paraId="5C1C7737" w14:textId="77777777" w:rsidR="00860280" w:rsidRPr="00650B54" w:rsidRDefault="00A45D58">
      <w:pPr>
        <w:numPr>
          <w:ilvl w:val="0"/>
          <w:numId w:val="23"/>
        </w:numPr>
        <w:pBdr>
          <w:top w:val="nil"/>
          <w:left w:val="nil"/>
          <w:bottom w:val="nil"/>
          <w:right w:val="nil"/>
          <w:between w:val="nil"/>
        </w:pBdr>
        <w:tabs>
          <w:tab w:val="left" w:pos="81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ind w:left="810" w:hanging="450"/>
        <w:jc w:val="both"/>
        <w:rPr>
          <w:rFonts w:asciiTheme="minorHAnsi" w:hAnsiTheme="minorHAnsi" w:cstheme="minorHAnsi"/>
        </w:rPr>
      </w:pPr>
      <w:r w:rsidRPr="00650B54">
        <w:rPr>
          <w:rFonts w:asciiTheme="minorHAnsi" w:eastAsia="Calibri" w:hAnsiTheme="minorHAnsi" w:cstheme="minorHAnsi"/>
          <w:color w:val="000000"/>
          <w:sz w:val="24"/>
          <w:szCs w:val="24"/>
        </w:rPr>
        <w:t xml:space="preserve">sunt prevăzute sau rezultă din aplicarea legislației în vederea obținerii de avize, acorduri și autorizații necesare implementării activităților eligibile ale operațiunii sau rezultă din cerințele minime impuse de PNRR; </w:t>
      </w:r>
    </w:p>
    <w:p w14:paraId="4B16543E" w14:textId="77777777" w:rsidR="00860280" w:rsidRPr="00650B54" w:rsidRDefault="00A45D58">
      <w:pPr>
        <w:numPr>
          <w:ilvl w:val="0"/>
          <w:numId w:val="23"/>
        </w:numPr>
        <w:pBdr>
          <w:top w:val="nil"/>
          <w:left w:val="nil"/>
          <w:bottom w:val="nil"/>
          <w:right w:val="nil"/>
          <w:between w:val="nil"/>
        </w:pBdr>
        <w:tabs>
          <w:tab w:val="left" w:pos="81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ind w:left="810" w:hanging="450"/>
        <w:jc w:val="both"/>
        <w:rPr>
          <w:rFonts w:asciiTheme="minorHAnsi" w:hAnsiTheme="minorHAnsi" w:cstheme="minorHAnsi"/>
        </w:rPr>
      </w:pPr>
      <w:r w:rsidRPr="00650B54">
        <w:rPr>
          <w:rFonts w:asciiTheme="minorHAnsi" w:eastAsia="Calibri" w:hAnsiTheme="minorHAnsi" w:cstheme="minorHAnsi"/>
          <w:color w:val="000000"/>
          <w:sz w:val="24"/>
          <w:szCs w:val="24"/>
        </w:rPr>
        <w:t xml:space="preserve">sunt aferente, după caz: unor studii și/sau analize privind durabilitatea economică și de mediu, studiu de fezabilitate, proiect tehnic, document de avizare a lucrărilor de intervenție, întocmite în conformitate cu prevederile legislației în vigoare; </w:t>
      </w:r>
    </w:p>
    <w:p w14:paraId="32AAB181" w14:textId="77777777" w:rsidR="00860280" w:rsidRPr="00650B54" w:rsidRDefault="00A45D58">
      <w:pPr>
        <w:numPr>
          <w:ilvl w:val="0"/>
          <w:numId w:val="23"/>
        </w:numPr>
        <w:pBdr>
          <w:top w:val="nil"/>
          <w:left w:val="nil"/>
          <w:bottom w:val="nil"/>
          <w:right w:val="nil"/>
          <w:between w:val="nil"/>
        </w:pBdr>
        <w:tabs>
          <w:tab w:val="left" w:pos="81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ind w:left="810" w:hanging="450"/>
        <w:jc w:val="both"/>
        <w:rPr>
          <w:rFonts w:asciiTheme="minorHAnsi" w:hAnsiTheme="minorHAnsi" w:cstheme="minorHAnsi"/>
        </w:rPr>
      </w:pPr>
      <w:r w:rsidRPr="00650B54">
        <w:rPr>
          <w:rFonts w:asciiTheme="minorHAnsi" w:eastAsia="Calibri" w:hAnsiTheme="minorHAnsi" w:cstheme="minorHAnsi"/>
          <w:color w:val="000000"/>
          <w:sz w:val="24"/>
          <w:szCs w:val="24"/>
        </w:rPr>
        <w:t>sunt aferente activităților de coordonare și supervizare a execuției și recepției lucrărilor de construcții ‐ montaj.</w:t>
      </w:r>
    </w:p>
    <w:p w14:paraId="596879AE" w14:textId="77777777" w:rsidR="00860280" w:rsidRPr="00650B54" w:rsidRDefault="00A45D58">
      <w:pPr>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Următoarele cheltuieli </w:t>
      </w:r>
      <w:r w:rsidRPr="00650B54">
        <w:rPr>
          <w:rFonts w:asciiTheme="minorHAnsi" w:hAnsiTheme="minorHAnsi" w:cstheme="minorHAnsi"/>
          <w:b/>
          <w:bCs/>
          <w:sz w:val="24"/>
          <w:szCs w:val="24"/>
          <w:lang w:eastAsia="en-US"/>
        </w:rPr>
        <w:t>NU vor fi considerate eligibile</w:t>
      </w:r>
      <w:r w:rsidRPr="00650B54">
        <w:rPr>
          <w:rFonts w:asciiTheme="minorHAnsi" w:hAnsiTheme="minorHAnsi" w:cstheme="minorHAnsi"/>
          <w:sz w:val="24"/>
          <w:szCs w:val="24"/>
          <w:lang w:eastAsia="en-US"/>
        </w:rPr>
        <w:t xml:space="preserve">: </w:t>
      </w:r>
    </w:p>
    <w:p w14:paraId="1810DD8F" w14:textId="77777777" w:rsidR="00F12810" w:rsidRPr="00707F26" w:rsidRDefault="00F12810">
      <w:pPr>
        <w:pStyle w:val="ListParagraph"/>
        <w:numPr>
          <w:ilvl w:val="0"/>
          <w:numId w:val="24"/>
        </w:numPr>
        <w:spacing w:after="0"/>
        <w:ind w:left="720"/>
        <w:rPr>
          <w:rFonts w:asciiTheme="minorHAnsi" w:hAnsiTheme="minorHAnsi" w:cstheme="minorHAnsi"/>
          <w:szCs w:val="24"/>
          <w:lang w:eastAsia="en-US"/>
        </w:rPr>
      </w:pPr>
      <w:r w:rsidRPr="00650B54">
        <w:rPr>
          <w:rFonts w:asciiTheme="minorHAnsi" w:hAnsiTheme="minorHAnsi" w:cstheme="minorHAnsi"/>
          <w:szCs w:val="24"/>
          <w:lang w:eastAsia="en-US"/>
        </w:rPr>
        <w:t xml:space="preserve">Cheltuielile cu achiziția de cap tractor </w:t>
      </w:r>
      <w:r w:rsidR="00BE1AD2" w:rsidRPr="00650B54">
        <w:rPr>
          <w:rFonts w:asciiTheme="minorHAnsi" w:hAnsiTheme="minorHAnsi" w:cstheme="minorHAnsi"/>
          <w:szCs w:val="24"/>
          <w:lang w:eastAsia="en-US"/>
        </w:rPr>
        <w:t xml:space="preserve">sau mijloace de transport nespecializate </w:t>
      </w:r>
      <w:r w:rsidRPr="00650B54">
        <w:rPr>
          <w:rFonts w:asciiTheme="minorHAnsi" w:hAnsiTheme="minorHAnsi" w:cstheme="minorHAnsi"/>
          <w:szCs w:val="24"/>
          <w:lang w:eastAsia="en-US"/>
        </w:rPr>
        <w:t>aferent</w:t>
      </w:r>
      <w:r w:rsidR="00707F26">
        <w:rPr>
          <w:rFonts w:asciiTheme="minorHAnsi" w:hAnsiTheme="minorHAnsi" w:cstheme="minorHAnsi"/>
          <w:szCs w:val="24"/>
          <w:lang w:eastAsia="en-US"/>
        </w:rPr>
        <w:t>e</w:t>
      </w:r>
      <w:r w:rsidRPr="00707F26">
        <w:rPr>
          <w:rFonts w:asciiTheme="minorHAnsi" w:hAnsiTheme="minorHAnsi" w:cstheme="minorHAnsi"/>
          <w:szCs w:val="24"/>
          <w:lang w:eastAsia="en-US"/>
        </w:rPr>
        <w:t xml:space="preserve"> activităților prevăzute la CAEN 3811 și CAEN 3812;</w:t>
      </w:r>
    </w:p>
    <w:p w14:paraId="5A106627" w14:textId="77777777" w:rsidR="00860280" w:rsidRPr="00650B54" w:rsidRDefault="00A45D58">
      <w:pPr>
        <w:pStyle w:val="ListParagraph"/>
        <w:numPr>
          <w:ilvl w:val="0"/>
          <w:numId w:val="24"/>
        </w:numPr>
        <w:spacing w:after="0"/>
        <w:ind w:left="720"/>
        <w:rPr>
          <w:rFonts w:asciiTheme="minorHAnsi" w:hAnsiTheme="minorHAnsi" w:cstheme="minorHAnsi"/>
          <w:szCs w:val="24"/>
          <w:lang w:eastAsia="en-US"/>
        </w:rPr>
      </w:pPr>
      <w:r w:rsidRPr="00650B54">
        <w:rPr>
          <w:rFonts w:asciiTheme="minorHAnsi" w:hAnsiTheme="minorHAnsi" w:cstheme="minorHAnsi"/>
          <w:szCs w:val="24"/>
          <w:lang w:eastAsia="en-US"/>
        </w:rPr>
        <w:t xml:space="preserve">Sumele care vor depăși pragurile menționate la secțiunea 1.5.2 și valoarea TVA aferentă acestora; </w:t>
      </w:r>
    </w:p>
    <w:p w14:paraId="422BD0A4" w14:textId="77777777" w:rsidR="00860280" w:rsidRPr="00650B54" w:rsidRDefault="00A45D58">
      <w:pPr>
        <w:pStyle w:val="ListParagraph"/>
        <w:numPr>
          <w:ilvl w:val="0"/>
          <w:numId w:val="24"/>
        </w:numPr>
        <w:spacing w:after="0"/>
        <w:ind w:left="720"/>
        <w:rPr>
          <w:rFonts w:asciiTheme="minorHAnsi" w:hAnsiTheme="minorHAnsi" w:cstheme="minorHAnsi"/>
          <w:szCs w:val="24"/>
          <w:lang w:eastAsia="en-US"/>
        </w:rPr>
      </w:pPr>
      <w:r w:rsidRPr="00650B54">
        <w:rPr>
          <w:rFonts w:asciiTheme="minorHAnsi" w:hAnsiTheme="minorHAnsi" w:cstheme="minorHAnsi"/>
          <w:szCs w:val="24"/>
          <w:lang w:eastAsia="en-US"/>
        </w:rPr>
        <w:t xml:space="preserve">Orice alte cheltuieli care nu fac obiectul proiectului; </w:t>
      </w:r>
    </w:p>
    <w:p w14:paraId="25F001B1" w14:textId="77777777" w:rsidR="00860280" w:rsidRPr="00650B54" w:rsidRDefault="00A45D58">
      <w:pPr>
        <w:pStyle w:val="ListParagraph"/>
        <w:numPr>
          <w:ilvl w:val="0"/>
          <w:numId w:val="24"/>
        </w:numPr>
        <w:spacing w:after="0"/>
        <w:ind w:left="720"/>
        <w:rPr>
          <w:rFonts w:asciiTheme="minorHAnsi" w:hAnsiTheme="minorHAnsi" w:cstheme="minorHAnsi"/>
          <w:szCs w:val="24"/>
          <w:lang w:eastAsia="en-US"/>
        </w:rPr>
      </w:pPr>
      <w:r w:rsidRPr="00650B54">
        <w:rPr>
          <w:rFonts w:asciiTheme="minorHAnsi" w:hAnsiTheme="minorHAnsi" w:cstheme="minorHAnsi"/>
          <w:szCs w:val="24"/>
          <w:lang w:eastAsia="en-US"/>
        </w:rPr>
        <w:t>Achizițiile cu activele corporale „second-hand”;</w:t>
      </w:r>
    </w:p>
    <w:p w14:paraId="037D9C2D" w14:textId="77777777" w:rsidR="00860280" w:rsidRPr="00650B54" w:rsidRDefault="00A45D58">
      <w:pPr>
        <w:jc w:val="both"/>
        <w:rPr>
          <w:rFonts w:asciiTheme="minorHAnsi" w:hAnsiTheme="minorHAnsi" w:cstheme="minorHAnsi"/>
          <w:b/>
          <w:bCs/>
          <w:sz w:val="24"/>
          <w:szCs w:val="24"/>
          <w:lang w:eastAsia="en-US"/>
        </w:rPr>
      </w:pPr>
      <w:r w:rsidRPr="00650B54">
        <w:rPr>
          <w:rFonts w:asciiTheme="minorHAnsi" w:hAnsiTheme="minorHAnsi" w:cstheme="minorHAnsi"/>
          <w:b/>
          <w:bCs/>
          <w:sz w:val="24"/>
          <w:szCs w:val="24"/>
          <w:lang w:eastAsia="en-US"/>
        </w:rPr>
        <w:t>NU sunt eligibile cheltuielile realizate ca urmare a unor activități finanțate în cadrul Programelor Operaționale din perioada 2014 – 2020 sau a altor programe cu surse de finanțare nerambursabile.</w:t>
      </w:r>
    </w:p>
    <w:p w14:paraId="04DD18A8" w14:textId="77777777" w:rsidR="00860280"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Solicitantul se va asigura cu privire la evitarea dublei finanțări a lucrărilor de intervenție/activităților propuse prin proiect cu cele realizate asupra aceleiași infrastructuri/aceluiași segment de infrastructură implementate prin alte Programe Operaționale, sau prin alte programe cu surse publice de finanțare. În cazul identificării unei situații de dublă finanțare, AFM poate emite decizii de reziliere a contractelor de finanțare, cu recuperarea sumelor acordate necuvenit. </w:t>
      </w:r>
    </w:p>
    <w:tbl>
      <w:tblPr>
        <w:tblW w:w="0" w:type="auto"/>
        <w:tblBorders>
          <w:insideV w:val="single" w:sz="8" w:space="0" w:color="808080"/>
        </w:tblBorders>
        <w:tblLayout w:type="fixed"/>
        <w:tblLook w:val="0000" w:firstRow="0" w:lastRow="0" w:firstColumn="0" w:lastColumn="0" w:noHBand="0" w:noVBand="0"/>
      </w:tblPr>
      <w:tblGrid>
        <w:gridCol w:w="540"/>
        <w:gridCol w:w="8820"/>
      </w:tblGrid>
      <w:tr w:rsidR="00BE1AD2" w:rsidRPr="00650B54" w14:paraId="325F8080" w14:textId="77777777" w:rsidTr="004861F3">
        <w:tc>
          <w:tcPr>
            <w:tcW w:w="540" w:type="dxa"/>
          </w:tcPr>
          <w:p w14:paraId="3107A240" w14:textId="77777777" w:rsidR="00BE1AD2" w:rsidRPr="00F20CC0" w:rsidRDefault="00BE1AD2" w:rsidP="004861F3">
            <w:pPr>
              <w:jc w:val="both"/>
              <w:rPr>
                <w:rFonts w:asciiTheme="minorHAnsi" w:eastAsia="Calibri" w:hAnsiTheme="minorHAnsi" w:cstheme="minorHAnsi"/>
                <w:b/>
                <w:sz w:val="24"/>
                <w:szCs w:val="24"/>
              </w:rPr>
            </w:pPr>
          </w:p>
        </w:tc>
        <w:tc>
          <w:tcPr>
            <w:tcW w:w="8820" w:type="dxa"/>
          </w:tcPr>
          <w:p w14:paraId="0CE83417" w14:textId="77777777" w:rsidR="00BE1AD2" w:rsidRPr="00F20CC0" w:rsidRDefault="00BE1AD2" w:rsidP="004861F3">
            <w:pPr>
              <w:jc w:val="both"/>
              <w:rPr>
                <w:rFonts w:asciiTheme="minorHAnsi" w:eastAsia="Calibri" w:hAnsiTheme="minorHAnsi" w:cstheme="minorHAnsi"/>
                <w:b/>
                <w:color w:val="FF0000"/>
                <w:sz w:val="24"/>
                <w:szCs w:val="24"/>
              </w:rPr>
            </w:pPr>
            <w:r w:rsidRPr="00F20CC0">
              <w:rPr>
                <w:rFonts w:asciiTheme="minorHAnsi" w:eastAsia="Calibri" w:hAnsiTheme="minorHAnsi" w:cstheme="minorHAnsi"/>
                <w:b/>
                <w:color w:val="FF0000"/>
                <w:sz w:val="24"/>
                <w:szCs w:val="24"/>
              </w:rPr>
              <w:t>Atenție!</w:t>
            </w:r>
          </w:p>
          <w:p w14:paraId="43230ABB" w14:textId="77777777" w:rsidR="00BE1AD2" w:rsidRPr="00F20CC0" w:rsidRDefault="00BE1AD2" w:rsidP="004861F3">
            <w:pPr>
              <w:jc w:val="both"/>
              <w:rPr>
                <w:rFonts w:asciiTheme="minorHAnsi" w:eastAsia="Calibri" w:hAnsiTheme="minorHAnsi" w:cstheme="minorHAnsi"/>
                <w:b/>
                <w:sz w:val="24"/>
                <w:szCs w:val="24"/>
              </w:rPr>
            </w:pPr>
            <w:r w:rsidRPr="00F20CC0">
              <w:rPr>
                <w:rFonts w:asciiTheme="minorHAnsi" w:eastAsia="Calibri" w:hAnsiTheme="minorHAnsi" w:cstheme="minorHAnsi"/>
                <w:b/>
                <w:sz w:val="24"/>
                <w:szCs w:val="24"/>
              </w:rPr>
              <w:t>Fluxul tehnologic poate sa includă echipamente și utilaje existente</w:t>
            </w:r>
            <w:r w:rsidR="004861F3" w:rsidRPr="00F20CC0">
              <w:rPr>
                <w:rFonts w:asciiTheme="minorHAnsi" w:eastAsia="Calibri" w:hAnsiTheme="minorHAnsi" w:cstheme="minorHAnsi"/>
                <w:b/>
                <w:sz w:val="24"/>
                <w:szCs w:val="24"/>
              </w:rPr>
              <w:t xml:space="preserve"> deja î</w:t>
            </w:r>
            <w:r w:rsidRPr="00F20CC0">
              <w:rPr>
                <w:rFonts w:asciiTheme="minorHAnsi" w:eastAsia="Calibri" w:hAnsiTheme="minorHAnsi" w:cstheme="minorHAnsi"/>
                <w:b/>
                <w:sz w:val="24"/>
                <w:szCs w:val="24"/>
              </w:rPr>
              <w:t xml:space="preserve">n patrimoniul beneficiarului sau care vor fi achiziționate de acesta în cadrul componentei neeligibile </w:t>
            </w:r>
            <w:r w:rsidRPr="00F20CC0">
              <w:rPr>
                <w:rFonts w:asciiTheme="minorHAnsi" w:eastAsia="Calibri" w:hAnsiTheme="minorHAnsi" w:cstheme="minorHAnsi"/>
                <w:b/>
                <w:sz w:val="24"/>
                <w:szCs w:val="24"/>
              </w:rPr>
              <w:lastRenderedPageBreak/>
              <w:t xml:space="preserve">a proiectului, </w:t>
            </w:r>
            <w:r w:rsidR="004861F3" w:rsidRPr="00F20CC0">
              <w:rPr>
                <w:rFonts w:asciiTheme="minorHAnsi" w:eastAsia="Calibri" w:hAnsiTheme="minorHAnsi" w:cstheme="minorHAnsi"/>
                <w:b/>
                <w:sz w:val="24"/>
                <w:szCs w:val="24"/>
              </w:rPr>
              <w:t>cu condiția ca acestea</w:t>
            </w:r>
            <w:r w:rsidRPr="00F20CC0">
              <w:rPr>
                <w:rFonts w:asciiTheme="minorHAnsi" w:eastAsia="Calibri" w:hAnsiTheme="minorHAnsi" w:cstheme="minorHAnsi"/>
                <w:b/>
                <w:sz w:val="24"/>
                <w:szCs w:val="24"/>
              </w:rPr>
              <w:t xml:space="preserve"> să fie funcționale și să asigure integralitatea investiției.</w:t>
            </w:r>
          </w:p>
        </w:tc>
      </w:tr>
    </w:tbl>
    <w:p w14:paraId="14D17CCE" w14:textId="77777777" w:rsidR="00860280" w:rsidRPr="005D5E8E"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lastRenderedPageBreak/>
        <w:t xml:space="preserve">Proiectul poate fi complementar cu alte proiecte implementate sau cu alte programe cu surse publice de finanțare sau componente din cadrul PNRR, care vizează sistemul de gestiune a </w:t>
      </w:r>
      <w:r w:rsidRPr="005D5E8E">
        <w:rPr>
          <w:rFonts w:asciiTheme="minorHAnsi" w:hAnsiTheme="minorHAnsi" w:cstheme="minorHAnsi"/>
          <w:sz w:val="24"/>
          <w:szCs w:val="24"/>
          <w:lang w:eastAsia="en-US"/>
        </w:rPr>
        <w:t>deșeurilor.</w:t>
      </w:r>
    </w:p>
    <w:p w14:paraId="43AD9732" w14:textId="77777777" w:rsidR="008B31A5" w:rsidRDefault="00A45D58" w:rsidP="008B31A5">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ind w:right="57"/>
        <w:jc w:val="both"/>
        <w:rPr>
          <w:rFonts w:asciiTheme="minorHAnsi" w:hAnsiTheme="minorHAnsi" w:cstheme="minorHAnsi"/>
          <w:sz w:val="24"/>
          <w:szCs w:val="24"/>
          <w:lang w:eastAsia="en-US"/>
        </w:rPr>
      </w:pPr>
      <w:r w:rsidRPr="005D5E8E">
        <w:rPr>
          <w:rFonts w:asciiTheme="minorHAnsi" w:hAnsiTheme="minorHAnsi" w:cstheme="minorHAnsi"/>
          <w:sz w:val="24"/>
          <w:szCs w:val="24"/>
          <w:lang w:eastAsia="en-US"/>
        </w:rPr>
        <w:t xml:space="preserve">Cheltuielile neeligibile vor fi suportate integral de către beneficiarul finanțării. </w:t>
      </w:r>
    </w:p>
    <w:p w14:paraId="758E2104" w14:textId="77777777" w:rsidR="008B31A5" w:rsidRPr="000A71BD" w:rsidRDefault="008B31A5" w:rsidP="008B31A5">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ind w:right="57"/>
        <w:jc w:val="both"/>
        <w:rPr>
          <w:rFonts w:asciiTheme="minorHAnsi" w:eastAsia="Times New Roman" w:hAnsiTheme="minorHAnsi" w:cstheme="minorHAnsi"/>
          <w:sz w:val="24"/>
        </w:rPr>
      </w:pPr>
      <w:r w:rsidRPr="00196A1B">
        <w:rPr>
          <w:rFonts w:asciiTheme="minorHAnsi" w:eastAsia="Times New Roman" w:hAnsiTheme="minorHAnsi" w:cstheme="minorHAnsi"/>
          <w:sz w:val="24"/>
        </w:rPr>
        <w:t xml:space="preserve">Beneficiarii care au încheiat contracte de finanțare cu </w:t>
      </w:r>
      <w:r>
        <w:rPr>
          <w:rFonts w:asciiTheme="minorHAnsi" w:eastAsia="Times New Roman" w:hAnsiTheme="minorHAnsi" w:cstheme="minorHAnsi"/>
          <w:sz w:val="24"/>
        </w:rPr>
        <w:t>AFM</w:t>
      </w:r>
      <w:r w:rsidRPr="00196A1B">
        <w:rPr>
          <w:rFonts w:asciiTheme="minorHAnsi" w:eastAsia="Times New Roman" w:hAnsiTheme="minorHAnsi" w:cstheme="minorHAnsi"/>
          <w:sz w:val="24"/>
        </w:rPr>
        <w:t xml:space="preserve"> și care nu finalizează proiectul în perioada de eligibilitate a cheltuielilor vor suporta din bugetul propriu sumele necesare finalizării proiectelor după această perioadă (cheltuieli neeligibile).</w:t>
      </w:r>
    </w:p>
    <w:p w14:paraId="68959E12" w14:textId="77777777" w:rsidR="00860280" w:rsidRPr="0082751B" w:rsidRDefault="00A45D58" w:rsidP="004610A1">
      <w:pPr>
        <w:spacing w:after="0"/>
        <w:jc w:val="both"/>
        <w:rPr>
          <w:rFonts w:asciiTheme="minorHAnsi" w:hAnsiTheme="minorHAnsi" w:cstheme="minorHAnsi"/>
          <w:sz w:val="24"/>
          <w:szCs w:val="24"/>
          <w:lang w:eastAsia="en-US"/>
        </w:rPr>
      </w:pPr>
      <w:r w:rsidRPr="0082751B">
        <w:rPr>
          <w:rFonts w:asciiTheme="minorHAnsi" w:hAnsiTheme="minorHAnsi" w:cstheme="minorHAnsi"/>
          <w:sz w:val="24"/>
          <w:szCs w:val="24"/>
          <w:lang w:eastAsia="en-US"/>
        </w:rPr>
        <w:t>În etapa de evaluare, pentru cheltuielile neeligibile care nu respectă condițiile de eligibilitate enunțate, se poate acorda beneficiarului posibilitatea de trecere a lor pe neeligibil. În caz contrar acestea vor conduce la diminuarea de către AFM a valorii eligibile a proiectului.</w:t>
      </w:r>
    </w:p>
    <w:p w14:paraId="4EDE100D" w14:textId="77777777" w:rsidR="00860280" w:rsidRPr="004610A1" w:rsidRDefault="00A45D58">
      <w:pPr>
        <w:pStyle w:val="Heading2"/>
        <w:rPr>
          <w:rFonts w:asciiTheme="minorHAnsi" w:hAnsiTheme="minorHAnsi" w:cstheme="minorHAnsi"/>
        </w:rPr>
      </w:pPr>
      <w:bookmarkStart w:id="34" w:name="_Toc108511363"/>
      <w:r w:rsidRPr="004610A1">
        <w:rPr>
          <w:rFonts w:asciiTheme="minorHAnsi" w:hAnsiTheme="minorHAnsi" w:cstheme="minorHAnsi"/>
        </w:rPr>
        <w:t>Selecția proiectelor</w:t>
      </w:r>
      <w:bookmarkEnd w:id="34"/>
      <w:r w:rsidRPr="004610A1">
        <w:rPr>
          <w:rFonts w:asciiTheme="minorHAnsi" w:hAnsiTheme="minorHAnsi" w:cstheme="minorHAnsi"/>
        </w:rPr>
        <w:t xml:space="preserve"> </w:t>
      </w:r>
    </w:p>
    <w:p w14:paraId="381A91B3" w14:textId="77777777" w:rsidR="00F12810" w:rsidRPr="004610A1" w:rsidRDefault="00A45D58" w:rsidP="00F12810">
      <w:pPr>
        <w:rPr>
          <w:rFonts w:asciiTheme="minorHAnsi" w:eastAsia="Calibri" w:hAnsiTheme="minorHAnsi" w:cstheme="minorHAnsi"/>
          <w:sz w:val="24"/>
          <w:szCs w:val="24"/>
          <w:lang w:eastAsia="en-US"/>
        </w:rPr>
      </w:pPr>
      <w:r w:rsidRPr="00650B54">
        <w:rPr>
          <w:rFonts w:asciiTheme="minorHAnsi" w:eastAsia="Calibri" w:hAnsiTheme="minorHAnsi" w:cstheme="minorHAnsi"/>
          <w:sz w:val="24"/>
          <w:szCs w:val="24"/>
          <w:lang w:eastAsia="en-US"/>
        </w:rPr>
        <w:t>Proiectele vor fi selectate pentru finanțare pe baza</w:t>
      </w:r>
      <w:r w:rsidR="00F12810" w:rsidRPr="00650B54">
        <w:rPr>
          <w:rFonts w:asciiTheme="minorHAnsi" w:eastAsia="Calibri" w:hAnsiTheme="minorHAnsi" w:cstheme="minorHAnsi"/>
          <w:sz w:val="24"/>
          <w:szCs w:val="24"/>
          <w:lang w:eastAsia="en-US"/>
        </w:rPr>
        <w:t xml:space="preserve"> criteriului „primul venit, primul servit”, cu încadrarea în termenul limită de depunere a proiectelor conform secțiunii 1.2.2, precum și în alocarea totală prevăzută la secțiun</w:t>
      </w:r>
      <w:r w:rsidR="004610A1">
        <w:rPr>
          <w:rFonts w:asciiTheme="minorHAnsi" w:eastAsia="Calibri" w:hAnsiTheme="minorHAnsi" w:cstheme="minorHAnsi"/>
          <w:sz w:val="24"/>
          <w:szCs w:val="24"/>
          <w:lang w:eastAsia="en-US"/>
        </w:rPr>
        <w:t>ile</w:t>
      </w:r>
      <w:r w:rsidR="00F12810" w:rsidRPr="004610A1">
        <w:rPr>
          <w:rFonts w:asciiTheme="minorHAnsi" w:eastAsia="Calibri" w:hAnsiTheme="minorHAnsi" w:cstheme="minorHAnsi"/>
          <w:sz w:val="24"/>
          <w:szCs w:val="24"/>
          <w:lang w:eastAsia="en-US"/>
        </w:rPr>
        <w:t xml:space="preserve"> 1.5.1 și 1.5.2. </w:t>
      </w:r>
    </w:p>
    <w:p w14:paraId="6E5444BC" w14:textId="77777777" w:rsidR="00860280" w:rsidRPr="00F20CC0" w:rsidRDefault="00F12810" w:rsidP="00F20CC0">
      <w:pPr>
        <w:jc w:val="both"/>
        <w:rPr>
          <w:rFonts w:asciiTheme="minorHAnsi" w:eastAsia="Calibri" w:hAnsiTheme="minorHAnsi" w:cstheme="minorHAnsi"/>
          <w:sz w:val="24"/>
          <w:szCs w:val="24"/>
        </w:rPr>
      </w:pPr>
      <w:r w:rsidRPr="004610A1">
        <w:rPr>
          <w:rFonts w:asciiTheme="minorHAnsi" w:eastAsia="Calibri" w:hAnsiTheme="minorHAnsi" w:cstheme="minorHAnsi"/>
          <w:sz w:val="24"/>
          <w:szCs w:val="24"/>
          <w:lang w:eastAsia="en-US"/>
        </w:rPr>
        <w:t xml:space="preserve">După finalizarea depunerii proiectelor, </w:t>
      </w:r>
      <w:r w:rsidR="004610A1">
        <w:rPr>
          <w:rFonts w:asciiTheme="minorHAnsi" w:eastAsia="Calibri" w:hAnsiTheme="minorHAnsi" w:cstheme="minorHAnsi"/>
          <w:sz w:val="24"/>
          <w:szCs w:val="24"/>
          <w:lang w:eastAsia="en-US"/>
        </w:rPr>
        <w:t>AFM</w:t>
      </w:r>
      <w:r w:rsidRPr="004610A1">
        <w:rPr>
          <w:rFonts w:asciiTheme="minorHAnsi" w:eastAsia="Calibri" w:hAnsiTheme="minorHAnsi" w:cstheme="minorHAnsi"/>
          <w:sz w:val="24"/>
          <w:szCs w:val="24"/>
          <w:lang w:eastAsia="en-US"/>
        </w:rPr>
        <w:t xml:space="preserve"> va proceda la întocmirea Raportului proiectelor selectate pentru finanțare prin PNRR, respectiv la publicarea acestuia pe site-ul </w:t>
      </w:r>
      <w:hyperlink r:id="rId10" w:history="1">
        <w:r w:rsidR="00707F26" w:rsidRPr="000A71BD">
          <w:rPr>
            <w:rStyle w:val="Hyperlink"/>
            <w:rFonts w:asciiTheme="minorHAnsi" w:hAnsiTheme="minorHAnsi" w:cstheme="minorHAnsi"/>
            <w:sz w:val="24"/>
            <w:lang w:eastAsia="en-US"/>
          </w:rPr>
          <w:t>http://pnrr.AFM.ro/</w:t>
        </w:r>
      </w:hyperlink>
      <w:r w:rsidRPr="004610A1">
        <w:rPr>
          <w:rFonts w:asciiTheme="minorHAnsi" w:eastAsia="Calibri" w:hAnsiTheme="minorHAnsi" w:cstheme="minorHAnsi"/>
          <w:sz w:val="24"/>
          <w:szCs w:val="24"/>
          <w:lang w:eastAsia="en-US"/>
        </w:rPr>
        <w:t xml:space="preserve"> și notificarea Solicitanților cu privire la stadiul aprobării. </w:t>
      </w:r>
      <w:r w:rsidR="00A45D58" w:rsidRPr="004610A1">
        <w:rPr>
          <w:rFonts w:asciiTheme="minorHAnsi" w:eastAsia="Calibri" w:hAnsiTheme="minorHAnsi" w:cstheme="minorHAnsi"/>
          <w:sz w:val="24"/>
          <w:szCs w:val="24"/>
          <w:lang w:eastAsia="en-US"/>
        </w:rPr>
        <w:t xml:space="preserve"> </w:t>
      </w:r>
    </w:p>
    <w:p w14:paraId="31DDCFCB" w14:textId="77777777" w:rsidR="00860280" w:rsidRPr="00650B54" w:rsidRDefault="00A45D58">
      <w:pPr>
        <w:pStyle w:val="Heading2"/>
        <w:rPr>
          <w:rFonts w:asciiTheme="minorHAnsi" w:eastAsia="Calibri" w:hAnsiTheme="minorHAnsi" w:cstheme="minorHAnsi"/>
        </w:rPr>
      </w:pPr>
      <w:bookmarkStart w:id="35" w:name="_Toc108511364"/>
      <w:r w:rsidRPr="00650B54">
        <w:rPr>
          <w:rFonts w:asciiTheme="minorHAnsi" w:eastAsia="Calibri" w:hAnsiTheme="minorHAnsi" w:cstheme="minorHAnsi"/>
        </w:rPr>
        <w:t>Depunerea și soluționarea contestațiilor</w:t>
      </w:r>
      <w:bookmarkEnd w:id="35"/>
      <w:r w:rsidRPr="00650B54">
        <w:rPr>
          <w:rFonts w:asciiTheme="minorHAnsi" w:eastAsia="Calibri" w:hAnsiTheme="minorHAnsi" w:cstheme="minorHAnsi"/>
        </w:rPr>
        <w:t xml:space="preserve"> </w:t>
      </w:r>
    </w:p>
    <w:p w14:paraId="25795D03" w14:textId="77777777" w:rsidR="00860280" w:rsidRPr="00F20CC0" w:rsidRDefault="00A45D58">
      <w:pPr>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În cazul în care solicitanții se consideră nemulțumiți de rezultatul verificării conformității administrative și a eligibilității, respectiv de rezultatul verificării criteriilor de selecție și a punctajului acordat, se poate depune de către fiecare solicitant o singură contestație aferentă fiecărei etape, în termen de 5 zile lucrătoare de la data înștiințării de către AFM a rezultatului asupra procesului de verificare. Contestațiile depuse după termenul anterior de 5 zile lucrătoare vor fi respinse, rezultatul inițial fiind menținut.</w:t>
      </w:r>
    </w:p>
    <w:p w14:paraId="3BF213C2" w14:textId="77777777" w:rsidR="00860280" w:rsidRPr="00F20CC0" w:rsidRDefault="00A45D58">
      <w:pPr>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 xml:space="preserve">Decizia AFM privind soluționarea contestațiilor este finală, iar contestatarul nu mai poate înainta la AFM o nouă contestație pe marginea aceluiași subiect. </w:t>
      </w:r>
    </w:p>
    <w:p w14:paraId="50ECC0E2" w14:textId="77777777" w:rsidR="00860280" w:rsidRPr="00650B54" w:rsidRDefault="00A45D58">
      <w:pPr>
        <w:pStyle w:val="Heading2"/>
        <w:rPr>
          <w:rFonts w:asciiTheme="minorHAnsi" w:eastAsia="Calibri" w:hAnsiTheme="minorHAnsi" w:cstheme="minorHAnsi"/>
        </w:rPr>
      </w:pPr>
      <w:bookmarkStart w:id="36" w:name="_Toc108511365"/>
      <w:r w:rsidRPr="00650B54">
        <w:rPr>
          <w:rFonts w:asciiTheme="minorHAnsi" w:eastAsia="Calibri" w:hAnsiTheme="minorHAnsi" w:cstheme="minorHAnsi"/>
        </w:rPr>
        <w:t>Renunțarea la cererea de finanțare</w:t>
      </w:r>
      <w:bookmarkEnd w:id="36"/>
      <w:r w:rsidRPr="00650B54">
        <w:rPr>
          <w:rFonts w:asciiTheme="minorHAnsi" w:eastAsia="Calibri" w:hAnsiTheme="minorHAnsi" w:cstheme="minorHAnsi"/>
        </w:rPr>
        <w:t xml:space="preserve"> </w:t>
      </w:r>
    </w:p>
    <w:p w14:paraId="25B07BEA" w14:textId="77777777" w:rsidR="00860280" w:rsidRPr="00F20CC0" w:rsidRDefault="00A45D58">
      <w:pPr>
        <w:spacing w:before="0" w:after="160"/>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 xml:space="preserve">Retragerea cererii de finanțare se va face numai de către reprezentantul legal sau de către persoana împuternicită prin mandat/împuternicire specială, în baza unei Ordinului/ Deciziei/ Hotărârii de retragere a proiectului (cererii de finanțare). </w:t>
      </w:r>
    </w:p>
    <w:p w14:paraId="7E8E835D" w14:textId="77777777" w:rsidR="00860280" w:rsidRPr="00F20CC0" w:rsidRDefault="00A45D58">
      <w:pPr>
        <w:spacing w:before="0" w:after="160"/>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Retragerea solicitării de finanțare se va realiza prin sistemul informatic, până la momentul semnării contractului de finanțare.</w:t>
      </w:r>
    </w:p>
    <w:p w14:paraId="3C52924D" w14:textId="77777777" w:rsidR="00860280" w:rsidRPr="00F20CC0" w:rsidRDefault="00A45D58">
      <w:pPr>
        <w:pStyle w:val="Heading1"/>
        <w:rPr>
          <w:rFonts w:asciiTheme="minorHAnsi" w:eastAsia="Calibri" w:hAnsiTheme="minorHAnsi" w:cstheme="minorHAnsi"/>
        </w:rPr>
      </w:pPr>
      <w:bookmarkStart w:id="37" w:name="_Toc108511366"/>
      <w:r w:rsidRPr="00F20CC0">
        <w:rPr>
          <w:rFonts w:asciiTheme="minorHAnsi" w:eastAsia="Calibri" w:hAnsiTheme="minorHAnsi" w:cstheme="minorHAnsi"/>
        </w:rPr>
        <w:lastRenderedPageBreak/>
        <w:t>Depunerea și completarea cererilor de finanțare</w:t>
      </w:r>
      <w:bookmarkEnd w:id="37"/>
      <w:r w:rsidRPr="00F20CC0">
        <w:rPr>
          <w:rFonts w:asciiTheme="minorHAnsi" w:eastAsia="Calibri" w:hAnsiTheme="minorHAnsi" w:cstheme="minorHAnsi"/>
        </w:rPr>
        <w:t xml:space="preserve"> </w:t>
      </w:r>
    </w:p>
    <w:p w14:paraId="46C37634" w14:textId="77777777" w:rsidR="00860280" w:rsidRPr="00F20CC0" w:rsidRDefault="00A45D58">
      <w:pPr>
        <w:pStyle w:val="Heading2"/>
        <w:rPr>
          <w:rFonts w:asciiTheme="minorHAnsi" w:eastAsia="Calibri" w:hAnsiTheme="minorHAnsi" w:cstheme="minorHAnsi"/>
        </w:rPr>
      </w:pPr>
      <w:bookmarkStart w:id="38" w:name="_Toc108511367"/>
      <w:r w:rsidRPr="00F20CC0">
        <w:rPr>
          <w:rFonts w:asciiTheme="minorHAnsi" w:eastAsia="Calibri" w:hAnsiTheme="minorHAnsi" w:cstheme="minorHAnsi"/>
        </w:rPr>
        <w:t>Modalitatea de depunere a cererilor de finanțare</w:t>
      </w:r>
      <w:bookmarkEnd w:id="38"/>
      <w:r w:rsidRPr="00F20CC0">
        <w:rPr>
          <w:rFonts w:asciiTheme="minorHAnsi" w:eastAsia="Calibri" w:hAnsiTheme="minorHAnsi" w:cstheme="minorHAnsi"/>
        </w:rPr>
        <w:t xml:space="preserve"> </w:t>
      </w:r>
    </w:p>
    <w:p w14:paraId="539A87C0" w14:textId="77777777" w:rsidR="00860280" w:rsidRPr="00F20CC0" w:rsidRDefault="00A45D58">
      <w:pPr>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 xml:space="preserve">Cererile de finanțare, precum și răspunsurile la solicitările de clarificări se vor depune exclusiv prin aplicația electronică de pe site-ul </w:t>
      </w:r>
      <w:hyperlink r:id="rId11" w:history="1">
        <w:r w:rsidR="004610A1" w:rsidRPr="000A71BD">
          <w:rPr>
            <w:rStyle w:val="Hyperlink"/>
            <w:rFonts w:asciiTheme="minorHAnsi" w:hAnsiTheme="minorHAnsi" w:cstheme="minorHAnsi"/>
            <w:sz w:val="24"/>
            <w:lang w:eastAsia="en-US"/>
          </w:rPr>
          <w:t>http://pnrr.AFM.ro/</w:t>
        </w:r>
      </w:hyperlink>
      <w:r w:rsidRPr="00F20CC0">
        <w:rPr>
          <w:rFonts w:asciiTheme="minorHAnsi" w:eastAsia="Calibri" w:hAnsiTheme="minorHAnsi" w:cstheme="minorHAnsi"/>
          <w:b/>
          <w:sz w:val="24"/>
          <w:szCs w:val="24"/>
        </w:rPr>
        <w:t>,</w:t>
      </w:r>
      <w:r w:rsidRPr="00F20CC0">
        <w:rPr>
          <w:rFonts w:asciiTheme="minorHAnsi" w:eastAsia="Calibri" w:hAnsiTheme="minorHAnsi" w:cstheme="minorHAnsi"/>
          <w:sz w:val="24"/>
          <w:szCs w:val="24"/>
        </w:rPr>
        <w:t xml:space="preserve"> doar în intervalele de depunere menționate la secțiunea de mai sus. Nu se pot transmite cereri de finanțare în afara perioadei de depunere, aplicația blocând înregistrarea acestora.</w:t>
      </w:r>
    </w:p>
    <w:p w14:paraId="6A56A8F0" w14:textId="77777777" w:rsidR="00860280" w:rsidRPr="00F20CC0" w:rsidRDefault="00A45D58">
      <w:pPr>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Data depunerii Cererii de finanțare este considerată data transmiterii solicitării prin sistemul electronic, preluată din registratură.</w:t>
      </w:r>
    </w:p>
    <w:p w14:paraId="199BF760" w14:textId="77777777" w:rsidR="00860280" w:rsidRPr="00F20CC0" w:rsidRDefault="00A45D58">
      <w:pPr>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Cererile de finanțare depuse prin sistemul informatic, precum și toate documentele care le însoțesc, se vor transmite sub semnătura electronică extinsă a reprezentantului legal al beneficiarului, certificată în conformitate cu prevederile legale în vigoare.</w:t>
      </w:r>
    </w:p>
    <w:p w14:paraId="0F6DDED7" w14:textId="77777777" w:rsidR="00860280" w:rsidRPr="00F20CC0" w:rsidRDefault="00A45D58">
      <w:pPr>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 xml:space="preserve">Cererile de finanțare se vor completa cu valorile eligibile ale proiectelor generate de către aplicația de investiții PNRR, exprimate în lei fără TVA, luând în considerare </w:t>
      </w:r>
      <w:r w:rsidR="00BF7E14" w:rsidRPr="00F20CC0">
        <w:rPr>
          <w:rFonts w:asciiTheme="minorHAnsi" w:eastAsia="Calibri" w:hAnsiTheme="minorHAnsi" w:cstheme="minorHAnsi"/>
          <w:sz w:val="24"/>
          <w:szCs w:val="24"/>
        </w:rPr>
        <w:t xml:space="preserve">cursul </w:t>
      </w:r>
      <w:proofErr w:type="spellStart"/>
      <w:r w:rsidR="00BF7E14" w:rsidRPr="00F20CC0">
        <w:rPr>
          <w:rFonts w:asciiTheme="minorHAnsi" w:eastAsia="Calibri" w:hAnsiTheme="minorHAnsi" w:cstheme="minorHAnsi"/>
          <w:sz w:val="24"/>
          <w:szCs w:val="24"/>
        </w:rPr>
        <w:t>InforEuro</w:t>
      </w:r>
      <w:proofErr w:type="spellEnd"/>
      <w:r w:rsidR="00BF7E14" w:rsidRPr="00F20CC0">
        <w:rPr>
          <w:rFonts w:asciiTheme="minorHAnsi" w:eastAsia="Calibri" w:hAnsiTheme="minorHAnsi" w:cstheme="minorHAnsi"/>
          <w:sz w:val="24"/>
          <w:szCs w:val="24"/>
        </w:rPr>
        <w:t xml:space="preserve"> aferent lunii mai 2021 de 1 euro = 4.9195 lei, valabil la data de 31.05.2021.</w:t>
      </w:r>
    </w:p>
    <w:p w14:paraId="050AA418" w14:textId="77777777" w:rsidR="00860280" w:rsidRPr="00F20CC0" w:rsidRDefault="00A45D58">
      <w:pPr>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 xml:space="preserve">La transmitere, fiecare cerere de finanțare va primi un număr de înregistrare, conținând data și ora înregistrării, comunicat solicitantului în mod automat, prin platforma informatică. Orice corespondență ulterioară va face referire, în mod obligatoriu, la numărul de înregistrare a cererii de finanțare generat și transmis în mod automat de platforma informatică. </w:t>
      </w:r>
    </w:p>
    <w:p w14:paraId="0445D2DC" w14:textId="77777777" w:rsidR="00860280" w:rsidRPr="00F20CC0" w:rsidRDefault="00A45D58">
      <w:pPr>
        <w:rPr>
          <w:rFonts w:asciiTheme="minorHAnsi" w:hAnsiTheme="minorHAnsi" w:cstheme="minorHAnsi"/>
          <w:lang w:eastAsia="en-US"/>
        </w:rPr>
      </w:pPr>
      <w:r w:rsidRPr="00F20CC0">
        <w:rPr>
          <w:rFonts w:asciiTheme="minorHAnsi" w:eastAsia="Calibri" w:hAnsiTheme="minorHAnsi" w:cstheme="minorHAnsi"/>
          <w:sz w:val="24"/>
          <w:szCs w:val="24"/>
        </w:rPr>
        <w:t>Solicitanții vor putea retrage/modifica o cerere de finanțare în termen de 3 zile lucrătoare de la data și ora înregistrării. În acest caz, solicitanții vor avea posibilitatea de a modifica și retransmite cererea de finanțare, urmând aceleași reguli și în limita bugetului disponibil sesiunii de depunere.</w:t>
      </w:r>
    </w:p>
    <w:p w14:paraId="05B706DC" w14:textId="77777777" w:rsidR="00860280" w:rsidRPr="00F20CC0" w:rsidRDefault="00A45D58">
      <w:pPr>
        <w:rPr>
          <w:rFonts w:asciiTheme="minorHAnsi" w:eastAsia="Calibri" w:hAnsiTheme="minorHAnsi" w:cstheme="minorHAnsi"/>
          <w:sz w:val="24"/>
          <w:szCs w:val="24"/>
        </w:rPr>
      </w:pPr>
      <w:r w:rsidRPr="00F20CC0">
        <w:rPr>
          <w:rFonts w:asciiTheme="minorHAnsi" w:eastAsia="Calibri" w:hAnsiTheme="minorHAnsi" w:cstheme="minorHAnsi"/>
          <w:sz w:val="24"/>
          <w:szCs w:val="24"/>
        </w:rPr>
        <w:t>Detalii privind procedura de depunere și modul de completare a cererilor de finanțare sunt prezentate în Secțiunea 4 din prezentul ghid.</w:t>
      </w:r>
    </w:p>
    <w:p w14:paraId="598EDD98" w14:textId="77777777" w:rsidR="00860280" w:rsidRPr="00650B54" w:rsidRDefault="00A45D58">
      <w:pPr>
        <w:pStyle w:val="Heading2"/>
        <w:rPr>
          <w:rFonts w:asciiTheme="minorHAnsi" w:eastAsia="Calibri" w:hAnsiTheme="minorHAnsi" w:cstheme="minorHAnsi"/>
        </w:rPr>
      </w:pPr>
      <w:bookmarkStart w:id="39" w:name="_Toc108511368"/>
      <w:r w:rsidRPr="00650B54">
        <w:rPr>
          <w:rFonts w:asciiTheme="minorHAnsi" w:eastAsia="Calibri" w:hAnsiTheme="minorHAnsi" w:cstheme="minorHAnsi"/>
        </w:rPr>
        <w:t>Limba utilizată la completarea cererii de finanțare</w:t>
      </w:r>
      <w:bookmarkEnd w:id="39"/>
      <w:r w:rsidRPr="00650B54">
        <w:rPr>
          <w:rFonts w:asciiTheme="minorHAnsi" w:eastAsia="Calibri" w:hAnsiTheme="minorHAnsi" w:cstheme="minorHAnsi"/>
        </w:rPr>
        <w:t xml:space="preserve"> </w:t>
      </w:r>
    </w:p>
    <w:p w14:paraId="58D7E87C" w14:textId="77777777" w:rsidR="00860280" w:rsidRPr="00F20CC0" w:rsidRDefault="00A45D58">
      <w:pPr>
        <w:spacing w:before="0" w:after="0"/>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Limba utilizată în completarea cererii de finanțare este limba română.</w:t>
      </w:r>
    </w:p>
    <w:p w14:paraId="6DFEB5D6" w14:textId="77777777" w:rsidR="00860280" w:rsidRPr="00F20CC0" w:rsidRDefault="00860280">
      <w:pPr>
        <w:spacing w:before="0" w:after="0"/>
        <w:jc w:val="both"/>
        <w:rPr>
          <w:rFonts w:asciiTheme="minorHAnsi" w:eastAsia="Calibri" w:hAnsiTheme="minorHAnsi" w:cstheme="minorHAnsi"/>
          <w:sz w:val="24"/>
          <w:szCs w:val="24"/>
        </w:rPr>
      </w:pPr>
    </w:p>
    <w:p w14:paraId="5F92B5F2" w14:textId="77777777" w:rsidR="00860280" w:rsidRPr="00F20CC0" w:rsidRDefault="00A45D58">
      <w:pPr>
        <w:spacing w:before="0" w:after="0"/>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Pentru toate documentele anexate, redactate în alte limbi dacă este cazul, se va anexa o traducere în limba română realizată fie de un traducător autorizat, fie de beneficiar (caz în care pe traducere acesta va face mențiunea „Îmi asum răspunderea privind corectitudinea traducerii“ și va semna).</w:t>
      </w:r>
    </w:p>
    <w:p w14:paraId="1A5AF1A3" w14:textId="77777777" w:rsidR="00860280" w:rsidRPr="00650B54" w:rsidRDefault="00A45D58">
      <w:pPr>
        <w:pStyle w:val="Heading2"/>
        <w:rPr>
          <w:rFonts w:asciiTheme="minorHAnsi" w:eastAsia="Calibri" w:hAnsiTheme="minorHAnsi" w:cstheme="minorHAnsi"/>
        </w:rPr>
      </w:pPr>
      <w:bookmarkStart w:id="40" w:name="_Toc108511369"/>
      <w:r w:rsidRPr="00650B54">
        <w:rPr>
          <w:rFonts w:asciiTheme="minorHAnsi" w:eastAsia="Calibri" w:hAnsiTheme="minorHAnsi" w:cstheme="minorHAnsi"/>
        </w:rPr>
        <w:t>Cererea de finanțare și Anexe</w:t>
      </w:r>
      <w:bookmarkEnd w:id="40"/>
    </w:p>
    <w:p w14:paraId="2DF4C332" w14:textId="77777777" w:rsidR="00860280" w:rsidRPr="005D5E8E" w:rsidRDefault="00A45D58">
      <w:pPr>
        <w:spacing w:before="0" w:after="0"/>
        <w:rPr>
          <w:rFonts w:asciiTheme="minorHAnsi" w:hAnsiTheme="minorHAnsi" w:cstheme="minorHAnsi"/>
          <w:sz w:val="24"/>
          <w:szCs w:val="24"/>
          <w:lang w:eastAsia="en-US"/>
        </w:rPr>
      </w:pPr>
      <w:r w:rsidRPr="005D5E8E">
        <w:rPr>
          <w:rFonts w:asciiTheme="minorHAnsi" w:hAnsiTheme="minorHAnsi" w:cstheme="minorHAnsi"/>
          <w:sz w:val="24"/>
          <w:szCs w:val="24"/>
          <w:lang w:eastAsia="en-US"/>
        </w:rPr>
        <w:t xml:space="preserve">Cererea de finanțare este compusă din: </w:t>
      </w:r>
    </w:p>
    <w:p w14:paraId="21F12BDC" w14:textId="77777777" w:rsidR="00860280" w:rsidRPr="0082751B" w:rsidRDefault="00A45D58">
      <w:pPr>
        <w:pStyle w:val="ListParagraph"/>
        <w:numPr>
          <w:ilvl w:val="0"/>
          <w:numId w:val="25"/>
        </w:numPr>
        <w:spacing w:after="0"/>
        <w:rPr>
          <w:rFonts w:asciiTheme="minorHAnsi" w:eastAsia="Calibri" w:hAnsiTheme="minorHAnsi" w:cstheme="minorHAnsi"/>
          <w:szCs w:val="24"/>
          <w:lang w:eastAsia="en-US"/>
        </w:rPr>
      </w:pPr>
      <w:r w:rsidRPr="005D5E8E">
        <w:rPr>
          <w:rFonts w:asciiTheme="minorHAnsi" w:eastAsia="Calibri" w:hAnsiTheme="minorHAnsi" w:cstheme="minorHAnsi"/>
          <w:szCs w:val="24"/>
          <w:lang w:eastAsia="en-US"/>
        </w:rPr>
        <w:t>Cererea de finanțare</w:t>
      </w:r>
    </w:p>
    <w:p w14:paraId="3C2C5078" w14:textId="77777777" w:rsidR="00860280" w:rsidRPr="00650B54" w:rsidRDefault="00A45D58">
      <w:pPr>
        <w:pStyle w:val="ListParagraph"/>
        <w:numPr>
          <w:ilvl w:val="0"/>
          <w:numId w:val="25"/>
        </w:numPr>
        <w:spacing w:after="0"/>
        <w:rPr>
          <w:rFonts w:asciiTheme="minorHAnsi" w:eastAsia="Calibri" w:hAnsiTheme="minorHAnsi" w:cstheme="minorHAnsi"/>
          <w:szCs w:val="24"/>
          <w:lang w:eastAsia="en-US"/>
        </w:rPr>
      </w:pPr>
      <w:r w:rsidRPr="004610A1">
        <w:rPr>
          <w:rFonts w:asciiTheme="minorHAnsi" w:eastAsia="Calibri" w:hAnsiTheme="minorHAnsi" w:cstheme="minorHAnsi"/>
          <w:szCs w:val="24"/>
          <w:lang w:eastAsia="en-US"/>
        </w:rPr>
        <w:t>Anexele la cererea de finanțare – documentele completate de solicitant sau, după caz, scanate, salvate în format .</w:t>
      </w:r>
      <w:proofErr w:type="spellStart"/>
      <w:r w:rsidRPr="004610A1">
        <w:rPr>
          <w:rFonts w:asciiTheme="minorHAnsi" w:eastAsia="Calibri" w:hAnsiTheme="minorHAnsi" w:cstheme="minorHAnsi"/>
          <w:szCs w:val="24"/>
          <w:lang w:eastAsia="en-US"/>
        </w:rPr>
        <w:t>pdf</w:t>
      </w:r>
      <w:proofErr w:type="spellEnd"/>
      <w:r w:rsidRPr="004610A1">
        <w:rPr>
          <w:rFonts w:asciiTheme="minorHAnsi" w:eastAsia="Calibri" w:hAnsiTheme="minorHAnsi" w:cstheme="minorHAnsi"/>
          <w:szCs w:val="24"/>
          <w:lang w:eastAsia="en-US"/>
        </w:rPr>
        <w:t xml:space="preserve">, semnate digital și încărcate în aplicația electronică. </w:t>
      </w:r>
    </w:p>
    <w:p w14:paraId="0B17D241" w14:textId="77777777" w:rsidR="00860280" w:rsidRPr="00650B54" w:rsidRDefault="00860280" w:rsidP="00BA76EA">
      <w:pPr>
        <w:pStyle w:val="ListParagraph"/>
        <w:spacing w:after="0"/>
        <w:rPr>
          <w:rFonts w:asciiTheme="minorHAnsi" w:eastAsia="Calibri" w:hAnsiTheme="minorHAnsi" w:cstheme="minorHAnsi"/>
          <w:szCs w:val="24"/>
          <w:lang w:eastAsia="en-US"/>
        </w:rPr>
      </w:pPr>
    </w:p>
    <w:p w14:paraId="2BE9C61B" w14:textId="77777777" w:rsidR="00860280" w:rsidRPr="00650B54" w:rsidRDefault="00A45D58">
      <w:pPr>
        <w:spacing w:before="0" w:after="0"/>
        <w:rPr>
          <w:rFonts w:asciiTheme="minorHAnsi" w:eastAsia="Calibri" w:hAnsiTheme="minorHAnsi" w:cstheme="minorHAnsi"/>
          <w:sz w:val="24"/>
          <w:szCs w:val="24"/>
          <w:lang w:eastAsia="en-US"/>
        </w:rPr>
      </w:pPr>
      <w:r w:rsidRPr="00650B54">
        <w:rPr>
          <w:rFonts w:asciiTheme="minorHAnsi" w:eastAsia="Calibri" w:hAnsiTheme="minorHAnsi" w:cstheme="minorHAnsi"/>
          <w:sz w:val="24"/>
          <w:szCs w:val="24"/>
          <w:lang w:eastAsia="en-US"/>
        </w:rPr>
        <w:t xml:space="preserve">Documentele încărcate în aplicația electronică, ca parte din cererea de finanțare, trebuie să fie lizibile și complete. </w:t>
      </w:r>
    </w:p>
    <w:p w14:paraId="4261C004" w14:textId="77777777" w:rsidR="00860280" w:rsidRPr="004610A1" w:rsidRDefault="00A45D58" w:rsidP="00F20CC0">
      <w:pPr>
        <w:spacing w:before="0" w:after="0"/>
        <w:jc w:val="both"/>
        <w:rPr>
          <w:rFonts w:asciiTheme="minorHAnsi" w:eastAsia="Calibri" w:hAnsiTheme="minorHAnsi" w:cstheme="minorHAnsi"/>
          <w:sz w:val="24"/>
          <w:szCs w:val="24"/>
          <w:lang w:eastAsia="en-US"/>
        </w:rPr>
      </w:pPr>
      <w:r w:rsidRPr="00650B54">
        <w:rPr>
          <w:rFonts w:asciiTheme="minorHAnsi" w:eastAsia="Calibri" w:hAnsiTheme="minorHAnsi" w:cstheme="minorHAnsi"/>
          <w:sz w:val="24"/>
          <w:szCs w:val="24"/>
          <w:lang w:eastAsia="en-US"/>
        </w:rPr>
        <w:lastRenderedPageBreak/>
        <w:t>Documentele enumerate mai jos se vor încărca obligatoriu pe platforma</w:t>
      </w:r>
      <w:r w:rsidR="004610A1">
        <w:rPr>
          <w:rFonts w:asciiTheme="minorHAnsi" w:eastAsia="Calibri" w:hAnsiTheme="minorHAnsi" w:cstheme="minorHAnsi"/>
          <w:sz w:val="24"/>
          <w:szCs w:val="24"/>
          <w:lang w:eastAsia="en-US"/>
        </w:rPr>
        <w:t xml:space="preserve"> </w:t>
      </w:r>
      <w:hyperlink r:id="rId12" w:history="1">
        <w:r w:rsidR="004610A1" w:rsidRPr="000A71BD">
          <w:rPr>
            <w:rStyle w:val="Hyperlink"/>
            <w:rFonts w:asciiTheme="minorHAnsi" w:hAnsiTheme="minorHAnsi" w:cstheme="minorHAnsi"/>
            <w:sz w:val="24"/>
            <w:lang w:eastAsia="en-US"/>
          </w:rPr>
          <w:t>http://pnrr.AFM.ro/</w:t>
        </w:r>
      </w:hyperlink>
      <w:r w:rsidR="004610A1">
        <w:rPr>
          <w:rStyle w:val="Hyperlink"/>
          <w:rFonts w:asciiTheme="minorHAnsi" w:hAnsiTheme="minorHAnsi" w:cstheme="minorHAnsi"/>
          <w:sz w:val="24"/>
          <w:lang w:eastAsia="en-US"/>
        </w:rPr>
        <w:t>.</w:t>
      </w:r>
    </w:p>
    <w:p w14:paraId="3B103ADC" w14:textId="77777777" w:rsidR="00860280" w:rsidRPr="004610A1" w:rsidRDefault="00A45D58" w:rsidP="00BA76EA">
      <w:pPr>
        <w:pStyle w:val="Heading3"/>
        <w:rPr>
          <w:rFonts w:eastAsia="Calibri"/>
        </w:rPr>
      </w:pPr>
      <w:bookmarkStart w:id="41" w:name="_Toc108511370"/>
      <w:r w:rsidRPr="004610A1">
        <w:rPr>
          <w:rFonts w:eastAsia="Calibri"/>
        </w:rPr>
        <w:t>Documentele statutare ale solicitantului (la depunerea cererii de finanțare)</w:t>
      </w:r>
      <w:bookmarkEnd w:id="41"/>
    </w:p>
    <w:p w14:paraId="78AEE8DA" w14:textId="77777777" w:rsidR="00860280" w:rsidRPr="00650B54" w:rsidRDefault="00A45D58">
      <w:pPr>
        <w:spacing w:before="0" w:after="0"/>
        <w:rPr>
          <w:rFonts w:asciiTheme="minorHAnsi" w:eastAsia="Calibri" w:hAnsiTheme="minorHAnsi" w:cstheme="minorHAnsi"/>
          <w:sz w:val="24"/>
          <w:szCs w:val="24"/>
          <w:lang w:eastAsia="en-US"/>
        </w:rPr>
      </w:pPr>
      <w:r w:rsidRPr="00650B54">
        <w:rPr>
          <w:rFonts w:asciiTheme="minorHAnsi" w:eastAsia="Calibri" w:hAnsiTheme="minorHAnsi" w:cstheme="minorHAnsi"/>
          <w:sz w:val="24"/>
          <w:szCs w:val="24"/>
          <w:lang w:eastAsia="en-US"/>
        </w:rPr>
        <w:t xml:space="preserve">Pentru operatorul economic*: </w:t>
      </w:r>
    </w:p>
    <w:p w14:paraId="6927F8B7" w14:textId="77777777" w:rsidR="00860280" w:rsidRPr="00650B54" w:rsidRDefault="00A45D58">
      <w:pPr>
        <w:pStyle w:val="ListParagraph"/>
        <w:numPr>
          <w:ilvl w:val="0"/>
          <w:numId w:val="26"/>
        </w:numPr>
        <w:spacing w:after="0"/>
        <w:rPr>
          <w:rFonts w:asciiTheme="minorHAnsi" w:eastAsia="Calibri" w:hAnsiTheme="minorHAnsi" w:cstheme="minorHAnsi"/>
          <w:szCs w:val="24"/>
          <w:lang w:eastAsia="en-US"/>
        </w:rPr>
      </w:pPr>
      <w:r w:rsidRPr="00650B54">
        <w:rPr>
          <w:rFonts w:asciiTheme="minorHAnsi" w:eastAsia="Calibri" w:hAnsiTheme="minorHAnsi" w:cstheme="minorHAnsi"/>
          <w:szCs w:val="24"/>
          <w:lang w:eastAsia="en-US"/>
        </w:rPr>
        <w:t xml:space="preserve">Certificatul de înmatriculare la Oficiul Registrul Comerțului; </w:t>
      </w:r>
    </w:p>
    <w:p w14:paraId="3D7D78B2" w14:textId="77777777" w:rsidR="00860280" w:rsidRPr="00650B54" w:rsidRDefault="00A45D58">
      <w:pPr>
        <w:pStyle w:val="ListParagraph"/>
        <w:numPr>
          <w:ilvl w:val="0"/>
          <w:numId w:val="26"/>
        </w:numPr>
        <w:spacing w:after="0"/>
        <w:rPr>
          <w:rFonts w:asciiTheme="minorHAnsi" w:eastAsia="Calibri" w:hAnsiTheme="minorHAnsi" w:cstheme="minorHAnsi"/>
          <w:szCs w:val="24"/>
          <w:lang w:eastAsia="en-US"/>
        </w:rPr>
      </w:pPr>
      <w:r w:rsidRPr="00650B54">
        <w:rPr>
          <w:rFonts w:asciiTheme="minorHAnsi" w:eastAsia="Calibri" w:hAnsiTheme="minorHAnsi" w:cstheme="minorHAnsi"/>
          <w:szCs w:val="24"/>
          <w:lang w:eastAsia="en-US"/>
        </w:rPr>
        <w:t xml:space="preserve">Certificat constatator emis de către Oficiul Registrul Comerțului de pe lângă tribunalul în a cărui rază teritorială își are sediul social solicitantul; </w:t>
      </w:r>
    </w:p>
    <w:p w14:paraId="118C13F1" w14:textId="77777777" w:rsidR="00860280" w:rsidRPr="00650B54" w:rsidRDefault="00A45D58">
      <w:pPr>
        <w:pStyle w:val="ListParagraph"/>
        <w:numPr>
          <w:ilvl w:val="0"/>
          <w:numId w:val="26"/>
        </w:numPr>
        <w:spacing w:after="0"/>
        <w:rPr>
          <w:rFonts w:asciiTheme="minorHAnsi" w:eastAsia="Calibri" w:hAnsiTheme="minorHAnsi" w:cstheme="minorHAnsi"/>
          <w:szCs w:val="24"/>
          <w:lang w:eastAsia="en-US"/>
        </w:rPr>
      </w:pPr>
      <w:r w:rsidRPr="00650B54">
        <w:rPr>
          <w:rFonts w:asciiTheme="minorHAnsi" w:eastAsia="Calibri" w:hAnsiTheme="minorHAnsi" w:cstheme="minorHAnsi"/>
          <w:szCs w:val="24"/>
          <w:lang w:eastAsia="en-US"/>
        </w:rPr>
        <w:t xml:space="preserve">Verificarea/revizuirea actului constitutiv, după caz. </w:t>
      </w:r>
    </w:p>
    <w:p w14:paraId="45E5BEC5" w14:textId="77777777" w:rsidR="00860280" w:rsidRPr="00650B54" w:rsidRDefault="00A45D58">
      <w:pPr>
        <w:rPr>
          <w:rFonts w:asciiTheme="minorHAnsi" w:hAnsiTheme="minorHAnsi" w:cstheme="minorHAnsi"/>
          <w:b/>
          <w:lang w:eastAsia="en-US"/>
        </w:rPr>
      </w:pPr>
      <w:r w:rsidRPr="00650B54">
        <w:rPr>
          <w:rFonts w:asciiTheme="minorHAnsi" w:hAnsiTheme="minorHAnsi" w:cstheme="minorHAnsi"/>
          <w:b/>
          <w:lang w:eastAsia="en-US"/>
        </w:rPr>
        <w:t xml:space="preserve">*Din documentele prezentate trebuie să reiasă dreptul legal de a desfășura activitățile prevăzute în cadrul proiectului. </w:t>
      </w:r>
    </w:p>
    <w:p w14:paraId="19D46A94" w14:textId="77777777" w:rsidR="00860280" w:rsidRPr="00650B54" w:rsidRDefault="00A45D58" w:rsidP="00BA76EA">
      <w:pPr>
        <w:pStyle w:val="Heading3"/>
      </w:pPr>
      <w:bookmarkStart w:id="42" w:name="_Toc108511371"/>
      <w:r w:rsidRPr="00650B54">
        <w:t>Documente privind identificarea reprezentantului legal al solicitantului (la depunerea cererii de finanțare și, dacă este cazul, la contractare – pentru modificări ale reprezentantului)</w:t>
      </w:r>
      <w:bookmarkEnd w:id="42"/>
    </w:p>
    <w:p w14:paraId="05096F89" w14:textId="77777777" w:rsidR="00860280" w:rsidRPr="00650B54" w:rsidRDefault="00A45D58">
      <w:pPr>
        <w:pStyle w:val="ListParagraph"/>
        <w:numPr>
          <w:ilvl w:val="0"/>
          <w:numId w:val="27"/>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Orice document din care să rezulte calitatea de reprezentant legal; </w:t>
      </w:r>
    </w:p>
    <w:p w14:paraId="56087DFC" w14:textId="77777777" w:rsidR="00860280" w:rsidRPr="00650B54" w:rsidRDefault="00A45D58">
      <w:pPr>
        <w:pStyle w:val="ListParagraph"/>
        <w:numPr>
          <w:ilvl w:val="0"/>
          <w:numId w:val="27"/>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O copie a cărții de identitate a reprezentantului legal. </w:t>
      </w:r>
    </w:p>
    <w:p w14:paraId="1ED614A0" w14:textId="77777777" w:rsidR="00860280" w:rsidRPr="00650B54" w:rsidRDefault="00A45D58" w:rsidP="00BA76EA">
      <w:pPr>
        <w:pStyle w:val="Heading3"/>
      </w:pPr>
      <w:bookmarkStart w:id="43" w:name="_Toc108511372"/>
      <w:r w:rsidRPr="00650B54">
        <w:t>Declarație de consimțământ privind prelucrarea datelor cu caracter personal – Anexa 5 (la depunerea cererii de finanțare)</w:t>
      </w:r>
      <w:bookmarkEnd w:id="43"/>
    </w:p>
    <w:p w14:paraId="15E1FD11" w14:textId="77777777" w:rsidR="00860280" w:rsidRPr="00650B54" w:rsidRDefault="00A45D58" w:rsidP="00BA76EA">
      <w:pPr>
        <w:pStyle w:val="Heading3"/>
      </w:pPr>
      <w:bookmarkStart w:id="44" w:name="_Toc108511373"/>
      <w:r w:rsidRPr="00650B54">
        <w:t>Declarația de eligibilitate a solicitantului – Anexa 5 (la depunerea cererii de finanțare)</w:t>
      </w:r>
      <w:bookmarkEnd w:id="44"/>
    </w:p>
    <w:p w14:paraId="19B63ED5" w14:textId="77777777" w:rsidR="00860280" w:rsidRPr="00650B54" w:rsidRDefault="00A45D58" w:rsidP="00BA76EA">
      <w:pPr>
        <w:pStyle w:val="Heading3"/>
      </w:pPr>
      <w:bookmarkStart w:id="45" w:name="_Toc108511374"/>
      <w:r w:rsidRPr="00650B54">
        <w:t>Declarația de angajament a solicitantului – Anexa 5 (la depunerea cererii de finanțare)</w:t>
      </w:r>
      <w:bookmarkEnd w:id="45"/>
      <w:r w:rsidRPr="00650B54">
        <w:t xml:space="preserve"> </w:t>
      </w:r>
    </w:p>
    <w:p w14:paraId="7F953A0E" w14:textId="77777777" w:rsidR="00860280" w:rsidRPr="00650B54" w:rsidRDefault="00A45D58" w:rsidP="00BA76EA">
      <w:pPr>
        <w:pStyle w:val="Heading3"/>
      </w:pPr>
      <w:bookmarkStart w:id="46" w:name="_Toc108511375"/>
      <w:r w:rsidRPr="00650B54">
        <w:t>Declarația privind eligibilitatea TVA aferentă cheltuielilor ce vor fi efectuate în cadrul proiectului propus spre finanțare – Anexa 5 (la depunerea cererii de finanțare)</w:t>
      </w:r>
      <w:bookmarkEnd w:id="46"/>
    </w:p>
    <w:p w14:paraId="1AE132A2" w14:textId="77777777" w:rsidR="00860280" w:rsidRPr="00650B54" w:rsidRDefault="00A45D58" w:rsidP="00BA76EA">
      <w:pPr>
        <w:pStyle w:val="Heading3"/>
      </w:pPr>
      <w:bookmarkStart w:id="47" w:name="_Toc108511376"/>
      <w:r w:rsidRPr="00650B54">
        <w:t>Declarația privind respectarea aplicării principiului DNSH în implementarea proiectului</w:t>
      </w:r>
      <w:bookmarkEnd w:id="47"/>
    </w:p>
    <w:p w14:paraId="4C603AF5" w14:textId="77777777" w:rsidR="00860280" w:rsidRPr="00650B54" w:rsidRDefault="00A45D58" w:rsidP="00BA76EA">
      <w:pPr>
        <w:pStyle w:val="Heading3"/>
      </w:pPr>
      <w:bookmarkStart w:id="48" w:name="_Toc108511377"/>
      <w:r w:rsidRPr="00650B54">
        <w:t>Documente emise de APM pentru demararea investiției, în conformitate cu prevederile legislației în domeniu (la depunerea cererii de finanțare sau cel târziu la contractare)</w:t>
      </w:r>
      <w:bookmarkEnd w:id="48"/>
    </w:p>
    <w:p w14:paraId="22C29522" w14:textId="77777777" w:rsidR="00860280" w:rsidRPr="00650B54" w:rsidRDefault="00A45D58">
      <w:pPr>
        <w:pStyle w:val="ListParagraph"/>
        <w:numPr>
          <w:ilvl w:val="0"/>
          <w:numId w:val="30"/>
        </w:numPr>
        <w:rPr>
          <w:rFonts w:asciiTheme="minorHAnsi" w:hAnsiTheme="minorHAnsi" w:cstheme="minorHAnsi"/>
          <w:lang w:eastAsia="en-US"/>
        </w:rPr>
      </w:pPr>
      <w:r w:rsidRPr="00650B54">
        <w:rPr>
          <w:rFonts w:asciiTheme="minorHAnsi" w:hAnsiTheme="minorHAnsi" w:cstheme="minorHAnsi"/>
          <w:lang w:eastAsia="en-US"/>
        </w:rPr>
        <w:t xml:space="preserve">Decizia etapei de încadrare/Acord de mediu, după caz. </w:t>
      </w:r>
    </w:p>
    <w:p w14:paraId="1DE001CF" w14:textId="77777777" w:rsidR="00860280" w:rsidRPr="00650B54" w:rsidRDefault="00A45D58" w:rsidP="00BA76EA">
      <w:pPr>
        <w:pStyle w:val="Heading3"/>
      </w:pPr>
      <w:bookmarkStart w:id="49" w:name="_Toc108511378"/>
      <w:r w:rsidRPr="00650B54">
        <w:t>Documente privind imobilele pe care se propune a se realiza investiția</w:t>
      </w:r>
      <w:bookmarkEnd w:id="49"/>
      <w:r w:rsidRPr="00650B54">
        <w:t xml:space="preserve"> </w:t>
      </w:r>
    </w:p>
    <w:p w14:paraId="35B22E7A" w14:textId="77777777" w:rsidR="00860280" w:rsidRPr="00650B54" w:rsidRDefault="00A45D58">
      <w:pPr>
        <w:pStyle w:val="ListParagraph"/>
        <w:numPr>
          <w:ilvl w:val="0"/>
          <w:numId w:val="28"/>
        </w:numPr>
        <w:spacing w:after="0"/>
        <w:rPr>
          <w:rFonts w:asciiTheme="minorHAnsi" w:hAnsiTheme="minorHAnsi" w:cstheme="minorHAnsi"/>
          <w:lang w:eastAsia="en-US"/>
        </w:rPr>
      </w:pPr>
      <w:r w:rsidRPr="00650B54">
        <w:rPr>
          <w:rFonts w:asciiTheme="minorHAnsi" w:hAnsiTheme="minorHAnsi" w:cstheme="minorHAnsi"/>
          <w:lang w:eastAsia="en-US"/>
        </w:rPr>
        <w:t>Declarația de eligibilitate – Secțiunea C din Anexa 5 (la depunerea cererii de finanțare)</w:t>
      </w:r>
    </w:p>
    <w:p w14:paraId="0FADD4B7" w14:textId="77777777" w:rsidR="00860280" w:rsidRPr="00650B54" w:rsidRDefault="00A45D58">
      <w:pPr>
        <w:pStyle w:val="ListParagraph"/>
        <w:numPr>
          <w:ilvl w:val="0"/>
          <w:numId w:val="28"/>
        </w:numPr>
        <w:spacing w:after="0"/>
        <w:rPr>
          <w:rFonts w:asciiTheme="minorHAnsi" w:hAnsiTheme="minorHAnsi" w:cstheme="minorHAnsi"/>
          <w:lang w:eastAsia="en-US"/>
        </w:rPr>
      </w:pPr>
      <w:r w:rsidRPr="00650B54">
        <w:rPr>
          <w:rFonts w:asciiTheme="minorHAnsi" w:hAnsiTheme="minorHAnsi" w:cstheme="minorHAnsi"/>
          <w:lang w:eastAsia="en-US"/>
        </w:rPr>
        <w:t xml:space="preserve">Extras de carte funciară pentru terenul și/sau construcția pe/în care se realizează investiția; </w:t>
      </w:r>
    </w:p>
    <w:p w14:paraId="1AC63485" w14:textId="77777777" w:rsidR="00860280" w:rsidRPr="00650B54" w:rsidRDefault="00A45D58">
      <w:pPr>
        <w:pStyle w:val="ListParagraph"/>
        <w:numPr>
          <w:ilvl w:val="0"/>
          <w:numId w:val="28"/>
        </w:numPr>
        <w:spacing w:after="0"/>
        <w:rPr>
          <w:rFonts w:asciiTheme="minorHAnsi" w:hAnsiTheme="minorHAnsi" w:cstheme="minorHAnsi"/>
          <w:lang w:eastAsia="en-US"/>
        </w:rPr>
      </w:pPr>
      <w:r w:rsidRPr="00650B54">
        <w:rPr>
          <w:rFonts w:asciiTheme="minorHAnsi" w:hAnsiTheme="minorHAnsi" w:cstheme="minorHAnsi"/>
          <w:lang w:eastAsia="en-US"/>
        </w:rPr>
        <w:t>Contract de concesiune/superficie, valabil pe o perioadă de minim 10 ani;</w:t>
      </w:r>
    </w:p>
    <w:p w14:paraId="40D98318" w14:textId="77777777" w:rsidR="00860280" w:rsidRPr="00650B54" w:rsidRDefault="00A45D58">
      <w:pPr>
        <w:pStyle w:val="ListParagraph"/>
        <w:numPr>
          <w:ilvl w:val="0"/>
          <w:numId w:val="28"/>
        </w:numPr>
        <w:spacing w:after="0"/>
        <w:rPr>
          <w:rFonts w:asciiTheme="minorHAnsi" w:hAnsiTheme="minorHAnsi" w:cstheme="minorHAnsi"/>
          <w:lang w:eastAsia="en-US"/>
        </w:rPr>
      </w:pPr>
      <w:r w:rsidRPr="00F20CC0">
        <w:rPr>
          <w:rFonts w:asciiTheme="minorHAnsi" w:eastAsia="Calibri" w:hAnsiTheme="minorHAnsi" w:cstheme="minorHAnsi"/>
          <w:color w:val="000000"/>
          <w:szCs w:val="24"/>
        </w:rPr>
        <w:t>Acordul scris al creditorului ipotecar, în cazul unei ipoteci.</w:t>
      </w:r>
    </w:p>
    <w:p w14:paraId="73871312" w14:textId="77777777" w:rsidR="008342EE" w:rsidRPr="005D5E8E" w:rsidRDefault="008342EE" w:rsidP="008342EE">
      <w:pPr>
        <w:pStyle w:val="Heading3"/>
      </w:pPr>
      <w:bookmarkStart w:id="50" w:name="_Toc108511379"/>
      <w:r w:rsidRPr="005D5E8E">
        <w:lastRenderedPageBreak/>
        <w:t>Documente privind capacitatea de reciclare</w:t>
      </w:r>
      <w:bookmarkEnd w:id="50"/>
    </w:p>
    <w:p w14:paraId="1FF39433" w14:textId="77777777" w:rsidR="008342EE" w:rsidRPr="00F20CC0" w:rsidRDefault="008342EE" w:rsidP="004C65D8">
      <w:pPr>
        <w:pStyle w:val="ListParagraph"/>
        <w:numPr>
          <w:ilvl w:val="0"/>
          <w:numId w:val="45"/>
        </w:numPr>
        <w:ind w:left="709"/>
        <w:rPr>
          <w:rFonts w:asciiTheme="minorHAnsi" w:hAnsiTheme="minorHAnsi" w:cstheme="minorHAnsi"/>
          <w:lang w:eastAsia="en-US"/>
        </w:rPr>
      </w:pPr>
      <w:r w:rsidRPr="00F20CC0">
        <w:rPr>
          <w:rFonts w:asciiTheme="minorHAnsi" w:hAnsiTheme="minorHAnsi" w:cstheme="minorHAnsi"/>
          <w:lang w:eastAsia="en-US"/>
        </w:rPr>
        <w:t>Entitățile care colectează deșeuri vor prezenta scrisori de intenție, precontracte, sau orice altă dovadă a posibilității de a colecta o cantitate de deșeuri de minim 50% din capacitatea instalației solicitate la finanțare.</w:t>
      </w:r>
    </w:p>
    <w:p w14:paraId="5E892957" w14:textId="77777777" w:rsidR="008342EE" w:rsidRPr="00F20CC0" w:rsidRDefault="008342EE" w:rsidP="004C65D8">
      <w:pPr>
        <w:pStyle w:val="ListParagraph"/>
        <w:numPr>
          <w:ilvl w:val="0"/>
          <w:numId w:val="45"/>
        </w:numPr>
        <w:ind w:left="709"/>
        <w:rPr>
          <w:rFonts w:asciiTheme="minorHAnsi" w:hAnsiTheme="minorHAnsi" w:cstheme="minorHAnsi"/>
          <w:lang w:eastAsia="en-US"/>
        </w:rPr>
      </w:pPr>
      <w:r w:rsidRPr="00F20CC0">
        <w:rPr>
          <w:rFonts w:asciiTheme="minorHAnsi" w:hAnsiTheme="minorHAnsi" w:cstheme="minorHAnsi"/>
          <w:lang w:eastAsia="en-US"/>
        </w:rPr>
        <w:t>Entitățile care sunt importatoare/producătoare vor prezenta scrisori de intenție, precontracte, sau orice altă dovadă a posibilității de reciclare a cantității de deșeuri declarate la Fondul pentru mediu.</w:t>
      </w:r>
    </w:p>
    <w:p w14:paraId="4F03CD04" w14:textId="77777777" w:rsidR="00860280" w:rsidRPr="004610A1" w:rsidRDefault="00A45D58" w:rsidP="00BA76EA">
      <w:pPr>
        <w:pStyle w:val="Heading3"/>
      </w:pPr>
      <w:bookmarkStart w:id="51" w:name="_Toc108511380"/>
      <w:r w:rsidRPr="004610A1">
        <w:t xml:space="preserve">Documentația </w:t>
      </w:r>
      <w:proofErr w:type="spellStart"/>
      <w:r w:rsidRPr="004610A1">
        <w:t>tehnico</w:t>
      </w:r>
      <w:proofErr w:type="spellEnd"/>
      <w:r w:rsidRPr="004610A1">
        <w:t xml:space="preserve"> – economică și devizul general</w:t>
      </w:r>
      <w:bookmarkEnd w:id="51"/>
      <w:r w:rsidRPr="004610A1">
        <w:t xml:space="preserve"> </w:t>
      </w:r>
    </w:p>
    <w:p w14:paraId="5FDCE732" w14:textId="77777777" w:rsidR="00860280" w:rsidRPr="00F20CC0" w:rsidRDefault="00A45D58">
      <w:pPr>
        <w:spacing w:before="0" w:after="0"/>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 xml:space="preserve">Se va prezenta, </w:t>
      </w:r>
      <w:r w:rsidRPr="00F20CC0">
        <w:rPr>
          <w:rFonts w:asciiTheme="minorHAnsi" w:eastAsia="Calibri" w:hAnsiTheme="minorHAnsi" w:cstheme="minorHAnsi"/>
          <w:i/>
          <w:sz w:val="24"/>
          <w:szCs w:val="24"/>
        </w:rPr>
        <w:t>în funcție de gradul de maturitate a proiectului</w:t>
      </w:r>
      <w:r w:rsidRPr="00F20CC0">
        <w:rPr>
          <w:rFonts w:asciiTheme="minorHAnsi" w:eastAsia="Calibri" w:hAnsiTheme="minorHAnsi" w:cstheme="minorHAnsi"/>
          <w:sz w:val="24"/>
          <w:szCs w:val="24"/>
        </w:rPr>
        <w:t>, la cererea de finanțare sau la contactare:</w:t>
      </w:r>
    </w:p>
    <w:p w14:paraId="389E53B6" w14:textId="77777777" w:rsidR="00860280" w:rsidRPr="00650B54" w:rsidRDefault="00A45D58">
      <w:pPr>
        <w:pStyle w:val="ListParagraph"/>
        <w:numPr>
          <w:ilvl w:val="0"/>
          <w:numId w:val="29"/>
        </w:numPr>
        <w:spacing w:after="0"/>
        <w:rPr>
          <w:rFonts w:asciiTheme="minorHAnsi" w:hAnsiTheme="minorHAnsi" w:cstheme="minorHAnsi"/>
          <w:lang w:eastAsia="en-US"/>
        </w:rPr>
      </w:pPr>
      <w:r w:rsidRPr="00650B54">
        <w:rPr>
          <w:rFonts w:asciiTheme="minorHAnsi" w:hAnsiTheme="minorHAnsi" w:cstheme="minorHAnsi"/>
          <w:lang w:eastAsia="en-US"/>
        </w:rPr>
        <w:t xml:space="preserve">Certificat de urbanism, completat și eliberat conform reglementărilor în vigoare și aflate în termenul de valabilitate (la contractare obligatoriu); </w:t>
      </w:r>
    </w:p>
    <w:p w14:paraId="2CFE5232" w14:textId="77777777" w:rsidR="00860280" w:rsidRPr="005D5E8E" w:rsidRDefault="00A45D58">
      <w:pPr>
        <w:pStyle w:val="ListParagraph"/>
        <w:numPr>
          <w:ilvl w:val="0"/>
          <w:numId w:val="29"/>
        </w:numPr>
        <w:spacing w:after="0"/>
        <w:rPr>
          <w:rFonts w:asciiTheme="minorHAnsi" w:hAnsiTheme="minorHAnsi" w:cstheme="minorHAnsi"/>
          <w:lang w:eastAsia="en-US"/>
        </w:rPr>
      </w:pPr>
      <w:r w:rsidRPr="005D5E8E">
        <w:rPr>
          <w:rFonts w:asciiTheme="minorHAnsi" w:hAnsiTheme="minorHAnsi" w:cstheme="minorHAnsi"/>
          <w:lang w:eastAsia="en-US"/>
        </w:rPr>
        <w:t xml:space="preserve">Studiu de Fezabilitate/Documentație de Avizare pentru Lucrări de Intervenție, întocmite, avizate și verificate în condițiile legii și însoțite de toate studiile, expertizele, avizele și acordurile specifice fiecărui tip de investiție, conform reglementărilor legale în vigoare*; </w:t>
      </w:r>
    </w:p>
    <w:p w14:paraId="33A42347" w14:textId="77777777" w:rsidR="00860280" w:rsidRPr="004610A1" w:rsidRDefault="00A45D58">
      <w:pPr>
        <w:pStyle w:val="ListParagraph"/>
        <w:numPr>
          <w:ilvl w:val="0"/>
          <w:numId w:val="29"/>
        </w:numPr>
        <w:spacing w:after="0"/>
        <w:rPr>
          <w:rFonts w:asciiTheme="minorHAnsi" w:hAnsiTheme="minorHAnsi" w:cstheme="minorHAnsi"/>
          <w:lang w:eastAsia="en-US"/>
        </w:rPr>
      </w:pPr>
      <w:r w:rsidRPr="005D5E8E">
        <w:rPr>
          <w:rFonts w:asciiTheme="minorHAnsi" w:hAnsiTheme="minorHAnsi" w:cstheme="minorHAnsi"/>
          <w:lang w:eastAsia="en-US"/>
        </w:rPr>
        <w:t>Proiectul tehnic (la depunerea cererii de finanțare sau cel târziu în</w:t>
      </w:r>
      <w:r w:rsidR="004610A1">
        <w:rPr>
          <w:rFonts w:asciiTheme="minorHAnsi" w:hAnsiTheme="minorHAnsi" w:cstheme="minorHAnsi"/>
          <w:lang w:eastAsia="en-US"/>
        </w:rPr>
        <w:t xml:space="preserve"> maximum</w:t>
      </w:r>
      <w:r w:rsidRPr="005D5E8E">
        <w:rPr>
          <w:rFonts w:asciiTheme="minorHAnsi" w:hAnsiTheme="minorHAnsi" w:cstheme="minorHAnsi"/>
          <w:lang w:eastAsia="en-US"/>
        </w:rPr>
        <w:t xml:space="preserve"> </w:t>
      </w:r>
      <w:r w:rsidR="008342EE" w:rsidRPr="0082751B">
        <w:rPr>
          <w:rFonts w:asciiTheme="minorHAnsi" w:hAnsiTheme="minorHAnsi" w:cstheme="minorHAnsi"/>
          <w:lang w:eastAsia="en-US"/>
        </w:rPr>
        <w:t xml:space="preserve">6 </w:t>
      </w:r>
      <w:r w:rsidRPr="004610A1">
        <w:rPr>
          <w:rFonts w:asciiTheme="minorHAnsi" w:hAnsiTheme="minorHAnsi" w:cstheme="minorHAnsi"/>
          <w:lang w:eastAsia="en-US"/>
        </w:rPr>
        <w:t>luni de la aprobarea cererii de finanțare)</w:t>
      </w:r>
      <w:r w:rsidR="004610A1">
        <w:rPr>
          <w:rFonts w:asciiTheme="minorHAnsi" w:hAnsiTheme="minorHAnsi" w:cstheme="minorHAnsi"/>
          <w:lang w:eastAsia="en-US"/>
        </w:rPr>
        <w:t>.</w:t>
      </w:r>
      <w:r w:rsidRPr="004610A1">
        <w:rPr>
          <w:rFonts w:asciiTheme="minorHAnsi" w:hAnsiTheme="minorHAnsi" w:cstheme="minorHAnsi"/>
          <w:lang w:eastAsia="en-US"/>
        </w:rPr>
        <w:t xml:space="preserve"> </w:t>
      </w:r>
      <w:r w:rsidR="004610A1">
        <w:rPr>
          <w:rFonts w:asciiTheme="minorHAnsi" w:hAnsiTheme="minorHAnsi" w:cstheme="minorHAnsi"/>
          <w:lang w:eastAsia="en-US"/>
        </w:rPr>
        <w:t>Î</w:t>
      </w:r>
      <w:r w:rsidRPr="004610A1">
        <w:rPr>
          <w:rFonts w:asciiTheme="minorHAnsi" w:hAnsiTheme="minorHAnsi" w:cstheme="minorHAnsi"/>
          <w:lang w:eastAsia="en-US"/>
        </w:rPr>
        <w:t>n situația netransmiterii proiectului tehnic</w:t>
      </w:r>
      <w:r w:rsidR="004610A1">
        <w:rPr>
          <w:rFonts w:asciiTheme="minorHAnsi" w:hAnsiTheme="minorHAnsi" w:cstheme="minorHAnsi"/>
          <w:lang w:eastAsia="en-US"/>
        </w:rPr>
        <w:t xml:space="preserve"> în termenele menționate</w:t>
      </w:r>
      <w:r w:rsidRPr="004610A1">
        <w:rPr>
          <w:rFonts w:asciiTheme="minorHAnsi" w:hAnsiTheme="minorHAnsi" w:cstheme="minorHAnsi"/>
          <w:lang w:eastAsia="en-US"/>
        </w:rPr>
        <w:t xml:space="preserve"> nu se va încheia contract</w:t>
      </w:r>
      <w:r w:rsidR="004610A1">
        <w:rPr>
          <w:rFonts w:asciiTheme="minorHAnsi" w:hAnsiTheme="minorHAnsi" w:cstheme="minorHAnsi"/>
          <w:lang w:eastAsia="en-US"/>
        </w:rPr>
        <w:t>ul</w:t>
      </w:r>
      <w:r w:rsidRPr="004610A1">
        <w:rPr>
          <w:rFonts w:asciiTheme="minorHAnsi" w:hAnsiTheme="minorHAnsi" w:cstheme="minorHAnsi"/>
          <w:lang w:eastAsia="en-US"/>
        </w:rPr>
        <w:t xml:space="preserve"> de finanțare;</w:t>
      </w:r>
    </w:p>
    <w:p w14:paraId="3AEA2FD6" w14:textId="77777777" w:rsidR="00860280" w:rsidRPr="004610A1" w:rsidRDefault="00A45D58">
      <w:pPr>
        <w:pStyle w:val="ListParagraph"/>
        <w:numPr>
          <w:ilvl w:val="0"/>
          <w:numId w:val="29"/>
        </w:numPr>
        <w:spacing w:after="0"/>
        <w:rPr>
          <w:rFonts w:asciiTheme="minorHAnsi" w:hAnsiTheme="minorHAnsi" w:cstheme="minorHAnsi"/>
          <w:lang w:eastAsia="en-US"/>
        </w:rPr>
      </w:pPr>
      <w:r w:rsidRPr="004610A1">
        <w:rPr>
          <w:rFonts w:asciiTheme="minorHAnsi" w:hAnsiTheme="minorHAnsi" w:cstheme="minorHAnsi"/>
          <w:lang w:eastAsia="en-US"/>
        </w:rPr>
        <w:t xml:space="preserve">Devizul general. </w:t>
      </w:r>
    </w:p>
    <w:p w14:paraId="453A04CD" w14:textId="77777777" w:rsidR="00860280" w:rsidRPr="00650B54" w:rsidRDefault="00A45D58" w:rsidP="00F20CC0">
      <w:pPr>
        <w:jc w:val="both"/>
        <w:rPr>
          <w:rFonts w:asciiTheme="minorHAnsi" w:hAnsiTheme="minorHAnsi" w:cstheme="minorHAnsi"/>
          <w:sz w:val="24"/>
          <w:lang w:eastAsia="en-US"/>
        </w:rPr>
      </w:pPr>
      <w:r w:rsidRPr="004610A1">
        <w:rPr>
          <w:rFonts w:asciiTheme="minorHAnsi" w:hAnsiTheme="minorHAnsi" w:cstheme="minorHAnsi"/>
          <w:sz w:val="24"/>
          <w:lang w:eastAsia="en-US"/>
        </w:rPr>
        <w:t xml:space="preserve">Se va transmite documentația </w:t>
      </w:r>
      <w:proofErr w:type="spellStart"/>
      <w:r w:rsidRPr="004610A1">
        <w:rPr>
          <w:rFonts w:asciiTheme="minorHAnsi" w:hAnsiTheme="minorHAnsi" w:cstheme="minorHAnsi"/>
          <w:sz w:val="24"/>
          <w:lang w:eastAsia="en-US"/>
        </w:rPr>
        <w:t>tehnico</w:t>
      </w:r>
      <w:proofErr w:type="spellEnd"/>
      <w:r w:rsidRPr="004610A1">
        <w:rPr>
          <w:rFonts w:asciiTheme="minorHAnsi" w:hAnsiTheme="minorHAnsi" w:cstheme="minorHAnsi"/>
          <w:sz w:val="24"/>
          <w:lang w:eastAsia="en-US"/>
        </w:rPr>
        <w:t>-economică – SF/DALI/PT (după caz), împreună cu devizul general, în conformitate cu legislația în vigoare aplicabilă: H.G. nr. 907/2016, cu modificările și c</w:t>
      </w:r>
      <w:r w:rsidRPr="00650B54">
        <w:rPr>
          <w:rFonts w:asciiTheme="minorHAnsi" w:hAnsiTheme="minorHAnsi" w:cstheme="minorHAnsi"/>
          <w:sz w:val="24"/>
          <w:lang w:eastAsia="en-US"/>
        </w:rPr>
        <w:t>ompletările ulterioare.</w:t>
      </w:r>
    </w:p>
    <w:p w14:paraId="5DD70111" w14:textId="77777777" w:rsidR="00860280" w:rsidRPr="00F20CC0" w:rsidRDefault="00A45D58">
      <w:pPr>
        <w:spacing w:after="0"/>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 xml:space="preserve">Solicitantul se va asigura de menționarea în cerințele documentațiilor de atribuire a contractelor de achiziție (caietul de sarcini pentru elaborare SF/DALI/PT), a măsurilor privind respectarea obligațiilor prevăzute în PNRR pentru implementarea principiului „Do No </w:t>
      </w:r>
      <w:r w:rsidRPr="00F20CC0">
        <w:rPr>
          <w:rFonts w:asciiTheme="minorHAnsi" w:eastAsia="Calibri" w:hAnsiTheme="minorHAnsi" w:cstheme="minorHAnsi"/>
          <w:sz w:val="24"/>
          <w:szCs w:val="24"/>
          <w:lang w:val="en-US"/>
        </w:rPr>
        <w:t>Significant Harm</w:t>
      </w:r>
      <w:r w:rsidRPr="00F20CC0">
        <w:rPr>
          <w:rFonts w:asciiTheme="minorHAnsi" w:eastAsia="Calibri" w:hAnsiTheme="minorHAnsi" w:cstheme="minorHAnsi"/>
          <w:sz w:val="24"/>
          <w:szCs w:val="24"/>
        </w:rPr>
        <w:t>” (DNSH) și va prezenta documentele justificative aferente.</w:t>
      </w:r>
    </w:p>
    <w:p w14:paraId="1C50C5CA" w14:textId="77777777" w:rsidR="00860280" w:rsidRPr="00F20CC0" w:rsidRDefault="00A45D58">
      <w:pPr>
        <w:spacing w:after="0"/>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De asemenea, se va atașa o anexă cu bugetul proiectului, având următoarea structură:</w:t>
      </w:r>
    </w:p>
    <w:p w14:paraId="61C09D57" w14:textId="77777777" w:rsidR="00860280" w:rsidRPr="00F20CC0" w:rsidRDefault="00A45D58">
      <w:pPr>
        <w:pStyle w:val="ListParagraph"/>
        <w:numPr>
          <w:ilvl w:val="0"/>
          <w:numId w:val="31"/>
        </w:numPr>
        <w:spacing w:after="0"/>
        <w:rPr>
          <w:rFonts w:asciiTheme="minorHAnsi" w:eastAsia="Calibri" w:hAnsiTheme="minorHAnsi" w:cstheme="minorHAnsi"/>
          <w:szCs w:val="24"/>
        </w:rPr>
      </w:pPr>
      <w:r w:rsidRPr="00F20CC0">
        <w:rPr>
          <w:rFonts w:asciiTheme="minorHAnsi" w:eastAsia="Calibri" w:hAnsiTheme="minorHAnsi" w:cstheme="minorHAnsi"/>
          <w:szCs w:val="24"/>
        </w:rPr>
        <w:t xml:space="preserve">Cheltuieli cu investiția de bază (cuprinzând cheltuielile aferente subcapitolelor 1, 2, 4, 5.1 și 5.3 din devizul general); </w:t>
      </w:r>
    </w:p>
    <w:p w14:paraId="3560ECF8" w14:textId="77777777" w:rsidR="00860280" w:rsidRPr="00F20CC0" w:rsidRDefault="00A45D58">
      <w:pPr>
        <w:pStyle w:val="ListParagraph"/>
        <w:numPr>
          <w:ilvl w:val="0"/>
          <w:numId w:val="31"/>
        </w:numPr>
        <w:spacing w:after="0"/>
        <w:rPr>
          <w:rFonts w:asciiTheme="minorHAnsi" w:eastAsia="Calibri" w:hAnsiTheme="minorHAnsi" w:cstheme="minorHAnsi"/>
          <w:szCs w:val="24"/>
        </w:rPr>
      </w:pPr>
      <w:r w:rsidRPr="00F20CC0">
        <w:rPr>
          <w:rFonts w:asciiTheme="minorHAnsi" w:eastAsia="Calibri" w:hAnsiTheme="minorHAnsi" w:cstheme="minorHAnsi"/>
          <w:szCs w:val="24"/>
        </w:rPr>
        <w:t xml:space="preserve">Cheltuieli suport pentru realizarea investiției de bază (cuprinzând celelalte cheltuieli din devizul general). </w:t>
      </w:r>
    </w:p>
    <w:p w14:paraId="626FC22E" w14:textId="77777777" w:rsidR="00860280" w:rsidRPr="00650B54" w:rsidRDefault="00A45D58" w:rsidP="00BA76EA">
      <w:pPr>
        <w:pStyle w:val="Heading3"/>
        <w:rPr>
          <w:rFonts w:eastAsia="Calibri"/>
        </w:rPr>
      </w:pPr>
      <w:bookmarkStart w:id="52" w:name="_Toc108511381"/>
      <w:r w:rsidRPr="00650B54">
        <w:rPr>
          <w:rFonts w:eastAsia="Calibri"/>
        </w:rPr>
        <w:t>Documente financiare ale solicitantului</w:t>
      </w:r>
      <w:bookmarkEnd w:id="52"/>
      <w:r w:rsidRPr="00650B54">
        <w:rPr>
          <w:rFonts w:eastAsia="Calibri"/>
        </w:rPr>
        <w:t xml:space="preserve"> </w:t>
      </w:r>
    </w:p>
    <w:p w14:paraId="7479419D" w14:textId="77777777" w:rsidR="004610A1" w:rsidRPr="00F20CC0" w:rsidRDefault="008342EE" w:rsidP="00F20CC0">
      <w:pPr>
        <w:pStyle w:val="NoSpacing"/>
        <w:numPr>
          <w:ilvl w:val="0"/>
          <w:numId w:val="46"/>
        </w:numPr>
        <w:jc w:val="both"/>
        <w:rPr>
          <w:rFonts w:asciiTheme="minorHAnsi" w:hAnsiTheme="minorHAnsi" w:cstheme="minorHAnsi"/>
        </w:rPr>
      </w:pPr>
      <w:r w:rsidRPr="00F20CC0">
        <w:rPr>
          <w:rFonts w:asciiTheme="minorHAnsi" w:hAnsiTheme="minorHAnsi" w:cstheme="minorHAnsi"/>
          <w:sz w:val="24"/>
        </w:rPr>
        <w:t>Solicitantul va prezenta o declarație pe propria răspundere prin care certifică bonitatea</w:t>
      </w:r>
      <w:r w:rsidR="004610A1" w:rsidRPr="00F20CC0">
        <w:rPr>
          <w:rFonts w:asciiTheme="minorHAnsi" w:hAnsiTheme="minorHAnsi" w:cstheme="minorHAnsi"/>
          <w:b/>
          <w:bCs/>
          <w:sz w:val="24"/>
        </w:rPr>
        <w:t xml:space="preserve"> </w:t>
      </w:r>
      <w:r w:rsidRPr="00F20CC0">
        <w:rPr>
          <w:rFonts w:asciiTheme="minorHAnsi" w:hAnsiTheme="minorHAnsi" w:cstheme="minorHAnsi"/>
          <w:sz w:val="24"/>
        </w:rPr>
        <w:t xml:space="preserve">financiară necesară pentru susținerea contribuției proprii, precum și a eventualelor cheltuieli neeligibile în cadrul proiectului. </w:t>
      </w:r>
    </w:p>
    <w:p w14:paraId="6AD71B3E" w14:textId="77777777" w:rsidR="00860280" w:rsidRPr="004610A1" w:rsidRDefault="00A45D58" w:rsidP="00F20CC0">
      <w:pPr>
        <w:pStyle w:val="Heading2"/>
        <w:jc w:val="both"/>
        <w:rPr>
          <w:rFonts w:asciiTheme="minorHAnsi" w:hAnsiTheme="minorHAnsi" w:cstheme="minorHAnsi"/>
        </w:rPr>
      </w:pPr>
      <w:bookmarkStart w:id="53" w:name="_Toc108511382"/>
      <w:r w:rsidRPr="004610A1">
        <w:rPr>
          <w:rFonts w:asciiTheme="minorHAnsi" w:hAnsiTheme="minorHAnsi" w:cstheme="minorHAnsi"/>
        </w:rPr>
        <w:t>Semnarea cererii de finanțare și a documentelor anexate</w:t>
      </w:r>
      <w:bookmarkEnd w:id="53"/>
      <w:r w:rsidRPr="004610A1">
        <w:rPr>
          <w:rFonts w:asciiTheme="minorHAnsi" w:hAnsiTheme="minorHAnsi" w:cstheme="minorHAnsi"/>
        </w:rPr>
        <w:t xml:space="preserve"> </w:t>
      </w:r>
    </w:p>
    <w:p w14:paraId="593D196D" w14:textId="77777777" w:rsidR="00860280" w:rsidRPr="00F20CC0" w:rsidRDefault="00A45D58">
      <w:pPr>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 xml:space="preserve">Pentru transmiterea cererilor de finanțare prin aplicația informatica, semnătura electronică extinsă a reprezentantului legal al solicitantului (individual/ lider de parteneriat) / </w:t>
      </w:r>
      <w:r w:rsidRPr="00F20CC0">
        <w:rPr>
          <w:rFonts w:asciiTheme="minorHAnsi" w:eastAsia="Calibri" w:hAnsiTheme="minorHAnsi" w:cstheme="minorHAnsi"/>
          <w:sz w:val="24"/>
          <w:szCs w:val="24"/>
        </w:rPr>
        <w:lastRenderedPageBreak/>
        <w:t>împuternicitul solicitantului, trebuie să fie certificată în conformitate cu prevederile legale în vigoare.</w:t>
      </w:r>
    </w:p>
    <w:p w14:paraId="180546D6" w14:textId="77777777" w:rsidR="00860280" w:rsidRPr="00F20CC0" w:rsidRDefault="00A45D58">
      <w:pPr>
        <w:spacing w:before="0" w:after="0"/>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Declarațiile în nume propriu ale reprezentantului legal al solicitantului pot fi semnate astfel:</w:t>
      </w:r>
    </w:p>
    <w:p w14:paraId="1D7B4A39" w14:textId="77777777" w:rsidR="00860280" w:rsidRPr="00F20CC0" w:rsidRDefault="00A45D58">
      <w:pPr>
        <w:numPr>
          <w:ilvl w:val="0"/>
          <w:numId w:val="33"/>
        </w:numPr>
        <w:spacing w:before="0" w:after="0"/>
        <w:jc w:val="both"/>
        <w:rPr>
          <w:rFonts w:asciiTheme="minorHAnsi" w:hAnsiTheme="minorHAnsi" w:cstheme="minorHAnsi"/>
        </w:rPr>
      </w:pPr>
      <w:r w:rsidRPr="00F20CC0">
        <w:rPr>
          <w:rFonts w:asciiTheme="minorHAnsi" w:eastAsia="Calibri" w:hAnsiTheme="minorHAnsi" w:cstheme="minorHAnsi"/>
          <w:sz w:val="24"/>
          <w:szCs w:val="24"/>
        </w:rPr>
        <w:t xml:space="preserve">Olograf de către reprezentantul legal al solicitantului </w:t>
      </w:r>
      <w:proofErr w:type="spellStart"/>
      <w:r w:rsidRPr="00F20CC0">
        <w:rPr>
          <w:rFonts w:asciiTheme="minorHAnsi" w:eastAsia="Calibri" w:hAnsiTheme="minorHAnsi" w:cstheme="minorHAnsi"/>
          <w:sz w:val="24"/>
          <w:szCs w:val="24"/>
        </w:rPr>
        <w:t>şi</w:t>
      </w:r>
      <w:proofErr w:type="spellEnd"/>
      <w:r w:rsidRPr="00F20CC0">
        <w:rPr>
          <w:rFonts w:asciiTheme="minorHAnsi" w:eastAsia="Calibri" w:hAnsiTheme="minorHAnsi" w:cstheme="minorHAnsi"/>
          <w:sz w:val="24"/>
          <w:szCs w:val="24"/>
        </w:rPr>
        <w:t xml:space="preserve"> electronic (cu semnătură electronică extinsă, certificată în conformitate cu prevederile legale în vigoare) de către persoana împuternicită. Dacă este cazul, se va depune și documentul de împuternicire. Acesta reprezintă un document administrativ emis de reprezentantul legal, cu respectarea prevederilor legale în vigoare.</w:t>
      </w:r>
    </w:p>
    <w:p w14:paraId="1DDB3551" w14:textId="77777777" w:rsidR="00860280" w:rsidRPr="00F20CC0" w:rsidRDefault="00A45D58">
      <w:pPr>
        <w:spacing w:before="0" w:after="0"/>
        <w:ind w:left="720"/>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sau</w:t>
      </w:r>
    </w:p>
    <w:p w14:paraId="7D991846" w14:textId="77777777" w:rsidR="00860280" w:rsidRPr="00F20CC0" w:rsidRDefault="00A45D58">
      <w:pPr>
        <w:numPr>
          <w:ilvl w:val="0"/>
          <w:numId w:val="33"/>
        </w:numPr>
        <w:spacing w:before="0" w:after="0"/>
        <w:jc w:val="both"/>
        <w:rPr>
          <w:rFonts w:asciiTheme="minorHAnsi" w:hAnsiTheme="minorHAnsi" w:cstheme="minorHAnsi"/>
        </w:rPr>
      </w:pPr>
      <w:r w:rsidRPr="00F20CC0">
        <w:rPr>
          <w:rFonts w:asciiTheme="minorHAnsi" w:eastAsia="Calibri" w:hAnsiTheme="minorHAnsi" w:cstheme="minorHAnsi"/>
          <w:sz w:val="24"/>
          <w:szCs w:val="24"/>
        </w:rPr>
        <w:t>Electronic, cu semnătură electronică extinsă, certificată în conformitate cu prevederile legale în vigoare, de către reprezentantul legal al solicitantului.</w:t>
      </w:r>
    </w:p>
    <w:p w14:paraId="754529F1" w14:textId="77777777" w:rsidR="00860280" w:rsidRPr="00F20CC0" w:rsidRDefault="00A45D58">
      <w:pPr>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 xml:space="preserve">Astfel, documentele anexate la cererea de finanțare vor fi încărcate în copie format </w:t>
      </w:r>
      <w:proofErr w:type="spellStart"/>
      <w:r w:rsidRPr="00F20CC0">
        <w:rPr>
          <w:rFonts w:asciiTheme="minorHAnsi" w:eastAsia="Calibri" w:hAnsiTheme="minorHAnsi" w:cstheme="minorHAnsi"/>
          <w:sz w:val="24"/>
          <w:szCs w:val="24"/>
        </w:rPr>
        <w:t>pdf</w:t>
      </w:r>
      <w:proofErr w:type="spellEnd"/>
      <w:r w:rsidRPr="00F20CC0">
        <w:rPr>
          <w:rFonts w:asciiTheme="minorHAnsi" w:eastAsia="Calibri" w:hAnsiTheme="minorHAnsi" w:cstheme="minorHAnsi"/>
          <w:sz w:val="24"/>
          <w:szCs w:val="24"/>
        </w:rPr>
        <w:t>. sub semnătură electronică extinsă certificată a reprezentantului legal al solicitantului/persoanei împuternicite, după caz. Documentele anexate vor fi scanate integral, denumite corespunzător, ușor de identificat și lizibile.</w:t>
      </w:r>
    </w:p>
    <w:tbl>
      <w:tblPr>
        <w:tblW w:w="9360" w:type="dxa"/>
        <w:tblBorders>
          <w:insideV w:val="single" w:sz="8" w:space="0" w:color="808080"/>
        </w:tblBorders>
        <w:tblLayout w:type="fixed"/>
        <w:tblLook w:val="0000" w:firstRow="0" w:lastRow="0" w:firstColumn="0" w:lastColumn="0" w:noHBand="0" w:noVBand="0"/>
      </w:tblPr>
      <w:tblGrid>
        <w:gridCol w:w="540"/>
        <w:gridCol w:w="8820"/>
      </w:tblGrid>
      <w:tr w:rsidR="00860280" w:rsidRPr="00650B54" w14:paraId="533BA26E" w14:textId="77777777" w:rsidTr="004C65D8">
        <w:tc>
          <w:tcPr>
            <w:tcW w:w="540" w:type="dxa"/>
          </w:tcPr>
          <w:p w14:paraId="7966EDC5" w14:textId="77777777" w:rsidR="00860280" w:rsidRPr="00F20CC0" w:rsidRDefault="00860280">
            <w:pPr>
              <w:jc w:val="both"/>
              <w:rPr>
                <w:rFonts w:asciiTheme="minorHAnsi" w:eastAsia="Calibri" w:hAnsiTheme="minorHAnsi" w:cstheme="minorHAnsi"/>
                <w:b/>
                <w:sz w:val="24"/>
                <w:szCs w:val="24"/>
              </w:rPr>
            </w:pPr>
          </w:p>
        </w:tc>
        <w:tc>
          <w:tcPr>
            <w:tcW w:w="8820" w:type="dxa"/>
          </w:tcPr>
          <w:p w14:paraId="7CBC9C11" w14:textId="77777777" w:rsidR="00860280" w:rsidRPr="00F20CC0" w:rsidRDefault="00A45D58">
            <w:pPr>
              <w:jc w:val="both"/>
              <w:rPr>
                <w:rFonts w:asciiTheme="minorHAnsi" w:eastAsia="Calibri" w:hAnsiTheme="minorHAnsi" w:cstheme="minorHAnsi"/>
                <w:b/>
                <w:color w:val="FF0000"/>
                <w:sz w:val="24"/>
                <w:szCs w:val="24"/>
              </w:rPr>
            </w:pPr>
            <w:r w:rsidRPr="00F20CC0">
              <w:rPr>
                <w:rFonts w:asciiTheme="minorHAnsi" w:eastAsia="Calibri" w:hAnsiTheme="minorHAnsi" w:cstheme="minorHAnsi"/>
                <w:b/>
                <w:color w:val="FF0000"/>
                <w:sz w:val="24"/>
                <w:szCs w:val="24"/>
              </w:rPr>
              <w:t>Atenție!</w:t>
            </w:r>
          </w:p>
          <w:p w14:paraId="6ABC41F7" w14:textId="77777777" w:rsidR="00860280" w:rsidRPr="00F20CC0" w:rsidRDefault="00A45D58">
            <w:pPr>
              <w:jc w:val="both"/>
              <w:rPr>
                <w:rFonts w:asciiTheme="minorHAnsi" w:eastAsia="Calibri" w:hAnsiTheme="minorHAnsi" w:cstheme="minorHAnsi"/>
                <w:b/>
                <w:sz w:val="24"/>
                <w:szCs w:val="24"/>
              </w:rPr>
            </w:pPr>
            <w:r w:rsidRPr="00F20CC0">
              <w:rPr>
                <w:rFonts w:asciiTheme="minorHAnsi" w:eastAsia="Calibri" w:hAnsiTheme="minorHAnsi" w:cstheme="minorHAnsi"/>
                <w:b/>
                <w:sz w:val="24"/>
                <w:szCs w:val="24"/>
              </w:rPr>
              <w:t xml:space="preserve">Pentru declarațiile solicitate în nume personal ale reprezentantului legal nu se acceptă însușirea și semnarea acestora de către o altă persoană împuternicită. </w:t>
            </w:r>
          </w:p>
        </w:tc>
      </w:tr>
    </w:tbl>
    <w:p w14:paraId="31D33FE9" w14:textId="77777777" w:rsidR="00860280" w:rsidRPr="00F20CC0" w:rsidRDefault="00860280">
      <w:pPr>
        <w:spacing w:before="0" w:after="0"/>
        <w:jc w:val="both"/>
        <w:rPr>
          <w:rFonts w:asciiTheme="minorHAnsi" w:hAnsiTheme="minorHAnsi" w:cstheme="minorHAnsi"/>
        </w:rPr>
      </w:pPr>
    </w:p>
    <w:p w14:paraId="1047A158" w14:textId="77777777" w:rsidR="00860280" w:rsidRPr="00F20CC0" w:rsidRDefault="00A45D58">
      <w:pPr>
        <w:pStyle w:val="Heading1"/>
        <w:rPr>
          <w:rFonts w:asciiTheme="minorHAnsi" w:hAnsiTheme="minorHAnsi" w:cstheme="minorHAnsi"/>
        </w:rPr>
      </w:pPr>
      <w:bookmarkStart w:id="54" w:name="_Toc108511383"/>
      <w:r w:rsidRPr="00F20CC0">
        <w:rPr>
          <w:rFonts w:asciiTheme="minorHAnsi" w:hAnsiTheme="minorHAnsi" w:cstheme="minorHAnsi"/>
        </w:rPr>
        <w:t>Contractarea și implementarea proiectelor</w:t>
      </w:r>
      <w:bookmarkEnd w:id="54"/>
      <w:r w:rsidRPr="00F20CC0">
        <w:rPr>
          <w:rFonts w:asciiTheme="minorHAnsi" w:hAnsiTheme="minorHAnsi" w:cstheme="minorHAnsi"/>
        </w:rPr>
        <w:t xml:space="preserve"> </w:t>
      </w:r>
    </w:p>
    <w:p w14:paraId="27055C53" w14:textId="77777777" w:rsidR="00860280" w:rsidRPr="00650B54" w:rsidRDefault="00A45D58">
      <w:pPr>
        <w:pStyle w:val="Heading2"/>
        <w:rPr>
          <w:rFonts w:asciiTheme="minorHAnsi" w:hAnsiTheme="minorHAnsi" w:cstheme="minorHAnsi"/>
        </w:rPr>
      </w:pPr>
      <w:bookmarkStart w:id="55" w:name="_Toc108511384"/>
      <w:r w:rsidRPr="00650B54">
        <w:rPr>
          <w:rFonts w:asciiTheme="minorHAnsi" w:hAnsiTheme="minorHAnsi" w:cstheme="minorHAnsi"/>
        </w:rPr>
        <w:t>Contractarea proiectelor</w:t>
      </w:r>
      <w:bookmarkEnd w:id="55"/>
      <w:r w:rsidRPr="00650B54">
        <w:rPr>
          <w:rFonts w:asciiTheme="minorHAnsi" w:hAnsiTheme="minorHAnsi" w:cstheme="minorHAnsi"/>
        </w:rPr>
        <w:t xml:space="preserve"> </w:t>
      </w:r>
    </w:p>
    <w:p w14:paraId="13B3AE34" w14:textId="77777777" w:rsidR="00860280" w:rsidRPr="00F20CC0" w:rsidRDefault="00A45D58">
      <w:pPr>
        <w:jc w:val="both"/>
        <w:rPr>
          <w:rFonts w:asciiTheme="minorHAnsi" w:eastAsia="Calibri" w:hAnsiTheme="minorHAnsi" w:cstheme="minorHAnsi"/>
          <w:sz w:val="24"/>
          <w:szCs w:val="24"/>
        </w:rPr>
      </w:pPr>
      <w:r w:rsidRPr="00F20CC0">
        <w:rPr>
          <w:rFonts w:asciiTheme="minorHAnsi" w:eastAsia="Calibri" w:hAnsiTheme="minorHAnsi" w:cstheme="minorHAnsi"/>
          <w:sz w:val="24"/>
          <w:szCs w:val="24"/>
        </w:rPr>
        <w:t>AFM va întocmi documentațiile de contractare pentru proiectele care au fost acceptate în urma verificării, precum și în urma finalizării contestațiilor depuse, cu respectarea condiției de încadrare în alocarea apelului de proiecte.</w:t>
      </w:r>
    </w:p>
    <w:p w14:paraId="6F2EB065" w14:textId="77777777" w:rsidR="00860280" w:rsidRPr="005D5E8E" w:rsidRDefault="00A45D58">
      <w:pPr>
        <w:jc w:val="both"/>
        <w:rPr>
          <w:rFonts w:asciiTheme="minorHAnsi" w:hAnsiTheme="minorHAnsi" w:cstheme="minorHAnsi"/>
          <w:sz w:val="24"/>
          <w:lang w:eastAsia="en-US"/>
        </w:rPr>
      </w:pPr>
      <w:r w:rsidRPr="00650B54">
        <w:rPr>
          <w:rFonts w:asciiTheme="minorHAnsi" w:hAnsiTheme="minorHAnsi" w:cstheme="minorHAnsi"/>
          <w:sz w:val="24"/>
          <w:lang w:eastAsia="en-US"/>
        </w:rPr>
        <w:t xml:space="preserve">Încheierea contractului este condiționată de prezentarea de către beneficiar a documentelor corespunzătoare momentului contractării, respectiv: </w:t>
      </w:r>
    </w:p>
    <w:p w14:paraId="6D31F2AC" w14:textId="77777777" w:rsidR="00860280" w:rsidRPr="0082751B" w:rsidRDefault="00A45D58" w:rsidP="00BA76EA">
      <w:pPr>
        <w:pStyle w:val="Heading3"/>
      </w:pPr>
      <w:bookmarkStart w:id="56" w:name="_Toc108511385"/>
      <w:r w:rsidRPr="005D5E8E">
        <w:t>Documente emise de APM pentru demararea investiției, în conformitate cu prevederile legislației din domeniu (cel târziu la contractare, dacă nu a fost preze</w:t>
      </w:r>
      <w:r w:rsidRPr="0082751B">
        <w:t>ntat la cererii de finanțare)</w:t>
      </w:r>
      <w:bookmarkEnd w:id="56"/>
    </w:p>
    <w:p w14:paraId="3037A48D" w14:textId="77777777" w:rsidR="00860280" w:rsidRPr="004610A1" w:rsidRDefault="00A45D58">
      <w:pPr>
        <w:pStyle w:val="ListParagraph"/>
        <w:numPr>
          <w:ilvl w:val="0"/>
          <w:numId w:val="34"/>
        </w:numPr>
        <w:rPr>
          <w:rFonts w:asciiTheme="minorHAnsi" w:hAnsiTheme="minorHAnsi" w:cstheme="minorHAnsi"/>
          <w:lang w:eastAsia="en-US"/>
        </w:rPr>
      </w:pPr>
      <w:r w:rsidRPr="004610A1">
        <w:rPr>
          <w:rFonts w:asciiTheme="minorHAnsi" w:hAnsiTheme="minorHAnsi" w:cstheme="minorHAnsi"/>
          <w:lang w:eastAsia="en-US"/>
        </w:rPr>
        <w:t xml:space="preserve">Decizia etapei de încadrare/Acord de mediu, după caz. </w:t>
      </w:r>
    </w:p>
    <w:p w14:paraId="61B076A2" w14:textId="77777777" w:rsidR="00860280" w:rsidRPr="00650B54" w:rsidRDefault="00A45D58" w:rsidP="00BA76EA">
      <w:pPr>
        <w:pStyle w:val="Heading3"/>
      </w:pPr>
      <w:bookmarkStart w:id="57" w:name="_Toc108511386"/>
      <w:r w:rsidRPr="00650B54">
        <w:t>Documente privind imobilele pe care se propune a se realiza investiția</w:t>
      </w:r>
      <w:bookmarkEnd w:id="57"/>
    </w:p>
    <w:p w14:paraId="49C414A5" w14:textId="77777777" w:rsidR="00860280" w:rsidRPr="00650B54" w:rsidRDefault="00A45D58" w:rsidP="008342EE">
      <w:pPr>
        <w:pStyle w:val="ListParagraph"/>
        <w:numPr>
          <w:ilvl w:val="0"/>
          <w:numId w:val="34"/>
        </w:numPr>
        <w:spacing w:after="0"/>
        <w:rPr>
          <w:rFonts w:asciiTheme="minorHAnsi" w:hAnsiTheme="minorHAnsi" w:cstheme="minorHAnsi"/>
          <w:lang w:eastAsia="en-US"/>
        </w:rPr>
      </w:pPr>
      <w:r w:rsidRPr="00650B54">
        <w:rPr>
          <w:rFonts w:asciiTheme="minorHAnsi" w:hAnsiTheme="minorHAnsi" w:cstheme="minorHAnsi"/>
          <w:lang w:eastAsia="en-US"/>
        </w:rPr>
        <w:t>Extras de carte funciară;</w:t>
      </w:r>
    </w:p>
    <w:p w14:paraId="0258D816" w14:textId="77777777" w:rsidR="00860280" w:rsidRPr="00650B54" w:rsidRDefault="00A45D58" w:rsidP="008342EE">
      <w:pPr>
        <w:pStyle w:val="ListParagraph"/>
        <w:numPr>
          <w:ilvl w:val="0"/>
          <w:numId w:val="34"/>
        </w:numPr>
        <w:spacing w:after="0"/>
        <w:rPr>
          <w:rFonts w:asciiTheme="minorHAnsi" w:hAnsiTheme="minorHAnsi" w:cstheme="minorHAnsi"/>
          <w:lang w:eastAsia="en-US"/>
        </w:rPr>
      </w:pPr>
      <w:r w:rsidRPr="00650B54">
        <w:rPr>
          <w:rFonts w:asciiTheme="minorHAnsi" w:hAnsiTheme="minorHAnsi" w:cstheme="minorHAnsi"/>
          <w:lang w:eastAsia="en-US"/>
        </w:rPr>
        <w:t>Contract de concesiune/superficie, valabil pe o perioadă de minim 10 ani de la depunerea cererii de finanțare;</w:t>
      </w:r>
    </w:p>
    <w:p w14:paraId="256664D0" w14:textId="77777777" w:rsidR="00860280" w:rsidRPr="00650B54" w:rsidRDefault="00A45D58" w:rsidP="008342EE">
      <w:pPr>
        <w:pStyle w:val="ListParagraph"/>
        <w:numPr>
          <w:ilvl w:val="0"/>
          <w:numId w:val="34"/>
        </w:numPr>
        <w:spacing w:after="0"/>
        <w:rPr>
          <w:rFonts w:asciiTheme="minorHAnsi" w:hAnsiTheme="minorHAnsi" w:cstheme="minorHAnsi"/>
          <w:lang w:eastAsia="en-US"/>
        </w:rPr>
      </w:pPr>
      <w:r w:rsidRPr="00650B54">
        <w:rPr>
          <w:rFonts w:asciiTheme="minorHAnsi" w:hAnsiTheme="minorHAnsi" w:cstheme="minorHAnsi"/>
          <w:lang w:eastAsia="en-US"/>
        </w:rPr>
        <w:t xml:space="preserve">Acordul scris </w:t>
      </w:r>
      <w:r w:rsidRPr="00F20CC0">
        <w:rPr>
          <w:rFonts w:asciiTheme="minorHAnsi" w:eastAsia="Calibri" w:hAnsiTheme="minorHAnsi" w:cstheme="minorHAnsi"/>
          <w:color w:val="000000"/>
          <w:szCs w:val="24"/>
        </w:rPr>
        <w:t>privind realizarea investiției al creditorului ipotecar</w:t>
      </w:r>
      <w:r w:rsidRPr="00650B54">
        <w:rPr>
          <w:rFonts w:asciiTheme="minorHAnsi" w:hAnsiTheme="minorHAnsi" w:cstheme="minorHAnsi"/>
          <w:lang w:eastAsia="en-US"/>
        </w:rPr>
        <w:t>, în cazul unei ipoteci.</w:t>
      </w:r>
    </w:p>
    <w:p w14:paraId="64364878" w14:textId="77777777" w:rsidR="00860280" w:rsidRPr="005D5E8E" w:rsidRDefault="00A45D58" w:rsidP="00BA76EA">
      <w:pPr>
        <w:pStyle w:val="Heading3"/>
      </w:pPr>
      <w:bookmarkStart w:id="58" w:name="_Toc108511387"/>
      <w:r w:rsidRPr="005D5E8E">
        <w:t xml:space="preserve">Documentația </w:t>
      </w:r>
      <w:proofErr w:type="spellStart"/>
      <w:r w:rsidRPr="005D5E8E">
        <w:t>tehnico</w:t>
      </w:r>
      <w:proofErr w:type="spellEnd"/>
      <w:r w:rsidRPr="005D5E8E">
        <w:t xml:space="preserve"> – economică și devizul general</w:t>
      </w:r>
      <w:bookmarkEnd w:id="58"/>
      <w:r w:rsidRPr="005D5E8E">
        <w:t xml:space="preserve"> </w:t>
      </w:r>
    </w:p>
    <w:p w14:paraId="11870A53" w14:textId="77777777" w:rsidR="00860280" w:rsidRPr="0082751B" w:rsidRDefault="00A45D58">
      <w:pPr>
        <w:rPr>
          <w:rFonts w:asciiTheme="minorHAnsi" w:hAnsiTheme="minorHAnsi" w:cstheme="minorHAnsi"/>
          <w:sz w:val="24"/>
          <w:szCs w:val="24"/>
          <w:lang w:eastAsia="en-US"/>
        </w:rPr>
      </w:pPr>
      <w:r w:rsidRPr="005D5E8E">
        <w:rPr>
          <w:rFonts w:asciiTheme="minorHAnsi" w:hAnsiTheme="minorHAnsi" w:cstheme="minorHAnsi"/>
          <w:sz w:val="24"/>
          <w:szCs w:val="24"/>
          <w:lang w:eastAsia="en-US"/>
        </w:rPr>
        <w:t xml:space="preserve">Se va prezenta, în funcție de gradul de maturitate a proiectului: </w:t>
      </w:r>
    </w:p>
    <w:p w14:paraId="04A3C6C2" w14:textId="77777777" w:rsidR="00860280" w:rsidRPr="00650B54" w:rsidRDefault="00A45D58">
      <w:pPr>
        <w:pStyle w:val="ListParagraph"/>
        <w:numPr>
          <w:ilvl w:val="0"/>
          <w:numId w:val="34"/>
        </w:numPr>
        <w:spacing w:after="0"/>
        <w:rPr>
          <w:rFonts w:asciiTheme="minorHAnsi" w:hAnsiTheme="minorHAnsi" w:cstheme="minorHAnsi"/>
          <w:szCs w:val="24"/>
          <w:lang w:eastAsia="en-US"/>
        </w:rPr>
      </w:pPr>
      <w:r w:rsidRPr="004610A1">
        <w:rPr>
          <w:rFonts w:asciiTheme="minorHAnsi" w:hAnsiTheme="minorHAnsi" w:cstheme="minorHAnsi"/>
          <w:szCs w:val="24"/>
          <w:lang w:eastAsia="en-US"/>
        </w:rPr>
        <w:lastRenderedPageBreak/>
        <w:t xml:space="preserve">Certificat de Urbanism, completat și eliberat conform reglementărilor legale în vigoare și aflate în termenul de valabilitate; </w:t>
      </w:r>
    </w:p>
    <w:p w14:paraId="1A0CA139" w14:textId="77777777" w:rsidR="00860280" w:rsidRPr="00650B54" w:rsidRDefault="00A45D58">
      <w:pPr>
        <w:pStyle w:val="ListParagraph"/>
        <w:numPr>
          <w:ilvl w:val="0"/>
          <w:numId w:val="34"/>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Studiu de Fezabilitate/Documentație de Avizare pentru Lucrări de Intervenții, întocmite, avizate și verificate în condițiile legii și însoțite de toate studiile, expertizele, avizele și acordurile specifice fiecărui tip de investiție, conform reglementărilor legale în vigoare; </w:t>
      </w:r>
    </w:p>
    <w:p w14:paraId="7191C9A4" w14:textId="77777777" w:rsidR="00860280" w:rsidRPr="00650B54" w:rsidRDefault="00A45D58">
      <w:pPr>
        <w:pStyle w:val="ListParagraph"/>
        <w:numPr>
          <w:ilvl w:val="0"/>
          <w:numId w:val="34"/>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Devizul general, cu defalcarea valorii aferente cheltuielilor eligibile din PNRR pe capitole și subcapitole de cheltuieli conform Ordinului 6385 și HG nr. 907/2016, cu modificările și completările ulterioare și a valorii TVA aferentă acestor tipuri de cheltuieli, inclusiv a cheltuielilor neeligibile și TVA aferentă acestora. </w:t>
      </w:r>
    </w:p>
    <w:p w14:paraId="00F192CA" w14:textId="77777777" w:rsidR="00860280" w:rsidRPr="00650B54" w:rsidRDefault="00A45D58">
      <w:pPr>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Se va transmite documentația </w:t>
      </w:r>
      <w:proofErr w:type="spellStart"/>
      <w:r w:rsidRPr="00650B54">
        <w:rPr>
          <w:rFonts w:asciiTheme="minorHAnsi" w:hAnsiTheme="minorHAnsi" w:cstheme="minorHAnsi"/>
          <w:sz w:val="24"/>
          <w:szCs w:val="24"/>
          <w:lang w:eastAsia="en-US"/>
        </w:rPr>
        <w:t>tehnico</w:t>
      </w:r>
      <w:proofErr w:type="spellEnd"/>
      <w:r w:rsidRPr="00650B54">
        <w:rPr>
          <w:rFonts w:asciiTheme="minorHAnsi" w:hAnsiTheme="minorHAnsi" w:cstheme="minorHAnsi"/>
          <w:sz w:val="24"/>
          <w:szCs w:val="24"/>
          <w:lang w:eastAsia="en-US"/>
        </w:rPr>
        <w:t xml:space="preserve"> – economică – SF/DALI/PT (după caz), împreună cu devizul general, în conformitate cu legislația în vigoare aplicabilă: H.G. nr. 907/2016, cu modificările și completările ulterioare. </w:t>
      </w:r>
    </w:p>
    <w:p w14:paraId="4E990CC0"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Solicitantul se va asigura de menționarea în cerințele documentațiilor de atribuire a contractelor de achiziție (caietul de sarcini pentru elaborare SF/DALI/PT), a măsurilor privind respectarea obligațiilor prevăzute în PNRR pentru implementarea principiului „</w:t>
      </w:r>
      <w:r w:rsidRPr="00650B54">
        <w:rPr>
          <w:rFonts w:asciiTheme="minorHAnsi" w:hAnsiTheme="minorHAnsi" w:cstheme="minorHAnsi"/>
          <w:sz w:val="24"/>
          <w:szCs w:val="24"/>
          <w:lang w:val="en-US" w:eastAsia="en-US"/>
        </w:rPr>
        <w:t>Do No Significant Harm</w:t>
      </w:r>
      <w:r w:rsidRPr="00650B54">
        <w:rPr>
          <w:rFonts w:asciiTheme="minorHAnsi" w:hAnsiTheme="minorHAnsi" w:cstheme="minorHAnsi"/>
          <w:sz w:val="24"/>
          <w:szCs w:val="24"/>
          <w:lang w:eastAsia="en-US"/>
        </w:rPr>
        <w:t>” (DNSH) și va prezenta documentele justificative aferente.</w:t>
      </w:r>
    </w:p>
    <w:p w14:paraId="608AF286"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De asemenea, dacă există modificări față de Anexa Buget de la cererea de finanțare, atunci se va atașa o anexă cu bugetul proiectului, având următoarea structură:</w:t>
      </w:r>
    </w:p>
    <w:p w14:paraId="4D86DCA4" w14:textId="77777777" w:rsidR="00860280" w:rsidRPr="00650B54" w:rsidRDefault="00A45D58">
      <w:pPr>
        <w:pStyle w:val="ListParagraph"/>
        <w:numPr>
          <w:ilvl w:val="0"/>
          <w:numId w:val="35"/>
        </w:numPr>
        <w:spacing w:after="0"/>
        <w:ind w:left="720"/>
        <w:rPr>
          <w:rFonts w:asciiTheme="minorHAnsi" w:hAnsiTheme="minorHAnsi" w:cstheme="minorHAnsi"/>
          <w:szCs w:val="24"/>
          <w:lang w:eastAsia="en-US"/>
        </w:rPr>
      </w:pPr>
      <w:r w:rsidRPr="00650B54">
        <w:rPr>
          <w:rFonts w:asciiTheme="minorHAnsi" w:hAnsiTheme="minorHAnsi" w:cstheme="minorHAnsi"/>
          <w:b/>
          <w:szCs w:val="24"/>
          <w:lang w:eastAsia="en-US"/>
        </w:rPr>
        <w:t>Cheltuieli cu investiția de bază</w:t>
      </w:r>
      <w:r w:rsidRPr="00650B54">
        <w:rPr>
          <w:rFonts w:asciiTheme="minorHAnsi" w:hAnsiTheme="minorHAnsi" w:cstheme="minorHAnsi"/>
          <w:szCs w:val="24"/>
          <w:lang w:eastAsia="en-US"/>
        </w:rPr>
        <w:t xml:space="preserve"> (cuprinzând cheltuielile aferente subcapitolelor </w:t>
      </w:r>
      <w:r w:rsidRPr="00650B54">
        <w:rPr>
          <w:rFonts w:asciiTheme="minorHAnsi" w:eastAsia="Calibri" w:hAnsiTheme="minorHAnsi" w:cstheme="minorHAnsi"/>
          <w:color w:val="000000"/>
          <w:szCs w:val="24"/>
        </w:rPr>
        <w:t>1, 2, 4 și 5.1 și 5.3</w:t>
      </w:r>
      <w:r w:rsidRPr="00650B54">
        <w:rPr>
          <w:rFonts w:asciiTheme="minorHAnsi" w:hAnsiTheme="minorHAnsi" w:cstheme="minorHAnsi"/>
          <w:szCs w:val="24"/>
          <w:lang w:eastAsia="en-US"/>
        </w:rPr>
        <w:t xml:space="preserve"> din devizul general)</w:t>
      </w:r>
    </w:p>
    <w:p w14:paraId="49CB50E0" w14:textId="77777777" w:rsidR="00860280" w:rsidRPr="00650B54" w:rsidRDefault="00A45D58">
      <w:pPr>
        <w:pStyle w:val="ListParagraph"/>
        <w:numPr>
          <w:ilvl w:val="0"/>
          <w:numId w:val="35"/>
        </w:numPr>
        <w:spacing w:after="0"/>
        <w:ind w:left="720"/>
        <w:rPr>
          <w:rFonts w:asciiTheme="minorHAnsi" w:hAnsiTheme="minorHAnsi" w:cstheme="minorHAnsi"/>
          <w:szCs w:val="24"/>
          <w:lang w:eastAsia="en-US"/>
        </w:rPr>
      </w:pPr>
      <w:r w:rsidRPr="00650B54">
        <w:rPr>
          <w:rFonts w:asciiTheme="minorHAnsi" w:hAnsiTheme="minorHAnsi" w:cstheme="minorHAnsi"/>
          <w:b/>
          <w:szCs w:val="24"/>
          <w:lang w:eastAsia="en-US"/>
        </w:rPr>
        <w:t>Cheltuieli suport pentru realizarea investiției de bază</w:t>
      </w:r>
      <w:r w:rsidRPr="00650B54">
        <w:rPr>
          <w:rFonts w:asciiTheme="minorHAnsi" w:hAnsiTheme="minorHAnsi" w:cstheme="minorHAnsi"/>
          <w:szCs w:val="24"/>
          <w:lang w:eastAsia="en-US"/>
        </w:rPr>
        <w:t xml:space="preserve"> (cuprinzând celelalte cheltuieli din devizul general necesare implementării investiției de bază)</w:t>
      </w:r>
    </w:p>
    <w:p w14:paraId="17EA7E4A" w14:textId="77777777" w:rsidR="00860280" w:rsidRPr="00650B54" w:rsidRDefault="00A45D58">
      <w:pPr>
        <w:rPr>
          <w:rFonts w:asciiTheme="minorHAnsi" w:hAnsiTheme="minorHAnsi" w:cstheme="minorHAnsi"/>
          <w:sz w:val="24"/>
          <w:szCs w:val="24"/>
          <w:lang w:eastAsia="en-US"/>
        </w:rPr>
      </w:pPr>
      <w:r w:rsidRPr="00650B54">
        <w:rPr>
          <w:rFonts w:asciiTheme="minorHAnsi" w:hAnsiTheme="minorHAnsi" w:cstheme="minorHAnsi"/>
          <w:sz w:val="24"/>
          <w:szCs w:val="24"/>
          <w:lang w:eastAsia="en-US"/>
        </w:rPr>
        <w:t>Se va avea în vedere detalierea separată a cheltuielilor pe categorii cheltuieli: eligibile și neeligibile.</w:t>
      </w:r>
    </w:p>
    <w:p w14:paraId="19FB995A" w14:textId="77777777" w:rsidR="00860280" w:rsidRPr="00650B54" w:rsidRDefault="00A45D58" w:rsidP="00BA76EA">
      <w:pPr>
        <w:pStyle w:val="Heading3"/>
      </w:pPr>
      <w:bookmarkStart w:id="59" w:name="_Toc108511388"/>
      <w:r w:rsidRPr="00650B54">
        <w:t>Certificate care să ateste lipsa datoriilor fiscale restante și graficul de reeșalonare a datoriilor către bugetul consolidat, dacă este cazul (la contractare) – documentele trebuie să se afle în perioada de valabilitate la data depunerii.</w:t>
      </w:r>
      <w:bookmarkEnd w:id="59"/>
      <w:r w:rsidRPr="00650B54">
        <w:t xml:space="preserve"> </w:t>
      </w:r>
    </w:p>
    <w:p w14:paraId="6436DB93" w14:textId="77777777" w:rsidR="00860280" w:rsidRPr="00650B54" w:rsidRDefault="00A45D58" w:rsidP="00BA76EA">
      <w:pPr>
        <w:pStyle w:val="Heading3"/>
      </w:pPr>
      <w:bookmarkStart w:id="60" w:name="_Toc108511389"/>
      <w:r w:rsidRPr="00650B54">
        <w:t>Certificatul de cazier judiciar (la contractare) – documentul trebuie să se afle în perioada de valabilitate la data depunerii.</w:t>
      </w:r>
      <w:bookmarkEnd w:id="60"/>
      <w:r w:rsidRPr="00650B54">
        <w:t xml:space="preserve"> </w:t>
      </w:r>
    </w:p>
    <w:p w14:paraId="279273FD" w14:textId="77777777" w:rsidR="00F12810" w:rsidRPr="00650B54" w:rsidRDefault="00F12810" w:rsidP="00BA76EA">
      <w:pPr>
        <w:pStyle w:val="Heading3"/>
      </w:pPr>
      <w:bookmarkStart w:id="61" w:name="_Toc108511390"/>
      <w:r w:rsidRPr="00650B54">
        <w:t>Document din care să reiasă capacitatea de susținere a investiției</w:t>
      </w:r>
      <w:bookmarkEnd w:id="61"/>
    </w:p>
    <w:p w14:paraId="387885BB" w14:textId="18542510" w:rsidR="00F12810" w:rsidRPr="00465EBA" w:rsidRDefault="00F12810" w:rsidP="00F20CC0">
      <w:pPr>
        <w:pStyle w:val="ListParagraph"/>
        <w:numPr>
          <w:ilvl w:val="0"/>
          <w:numId w:val="44"/>
        </w:numPr>
        <w:spacing w:after="0"/>
        <w:ind w:firstLine="0"/>
      </w:pPr>
      <w:r w:rsidRPr="00F20CC0">
        <w:rPr>
          <w:rFonts w:asciiTheme="minorHAnsi" w:hAnsiTheme="minorHAnsi" w:cstheme="minorHAnsi"/>
          <w:lang w:eastAsia="en-US"/>
        </w:rPr>
        <w:t>Extras de cont</w:t>
      </w:r>
      <w:r w:rsidR="00456A27">
        <w:rPr>
          <w:rFonts w:asciiTheme="minorHAnsi" w:hAnsiTheme="minorHAnsi" w:cstheme="minorHAnsi"/>
          <w:lang w:eastAsia="en-US"/>
        </w:rPr>
        <w:t xml:space="preserve"> și angajamentul beneficiarului că cel puțin 50% va fi menținută în cont și va fi utilizată exclusiv pentru asigurarea cofinanțării proiectului</w:t>
      </w:r>
      <w:r w:rsidRPr="00F20CC0">
        <w:rPr>
          <w:rFonts w:asciiTheme="minorHAnsi" w:hAnsiTheme="minorHAnsi" w:cstheme="minorHAnsi"/>
          <w:lang w:eastAsia="en-US"/>
        </w:rPr>
        <w:t xml:space="preserve">; </w:t>
      </w:r>
    </w:p>
    <w:p w14:paraId="02AF2217" w14:textId="6F1E8BB6" w:rsidR="00F12810" w:rsidRPr="00465EBA" w:rsidRDefault="00F12810" w:rsidP="00F20CC0">
      <w:pPr>
        <w:pStyle w:val="ListParagraph"/>
        <w:numPr>
          <w:ilvl w:val="0"/>
          <w:numId w:val="44"/>
        </w:numPr>
        <w:spacing w:after="0"/>
        <w:ind w:firstLine="0"/>
      </w:pPr>
      <w:r w:rsidRPr="00F20CC0">
        <w:rPr>
          <w:rFonts w:asciiTheme="minorHAnsi" w:hAnsiTheme="minorHAnsi" w:cstheme="minorHAnsi"/>
          <w:lang w:eastAsia="en-US"/>
        </w:rPr>
        <w:t>Contract de credit</w:t>
      </w:r>
      <w:r w:rsidR="00456A27">
        <w:rPr>
          <w:rFonts w:asciiTheme="minorHAnsi" w:hAnsiTheme="minorHAnsi" w:cstheme="minorHAnsi"/>
          <w:lang w:eastAsia="en-US"/>
        </w:rPr>
        <w:t xml:space="preserve"> aferent valorii totale a cofinanțării necesare implementării proiectului</w:t>
      </w:r>
      <w:r w:rsidRPr="00F20CC0">
        <w:rPr>
          <w:rFonts w:asciiTheme="minorHAnsi" w:hAnsiTheme="minorHAnsi" w:cstheme="minorHAnsi"/>
          <w:lang w:eastAsia="en-US"/>
        </w:rPr>
        <w:t xml:space="preserve">. </w:t>
      </w:r>
    </w:p>
    <w:p w14:paraId="1C34F3C5" w14:textId="77777777" w:rsidR="00EA15C2" w:rsidRPr="00465EBA" w:rsidRDefault="00A45D58" w:rsidP="00465EBA">
      <w:pPr>
        <w:pStyle w:val="Heading3"/>
      </w:pPr>
      <w:bookmarkStart w:id="62" w:name="_Toc108511391"/>
      <w:r w:rsidRPr="00650B54">
        <w:t xml:space="preserve">Document emis de bancă/trezorerie care să conțină datele de identificare ale băncii/trezoreriei și ale contului aferent proiectului pentru care se solicită finanțare </w:t>
      </w:r>
      <w:r w:rsidRPr="00650B54">
        <w:lastRenderedPageBreak/>
        <w:t>din PNRR (denumirea, adresa băncii/trezoreriei, codul IBAN al contului în care se derulează operațiunile cu AFM).</w:t>
      </w:r>
      <w:bookmarkEnd w:id="62"/>
      <w:r w:rsidRPr="00650B54">
        <w:t xml:space="preserve"> </w:t>
      </w:r>
    </w:p>
    <w:p w14:paraId="36788EBB" w14:textId="77777777" w:rsidR="00860280" w:rsidRPr="005D5E8E" w:rsidRDefault="00A45D58">
      <w:pPr>
        <w:pStyle w:val="Heading2"/>
        <w:rPr>
          <w:rFonts w:asciiTheme="minorHAnsi" w:hAnsiTheme="minorHAnsi" w:cstheme="minorHAnsi"/>
        </w:rPr>
      </w:pPr>
      <w:bookmarkStart w:id="63" w:name="_Toc108511392"/>
      <w:r w:rsidRPr="005D5E8E">
        <w:rPr>
          <w:rFonts w:asciiTheme="minorHAnsi" w:hAnsiTheme="minorHAnsi" w:cstheme="minorHAnsi"/>
        </w:rPr>
        <w:t>Implementarea și monitorizarea proiectelor</w:t>
      </w:r>
      <w:bookmarkEnd w:id="63"/>
      <w:r w:rsidRPr="005D5E8E">
        <w:rPr>
          <w:rFonts w:asciiTheme="minorHAnsi" w:hAnsiTheme="minorHAnsi" w:cstheme="minorHAnsi"/>
        </w:rPr>
        <w:t xml:space="preserve"> </w:t>
      </w:r>
    </w:p>
    <w:p w14:paraId="4A085E52" w14:textId="77777777" w:rsidR="00860280" w:rsidRPr="004610A1" w:rsidRDefault="00A45D58">
      <w:pPr>
        <w:jc w:val="both"/>
        <w:rPr>
          <w:rFonts w:asciiTheme="minorHAnsi" w:hAnsiTheme="minorHAnsi" w:cstheme="minorHAnsi"/>
          <w:sz w:val="24"/>
          <w:lang w:eastAsia="en-US"/>
        </w:rPr>
      </w:pPr>
      <w:r w:rsidRPr="005D5E8E">
        <w:rPr>
          <w:rFonts w:asciiTheme="minorHAnsi" w:hAnsiTheme="minorHAnsi" w:cstheme="minorHAnsi"/>
          <w:sz w:val="24"/>
          <w:lang w:eastAsia="en-US"/>
        </w:rPr>
        <w:t xml:space="preserve">Monitorizarea implementării contractelor de finanțare din punct de vedere tehnic și financiar </w:t>
      </w:r>
      <w:r w:rsidRPr="004610A1">
        <w:rPr>
          <w:rFonts w:asciiTheme="minorHAnsi" w:hAnsiTheme="minorHAnsi" w:cstheme="minorHAnsi"/>
          <w:sz w:val="24"/>
          <w:lang w:eastAsia="en-US"/>
        </w:rPr>
        <w:t xml:space="preserve">se va realiza de către AFM. </w:t>
      </w:r>
    </w:p>
    <w:p w14:paraId="3E174715" w14:textId="77777777" w:rsidR="00860280" w:rsidRPr="00650B54" w:rsidRDefault="00A45D58">
      <w:pPr>
        <w:jc w:val="both"/>
        <w:rPr>
          <w:rFonts w:asciiTheme="minorHAnsi" w:hAnsiTheme="minorHAnsi" w:cstheme="minorHAnsi"/>
          <w:sz w:val="24"/>
          <w:lang w:eastAsia="en-US"/>
        </w:rPr>
      </w:pPr>
      <w:r w:rsidRPr="00650B54">
        <w:rPr>
          <w:rFonts w:asciiTheme="minorHAnsi" w:hAnsiTheme="minorHAnsi" w:cstheme="minorHAnsi"/>
          <w:sz w:val="24"/>
          <w:lang w:eastAsia="en-US"/>
        </w:rPr>
        <w:t xml:space="preserve">Pe toată perioada de implementare a proiectului, beneficiarul: </w:t>
      </w:r>
    </w:p>
    <w:p w14:paraId="1E0EBB8F" w14:textId="77777777" w:rsidR="00860280" w:rsidRPr="00650B54" w:rsidRDefault="00A45D58">
      <w:pPr>
        <w:pStyle w:val="ListParagraph"/>
        <w:numPr>
          <w:ilvl w:val="0"/>
          <w:numId w:val="36"/>
        </w:numPr>
        <w:spacing w:after="0"/>
        <w:rPr>
          <w:rFonts w:asciiTheme="minorHAnsi" w:hAnsiTheme="minorHAnsi" w:cstheme="minorHAnsi"/>
          <w:lang w:eastAsia="en-US"/>
        </w:rPr>
      </w:pPr>
      <w:r w:rsidRPr="00650B54">
        <w:rPr>
          <w:rFonts w:asciiTheme="minorHAnsi" w:hAnsiTheme="minorHAnsi" w:cstheme="minorHAnsi"/>
          <w:lang w:eastAsia="en-US"/>
        </w:rPr>
        <w:t xml:space="preserve">trebuie să </w:t>
      </w:r>
      <w:r w:rsidRPr="00650B54">
        <w:rPr>
          <w:rFonts w:asciiTheme="minorHAnsi" w:eastAsia="Calibri" w:hAnsiTheme="minorHAnsi" w:cstheme="minorHAnsi"/>
          <w:color w:val="000000"/>
          <w:szCs w:val="24"/>
        </w:rPr>
        <w:t>respecte obligațiile prevăzute în PNRR pentru implementarea principiului „</w:t>
      </w:r>
      <w:r w:rsidRPr="00650B54">
        <w:rPr>
          <w:rFonts w:asciiTheme="minorHAnsi" w:eastAsia="Calibri" w:hAnsiTheme="minorHAnsi" w:cstheme="minorHAnsi"/>
          <w:color w:val="000000"/>
          <w:szCs w:val="24"/>
          <w:lang w:val="en-US"/>
        </w:rPr>
        <w:t>Do No Significant Harm</w:t>
      </w:r>
      <w:r w:rsidRPr="00650B54">
        <w:rPr>
          <w:rFonts w:asciiTheme="minorHAnsi" w:eastAsia="Calibri" w:hAnsiTheme="minorHAnsi" w:cstheme="minorHAnsi"/>
          <w:color w:val="000000"/>
          <w:szCs w:val="24"/>
        </w:rPr>
        <w:t>” (DNSH) (“A nu prejudicia în mod semnificativ”), astfel cum este prevăzut la Articolul 17 din Regulamentul (UE) 2020/852 privind instituirea unui cadru care să faciliteze investițiile durabile;</w:t>
      </w:r>
    </w:p>
    <w:p w14:paraId="363E2901" w14:textId="77777777" w:rsidR="00860280" w:rsidRPr="00650B54" w:rsidRDefault="00A45D58">
      <w:pPr>
        <w:pStyle w:val="ListParagraph"/>
        <w:numPr>
          <w:ilvl w:val="0"/>
          <w:numId w:val="36"/>
        </w:numPr>
        <w:spacing w:after="0"/>
        <w:rPr>
          <w:rFonts w:asciiTheme="minorHAnsi" w:hAnsiTheme="minorHAnsi" w:cstheme="minorHAnsi"/>
          <w:lang w:eastAsia="en-US"/>
        </w:rPr>
      </w:pPr>
      <w:r w:rsidRPr="00650B54">
        <w:rPr>
          <w:rFonts w:asciiTheme="minorHAnsi" w:eastAsia="Calibri" w:hAnsiTheme="minorHAnsi" w:cstheme="minorHAnsi"/>
          <w:color w:val="000000"/>
          <w:szCs w:val="24"/>
        </w:rPr>
        <w:t>trebuie să notifice AFM asupra oricărei situații, eveniment ori modificare care afectează sau ar putea afecta respectarea condițiilor de eligibilitate/criteriilor de selecție aplicabile menționate în Ghidul specific în termen de cel mult 5 zile lucrătoare de la luarea la cunoștință a situației respective;</w:t>
      </w:r>
    </w:p>
    <w:p w14:paraId="09B7CCDB" w14:textId="77777777" w:rsidR="00860280" w:rsidRPr="00650B54" w:rsidRDefault="00A45D58">
      <w:pPr>
        <w:pStyle w:val="ListParagraph"/>
        <w:numPr>
          <w:ilvl w:val="0"/>
          <w:numId w:val="36"/>
        </w:numPr>
        <w:spacing w:after="0"/>
        <w:rPr>
          <w:rFonts w:asciiTheme="minorHAnsi" w:hAnsiTheme="minorHAnsi" w:cstheme="minorHAnsi"/>
          <w:lang w:eastAsia="en-US"/>
        </w:rPr>
      </w:pPr>
      <w:r w:rsidRPr="00650B54">
        <w:rPr>
          <w:rFonts w:asciiTheme="minorHAnsi" w:eastAsia="Calibri" w:hAnsiTheme="minorHAnsi" w:cstheme="minorHAnsi"/>
          <w:color w:val="000000"/>
          <w:szCs w:val="24"/>
        </w:rPr>
        <w:t>trebuie să respecte prevederile legislației comunitare și naționale în domeniul dezvoltării durabile, egalității de șanse, egalității de gen și nediscriminării;</w:t>
      </w:r>
    </w:p>
    <w:p w14:paraId="6B3A9797" w14:textId="77777777" w:rsidR="00860280" w:rsidRPr="00650B54" w:rsidRDefault="00A45D58">
      <w:pPr>
        <w:pStyle w:val="ListParagraph"/>
        <w:numPr>
          <w:ilvl w:val="0"/>
          <w:numId w:val="36"/>
        </w:numPr>
        <w:spacing w:after="0"/>
        <w:rPr>
          <w:rFonts w:asciiTheme="minorHAnsi" w:hAnsiTheme="minorHAnsi" w:cstheme="minorHAnsi"/>
          <w:lang w:eastAsia="en-US"/>
        </w:rPr>
      </w:pPr>
      <w:r w:rsidRPr="00650B54">
        <w:rPr>
          <w:rFonts w:asciiTheme="minorHAnsi" w:hAnsiTheme="minorHAnsi" w:cstheme="minorHAnsi"/>
          <w:lang w:eastAsia="en-US"/>
        </w:rPr>
        <w:t xml:space="preserve">trebuie să </w:t>
      </w:r>
      <w:r w:rsidRPr="00650B54">
        <w:rPr>
          <w:rFonts w:asciiTheme="minorHAnsi" w:eastAsia="Calibri" w:hAnsiTheme="minorHAnsi" w:cstheme="minorHAnsi"/>
          <w:color w:val="000000"/>
          <w:szCs w:val="24"/>
        </w:rPr>
        <w:t xml:space="preserve">respecte prevederile legislației naționale în domeniul achizițiilor publice; </w:t>
      </w:r>
    </w:p>
    <w:p w14:paraId="41D6783D" w14:textId="77777777" w:rsidR="00860280" w:rsidRPr="00650B54" w:rsidRDefault="00A45D58">
      <w:pPr>
        <w:pStyle w:val="ListParagraph"/>
        <w:numPr>
          <w:ilvl w:val="0"/>
          <w:numId w:val="36"/>
        </w:numPr>
        <w:spacing w:after="0"/>
        <w:rPr>
          <w:rFonts w:asciiTheme="minorHAnsi" w:hAnsiTheme="minorHAnsi" w:cstheme="minorHAnsi"/>
          <w:lang w:eastAsia="en-US"/>
        </w:rPr>
      </w:pPr>
      <w:r w:rsidRPr="00650B54">
        <w:rPr>
          <w:rFonts w:asciiTheme="minorHAnsi" w:hAnsiTheme="minorHAnsi" w:cstheme="minorHAnsi"/>
          <w:lang w:eastAsia="en-US"/>
        </w:rPr>
        <w:t xml:space="preserve">este obligat să </w:t>
      </w:r>
      <w:r w:rsidRPr="00650B54">
        <w:rPr>
          <w:rFonts w:asciiTheme="minorHAnsi" w:eastAsia="Calibri" w:hAnsiTheme="minorHAnsi" w:cstheme="minorHAnsi"/>
          <w:color w:val="000000"/>
          <w:szCs w:val="24"/>
        </w:rPr>
        <w:t xml:space="preserve">furnizeze orice informații de natură tehnică sau financiară legate de proiect, solicitate de către AFM, Autoritatea de Certificare, Autoritatea de Audit sau orice alt organism abilitat să verifice sau să realizeze auditul asupra modului de implementare a proiectelor finanțate din PNRR; </w:t>
      </w:r>
    </w:p>
    <w:p w14:paraId="5BCF83B7" w14:textId="77777777" w:rsidR="00860280" w:rsidRPr="00650B54" w:rsidRDefault="00A45D58">
      <w:pPr>
        <w:pStyle w:val="ListParagraph"/>
        <w:numPr>
          <w:ilvl w:val="0"/>
          <w:numId w:val="36"/>
        </w:numPr>
        <w:spacing w:after="0"/>
        <w:rPr>
          <w:rFonts w:asciiTheme="minorHAnsi" w:hAnsiTheme="minorHAnsi" w:cstheme="minorHAnsi"/>
          <w:lang w:eastAsia="en-US"/>
        </w:rPr>
      </w:pPr>
      <w:r w:rsidRPr="00650B54">
        <w:rPr>
          <w:rFonts w:asciiTheme="minorHAnsi" w:hAnsiTheme="minorHAnsi" w:cstheme="minorHAnsi"/>
          <w:lang w:eastAsia="en-US"/>
        </w:rPr>
        <w:t xml:space="preserve">este obligat </w:t>
      </w:r>
      <w:r w:rsidRPr="00650B54">
        <w:rPr>
          <w:rFonts w:asciiTheme="minorHAnsi" w:eastAsia="Calibri" w:hAnsiTheme="minorHAnsi" w:cstheme="minorHAnsi"/>
          <w:color w:val="000000"/>
          <w:szCs w:val="24"/>
        </w:rPr>
        <w:t xml:space="preserve">să asigure accesul la documente și informații și accesul la fața locului al reprezentanților CE, ECA, AA, EPPO, OLAF, DLAF și DNA, ca urmare a unei adrese de notificare a auditului/controlului; </w:t>
      </w:r>
    </w:p>
    <w:p w14:paraId="42FCEF3A" w14:textId="77777777" w:rsidR="00860280" w:rsidRPr="00650B54" w:rsidRDefault="00A45D58">
      <w:pPr>
        <w:pStyle w:val="ListParagraph"/>
        <w:numPr>
          <w:ilvl w:val="0"/>
          <w:numId w:val="36"/>
        </w:numPr>
        <w:spacing w:after="0"/>
        <w:rPr>
          <w:rFonts w:asciiTheme="minorHAnsi" w:hAnsiTheme="minorHAnsi" w:cstheme="minorHAnsi"/>
          <w:lang w:eastAsia="en-US"/>
        </w:rPr>
      </w:pPr>
      <w:r w:rsidRPr="00650B54">
        <w:rPr>
          <w:rFonts w:asciiTheme="minorHAnsi" w:hAnsiTheme="minorHAnsi" w:cstheme="minorHAnsi"/>
          <w:lang w:eastAsia="en-US"/>
        </w:rPr>
        <w:t xml:space="preserve">are </w:t>
      </w:r>
      <w:r w:rsidRPr="00650B54">
        <w:rPr>
          <w:rFonts w:asciiTheme="minorHAnsi" w:eastAsia="Calibri" w:hAnsiTheme="minorHAnsi" w:cstheme="minorHAnsi"/>
          <w:color w:val="000000"/>
          <w:szCs w:val="24"/>
        </w:rPr>
        <w:t xml:space="preserve">obligația arhivării </w:t>
      </w:r>
      <w:proofErr w:type="spellStart"/>
      <w:r w:rsidRPr="00650B54">
        <w:rPr>
          <w:rFonts w:asciiTheme="minorHAnsi" w:eastAsia="Calibri" w:hAnsiTheme="minorHAnsi" w:cstheme="minorHAnsi"/>
          <w:color w:val="000000"/>
          <w:szCs w:val="24"/>
        </w:rPr>
        <w:t>şi</w:t>
      </w:r>
      <w:proofErr w:type="spellEnd"/>
      <w:r w:rsidRPr="00650B54">
        <w:rPr>
          <w:rFonts w:asciiTheme="minorHAnsi" w:eastAsia="Calibri" w:hAnsiTheme="minorHAnsi" w:cstheme="minorHAnsi"/>
          <w:color w:val="000000"/>
          <w:szCs w:val="24"/>
        </w:rPr>
        <w:t xml:space="preserve"> păstrării în bune condiții a tuturor documentelor aferente acestora, în conformitate cu prevederile art. 132 din Regulamentul financiar, respectiv timp de 5 ani de la data plății soldului sau, în absența unei astfel de plăți, de la data efectuării ultimei raportări. Această perioadă este de 3 ani în cazul în care valoarea finanțării este mai mică sau egală cu 60.000 euro sau stabilită potrivit prevederilor normelor privind ajutorul de stat, după caz, oricare este mai lungă; </w:t>
      </w:r>
    </w:p>
    <w:p w14:paraId="7C72658C" w14:textId="77777777" w:rsidR="00860280" w:rsidRPr="00650B54" w:rsidRDefault="00A45D58">
      <w:pPr>
        <w:pStyle w:val="ListParagraph"/>
        <w:numPr>
          <w:ilvl w:val="0"/>
          <w:numId w:val="36"/>
        </w:numPr>
        <w:spacing w:after="0"/>
        <w:rPr>
          <w:rFonts w:asciiTheme="minorHAnsi" w:hAnsiTheme="minorHAnsi" w:cstheme="minorHAnsi"/>
          <w:lang w:eastAsia="en-US"/>
        </w:rPr>
      </w:pPr>
      <w:r w:rsidRPr="00650B54">
        <w:rPr>
          <w:rFonts w:asciiTheme="minorHAnsi" w:hAnsiTheme="minorHAnsi" w:cstheme="minorHAnsi"/>
          <w:lang w:eastAsia="en-US"/>
        </w:rPr>
        <w:t xml:space="preserve">are </w:t>
      </w:r>
      <w:r w:rsidRPr="00650B54">
        <w:rPr>
          <w:rFonts w:asciiTheme="minorHAnsi" w:eastAsia="Calibri" w:hAnsiTheme="minorHAnsi" w:cstheme="minorHAnsi"/>
          <w:color w:val="000000"/>
          <w:szCs w:val="24"/>
        </w:rPr>
        <w:t>obligația păstrării evidenței informațiilor despre fondurile obținute pentru o perioadă de minimum 10 ani de la data la care au fost acordate ultimele fonduri;</w:t>
      </w:r>
    </w:p>
    <w:p w14:paraId="4BAEB820" w14:textId="77777777" w:rsidR="00860280" w:rsidRPr="00650B54" w:rsidRDefault="00A45D58">
      <w:pPr>
        <w:pStyle w:val="ListParagraph"/>
        <w:numPr>
          <w:ilvl w:val="0"/>
          <w:numId w:val="36"/>
        </w:numPr>
        <w:spacing w:after="0"/>
        <w:rPr>
          <w:rFonts w:asciiTheme="minorHAnsi" w:hAnsiTheme="minorHAnsi" w:cstheme="minorHAnsi"/>
          <w:lang w:eastAsia="en-US"/>
        </w:rPr>
      </w:pPr>
      <w:r w:rsidRPr="00650B54">
        <w:rPr>
          <w:rFonts w:asciiTheme="minorHAnsi" w:hAnsiTheme="minorHAnsi" w:cstheme="minorHAnsi"/>
          <w:lang w:eastAsia="en-US"/>
        </w:rPr>
        <w:t xml:space="preserve">trebuie </w:t>
      </w:r>
      <w:r w:rsidRPr="00650B54">
        <w:rPr>
          <w:rFonts w:asciiTheme="minorHAnsi" w:eastAsia="Calibri" w:hAnsiTheme="minorHAnsi" w:cstheme="minorHAnsi"/>
          <w:color w:val="000000"/>
          <w:szCs w:val="24"/>
        </w:rPr>
        <w:t xml:space="preserve">să îndeplinească măsurile legate de vizibilitatea fondurilor din partea Uniunii Europene, inclusiv, atunci când este cazul, afișând emblema Uniunii Europene și o declarație de finanțare corespunzătoare cu următorul conținut: "finanțat de Uniunea Europeană - </w:t>
      </w:r>
      <w:proofErr w:type="spellStart"/>
      <w:r w:rsidRPr="00650B54">
        <w:rPr>
          <w:rFonts w:asciiTheme="minorHAnsi" w:eastAsia="Calibri" w:hAnsiTheme="minorHAnsi" w:cstheme="minorHAnsi"/>
          <w:color w:val="000000"/>
          <w:szCs w:val="24"/>
        </w:rPr>
        <w:t>NextGenerationEU</w:t>
      </w:r>
      <w:proofErr w:type="spellEnd"/>
      <w:r w:rsidRPr="00650B54">
        <w:rPr>
          <w:rFonts w:asciiTheme="minorHAnsi" w:eastAsia="Calibri" w:hAnsiTheme="minorHAnsi" w:cstheme="minorHAnsi"/>
          <w:color w:val="000000"/>
          <w:szCs w:val="24"/>
        </w:rPr>
        <w:t>", precum și prin oferirea de informații specifice coerente, concrete și proporționale unor categorii de public diverse, care includ mass-media și publicul larg, cu respectarea prevederilor Manualului de identitate vizuală a PNRR elaborat de către MIPE și aprobat prin ordin al ministrului.</w:t>
      </w:r>
    </w:p>
    <w:p w14:paraId="08DA7EAB"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 xml:space="preserve">AFM poate transmite solicitări de </w:t>
      </w:r>
      <w:r w:rsidRPr="00650B54">
        <w:rPr>
          <w:rFonts w:asciiTheme="minorHAnsi" w:hAnsiTheme="minorHAnsi" w:cstheme="minorHAnsi"/>
          <w:b/>
          <w:bCs/>
          <w:sz w:val="24"/>
          <w:szCs w:val="24"/>
          <w:lang w:eastAsia="en-US"/>
        </w:rPr>
        <w:t>clarificări/completări</w:t>
      </w:r>
      <w:r w:rsidRPr="00650B54">
        <w:rPr>
          <w:rFonts w:asciiTheme="minorHAnsi" w:hAnsiTheme="minorHAnsi" w:cstheme="minorHAnsi"/>
          <w:sz w:val="24"/>
          <w:szCs w:val="24"/>
          <w:lang w:eastAsia="en-US"/>
        </w:rPr>
        <w:t>. Netransmiterea unui răspuns complet și în termen la solicitarea de clarificări poate conduce la rezilierea contractului de finanțare, în conformitate cu prevederile ghidului specific/contractului de finanțare.</w:t>
      </w:r>
    </w:p>
    <w:p w14:paraId="413A0DD5"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lastRenderedPageBreak/>
        <w:t>Perioada de implementare a activităților proiectului se referă atât la activitățile realizate înainte de depunerea cererii de finanțare, dar nu mai devreme de 01 februarie 2020, cât și la activitățile ce urmează a fi realizate după momentul semnării contractului de finanțare a proiectului. Perioada de implementare nu poate depăși data de 30.06.2026.</w:t>
      </w:r>
    </w:p>
    <w:p w14:paraId="6B31888E" w14:textId="77777777" w:rsidR="00860280" w:rsidRDefault="00A45D58">
      <w:pPr>
        <w:jc w:val="both"/>
        <w:rPr>
          <w:rFonts w:asciiTheme="minorHAnsi" w:hAnsiTheme="minorHAnsi" w:cstheme="minorHAnsi"/>
          <w:b/>
          <w:bCs/>
          <w:sz w:val="24"/>
          <w:szCs w:val="24"/>
          <w:lang w:eastAsia="en-US"/>
        </w:rPr>
      </w:pPr>
      <w:r w:rsidRPr="00650B54">
        <w:rPr>
          <w:rFonts w:asciiTheme="minorHAnsi" w:hAnsiTheme="minorHAnsi" w:cstheme="minorHAnsi"/>
          <w:sz w:val="24"/>
          <w:szCs w:val="24"/>
          <w:lang w:eastAsia="en-US"/>
        </w:rPr>
        <w:t xml:space="preserve">Astfel, </w:t>
      </w:r>
      <w:r w:rsidRPr="00650B54">
        <w:rPr>
          <w:rFonts w:asciiTheme="minorHAnsi" w:hAnsiTheme="minorHAnsi" w:cstheme="minorHAnsi"/>
          <w:b/>
          <w:bCs/>
          <w:sz w:val="24"/>
          <w:szCs w:val="24"/>
          <w:lang w:eastAsia="en-US"/>
        </w:rPr>
        <w:t xml:space="preserve">termenul limită de efectuare a recepției la terminarea lucrărilor este </w:t>
      </w:r>
      <w:r w:rsidRPr="00650B54">
        <w:rPr>
          <w:rFonts w:asciiTheme="minorHAnsi" w:hAnsiTheme="minorHAnsi" w:cstheme="minorHAnsi"/>
          <w:b/>
          <w:sz w:val="24"/>
          <w:szCs w:val="24"/>
          <w:lang w:eastAsia="en-US"/>
        </w:rPr>
        <w:t>30.06.2026</w:t>
      </w:r>
      <w:r w:rsidRPr="00650B54">
        <w:rPr>
          <w:rFonts w:asciiTheme="minorHAnsi" w:hAnsiTheme="minorHAnsi" w:cstheme="minorHAnsi"/>
          <w:b/>
          <w:bCs/>
          <w:sz w:val="24"/>
          <w:szCs w:val="24"/>
          <w:lang w:eastAsia="en-US"/>
        </w:rPr>
        <w:t>.</w:t>
      </w:r>
    </w:p>
    <w:p w14:paraId="6650AA2B" w14:textId="77777777" w:rsidR="002C68D8" w:rsidRPr="000A71BD" w:rsidRDefault="002C68D8" w:rsidP="002C68D8">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ind w:right="57"/>
        <w:jc w:val="both"/>
        <w:rPr>
          <w:rFonts w:asciiTheme="minorHAnsi" w:eastAsia="Times New Roman" w:hAnsiTheme="minorHAnsi" w:cstheme="minorHAnsi"/>
          <w:sz w:val="24"/>
        </w:rPr>
      </w:pPr>
      <w:r w:rsidRPr="00196A1B">
        <w:rPr>
          <w:rFonts w:asciiTheme="minorHAnsi" w:eastAsia="Times New Roman" w:hAnsiTheme="minorHAnsi" w:cstheme="minorHAnsi"/>
          <w:sz w:val="24"/>
        </w:rPr>
        <w:t xml:space="preserve">Beneficiarii care au încheiat contracte de finanțare cu </w:t>
      </w:r>
      <w:r>
        <w:rPr>
          <w:rFonts w:asciiTheme="minorHAnsi" w:eastAsia="Times New Roman" w:hAnsiTheme="minorHAnsi" w:cstheme="minorHAnsi"/>
          <w:sz w:val="24"/>
        </w:rPr>
        <w:t>AFM</w:t>
      </w:r>
      <w:r w:rsidRPr="00196A1B">
        <w:rPr>
          <w:rFonts w:asciiTheme="minorHAnsi" w:eastAsia="Times New Roman" w:hAnsiTheme="minorHAnsi" w:cstheme="minorHAnsi"/>
          <w:sz w:val="24"/>
        </w:rPr>
        <w:t xml:space="preserve"> și care nu finalizează proiectul în perioada de eligibilitate a cheltuielilor vor suporta din bugetul propriu sumele necesare finalizării proiectelor după această perioadă (cheltuieli neeligibile).</w:t>
      </w:r>
    </w:p>
    <w:p w14:paraId="3F9D13C1" w14:textId="77777777" w:rsidR="002C68D8" w:rsidRPr="002C68D8" w:rsidRDefault="002C68D8">
      <w:pPr>
        <w:jc w:val="both"/>
        <w:rPr>
          <w:rFonts w:asciiTheme="minorHAnsi" w:hAnsiTheme="minorHAnsi" w:cstheme="minorHAnsi"/>
          <w:b/>
          <w:bCs/>
          <w:sz w:val="24"/>
          <w:szCs w:val="24"/>
          <w:lang w:eastAsia="en-US"/>
        </w:rPr>
      </w:pPr>
    </w:p>
    <w:p w14:paraId="080BAEAE" w14:textId="77777777" w:rsidR="00860280" w:rsidRPr="00650B54" w:rsidRDefault="00A45D58">
      <w:pPr>
        <w:jc w:val="both"/>
        <w:rPr>
          <w:rFonts w:asciiTheme="minorHAnsi" w:hAnsiTheme="minorHAnsi" w:cstheme="minorHAnsi"/>
          <w:sz w:val="24"/>
          <w:szCs w:val="24"/>
          <w:lang w:eastAsia="en-US"/>
        </w:rPr>
      </w:pPr>
      <w:r w:rsidRPr="002C68D8">
        <w:rPr>
          <w:rFonts w:asciiTheme="minorHAnsi" w:hAnsiTheme="minorHAnsi" w:cstheme="minorHAnsi"/>
          <w:sz w:val="24"/>
          <w:szCs w:val="24"/>
          <w:lang w:eastAsia="en-US"/>
        </w:rPr>
        <w:t>în cazul neîndeplinirii integrale/parțiale a acțiunilor/ indicatorilor de proiect, respectiv până la termenele maximale aprobate, cu modificările și completările ult</w:t>
      </w:r>
      <w:r w:rsidRPr="00650B54">
        <w:rPr>
          <w:rFonts w:asciiTheme="minorHAnsi" w:hAnsiTheme="minorHAnsi" w:cstheme="minorHAnsi"/>
          <w:sz w:val="24"/>
          <w:szCs w:val="24"/>
          <w:lang w:eastAsia="en-US"/>
        </w:rPr>
        <w:t>erioare, recuperarea sprijinului se va realiza cu respectarea principiului proporționalității.</w:t>
      </w:r>
    </w:p>
    <w:p w14:paraId="4338FB57" w14:textId="77777777" w:rsidR="00860280" w:rsidRPr="00650B54" w:rsidRDefault="00A45D58">
      <w:pPr>
        <w:jc w:val="both"/>
        <w:rPr>
          <w:rFonts w:asciiTheme="minorHAnsi" w:hAnsiTheme="minorHAnsi" w:cstheme="minorHAnsi"/>
          <w:sz w:val="24"/>
          <w:szCs w:val="24"/>
          <w:lang w:eastAsia="en-US"/>
        </w:rPr>
      </w:pPr>
      <w:r w:rsidRPr="00650B54">
        <w:rPr>
          <w:rFonts w:asciiTheme="minorHAnsi" w:hAnsiTheme="minorHAnsi" w:cstheme="minorHAnsi"/>
          <w:sz w:val="24"/>
          <w:szCs w:val="24"/>
          <w:lang w:eastAsia="en-US"/>
        </w:rPr>
        <w:t>Trimestrial, după semnarea contractului de finanțare, beneficiarul va depune la AFM un Raport de progres privind stadiul implementării proiectului. Acesta va cuprinde informații* cu privire la:</w:t>
      </w:r>
    </w:p>
    <w:p w14:paraId="7C0EFFEF" w14:textId="77777777" w:rsidR="00860280" w:rsidRPr="00650B54" w:rsidRDefault="00A45D58">
      <w:pPr>
        <w:pStyle w:val="ListParagraph"/>
        <w:numPr>
          <w:ilvl w:val="0"/>
          <w:numId w:val="37"/>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raportarea </w:t>
      </w:r>
      <w:r w:rsidRPr="004C65D8">
        <w:rPr>
          <w:rFonts w:asciiTheme="minorHAnsi" w:eastAsia="Calibri" w:hAnsiTheme="minorHAnsi" w:cstheme="minorHAnsi"/>
          <w:color w:val="000000"/>
          <w:szCs w:val="24"/>
        </w:rPr>
        <w:t>progresului înregistrat în desfășurarea procedurilor de achiziții publice aferente proiectului (contracte de achiziție publică în desfășurare, finalizate, planificate);</w:t>
      </w:r>
    </w:p>
    <w:p w14:paraId="667D7107" w14:textId="77777777" w:rsidR="00860280" w:rsidRPr="00650B54" w:rsidRDefault="00A45D58">
      <w:pPr>
        <w:pStyle w:val="ListParagraph"/>
        <w:numPr>
          <w:ilvl w:val="0"/>
          <w:numId w:val="37"/>
        </w:numPr>
        <w:spacing w:after="0"/>
        <w:rPr>
          <w:rFonts w:asciiTheme="minorHAnsi" w:hAnsiTheme="minorHAnsi" w:cstheme="minorHAnsi"/>
          <w:szCs w:val="24"/>
          <w:lang w:eastAsia="en-US"/>
        </w:rPr>
      </w:pPr>
      <w:r w:rsidRPr="004C65D8">
        <w:rPr>
          <w:rFonts w:asciiTheme="minorHAnsi" w:eastAsia="Calibri" w:hAnsiTheme="minorHAnsi" w:cstheme="minorHAnsi"/>
          <w:color w:val="000000"/>
          <w:szCs w:val="24"/>
        </w:rPr>
        <w:t>raportare cu privire la îndeplinirea obligațiilor referitoare la asigurarea elementelor de identitate vizuală specifice MRR;</w:t>
      </w:r>
    </w:p>
    <w:p w14:paraId="75660776" w14:textId="77777777" w:rsidR="00860280" w:rsidRPr="00650B54" w:rsidRDefault="00A45D58">
      <w:pPr>
        <w:pStyle w:val="ListParagraph"/>
        <w:numPr>
          <w:ilvl w:val="0"/>
          <w:numId w:val="37"/>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raportare </w:t>
      </w:r>
      <w:r w:rsidRPr="004C65D8">
        <w:rPr>
          <w:rFonts w:asciiTheme="minorHAnsi" w:eastAsia="Calibri" w:hAnsiTheme="minorHAnsi" w:cstheme="minorHAnsi"/>
          <w:color w:val="000000"/>
          <w:szCs w:val="24"/>
        </w:rPr>
        <w:t>cu privire la progresul fizic al investiției;</w:t>
      </w:r>
    </w:p>
    <w:p w14:paraId="6639259D" w14:textId="77777777" w:rsidR="00860280" w:rsidRPr="00650B54" w:rsidRDefault="00A45D58">
      <w:pPr>
        <w:pStyle w:val="ListParagraph"/>
        <w:numPr>
          <w:ilvl w:val="0"/>
          <w:numId w:val="37"/>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probleme </w:t>
      </w:r>
      <w:r w:rsidRPr="004C65D8">
        <w:rPr>
          <w:rFonts w:asciiTheme="minorHAnsi" w:eastAsia="Calibri" w:hAnsiTheme="minorHAnsi" w:cstheme="minorHAnsi"/>
          <w:color w:val="000000"/>
          <w:szCs w:val="24"/>
        </w:rPr>
        <w:t>și dificultăți întâmpinate;</w:t>
      </w:r>
    </w:p>
    <w:p w14:paraId="3964D9AB" w14:textId="77777777" w:rsidR="00860280" w:rsidRPr="00650B54" w:rsidRDefault="00A45D58">
      <w:pPr>
        <w:pStyle w:val="ListParagraph"/>
        <w:numPr>
          <w:ilvl w:val="0"/>
          <w:numId w:val="37"/>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măsuri </w:t>
      </w:r>
      <w:r w:rsidRPr="004C65D8">
        <w:rPr>
          <w:rFonts w:asciiTheme="minorHAnsi" w:eastAsia="Calibri" w:hAnsiTheme="minorHAnsi" w:cstheme="minorHAnsi"/>
          <w:color w:val="000000"/>
          <w:szCs w:val="24"/>
        </w:rPr>
        <w:t>de remediere propuse;</w:t>
      </w:r>
    </w:p>
    <w:p w14:paraId="6CFF4298" w14:textId="77777777" w:rsidR="00860280" w:rsidRPr="00650B54" w:rsidRDefault="00A45D58">
      <w:pPr>
        <w:pStyle w:val="ListParagraph"/>
        <w:numPr>
          <w:ilvl w:val="0"/>
          <w:numId w:val="37"/>
        </w:numPr>
        <w:spacing w:after="0"/>
        <w:rPr>
          <w:rFonts w:asciiTheme="minorHAnsi" w:hAnsiTheme="minorHAnsi" w:cstheme="minorHAnsi"/>
          <w:szCs w:val="24"/>
          <w:lang w:eastAsia="en-US"/>
        </w:rPr>
      </w:pPr>
      <w:r w:rsidRPr="00650B54">
        <w:rPr>
          <w:rFonts w:asciiTheme="minorHAnsi" w:hAnsiTheme="minorHAnsi" w:cstheme="minorHAnsi"/>
          <w:szCs w:val="24"/>
          <w:lang w:eastAsia="en-US"/>
        </w:rPr>
        <w:t xml:space="preserve">alte </w:t>
      </w:r>
      <w:r w:rsidRPr="004C65D8">
        <w:rPr>
          <w:rFonts w:asciiTheme="minorHAnsi" w:eastAsia="Calibri" w:hAnsiTheme="minorHAnsi" w:cstheme="minorHAnsi"/>
          <w:color w:val="000000"/>
          <w:szCs w:val="24"/>
        </w:rPr>
        <w:t>aspecte sau documente justificative, după caz.</w:t>
      </w:r>
    </w:p>
    <w:p w14:paraId="17AABA61" w14:textId="77777777" w:rsidR="00860280" w:rsidRPr="004C65D8" w:rsidRDefault="00A45D58">
      <w:pPr>
        <w:rPr>
          <w:rFonts w:asciiTheme="minorHAnsi" w:eastAsia="Calibri" w:hAnsiTheme="minorHAnsi" w:cstheme="minorHAnsi"/>
          <w:sz w:val="24"/>
          <w:szCs w:val="24"/>
        </w:rPr>
      </w:pPr>
      <w:r w:rsidRPr="00650B54">
        <w:rPr>
          <w:rFonts w:asciiTheme="minorHAnsi" w:hAnsiTheme="minorHAnsi" w:cstheme="minorHAnsi"/>
          <w:sz w:val="24"/>
          <w:lang w:eastAsia="en-US"/>
        </w:rPr>
        <w:t>*</w:t>
      </w:r>
      <w:r w:rsidRPr="004C65D8">
        <w:rPr>
          <w:rFonts w:asciiTheme="minorHAnsi" w:eastAsia="Calibri" w:hAnsiTheme="minorHAnsi" w:cstheme="minorHAnsi"/>
          <w:i/>
          <w:sz w:val="24"/>
          <w:szCs w:val="24"/>
        </w:rPr>
        <w:t xml:space="preserve"> Lista este orientativă.  Raportul de progres – formular tipizat va fi pus la dispoziție de AFM</w:t>
      </w:r>
      <w:r w:rsidRPr="004C65D8">
        <w:rPr>
          <w:rFonts w:asciiTheme="minorHAnsi" w:eastAsia="Calibri" w:hAnsiTheme="minorHAnsi" w:cstheme="minorHAnsi"/>
          <w:sz w:val="24"/>
          <w:szCs w:val="24"/>
        </w:rPr>
        <w:t>.</w:t>
      </w:r>
    </w:p>
    <w:p w14:paraId="0BBCEA24"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 xml:space="preserve">Totodată, prin Raportul de progres se va asigura și colectarea datelor privind beneficiarul real al fondurilor, în conformitate cu art. 22 alin. (2) lit. (d) din Regulamentul (UE) 2021/241 al Parlamentului European </w:t>
      </w:r>
      <w:proofErr w:type="spellStart"/>
      <w:r w:rsidRPr="004C65D8">
        <w:rPr>
          <w:rFonts w:asciiTheme="minorHAnsi" w:eastAsia="Calibri" w:hAnsiTheme="minorHAnsi" w:cstheme="minorHAnsi"/>
          <w:sz w:val="24"/>
          <w:szCs w:val="24"/>
        </w:rPr>
        <w:t>şi</w:t>
      </w:r>
      <w:proofErr w:type="spellEnd"/>
      <w:r w:rsidRPr="004C65D8">
        <w:rPr>
          <w:rFonts w:asciiTheme="minorHAnsi" w:eastAsia="Calibri" w:hAnsiTheme="minorHAnsi" w:cstheme="minorHAnsi"/>
          <w:sz w:val="24"/>
          <w:szCs w:val="24"/>
        </w:rPr>
        <w:t xml:space="preserve"> al Consiliului din 12 februarie 2021</w:t>
      </w:r>
    </w:p>
    <w:p w14:paraId="696F24D1" w14:textId="77777777" w:rsidR="00860280" w:rsidRPr="004C65D8" w:rsidRDefault="00A45D58">
      <w:pPr>
        <w:rPr>
          <w:rFonts w:asciiTheme="minorHAnsi" w:eastAsia="Calibri" w:hAnsiTheme="minorHAnsi" w:cstheme="minorHAnsi"/>
          <w:sz w:val="24"/>
          <w:szCs w:val="24"/>
        </w:rPr>
      </w:pPr>
      <w:r w:rsidRPr="004C65D8">
        <w:rPr>
          <w:rFonts w:asciiTheme="minorHAnsi" w:eastAsia="Calibri" w:hAnsiTheme="minorHAnsi" w:cstheme="minorHAnsi"/>
          <w:sz w:val="24"/>
          <w:szCs w:val="24"/>
        </w:rPr>
        <w:t>Raportul de progres – formular tipizat va fi pus la dispoziție de AFM.</w:t>
      </w:r>
    </w:p>
    <w:p w14:paraId="67E4598A" w14:textId="77777777" w:rsidR="00860280" w:rsidRPr="00650B54" w:rsidRDefault="00A45D58" w:rsidP="00BA76EA">
      <w:pPr>
        <w:pStyle w:val="Heading3"/>
      </w:pPr>
      <w:bookmarkStart w:id="64" w:name="_Toc108511393"/>
      <w:r w:rsidRPr="00650B54">
        <w:t>Autorizația de construire (AC) și Proiectul Tehnic (PT)</w:t>
      </w:r>
      <w:bookmarkEnd w:id="64"/>
    </w:p>
    <w:p w14:paraId="3E4BE763"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b/>
          <w:sz w:val="24"/>
          <w:szCs w:val="24"/>
        </w:rPr>
        <w:t>În termen de cel mult 6 luni de la semnarea contractului de finanțare</w:t>
      </w:r>
      <w:r w:rsidRPr="004C65D8">
        <w:rPr>
          <w:rFonts w:asciiTheme="minorHAnsi" w:eastAsia="Calibri" w:hAnsiTheme="minorHAnsi" w:cstheme="minorHAnsi"/>
          <w:sz w:val="24"/>
          <w:szCs w:val="24"/>
        </w:rPr>
        <w:t>, beneficiarul care nu a prezentat PT-</w:t>
      </w:r>
      <w:proofErr w:type="spellStart"/>
      <w:r w:rsidRPr="004C65D8">
        <w:rPr>
          <w:rFonts w:asciiTheme="minorHAnsi" w:eastAsia="Calibri" w:hAnsiTheme="minorHAnsi" w:cstheme="minorHAnsi"/>
          <w:sz w:val="24"/>
          <w:szCs w:val="24"/>
        </w:rPr>
        <w:t>ul</w:t>
      </w:r>
      <w:proofErr w:type="spellEnd"/>
      <w:r w:rsidRPr="004C65D8">
        <w:rPr>
          <w:rFonts w:asciiTheme="minorHAnsi" w:eastAsia="Calibri" w:hAnsiTheme="minorHAnsi" w:cstheme="minorHAnsi"/>
          <w:sz w:val="24"/>
          <w:szCs w:val="24"/>
        </w:rPr>
        <w:t xml:space="preserve"> la depunerea cererii de finanțare, va transmite Autorizația de Construire, împreună cu toate avizele obținute pe baza Certificatului de urbanism și Proiectul tehnic verificat în conformitate cu prevederile Legii nr. 10/1995 privind calitatea în construcții, republicată, cu modificările și completările ulterioare, împreună cu devizul general actualizat, precum și procesul-verbal de recepție a proiectului tehnic.</w:t>
      </w:r>
    </w:p>
    <w:p w14:paraId="00F89C28"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În situația nerespectării termenului, AFM poate proceda la rezilierea contractului de finanțare și la recuperarea sumelor plătite beneficiarului.</w:t>
      </w:r>
    </w:p>
    <w:p w14:paraId="5C8B602E"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lastRenderedPageBreak/>
        <w:t>Solicitantul se va asigura de menționarea în cerințele documentațiilor de atribuire a contractelor de achiziție (caietul de sarcini pentru elaborarea proiectului tehnic), a măsurilor privind respectarea obligațiilor prevăzute în PNRR pentru implementarea principiului „</w:t>
      </w:r>
      <w:r w:rsidRPr="004C65D8">
        <w:rPr>
          <w:rFonts w:asciiTheme="minorHAnsi" w:eastAsia="Calibri" w:hAnsiTheme="minorHAnsi" w:cstheme="minorHAnsi"/>
          <w:sz w:val="24"/>
          <w:szCs w:val="24"/>
          <w:lang w:val="en-US"/>
        </w:rPr>
        <w:t>Do No Significant Harm</w:t>
      </w:r>
      <w:r w:rsidRPr="004C65D8">
        <w:rPr>
          <w:rFonts w:asciiTheme="minorHAnsi" w:eastAsia="Calibri" w:hAnsiTheme="minorHAnsi" w:cstheme="minorHAnsi"/>
          <w:sz w:val="24"/>
          <w:szCs w:val="24"/>
        </w:rPr>
        <w:t>” (DNSH) și va prezenta documentele justificative aferente.</w:t>
      </w:r>
    </w:p>
    <w:p w14:paraId="69F5A0A6" w14:textId="77777777" w:rsidR="00860280" w:rsidRPr="00650B54" w:rsidRDefault="00A45D58" w:rsidP="00BA76EA">
      <w:pPr>
        <w:pStyle w:val="Heading3"/>
        <w:rPr>
          <w:rFonts w:eastAsia="Calibri"/>
        </w:rPr>
      </w:pPr>
      <w:bookmarkStart w:id="65" w:name="_Toc108511394"/>
      <w:r w:rsidRPr="00650B54">
        <w:rPr>
          <w:rFonts w:eastAsia="Calibri"/>
        </w:rPr>
        <w:t>Achizițiile</w:t>
      </w:r>
      <w:bookmarkEnd w:id="65"/>
      <w:r w:rsidRPr="00650B54">
        <w:rPr>
          <w:rFonts w:eastAsia="Calibri"/>
        </w:rPr>
        <w:t xml:space="preserve"> </w:t>
      </w:r>
    </w:p>
    <w:p w14:paraId="0F20E0BE"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Furnizorii de lucrări de execuție/servicii/ echipamente vor fi selectați printr-o procedură deschisă, competitivă, transparentă și non-discriminatorie în conformitate cu legislația națională și europeană.</w:t>
      </w:r>
    </w:p>
    <w:p w14:paraId="7B5A83BB"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Toate procedurile de achiziții trebuie demarate până la sfârșitul anului 2023, în caz contrar, AFM poate proceda la rezilierea contractului de finanțare și la recuperarea sumelor plătite beneficiarului.</w:t>
      </w:r>
    </w:p>
    <w:p w14:paraId="5A7C8B4D"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Contractul de execuție lucrări va cuprinde detaliat inclusiv măsurile privind respectarea obligațiilor prevăzute în PNRR pentru implementarea principiului „</w:t>
      </w:r>
      <w:r w:rsidRPr="004C65D8">
        <w:rPr>
          <w:rFonts w:asciiTheme="minorHAnsi" w:eastAsia="Calibri" w:hAnsiTheme="minorHAnsi" w:cstheme="minorHAnsi"/>
          <w:sz w:val="24"/>
          <w:szCs w:val="24"/>
          <w:lang w:val="en-US"/>
        </w:rPr>
        <w:t>Do No Significant Harm</w:t>
      </w:r>
      <w:r w:rsidRPr="004C65D8">
        <w:rPr>
          <w:rFonts w:asciiTheme="minorHAnsi" w:eastAsia="Calibri" w:hAnsiTheme="minorHAnsi" w:cstheme="minorHAnsi"/>
          <w:sz w:val="24"/>
          <w:szCs w:val="24"/>
        </w:rPr>
        <w:t>” (DNSH) și tipul de documente prin care se va dovedi respectarea acestora.</w:t>
      </w:r>
    </w:p>
    <w:p w14:paraId="76F8F83D"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 xml:space="preserve">Toate contractele de achiziție trebuie transmise la AFM cel târziu în luna iunie 2024, dar înainte de a solicita prin cereri de transfer sume aferente acestor contracte. </w:t>
      </w:r>
    </w:p>
    <w:p w14:paraId="4858323F" w14:textId="77777777" w:rsidR="00860280" w:rsidRPr="00650B54" w:rsidRDefault="00A45D58" w:rsidP="00BA76EA">
      <w:pPr>
        <w:pStyle w:val="Heading3"/>
        <w:rPr>
          <w:rFonts w:eastAsia="Calibri"/>
        </w:rPr>
      </w:pPr>
      <w:bookmarkStart w:id="66" w:name="_Toc108511395"/>
      <w:r w:rsidRPr="00650B54">
        <w:rPr>
          <w:rFonts w:eastAsia="Calibri"/>
        </w:rPr>
        <w:t>Finanțarea</w:t>
      </w:r>
      <w:bookmarkEnd w:id="66"/>
      <w:r w:rsidRPr="00650B54">
        <w:rPr>
          <w:rFonts w:eastAsia="Calibri"/>
        </w:rPr>
        <w:t xml:space="preserve"> </w:t>
      </w:r>
    </w:p>
    <w:p w14:paraId="7A8C7EEA" w14:textId="77777777" w:rsidR="00860280" w:rsidRPr="004C65D8" w:rsidRDefault="00A45D58">
      <w:pPr>
        <w:jc w:val="both"/>
        <w:rPr>
          <w:rFonts w:asciiTheme="minorHAnsi" w:eastAsia="Calibri" w:hAnsiTheme="minorHAnsi" w:cstheme="minorHAnsi"/>
          <w:b/>
          <w:sz w:val="24"/>
          <w:szCs w:val="24"/>
        </w:rPr>
      </w:pPr>
      <w:r w:rsidRPr="004C65D8">
        <w:rPr>
          <w:rFonts w:asciiTheme="minorHAnsi" w:eastAsia="Calibri" w:hAnsiTheme="minorHAnsi" w:cstheme="minorHAnsi"/>
          <w:b/>
          <w:sz w:val="24"/>
          <w:szCs w:val="24"/>
        </w:rPr>
        <w:t xml:space="preserve">Mecanismul de finanțare </w:t>
      </w:r>
    </w:p>
    <w:p w14:paraId="7AEDC3A7"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La semnarea contractului de finanțare sau odată cu depunerea cererii de transfer, beneficiarul trebuie să depună Graficul inițial estimativ privind estimările trimestriale de fonduri și termenele de depunere a cererilor de transfer, în care va preciza numărul estimat de cereri de transfer si valoarea acestora. Numărul de cereri și valorile aferente pot fi modificate ulterior prin depunerea de Grafice estimative rectificative.</w:t>
      </w:r>
    </w:p>
    <w:p w14:paraId="0E77C632"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Transferul către beneficiari al sumelor eligibile, conform prevederilor Ordonanței de urgență a Guvernului nr. 124/2021 și a normelor metodologice de aplicare a acestora, se realizează în baza cererilor de transfer depuse de beneficiari, în condițiile și pe baza documentelor prevăzute prin contractele de finanțare, precum și conform documentației justificative stabilite prin prezentul ghid.</w:t>
      </w:r>
    </w:p>
    <w:p w14:paraId="23FB2EA1"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b/>
          <w:sz w:val="24"/>
          <w:szCs w:val="24"/>
        </w:rPr>
        <w:t>Cerere de transfer</w:t>
      </w:r>
      <w:r w:rsidRPr="004C65D8">
        <w:rPr>
          <w:rFonts w:asciiTheme="minorHAnsi" w:eastAsia="Calibri" w:hAnsiTheme="minorHAnsi" w:cstheme="minorHAnsi"/>
          <w:b/>
          <w:sz w:val="24"/>
          <w:szCs w:val="24"/>
          <w:vertAlign w:val="superscript"/>
        </w:rPr>
        <w:footnoteReference w:id="3"/>
      </w:r>
      <w:r w:rsidRPr="004C65D8">
        <w:rPr>
          <w:rFonts w:asciiTheme="minorHAnsi" w:eastAsia="Calibri" w:hAnsiTheme="minorHAnsi" w:cstheme="minorHAnsi"/>
          <w:b/>
          <w:sz w:val="24"/>
          <w:szCs w:val="24"/>
        </w:rPr>
        <w:t xml:space="preserve"> -</w:t>
      </w:r>
      <w:r w:rsidRPr="004C65D8">
        <w:rPr>
          <w:rFonts w:asciiTheme="minorHAnsi" w:eastAsia="Calibri" w:hAnsiTheme="minorHAnsi" w:cstheme="minorHAnsi"/>
          <w:sz w:val="24"/>
          <w:szCs w:val="24"/>
        </w:rPr>
        <w:t xml:space="preserve"> cererea depusă de către un beneficiar, prin care se solicită AFM virarea sumelor, în baza contractului de finanțare și a documentației justificative stabilite prin ghiduri specifice pentru demararea și finanțarea activităților proiectului.</w:t>
      </w:r>
    </w:p>
    <w:p w14:paraId="76388E62"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Cu excepția transferului de sume pentru facturile reprezentând avansuri și plăți efectuate înainte de încheierea contractului de finanțare, cererea de transfer se depune numai după finalizarea integrală a cel puțin a unei faze din proiect (faze de proiectare sau faze de execuție).</w:t>
      </w:r>
    </w:p>
    <w:p w14:paraId="72BB32C5"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Beneficiarii au obligația depunerii la AFM a Graficului estimativ privind estimările trimestriale de fonduri și termenele de depunere a cererilor de transfer, care se va actualiza ori de câte ori intervin modificări.</w:t>
      </w:r>
    </w:p>
    <w:p w14:paraId="1297A26F"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lastRenderedPageBreak/>
        <w:t>Beneficiarii depun la AFM cereri de transfer pentru plățile care urmează a fi efectuate, cu excepția cazului în care plățile au fost efectuate începând cu data de 1 februarie 2020, în condițiile art. 37 din Ordonanța de urgență a Guvernului nr. 124/2021, înainte de semnarea contractului de finanțare, pentru care se întocmesc cereri de transfer distincte care se transmit coordonatorilor de reforme și/sau investiții în termen de 15 zile lucrătoare de la aprobarea contractelor de finanțare.</w:t>
      </w:r>
    </w:p>
    <w:p w14:paraId="5E3F4155" w14:textId="77777777" w:rsidR="00860280" w:rsidRPr="004C65D8" w:rsidRDefault="00A45D58">
      <w:pPr>
        <w:jc w:val="both"/>
        <w:rPr>
          <w:rFonts w:asciiTheme="minorHAnsi" w:eastAsia="Calibri" w:hAnsiTheme="minorHAnsi" w:cstheme="minorHAnsi"/>
          <w:b/>
          <w:sz w:val="24"/>
          <w:szCs w:val="24"/>
        </w:rPr>
      </w:pPr>
      <w:r w:rsidRPr="004C65D8">
        <w:rPr>
          <w:rFonts w:asciiTheme="minorHAnsi" w:eastAsia="Calibri" w:hAnsiTheme="minorHAnsi" w:cstheme="minorHAnsi"/>
          <w:b/>
          <w:sz w:val="24"/>
          <w:szCs w:val="24"/>
        </w:rPr>
        <w:t xml:space="preserve">Termene de autorizare/plată </w:t>
      </w:r>
    </w:p>
    <w:p w14:paraId="3BBA3EE2"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 xml:space="preserve">În termen de 30 zile lucrătoare de la data depunerii cererii de transfer întocmite conform contractului de finanțare, AFM autorizează cheltuielile cuprinse în cererea de transfer și efectuează plata sumelor autorizate în termen de 10 zile lucrătoare de la aprobarea documentelor de către ordonatorul principal de credite. </w:t>
      </w:r>
    </w:p>
    <w:p w14:paraId="730B383E"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În situația în care sunt necesare documente adiționale sau clarificări, termenul de 30 zile lucrătoare poate fi întrerupt fără ca perioadele de întrerupere cumulate să depășească 10 zile lucrătoare.</w:t>
      </w:r>
    </w:p>
    <w:p w14:paraId="1079A20E"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În cazul ultimei cereri de transfer depuse de beneficiar în cadrul proiectului, termene menționate anterior pot fi prelungite cu durata necesară efectuării tuturor verificărilor procedurale, dar fără a depăși 50 de zile lucrătoare de la data depunerii cererii de transfer.</w:t>
      </w:r>
    </w:p>
    <w:p w14:paraId="254AAC8F"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După efectuarea plății, AFM notifică beneficiarul cu privire la plata aferentă cheltuielilor autorizate din cererea de transfer.</w:t>
      </w:r>
    </w:p>
    <w:p w14:paraId="3CCAA9A4" w14:textId="77777777" w:rsidR="00860280" w:rsidRPr="004C65D8" w:rsidRDefault="00860280">
      <w:pPr>
        <w:jc w:val="both"/>
        <w:rPr>
          <w:rFonts w:asciiTheme="minorHAnsi" w:eastAsia="Calibri" w:hAnsiTheme="minorHAnsi" w:cstheme="minorHAnsi"/>
          <w:b/>
          <w:sz w:val="24"/>
          <w:szCs w:val="24"/>
        </w:rPr>
      </w:pPr>
    </w:p>
    <w:p w14:paraId="45DABB30" w14:textId="77777777" w:rsidR="00860280" w:rsidRPr="004C65D8" w:rsidRDefault="00A45D58">
      <w:pPr>
        <w:jc w:val="both"/>
        <w:rPr>
          <w:rFonts w:asciiTheme="minorHAnsi" w:eastAsia="Calibri" w:hAnsiTheme="minorHAnsi" w:cstheme="minorHAnsi"/>
          <w:b/>
          <w:sz w:val="24"/>
          <w:szCs w:val="24"/>
        </w:rPr>
      </w:pPr>
      <w:r w:rsidRPr="004C65D8">
        <w:rPr>
          <w:rFonts w:asciiTheme="minorHAnsi" w:eastAsia="Calibri" w:hAnsiTheme="minorHAnsi" w:cstheme="minorHAnsi"/>
          <w:b/>
          <w:sz w:val="24"/>
          <w:szCs w:val="24"/>
        </w:rPr>
        <w:t xml:space="preserve">Reconcilierea contabilă </w:t>
      </w:r>
    </w:p>
    <w:p w14:paraId="734C0CA2"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Beneficiarii de proiecte finanțate din fonduri europene au obligația să țină pentru fiecare proiect o evidență contabilă distinctă, folosind conturi analitice distincte.</w:t>
      </w:r>
    </w:p>
    <w:p w14:paraId="478D87C8"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 xml:space="preserve">În vederea efectuării reconcilierii contabile dintre conturile contabile ale AFM și cele ale beneficiarilor pentru proiectele implementate în cadrul PNRR, beneficiarii au obligația transmiterii trimestriale, până la data de 20 a lunii următoare perioadei de raportare, a formularului - </w:t>
      </w:r>
      <w:r w:rsidRPr="004C65D8">
        <w:rPr>
          <w:rFonts w:asciiTheme="minorHAnsi" w:eastAsia="Calibri" w:hAnsiTheme="minorHAnsi" w:cstheme="minorHAnsi"/>
          <w:i/>
          <w:sz w:val="24"/>
          <w:szCs w:val="24"/>
        </w:rPr>
        <w:t>Notificare cu privire la reconcilierea contabilă</w:t>
      </w:r>
      <w:r w:rsidRPr="004C65D8">
        <w:rPr>
          <w:rFonts w:asciiTheme="minorHAnsi" w:eastAsia="Calibri" w:hAnsiTheme="minorHAnsi" w:cstheme="minorHAnsi"/>
          <w:sz w:val="24"/>
          <w:szCs w:val="24"/>
        </w:rPr>
        <w:t>, din care să rezulte sumele primite de la AFM, conform prevederilor din contractele de finanțare.</w:t>
      </w:r>
    </w:p>
    <w:p w14:paraId="1B9ED0E9" w14:textId="77777777" w:rsidR="00860280" w:rsidRPr="004C65D8" w:rsidRDefault="00A45D58">
      <w:pPr>
        <w:jc w:val="both"/>
        <w:rPr>
          <w:rFonts w:asciiTheme="minorHAnsi" w:eastAsia="Calibri" w:hAnsiTheme="minorHAnsi" w:cstheme="minorHAnsi"/>
          <w:b/>
          <w:sz w:val="24"/>
          <w:szCs w:val="24"/>
        </w:rPr>
      </w:pPr>
      <w:r w:rsidRPr="004C65D8">
        <w:rPr>
          <w:rFonts w:asciiTheme="minorHAnsi" w:eastAsia="Calibri" w:hAnsiTheme="minorHAnsi" w:cstheme="minorHAnsi"/>
          <w:b/>
          <w:sz w:val="24"/>
          <w:szCs w:val="24"/>
        </w:rPr>
        <w:t>Cererile de transfer</w:t>
      </w:r>
    </w:p>
    <w:p w14:paraId="36C13889"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 xml:space="preserve">Fiecare cerere de </w:t>
      </w:r>
      <w:r w:rsidRPr="004C65D8">
        <w:rPr>
          <w:rFonts w:asciiTheme="minorHAnsi" w:eastAsia="Calibri" w:hAnsiTheme="minorHAnsi" w:cstheme="minorHAnsi"/>
          <w:b/>
          <w:sz w:val="24"/>
          <w:szCs w:val="24"/>
        </w:rPr>
        <w:t>transfer</w:t>
      </w:r>
      <w:r w:rsidRPr="004C65D8">
        <w:rPr>
          <w:rFonts w:asciiTheme="minorHAnsi" w:eastAsia="Calibri" w:hAnsiTheme="minorHAnsi" w:cstheme="minorHAnsi"/>
          <w:sz w:val="24"/>
          <w:szCs w:val="24"/>
        </w:rPr>
        <w:t xml:space="preserve"> transmisă de beneficiar trebuie să reflecte separat, pentru fiecare an calendaristic, cheltuielile efectuate în cadrul proiectului.</w:t>
      </w:r>
    </w:p>
    <w:p w14:paraId="2DA2BAF5"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AFM își rezervă dreptul de a refuza integral/parțial efectuarea plății aferentă unei cereri de transfer, dacă nu au fost transmise documentele menționate la secțiunile anterioare, în termenele solicitate și cu respectarea prevederilor legale sau ale contractului de finanțare încheiat.</w:t>
      </w:r>
    </w:p>
    <w:p w14:paraId="56EB2504" w14:textId="77777777" w:rsidR="00860280" w:rsidRPr="004C65D8" w:rsidRDefault="00A45D58">
      <w:pPr>
        <w:jc w:val="both"/>
        <w:rPr>
          <w:rFonts w:asciiTheme="minorHAnsi" w:eastAsia="Calibri" w:hAnsiTheme="minorHAnsi" w:cstheme="minorHAnsi"/>
          <w:sz w:val="24"/>
          <w:szCs w:val="24"/>
        </w:rPr>
      </w:pPr>
      <w:r w:rsidRPr="004C65D8">
        <w:rPr>
          <w:rFonts w:asciiTheme="minorHAnsi" w:eastAsia="Calibri" w:hAnsiTheme="minorHAnsi" w:cstheme="minorHAnsi"/>
          <w:sz w:val="24"/>
          <w:szCs w:val="24"/>
        </w:rPr>
        <w:t xml:space="preserve">Beneficiarii care efectuează </w:t>
      </w:r>
      <w:proofErr w:type="spellStart"/>
      <w:r w:rsidRPr="004C65D8">
        <w:rPr>
          <w:rFonts w:asciiTheme="minorHAnsi" w:eastAsia="Calibri" w:hAnsiTheme="minorHAnsi" w:cstheme="minorHAnsi"/>
          <w:sz w:val="24"/>
          <w:szCs w:val="24"/>
        </w:rPr>
        <w:t>plăţi</w:t>
      </w:r>
      <w:proofErr w:type="spellEnd"/>
      <w:r w:rsidRPr="004C65D8">
        <w:rPr>
          <w:rFonts w:asciiTheme="minorHAnsi" w:eastAsia="Calibri" w:hAnsiTheme="minorHAnsi" w:cstheme="minorHAnsi"/>
          <w:sz w:val="24"/>
          <w:szCs w:val="24"/>
        </w:rPr>
        <w:t xml:space="preserve"> în valută în cadrul proiectului solicită prin cererile de transfer contravaloarea în lei a acestora la cursul Băncii </w:t>
      </w:r>
      <w:proofErr w:type="spellStart"/>
      <w:r w:rsidRPr="004C65D8">
        <w:rPr>
          <w:rFonts w:asciiTheme="minorHAnsi" w:eastAsia="Calibri" w:hAnsiTheme="minorHAnsi" w:cstheme="minorHAnsi"/>
          <w:sz w:val="24"/>
          <w:szCs w:val="24"/>
        </w:rPr>
        <w:t>Naţionale</w:t>
      </w:r>
      <w:proofErr w:type="spellEnd"/>
      <w:r w:rsidRPr="004C65D8">
        <w:rPr>
          <w:rFonts w:asciiTheme="minorHAnsi" w:eastAsia="Calibri" w:hAnsiTheme="minorHAnsi" w:cstheme="minorHAnsi"/>
          <w:sz w:val="24"/>
          <w:szCs w:val="24"/>
        </w:rPr>
        <w:t xml:space="preserve"> a României, denumită în continuare BNR, din data întocmirii documentelor de plată în valută.</w:t>
      </w:r>
    </w:p>
    <w:p w14:paraId="15F7E665" w14:textId="77777777" w:rsidR="00860280" w:rsidRPr="004C65D8" w:rsidRDefault="00A45D58">
      <w:pPr>
        <w:jc w:val="both"/>
        <w:rPr>
          <w:rFonts w:asciiTheme="minorHAnsi" w:eastAsia="Calibri" w:hAnsiTheme="minorHAnsi" w:cstheme="minorHAnsi"/>
          <w:b/>
          <w:sz w:val="24"/>
          <w:szCs w:val="24"/>
        </w:rPr>
      </w:pPr>
      <w:r w:rsidRPr="004C65D8">
        <w:rPr>
          <w:rFonts w:asciiTheme="minorHAnsi" w:eastAsia="Calibri" w:hAnsiTheme="minorHAnsi" w:cstheme="minorHAnsi"/>
          <w:b/>
          <w:sz w:val="24"/>
          <w:szCs w:val="24"/>
        </w:rPr>
        <w:t>Documente anexate cererii de transfer:</w:t>
      </w:r>
    </w:p>
    <w:p w14:paraId="624E5F4C" w14:textId="77777777" w:rsidR="00860280" w:rsidRPr="00650B54" w:rsidRDefault="00A45D58">
      <w:pPr>
        <w:pStyle w:val="ListParagraph"/>
        <w:numPr>
          <w:ilvl w:val="0"/>
          <w:numId w:val="38"/>
        </w:numPr>
        <w:spacing w:after="0"/>
        <w:rPr>
          <w:rFonts w:asciiTheme="minorHAnsi" w:eastAsia="Calibri" w:hAnsiTheme="minorHAnsi" w:cstheme="minorHAnsi"/>
          <w:b/>
          <w:szCs w:val="24"/>
        </w:rPr>
      </w:pPr>
      <w:r w:rsidRPr="00650B54">
        <w:rPr>
          <w:rFonts w:asciiTheme="minorHAnsi" w:eastAsia="Calibri" w:hAnsiTheme="minorHAnsi" w:cstheme="minorHAnsi"/>
          <w:szCs w:val="24"/>
        </w:rPr>
        <w:lastRenderedPageBreak/>
        <w:t>Facturi fiscale;</w:t>
      </w:r>
    </w:p>
    <w:p w14:paraId="73AABFB2" w14:textId="77777777" w:rsidR="00860280" w:rsidRPr="005D5E8E" w:rsidRDefault="00A45D58">
      <w:pPr>
        <w:pStyle w:val="ListParagraph"/>
        <w:numPr>
          <w:ilvl w:val="0"/>
          <w:numId w:val="38"/>
        </w:numPr>
        <w:spacing w:after="0"/>
        <w:rPr>
          <w:rFonts w:asciiTheme="minorHAnsi" w:eastAsia="Calibri" w:hAnsiTheme="minorHAnsi" w:cstheme="minorHAnsi"/>
          <w:b/>
          <w:szCs w:val="24"/>
        </w:rPr>
      </w:pPr>
      <w:r w:rsidRPr="005D5E8E">
        <w:rPr>
          <w:rFonts w:asciiTheme="minorHAnsi" w:eastAsia="Calibri" w:hAnsiTheme="minorHAnsi" w:cstheme="minorHAnsi"/>
          <w:szCs w:val="24"/>
        </w:rPr>
        <w:t>Adeverințe, după caz;</w:t>
      </w:r>
    </w:p>
    <w:p w14:paraId="78890EBD" w14:textId="77777777" w:rsidR="00860280" w:rsidRPr="0082751B" w:rsidRDefault="00A45D58">
      <w:pPr>
        <w:pStyle w:val="ListParagraph"/>
        <w:numPr>
          <w:ilvl w:val="0"/>
          <w:numId w:val="38"/>
        </w:numPr>
        <w:spacing w:after="0"/>
        <w:rPr>
          <w:rFonts w:asciiTheme="minorHAnsi" w:eastAsia="Calibri" w:hAnsiTheme="minorHAnsi" w:cstheme="minorHAnsi"/>
          <w:b/>
          <w:szCs w:val="24"/>
        </w:rPr>
      </w:pPr>
      <w:r w:rsidRPr="005D5E8E">
        <w:rPr>
          <w:rFonts w:asciiTheme="minorHAnsi" w:eastAsia="Calibri" w:hAnsiTheme="minorHAnsi" w:cstheme="minorHAnsi"/>
          <w:szCs w:val="24"/>
        </w:rPr>
        <w:t xml:space="preserve">Extrase de cont (pentru plățile care au fost efectuate începând cu 1 februarie 2020, în condițiile art. 37 din Ordonanța de Urgență a Guvernului nr. 124/2021, înainte de semnarea contractului de finanțare); </w:t>
      </w:r>
    </w:p>
    <w:p w14:paraId="3D076B43" w14:textId="77777777" w:rsidR="00860280" w:rsidRPr="004610A1" w:rsidRDefault="00A45D58">
      <w:pPr>
        <w:pStyle w:val="ListParagraph"/>
        <w:numPr>
          <w:ilvl w:val="0"/>
          <w:numId w:val="38"/>
        </w:numPr>
        <w:spacing w:after="0"/>
        <w:rPr>
          <w:rFonts w:asciiTheme="minorHAnsi" w:eastAsia="Calibri" w:hAnsiTheme="minorHAnsi" w:cstheme="minorHAnsi"/>
          <w:b/>
          <w:szCs w:val="24"/>
        </w:rPr>
      </w:pPr>
      <w:r w:rsidRPr="004610A1">
        <w:rPr>
          <w:rFonts w:asciiTheme="minorHAnsi" w:eastAsia="Calibri" w:hAnsiTheme="minorHAnsi" w:cstheme="minorHAnsi"/>
          <w:szCs w:val="24"/>
        </w:rPr>
        <w:t xml:space="preserve">Centralizatorul situațiilor de lucrări; </w:t>
      </w:r>
    </w:p>
    <w:p w14:paraId="60AAB3E4" w14:textId="77777777" w:rsidR="00860280" w:rsidRPr="00650B54" w:rsidRDefault="00A45D58">
      <w:pPr>
        <w:pStyle w:val="ListParagraph"/>
        <w:numPr>
          <w:ilvl w:val="0"/>
          <w:numId w:val="38"/>
        </w:numPr>
        <w:spacing w:after="0"/>
        <w:rPr>
          <w:rFonts w:asciiTheme="minorHAnsi" w:eastAsia="Calibri" w:hAnsiTheme="minorHAnsi" w:cstheme="minorHAnsi"/>
          <w:b/>
          <w:szCs w:val="24"/>
        </w:rPr>
      </w:pPr>
      <w:r w:rsidRPr="00650B54">
        <w:rPr>
          <w:rFonts w:asciiTheme="minorHAnsi" w:eastAsia="Calibri" w:hAnsiTheme="minorHAnsi" w:cstheme="minorHAnsi"/>
          <w:szCs w:val="24"/>
        </w:rPr>
        <w:t xml:space="preserve">Procesele –verbale pe faze determinante; </w:t>
      </w:r>
    </w:p>
    <w:p w14:paraId="0FC427C5" w14:textId="77777777" w:rsidR="00860280" w:rsidRPr="00650B54" w:rsidRDefault="00A45D58">
      <w:pPr>
        <w:pStyle w:val="ListParagraph"/>
        <w:numPr>
          <w:ilvl w:val="0"/>
          <w:numId w:val="38"/>
        </w:numPr>
        <w:spacing w:after="0"/>
        <w:rPr>
          <w:rFonts w:asciiTheme="minorHAnsi" w:eastAsia="Calibri" w:hAnsiTheme="minorHAnsi" w:cstheme="minorHAnsi"/>
          <w:b/>
          <w:szCs w:val="24"/>
        </w:rPr>
      </w:pPr>
      <w:r w:rsidRPr="00650B54">
        <w:rPr>
          <w:rFonts w:asciiTheme="minorHAnsi" w:eastAsia="Calibri" w:hAnsiTheme="minorHAnsi" w:cstheme="minorHAnsi"/>
          <w:szCs w:val="24"/>
        </w:rPr>
        <w:t xml:space="preserve">Procesele – verbale de recepție parțială, dacă este cazul; </w:t>
      </w:r>
    </w:p>
    <w:p w14:paraId="7336604B" w14:textId="77777777" w:rsidR="00860280" w:rsidRPr="00650B54" w:rsidRDefault="00A45D58">
      <w:pPr>
        <w:pStyle w:val="ListParagraph"/>
        <w:numPr>
          <w:ilvl w:val="0"/>
          <w:numId w:val="38"/>
        </w:numPr>
        <w:spacing w:after="0"/>
        <w:rPr>
          <w:rFonts w:asciiTheme="minorHAnsi" w:eastAsia="Calibri" w:hAnsiTheme="minorHAnsi" w:cstheme="minorHAnsi"/>
          <w:b/>
          <w:szCs w:val="24"/>
        </w:rPr>
      </w:pPr>
      <w:r w:rsidRPr="00650B54">
        <w:rPr>
          <w:rFonts w:asciiTheme="minorHAnsi" w:eastAsia="Calibri" w:hAnsiTheme="minorHAnsi" w:cstheme="minorHAnsi"/>
          <w:szCs w:val="24"/>
        </w:rPr>
        <w:t xml:space="preserve">Procesul – verbal de recepție la terminarea lucrărilor (la ultima cerere de transfer); </w:t>
      </w:r>
    </w:p>
    <w:p w14:paraId="08191223" w14:textId="77777777" w:rsidR="00860280" w:rsidRPr="00650B54" w:rsidRDefault="00A45D58">
      <w:pPr>
        <w:pStyle w:val="ListParagraph"/>
        <w:numPr>
          <w:ilvl w:val="0"/>
          <w:numId w:val="38"/>
        </w:numPr>
        <w:spacing w:after="0"/>
        <w:rPr>
          <w:rFonts w:asciiTheme="minorHAnsi" w:eastAsia="Calibri" w:hAnsiTheme="minorHAnsi" w:cstheme="minorHAnsi"/>
          <w:b/>
          <w:szCs w:val="24"/>
        </w:rPr>
      </w:pPr>
      <w:r w:rsidRPr="00650B54">
        <w:rPr>
          <w:rFonts w:asciiTheme="minorHAnsi" w:eastAsia="Calibri" w:hAnsiTheme="minorHAnsi" w:cstheme="minorHAnsi"/>
          <w:szCs w:val="24"/>
        </w:rPr>
        <w:t>Procesul – verbal de punere în funcțiune, care să ateste că bunurile recepționate sunt noi;</w:t>
      </w:r>
    </w:p>
    <w:p w14:paraId="44D989FA" w14:textId="77777777" w:rsidR="00860280" w:rsidRPr="00650B54" w:rsidRDefault="00A45D58">
      <w:pPr>
        <w:pStyle w:val="ListParagraph"/>
        <w:numPr>
          <w:ilvl w:val="0"/>
          <w:numId w:val="38"/>
        </w:numPr>
        <w:spacing w:after="0"/>
        <w:rPr>
          <w:rFonts w:asciiTheme="minorHAnsi" w:eastAsia="Calibri" w:hAnsiTheme="minorHAnsi" w:cstheme="minorHAnsi"/>
          <w:b/>
          <w:szCs w:val="24"/>
        </w:rPr>
      </w:pPr>
      <w:r w:rsidRPr="00650B54">
        <w:rPr>
          <w:rFonts w:asciiTheme="minorHAnsi" w:eastAsia="Calibri" w:hAnsiTheme="minorHAnsi" w:cstheme="minorHAnsi"/>
          <w:szCs w:val="24"/>
        </w:rPr>
        <w:t>Documente justificative care să demonstreze implementarea principiului de „a nu prejudicia în mod semnificativ” (DNSH – „</w:t>
      </w:r>
      <w:r w:rsidRPr="00650B54">
        <w:rPr>
          <w:rFonts w:asciiTheme="minorHAnsi" w:eastAsia="Calibri" w:hAnsiTheme="minorHAnsi" w:cstheme="minorHAnsi"/>
          <w:szCs w:val="24"/>
          <w:lang w:val="en-US"/>
        </w:rPr>
        <w:t>Do No Significant Harm</w:t>
      </w:r>
      <w:r w:rsidRPr="00650B54">
        <w:rPr>
          <w:rFonts w:asciiTheme="minorHAnsi" w:eastAsia="Calibri" w:hAnsiTheme="minorHAnsi" w:cstheme="minorHAnsi"/>
          <w:szCs w:val="24"/>
        </w:rPr>
        <w:t>”) în etapa de execuție a lucrărilor, așa cum sunt solicitate și asumate prin Declarația privind respectarea aplicării principiului DNSH în implementarea proiectului;</w:t>
      </w:r>
    </w:p>
    <w:p w14:paraId="688F1DAD" w14:textId="77777777" w:rsidR="00860280" w:rsidRPr="00650B54" w:rsidRDefault="00A45D58">
      <w:pPr>
        <w:pStyle w:val="ListParagraph"/>
        <w:numPr>
          <w:ilvl w:val="0"/>
          <w:numId w:val="38"/>
        </w:numPr>
        <w:spacing w:after="0"/>
        <w:rPr>
          <w:rFonts w:asciiTheme="minorHAnsi" w:eastAsia="Calibri" w:hAnsiTheme="minorHAnsi" w:cstheme="minorHAnsi"/>
          <w:b/>
          <w:szCs w:val="24"/>
        </w:rPr>
      </w:pPr>
      <w:r w:rsidRPr="00650B54">
        <w:rPr>
          <w:rFonts w:asciiTheme="minorHAnsi" w:eastAsia="Calibri" w:hAnsiTheme="minorHAnsi" w:cstheme="minorHAnsi"/>
          <w:szCs w:val="24"/>
        </w:rPr>
        <w:t xml:space="preserve">Alte documente, după caz. </w:t>
      </w:r>
    </w:p>
    <w:p w14:paraId="5572583A" w14:textId="77777777" w:rsidR="00860280" w:rsidRPr="004C65D8" w:rsidRDefault="00A45D58">
      <w:pPr>
        <w:spacing w:after="0"/>
        <w:rPr>
          <w:rFonts w:asciiTheme="minorHAnsi" w:eastAsia="Calibri" w:hAnsiTheme="minorHAnsi" w:cstheme="minorHAnsi"/>
          <w:b/>
          <w:sz w:val="24"/>
          <w:szCs w:val="24"/>
          <w:u w:val="single"/>
        </w:rPr>
      </w:pPr>
      <w:r w:rsidRPr="004C65D8">
        <w:rPr>
          <w:rFonts w:asciiTheme="minorHAnsi" w:eastAsia="Calibri" w:hAnsiTheme="minorHAnsi" w:cstheme="minorHAnsi"/>
          <w:b/>
          <w:sz w:val="24"/>
          <w:szCs w:val="24"/>
          <w:u w:val="single"/>
        </w:rPr>
        <w:t>Notă</w:t>
      </w:r>
    </w:p>
    <w:p w14:paraId="1EAF95DE" w14:textId="77777777" w:rsidR="00860280" w:rsidRPr="004C65D8" w:rsidRDefault="00A45D58">
      <w:pPr>
        <w:spacing w:before="0"/>
        <w:rPr>
          <w:rFonts w:asciiTheme="minorHAnsi" w:eastAsia="Calibri" w:hAnsiTheme="minorHAnsi" w:cstheme="minorHAnsi"/>
          <w:i/>
          <w:sz w:val="24"/>
          <w:szCs w:val="24"/>
        </w:rPr>
      </w:pPr>
      <w:r w:rsidRPr="004C65D8">
        <w:rPr>
          <w:rFonts w:asciiTheme="minorHAnsi" w:eastAsia="Calibri" w:hAnsiTheme="minorHAnsi" w:cstheme="minorHAnsi"/>
          <w:i/>
          <w:sz w:val="24"/>
          <w:szCs w:val="24"/>
        </w:rPr>
        <w:t>Toate documentele prezentate în perioada de implementare, inclusiv cele anexate cererii de transfer trebuie să fie în conformitate cu prevederile legislației incidente și cu respectarea obligațiilor prevăzute în PNRR.</w:t>
      </w:r>
    </w:p>
    <w:p w14:paraId="51153599" w14:textId="77777777" w:rsidR="00860280" w:rsidRPr="004C65D8" w:rsidRDefault="00A45D58">
      <w:pPr>
        <w:jc w:val="both"/>
        <w:rPr>
          <w:rFonts w:asciiTheme="minorHAnsi" w:eastAsia="Calibri" w:hAnsiTheme="minorHAnsi" w:cstheme="minorHAnsi"/>
          <w:b/>
          <w:sz w:val="24"/>
          <w:szCs w:val="24"/>
        </w:rPr>
      </w:pPr>
      <w:r w:rsidRPr="004C65D8">
        <w:rPr>
          <w:rFonts w:asciiTheme="minorHAnsi" w:eastAsia="Calibri" w:hAnsiTheme="minorHAnsi" w:cstheme="minorHAnsi"/>
          <w:b/>
          <w:sz w:val="24"/>
          <w:szCs w:val="24"/>
        </w:rPr>
        <w:t xml:space="preserve">Condițiile de implementare prevăzute prin prezentul Ghid se vor completa prin Instrucțiuni emise de AFM și Notificate beneficiarilor. </w:t>
      </w:r>
    </w:p>
    <w:p w14:paraId="35B60127" w14:textId="77777777" w:rsidR="00860280" w:rsidRPr="00650B54" w:rsidRDefault="00A45D58" w:rsidP="00BA76EA">
      <w:pPr>
        <w:pStyle w:val="Heading3"/>
        <w:rPr>
          <w:rFonts w:eastAsia="Calibri"/>
        </w:rPr>
      </w:pPr>
      <w:bookmarkStart w:id="67" w:name="_Toc108511396"/>
      <w:r w:rsidRPr="00650B54">
        <w:rPr>
          <w:rFonts w:eastAsia="Calibri"/>
        </w:rPr>
        <w:t>Perioada de durabilitate</w:t>
      </w:r>
      <w:bookmarkEnd w:id="67"/>
      <w:r w:rsidRPr="00650B54">
        <w:rPr>
          <w:rFonts w:eastAsia="Calibri"/>
        </w:rPr>
        <w:t xml:space="preserve"> </w:t>
      </w:r>
    </w:p>
    <w:p w14:paraId="22571574" w14:textId="77777777" w:rsidR="00860280" w:rsidRPr="005D5E8E" w:rsidRDefault="00A45D58">
      <w:pPr>
        <w:jc w:val="both"/>
        <w:rPr>
          <w:rFonts w:asciiTheme="minorHAnsi" w:hAnsiTheme="minorHAnsi" w:cstheme="minorHAnsi"/>
          <w:sz w:val="24"/>
          <w:szCs w:val="24"/>
          <w:lang w:eastAsia="en-US"/>
        </w:rPr>
      </w:pPr>
      <w:r w:rsidRPr="005D5E8E">
        <w:rPr>
          <w:rFonts w:asciiTheme="minorHAnsi" w:hAnsiTheme="minorHAnsi" w:cstheme="minorHAnsi"/>
          <w:sz w:val="24"/>
          <w:szCs w:val="24"/>
          <w:lang w:eastAsia="en-US"/>
        </w:rPr>
        <w:t>Prin perioada de durabilitate a proiectului se înțelege perioada de menținere obligatorie a investiției după finalizarea implementării proiectului (minimum 5 (cinci) ani de la efectuarea plății finale).</w:t>
      </w:r>
    </w:p>
    <w:p w14:paraId="01DEC648" w14:textId="77777777" w:rsidR="00860280" w:rsidRPr="0082751B" w:rsidRDefault="00A45D58">
      <w:pPr>
        <w:spacing w:after="0"/>
        <w:jc w:val="both"/>
        <w:rPr>
          <w:rFonts w:asciiTheme="minorHAnsi" w:hAnsiTheme="minorHAnsi" w:cstheme="minorHAnsi"/>
          <w:sz w:val="24"/>
          <w:szCs w:val="24"/>
          <w:lang w:eastAsia="en-US"/>
        </w:rPr>
      </w:pPr>
      <w:r w:rsidRPr="005D5E8E">
        <w:rPr>
          <w:rFonts w:asciiTheme="minorHAnsi" w:hAnsiTheme="minorHAnsi" w:cstheme="minorHAnsi"/>
          <w:sz w:val="24"/>
          <w:szCs w:val="24"/>
          <w:lang w:eastAsia="en-US"/>
        </w:rPr>
        <w:t>În perioada de durabilitate beneficiarul fina</w:t>
      </w:r>
      <w:r w:rsidRPr="0082751B">
        <w:rPr>
          <w:rFonts w:asciiTheme="minorHAnsi" w:hAnsiTheme="minorHAnsi" w:cstheme="minorHAnsi"/>
          <w:sz w:val="24"/>
          <w:szCs w:val="24"/>
          <w:lang w:eastAsia="en-US"/>
        </w:rPr>
        <w:t xml:space="preserve">nțării din PNRR trebuie să: </w:t>
      </w:r>
    </w:p>
    <w:p w14:paraId="5A69620A" w14:textId="77777777" w:rsidR="00860280" w:rsidRPr="004610A1" w:rsidRDefault="00A45D58">
      <w:pPr>
        <w:pStyle w:val="ListParagraph"/>
        <w:numPr>
          <w:ilvl w:val="0"/>
          <w:numId w:val="39"/>
        </w:numPr>
        <w:spacing w:after="0"/>
        <w:rPr>
          <w:rFonts w:asciiTheme="minorHAnsi" w:eastAsia="Calibri" w:hAnsiTheme="minorHAnsi" w:cstheme="minorHAnsi"/>
          <w:lang w:eastAsia="en-US"/>
        </w:rPr>
      </w:pPr>
      <w:r w:rsidRPr="004610A1">
        <w:rPr>
          <w:rFonts w:asciiTheme="minorHAnsi" w:eastAsia="Calibri" w:hAnsiTheme="minorHAnsi" w:cstheme="minorHAnsi"/>
          <w:lang w:eastAsia="en-US"/>
        </w:rPr>
        <w:t xml:space="preserve">Mențină </w:t>
      </w:r>
      <w:r w:rsidRPr="004610A1">
        <w:rPr>
          <w:rFonts w:asciiTheme="minorHAnsi" w:eastAsia="Calibri" w:hAnsiTheme="minorHAnsi" w:cstheme="minorHAnsi"/>
          <w:szCs w:val="24"/>
        </w:rPr>
        <w:t>investiția realizată (asigurând mentenanța și serviciile asociate necesare);</w:t>
      </w:r>
    </w:p>
    <w:p w14:paraId="17E30815" w14:textId="77777777" w:rsidR="00860280" w:rsidRPr="00650B54" w:rsidRDefault="00A45D58">
      <w:pPr>
        <w:pStyle w:val="ListParagraph"/>
        <w:numPr>
          <w:ilvl w:val="0"/>
          <w:numId w:val="39"/>
        </w:numPr>
        <w:spacing w:after="0"/>
        <w:rPr>
          <w:rFonts w:asciiTheme="minorHAnsi" w:eastAsia="Calibri" w:hAnsiTheme="minorHAnsi" w:cstheme="minorHAnsi"/>
          <w:lang w:eastAsia="en-US"/>
        </w:rPr>
      </w:pPr>
      <w:r w:rsidRPr="00650B54">
        <w:rPr>
          <w:rFonts w:asciiTheme="minorHAnsi" w:eastAsia="Calibri" w:hAnsiTheme="minorHAnsi" w:cstheme="minorHAnsi"/>
          <w:szCs w:val="24"/>
        </w:rPr>
        <w:t xml:space="preserve">Nu realizeze o modificare asupra calității de proprietar/administrator al investiției componentă a proiectului, decât în condițiile prevăzute în contractul de finanțare; </w:t>
      </w:r>
    </w:p>
    <w:p w14:paraId="7BB9CE10" w14:textId="77777777" w:rsidR="00860280" w:rsidRPr="00650B54" w:rsidRDefault="00A45D58">
      <w:pPr>
        <w:pStyle w:val="ListParagraph"/>
        <w:numPr>
          <w:ilvl w:val="0"/>
          <w:numId w:val="39"/>
        </w:numPr>
        <w:spacing w:after="0"/>
        <w:rPr>
          <w:rFonts w:asciiTheme="minorHAnsi" w:eastAsia="Calibri" w:hAnsiTheme="minorHAnsi" w:cstheme="minorHAnsi"/>
          <w:lang w:eastAsia="en-US"/>
        </w:rPr>
      </w:pPr>
      <w:r w:rsidRPr="00650B54">
        <w:rPr>
          <w:rFonts w:asciiTheme="minorHAnsi" w:eastAsia="Calibri" w:hAnsiTheme="minorHAnsi" w:cstheme="minorHAnsi"/>
          <w:szCs w:val="24"/>
        </w:rPr>
        <w:t xml:space="preserve">Nu realizeze o modificare substanțială care afectează natura, obiectivele sau condițiile de realizare și care ar determina subminarea obiectivelor inițiale ale investiției; </w:t>
      </w:r>
    </w:p>
    <w:p w14:paraId="2223441C" w14:textId="77777777" w:rsidR="00860280" w:rsidRPr="00650B54" w:rsidRDefault="00860280">
      <w:pPr>
        <w:rPr>
          <w:rFonts w:asciiTheme="minorHAnsi" w:eastAsia="Calibri" w:hAnsiTheme="minorHAnsi" w:cstheme="minorHAnsi"/>
          <w:sz w:val="24"/>
          <w:lang w:eastAsia="en-US"/>
        </w:rPr>
      </w:pPr>
    </w:p>
    <w:p w14:paraId="3DF8A93C" w14:textId="77777777" w:rsidR="00860280" w:rsidRPr="00650B54" w:rsidRDefault="00A45D58">
      <w:pPr>
        <w:rPr>
          <w:rFonts w:asciiTheme="minorHAnsi" w:eastAsia="Calibri" w:hAnsiTheme="minorHAnsi" w:cstheme="minorHAnsi"/>
          <w:sz w:val="24"/>
          <w:lang w:eastAsia="en-US"/>
        </w:rPr>
      </w:pPr>
      <w:r w:rsidRPr="00650B54">
        <w:rPr>
          <w:rFonts w:asciiTheme="minorHAnsi" w:eastAsia="Calibri" w:hAnsiTheme="minorHAnsi" w:cstheme="minorHAnsi"/>
          <w:sz w:val="24"/>
          <w:lang w:eastAsia="en-US"/>
        </w:rPr>
        <w:t xml:space="preserve">Pe perioada de durabilitate a proiectului, beneficiarul: </w:t>
      </w:r>
    </w:p>
    <w:p w14:paraId="07812C15" w14:textId="77777777" w:rsidR="00860280" w:rsidRPr="00650B54" w:rsidRDefault="00A45D58">
      <w:pPr>
        <w:pStyle w:val="ListParagraph"/>
        <w:numPr>
          <w:ilvl w:val="0"/>
          <w:numId w:val="40"/>
        </w:numPr>
        <w:spacing w:after="0"/>
        <w:rPr>
          <w:rFonts w:asciiTheme="minorHAnsi" w:eastAsia="Calibri" w:hAnsiTheme="minorHAnsi" w:cstheme="minorHAnsi"/>
          <w:lang w:eastAsia="en-US"/>
        </w:rPr>
      </w:pPr>
      <w:r w:rsidRPr="00650B54">
        <w:rPr>
          <w:rFonts w:asciiTheme="minorHAnsi" w:eastAsia="Calibri" w:hAnsiTheme="minorHAnsi" w:cstheme="minorHAnsi"/>
          <w:lang w:eastAsia="en-US"/>
        </w:rPr>
        <w:t xml:space="preserve">Trebuie să notifice AFM asupra oricărei situații, eveniment ori modificare care afectează sau ar putea afecta respectarea condițiilor de eligibilitate/criteriilor de selecție aplicabile menționate în Ghidul specific în termen de cel mult 5 zile lucrătoare de la luarea la cunoștință a situație respective; </w:t>
      </w:r>
    </w:p>
    <w:p w14:paraId="0184C779" w14:textId="77777777" w:rsidR="00860280" w:rsidRPr="00650B54" w:rsidRDefault="00A45D58">
      <w:pPr>
        <w:pStyle w:val="ListParagraph"/>
        <w:numPr>
          <w:ilvl w:val="0"/>
          <w:numId w:val="40"/>
        </w:numPr>
        <w:spacing w:after="0"/>
        <w:rPr>
          <w:rFonts w:asciiTheme="minorHAnsi" w:eastAsia="Calibri" w:hAnsiTheme="minorHAnsi" w:cstheme="minorHAnsi"/>
          <w:lang w:eastAsia="en-US"/>
        </w:rPr>
      </w:pPr>
      <w:r w:rsidRPr="00650B54">
        <w:rPr>
          <w:rFonts w:asciiTheme="minorHAnsi" w:eastAsia="Calibri" w:hAnsiTheme="minorHAnsi" w:cstheme="minorHAnsi"/>
          <w:lang w:eastAsia="en-US"/>
        </w:rPr>
        <w:t xml:space="preserve">Trebuie să respecte prevederile legislației comunitare și naționale în domeniul dezvoltării durabile, egalității de șanse, egalității de gen și nediscriminării; </w:t>
      </w:r>
    </w:p>
    <w:p w14:paraId="5DE51604" w14:textId="77777777" w:rsidR="00860280" w:rsidRPr="00650B54" w:rsidRDefault="00A45D58">
      <w:pPr>
        <w:pStyle w:val="ListParagraph"/>
        <w:numPr>
          <w:ilvl w:val="0"/>
          <w:numId w:val="40"/>
        </w:numPr>
        <w:spacing w:after="0"/>
        <w:rPr>
          <w:rFonts w:asciiTheme="minorHAnsi" w:eastAsia="Calibri" w:hAnsiTheme="minorHAnsi" w:cstheme="minorHAnsi"/>
          <w:lang w:eastAsia="en-US"/>
        </w:rPr>
      </w:pPr>
      <w:r w:rsidRPr="00650B54">
        <w:rPr>
          <w:rFonts w:asciiTheme="minorHAnsi" w:eastAsia="Calibri" w:hAnsiTheme="minorHAnsi" w:cstheme="minorHAnsi"/>
          <w:lang w:eastAsia="en-US"/>
        </w:rPr>
        <w:lastRenderedPageBreak/>
        <w:t xml:space="preserve">Este obligat să furnizeze orice informații de natură tehnică sau financiară legate de proiect, solicitate de către AFM, Autoritatea de Certificare, Autoritatea de Audit sau orice alt organism abilitat să verifice sau să realizeze auditul asupra modului de implementare a proiectelor finanțate din PNRR; </w:t>
      </w:r>
    </w:p>
    <w:p w14:paraId="388A85F9" w14:textId="77777777" w:rsidR="00860280" w:rsidRPr="00650B54" w:rsidRDefault="00A45D58">
      <w:pPr>
        <w:pStyle w:val="ListParagraph"/>
        <w:numPr>
          <w:ilvl w:val="0"/>
          <w:numId w:val="40"/>
        </w:numPr>
        <w:spacing w:after="0"/>
        <w:rPr>
          <w:rFonts w:asciiTheme="minorHAnsi" w:eastAsia="Calibri" w:hAnsiTheme="minorHAnsi" w:cstheme="minorHAnsi"/>
          <w:lang w:eastAsia="en-US"/>
        </w:rPr>
      </w:pPr>
      <w:r w:rsidRPr="00650B54">
        <w:rPr>
          <w:rFonts w:asciiTheme="minorHAnsi" w:eastAsia="Calibri" w:hAnsiTheme="minorHAnsi" w:cstheme="minorHAnsi"/>
          <w:lang w:eastAsia="en-US"/>
        </w:rPr>
        <w:t xml:space="preserve">Este obligat să asigure accesul la documente și informații și accesul la fața locului al reprezentaților CE, ECA, AA, EPPO, OLAF și DNA, ca urmare a unei adrese de notificare a auditului/controlului; </w:t>
      </w:r>
    </w:p>
    <w:p w14:paraId="354283B0" w14:textId="77777777" w:rsidR="00860280" w:rsidRPr="00650B54" w:rsidRDefault="00A45D58">
      <w:pPr>
        <w:pStyle w:val="ListParagraph"/>
        <w:numPr>
          <w:ilvl w:val="0"/>
          <w:numId w:val="40"/>
        </w:numPr>
        <w:spacing w:after="0"/>
        <w:rPr>
          <w:rFonts w:asciiTheme="minorHAnsi" w:eastAsia="Calibri" w:hAnsiTheme="minorHAnsi" w:cstheme="minorHAnsi"/>
          <w:lang w:eastAsia="en-US"/>
        </w:rPr>
      </w:pPr>
      <w:r w:rsidRPr="00650B54">
        <w:rPr>
          <w:rFonts w:asciiTheme="minorHAnsi" w:eastAsia="Calibri" w:hAnsiTheme="minorHAnsi" w:cstheme="minorHAnsi"/>
          <w:lang w:eastAsia="en-US"/>
        </w:rPr>
        <w:t xml:space="preserve">Are obligația arhivării și păstrării în bune condiții a tuturor documentelor aferente acestora, în conformitate cu prevederile art. 132 din Regulamentul financiar, respectiv timp de 5 ani de l data plății soldului sau, în absența unei astfel de plăți, de la data efectuării ultimei raportări. Această perioadă este de 3 ani în cazul în care valoarea finanțării este mai mică sau egală cu 60.000 euro sau stabilită potrivit prevederilor normelor privind ajutorul de stat, după caz, oricare este mai lungă; </w:t>
      </w:r>
    </w:p>
    <w:p w14:paraId="53C2D5CC" w14:textId="77777777" w:rsidR="00860280" w:rsidRPr="00650B54" w:rsidRDefault="00A45D58">
      <w:pPr>
        <w:pStyle w:val="ListParagraph"/>
        <w:numPr>
          <w:ilvl w:val="0"/>
          <w:numId w:val="40"/>
        </w:numPr>
        <w:spacing w:after="0"/>
        <w:rPr>
          <w:rFonts w:asciiTheme="minorHAnsi" w:eastAsia="Calibri" w:hAnsiTheme="minorHAnsi" w:cstheme="minorHAnsi"/>
          <w:lang w:eastAsia="en-US"/>
        </w:rPr>
      </w:pPr>
      <w:r w:rsidRPr="00650B54">
        <w:rPr>
          <w:rFonts w:asciiTheme="minorHAnsi" w:eastAsia="Calibri" w:hAnsiTheme="minorHAnsi" w:cstheme="minorHAnsi"/>
          <w:lang w:eastAsia="en-US"/>
        </w:rPr>
        <w:t xml:space="preserve">Are obligația păstrării evidenței informațiilor despre fondurile obținute pentru o perioadă de minimum 10 ani de la data la care au fost acordate ultimele fonduri; </w:t>
      </w:r>
    </w:p>
    <w:p w14:paraId="7490CB4C" w14:textId="77777777" w:rsidR="00860280" w:rsidRPr="00650B54" w:rsidRDefault="00A45D58">
      <w:pPr>
        <w:pStyle w:val="ListParagraph"/>
        <w:numPr>
          <w:ilvl w:val="0"/>
          <w:numId w:val="40"/>
        </w:numPr>
        <w:spacing w:after="0"/>
        <w:rPr>
          <w:rFonts w:asciiTheme="minorHAnsi" w:eastAsia="Calibri" w:hAnsiTheme="minorHAnsi" w:cstheme="minorHAnsi"/>
          <w:lang w:eastAsia="en-US"/>
        </w:rPr>
      </w:pPr>
      <w:r w:rsidRPr="00650B54">
        <w:rPr>
          <w:rFonts w:asciiTheme="minorHAnsi" w:eastAsia="Calibri" w:hAnsiTheme="minorHAnsi" w:cstheme="minorHAnsi"/>
          <w:lang w:eastAsia="en-US"/>
        </w:rPr>
        <w:t xml:space="preserve">Trebuie să mențină măsurile legate de vizibilitatea fondurilor din partea Uniunii Europene, inclusiv, atunci când este cazul, afișând emblema Uniunii Europene și o declarație de finanțare corespunzătoare cu următorul conținut: „finanțat de Uniunea Europeană – </w:t>
      </w:r>
      <w:proofErr w:type="spellStart"/>
      <w:r w:rsidRPr="00650B54">
        <w:rPr>
          <w:rFonts w:asciiTheme="minorHAnsi" w:eastAsia="Calibri" w:hAnsiTheme="minorHAnsi" w:cstheme="minorHAnsi"/>
          <w:lang w:eastAsia="en-US"/>
        </w:rPr>
        <w:t>NextGenerationEU</w:t>
      </w:r>
      <w:proofErr w:type="spellEnd"/>
      <w:r w:rsidRPr="00650B54">
        <w:rPr>
          <w:rFonts w:asciiTheme="minorHAnsi" w:eastAsia="Calibri" w:hAnsiTheme="minorHAnsi" w:cstheme="minorHAnsi"/>
          <w:lang w:eastAsia="en-US"/>
        </w:rPr>
        <w:t xml:space="preserve">”, precum și prin oferirea de informații specifice coerente, concrete și proporționale unor categorii de public diverse, care includ mass – media și publicul larg, cu respectarea prevederilor Manualului de identitate vizuală a PNRR, elaborat de către MIPE și aprobat prin ordin al ministrului. </w:t>
      </w:r>
    </w:p>
    <w:p w14:paraId="71D41ACB" w14:textId="77777777" w:rsidR="00860280" w:rsidRPr="00650B54" w:rsidRDefault="00860280">
      <w:pPr>
        <w:pStyle w:val="ListParagraph"/>
        <w:spacing w:after="0"/>
        <w:rPr>
          <w:rFonts w:asciiTheme="minorHAnsi" w:eastAsia="Calibri" w:hAnsiTheme="minorHAnsi" w:cstheme="minorHAnsi"/>
          <w:lang w:eastAsia="en-US"/>
        </w:rPr>
      </w:pPr>
    </w:p>
    <w:p w14:paraId="7114C512" w14:textId="77777777" w:rsidR="00860280" w:rsidRPr="004C65D8" w:rsidRDefault="00A45D58">
      <w:pPr>
        <w:pStyle w:val="Heading1"/>
        <w:rPr>
          <w:rFonts w:asciiTheme="minorHAnsi" w:eastAsia="Calibri" w:hAnsiTheme="minorHAnsi" w:cstheme="minorHAnsi"/>
        </w:rPr>
      </w:pPr>
      <w:bookmarkStart w:id="68" w:name="_Toc108511397"/>
      <w:r w:rsidRPr="004C65D8">
        <w:rPr>
          <w:rFonts w:asciiTheme="minorHAnsi" w:eastAsia="Calibri" w:hAnsiTheme="minorHAnsi" w:cstheme="minorHAnsi"/>
        </w:rPr>
        <w:t>Modificarea ghidului solicitantului</w:t>
      </w:r>
      <w:bookmarkEnd w:id="68"/>
      <w:r w:rsidRPr="004C65D8">
        <w:rPr>
          <w:rFonts w:asciiTheme="minorHAnsi" w:eastAsia="Calibri" w:hAnsiTheme="minorHAnsi" w:cstheme="minorHAnsi"/>
        </w:rPr>
        <w:t xml:space="preserve"> </w:t>
      </w:r>
    </w:p>
    <w:p w14:paraId="44D92FF6" w14:textId="77777777" w:rsidR="00860280" w:rsidRPr="0082751B" w:rsidRDefault="00A45D58">
      <w:pPr>
        <w:jc w:val="both"/>
        <w:rPr>
          <w:rFonts w:asciiTheme="minorHAnsi" w:hAnsiTheme="minorHAnsi" w:cstheme="minorHAnsi"/>
          <w:sz w:val="24"/>
          <w:szCs w:val="24"/>
        </w:rPr>
      </w:pPr>
      <w:r w:rsidRPr="00650B54">
        <w:rPr>
          <w:rFonts w:asciiTheme="minorHAnsi" w:hAnsiTheme="minorHAnsi" w:cstheme="minorHAnsi"/>
          <w:sz w:val="24"/>
          <w:szCs w:val="24"/>
        </w:rPr>
        <w:t xml:space="preserve">Se pot emite ordine de modificare a prevederilor prezentului ghid pentru actualizarea cu eventualele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AFM va emite instrucțiuni în aplicarea prevederilor prezentului ghid. Pentru asigurarea principiului transparenței </w:t>
      </w:r>
      <w:r w:rsidRPr="005D5E8E">
        <w:rPr>
          <w:rFonts w:asciiTheme="minorHAnsi" w:hAnsiTheme="minorHAnsi" w:cstheme="minorHAnsi"/>
          <w:sz w:val="24"/>
          <w:szCs w:val="24"/>
        </w:rPr>
        <w:t>AFM va publica ordinele de modificare a prezentului ghid pe pagina de internet a autorității.</w:t>
      </w:r>
    </w:p>
    <w:p w14:paraId="5B11C3E9" w14:textId="77777777" w:rsidR="00860280" w:rsidRPr="004610A1" w:rsidRDefault="00860280">
      <w:pPr>
        <w:jc w:val="both"/>
        <w:rPr>
          <w:rFonts w:asciiTheme="minorHAnsi" w:hAnsiTheme="minorHAnsi" w:cstheme="minorHAnsi"/>
          <w:sz w:val="24"/>
          <w:szCs w:val="24"/>
        </w:rPr>
      </w:pPr>
    </w:p>
    <w:p w14:paraId="5395AFCA" w14:textId="77777777" w:rsidR="00860280" w:rsidRPr="004C65D8" w:rsidRDefault="00A45D58">
      <w:pPr>
        <w:pStyle w:val="Heading1"/>
        <w:rPr>
          <w:rFonts w:asciiTheme="minorHAnsi" w:eastAsia="Calibri" w:hAnsiTheme="minorHAnsi" w:cstheme="minorHAnsi"/>
        </w:rPr>
      </w:pPr>
      <w:bookmarkStart w:id="69" w:name="_Toc108511398"/>
      <w:r w:rsidRPr="004C65D8">
        <w:rPr>
          <w:rFonts w:asciiTheme="minorHAnsi" w:eastAsia="Calibri" w:hAnsiTheme="minorHAnsi" w:cstheme="minorHAnsi"/>
        </w:rPr>
        <w:t>Anexe</w:t>
      </w:r>
      <w:bookmarkEnd w:id="69"/>
    </w:p>
    <w:p w14:paraId="3085B2AC" w14:textId="77777777" w:rsidR="00860280" w:rsidRPr="004C65D8" w:rsidRDefault="00860280">
      <w:pPr>
        <w:rPr>
          <w:rFonts w:asciiTheme="minorHAnsi" w:hAnsiTheme="minorHAnsi" w:cstheme="minorHAnsi"/>
          <w:lang w:eastAsia="en-US"/>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680"/>
      </w:tblGrid>
      <w:tr w:rsidR="00860280" w:rsidRPr="00650B54" w14:paraId="60CB1FEE" w14:textId="77777777">
        <w:tc>
          <w:tcPr>
            <w:tcW w:w="4680" w:type="dxa"/>
            <w:shd w:val="clear" w:color="auto" w:fill="auto"/>
          </w:tcPr>
          <w:p w14:paraId="1424459B" w14:textId="77777777" w:rsidR="00860280" w:rsidRPr="00650B54" w:rsidRDefault="00A45D58">
            <w:pPr>
              <w:spacing w:before="0"/>
              <w:jc w:val="both"/>
              <w:rPr>
                <w:rFonts w:asciiTheme="minorHAnsi" w:hAnsiTheme="minorHAnsi" w:cstheme="minorHAnsi"/>
                <w:sz w:val="24"/>
                <w:szCs w:val="24"/>
              </w:rPr>
            </w:pPr>
            <w:r w:rsidRPr="00650B54">
              <w:rPr>
                <w:rFonts w:asciiTheme="minorHAnsi" w:eastAsia="Calibri" w:hAnsiTheme="minorHAnsi" w:cstheme="minorHAnsi"/>
                <w:sz w:val="24"/>
                <w:szCs w:val="24"/>
              </w:rPr>
              <w:t>Anexa 1</w:t>
            </w:r>
          </w:p>
        </w:tc>
        <w:tc>
          <w:tcPr>
            <w:tcW w:w="4680" w:type="dxa"/>
            <w:shd w:val="clear" w:color="auto" w:fill="auto"/>
          </w:tcPr>
          <w:p w14:paraId="4E8F0BF9" w14:textId="77777777" w:rsidR="00860280" w:rsidRPr="005D5E8E" w:rsidRDefault="00A45D58">
            <w:pPr>
              <w:spacing w:before="0"/>
              <w:jc w:val="both"/>
              <w:rPr>
                <w:rFonts w:asciiTheme="minorHAnsi" w:hAnsiTheme="minorHAnsi" w:cstheme="minorHAnsi"/>
                <w:sz w:val="24"/>
                <w:szCs w:val="24"/>
              </w:rPr>
            </w:pPr>
            <w:r w:rsidRPr="005D5E8E">
              <w:rPr>
                <w:rFonts w:asciiTheme="minorHAnsi" w:eastAsia="Calibri" w:hAnsiTheme="minorHAnsi" w:cstheme="minorHAnsi"/>
                <w:sz w:val="24"/>
                <w:szCs w:val="24"/>
              </w:rPr>
              <w:t>Instrucțiuni de completare a Cererii de finanțare (model)</w:t>
            </w:r>
          </w:p>
        </w:tc>
      </w:tr>
      <w:tr w:rsidR="00860280" w:rsidRPr="00650B54" w14:paraId="6FC940BC" w14:textId="77777777">
        <w:tc>
          <w:tcPr>
            <w:tcW w:w="4680" w:type="dxa"/>
            <w:shd w:val="clear" w:color="auto" w:fill="auto"/>
          </w:tcPr>
          <w:p w14:paraId="6B94CA72" w14:textId="77777777" w:rsidR="00860280" w:rsidRPr="00650B54" w:rsidRDefault="00A45D58">
            <w:pPr>
              <w:spacing w:before="0"/>
              <w:jc w:val="both"/>
              <w:rPr>
                <w:rFonts w:asciiTheme="minorHAnsi" w:hAnsiTheme="minorHAnsi" w:cstheme="minorHAnsi"/>
                <w:sz w:val="24"/>
                <w:szCs w:val="24"/>
              </w:rPr>
            </w:pPr>
            <w:r w:rsidRPr="00650B54">
              <w:rPr>
                <w:rFonts w:asciiTheme="minorHAnsi" w:eastAsia="Calibri" w:hAnsiTheme="minorHAnsi" w:cstheme="minorHAnsi"/>
                <w:sz w:val="24"/>
                <w:szCs w:val="24"/>
              </w:rPr>
              <w:t>Anexa 2</w:t>
            </w:r>
          </w:p>
        </w:tc>
        <w:tc>
          <w:tcPr>
            <w:tcW w:w="4680" w:type="dxa"/>
            <w:shd w:val="clear" w:color="auto" w:fill="auto"/>
          </w:tcPr>
          <w:p w14:paraId="46276136" w14:textId="77777777" w:rsidR="00860280" w:rsidRPr="005D5E8E" w:rsidRDefault="00A45D58">
            <w:pPr>
              <w:spacing w:before="0"/>
              <w:jc w:val="both"/>
              <w:rPr>
                <w:rFonts w:asciiTheme="minorHAnsi" w:hAnsiTheme="minorHAnsi" w:cstheme="minorHAnsi"/>
                <w:sz w:val="24"/>
                <w:szCs w:val="24"/>
              </w:rPr>
            </w:pPr>
            <w:r w:rsidRPr="005D5E8E">
              <w:rPr>
                <w:rFonts w:asciiTheme="minorHAnsi" w:eastAsia="Calibri" w:hAnsiTheme="minorHAnsi" w:cstheme="minorHAnsi"/>
                <w:sz w:val="24"/>
                <w:szCs w:val="24"/>
              </w:rPr>
              <w:t xml:space="preserve">Grila de verificare a conformității administrative și eligibilității </w:t>
            </w:r>
            <w:r w:rsidRPr="005D5E8E">
              <w:rPr>
                <w:rFonts w:asciiTheme="minorHAnsi" w:eastAsia="Calibri" w:hAnsiTheme="minorHAnsi" w:cstheme="minorHAnsi"/>
                <w:i/>
                <w:sz w:val="24"/>
                <w:szCs w:val="24"/>
              </w:rPr>
              <w:t>– grila se va definitiva după consultarea publică</w:t>
            </w:r>
          </w:p>
        </w:tc>
      </w:tr>
      <w:tr w:rsidR="00860280" w:rsidRPr="00650B54" w14:paraId="1C97BD1B" w14:textId="77777777">
        <w:tc>
          <w:tcPr>
            <w:tcW w:w="4680" w:type="dxa"/>
            <w:shd w:val="clear" w:color="auto" w:fill="auto"/>
          </w:tcPr>
          <w:p w14:paraId="16C570A0" w14:textId="77777777" w:rsidR="00860280" w:rsidRPr="00650B54" w:rsidRDefault="00A45D58">
            <w:pPr>
              <w:spacing w:before="0"/>
              <w:jc w:val="both"/>
              <w:rPr>
                <w:rFonts w:asciiTheme="minorHAnsi" w:hAnsiTheme="minorHAnsi" w:cstheme="minorHAnsi"/>
                <w:sz w:val="24"/>
                <w:szCs w:val="24"/>
              </w:rPr>
            </w:pPr>
            <w:r w:rsidRPr="00650B54">
              <w:rPr>
                <w:rFonts w:asciiTheme="minorHAnsi" w:eastAsia="Calibri" w:hAnsiTheme="minorHAnsi" w:cstheme="minorHAnsi"/>
                <w:sz w:val="24"/>
                <w:szCs w:val="24"/>
              </w:rPr>
              <w:lastRenderedPageBreak/>
              <w:t>Anexa 3</w:t>
            </w:r>
          </w:p>
        </w:tc>
        <w:tc>
          <w:tcPr>
            <w:tcW w:w="4680" w:type="dxa"/>
            <w:shd w:val="clear" w:color="auto" w:fill="auto"/>
          </w:tcPr>
          <w:p w14:paraId="2F7E5536" w14:textId="77777777" w:rsidR="00860280" w:rsidRPr="0082751B" w:rsidRDefault="00A45D58">
            <w:pPr>
              <w:spacing w:before="0"/>
              <w:jc w:val="both"/>
              <w:rPr>
                <w:rFonts w:asciiTheme="minorHAnsi" w:hAnsiTheme="minorHAnsi" w:cstheme="minorHAnsi"/>
                <w:sz w:val="24"/>
                <w:szCs w:val="24"/>
              </w:rPr>
            </w:pPr>
            <w:r w:rsidRPr="005D5E8E">
              <w:rPr>
                <w:rFonts w:asciiTheme="minorHAnsi" w:eastAsia="Calibri" w:hAnsiTheme="minorHAnsi" w:cstheme="minorHAnsi"/>
                <w:sz w:val="24"/>
                <w:szCs w:val="24"/>
              </w:rPr>
              <w:t xml:space="preserve">Clauzele contractuale specifice (model orientativ) - </w:t>
            </w:r>
            <w:r w:rsidRPr="005D5E8E">
              <w:rPr>
                <w:rFonts w:asciiTheme="minorHAnsi" w:eastAsia="Calibri" w:hAnsiTheme="minorHAnsi" w:cstheme="minorHAnsi"/>
                <w:i/>
                <w:sz w:val="24"/>
                <w:szCs w:val="24"/>
              </w:rPr>
              <w:t>se va definitiva după consultarea publică</w:t>
            </w:r>
          </w:p>
        </w:tc>
      </w:tr>
      <w:tr w:rsidR="00860280" w:rsidRPr="00650B54" w14:paraId="48097619" w14:textId="77777777">
        <w:tc>
          <w:tcPr>
            <w:tcW w:w="4680" w:type="dxa"/>
            <w:shd w:val="clear" w:color="auto" w:fill="auto"/>
          </w:tcPr>
          <w:p w14:paraId="043E690A" w14:textId="77777777" w:rsidR="00860280" w:rsidRPr="00650B54" w:rsidRDefault="00A45D58">
            <w:pPr>
              <w:spacing w:before="0"/>
              <w:jc w:val="both"/>
              <w:rPr>
                <w:rFonts w:asciiTheme="minorHAnsi" w:eastAsia="Calibri" w:hAnsiTheme="minorHAnsi" w:cstheme="minorHAnsi"/>
                <w:sz w:val="24"/>
                <w:szCs w:val="24"/>
              </w:rPr>
            </w:pPr>
            <w:r w:rsidRPr="00650B54">
              <w:rPr>
                <w:rFonts w:asciiTheme="minorHAnsi" w:eastAsia="Calibri" w:hAnsiTheme="minorHAnsi" w:cstheme="minorHAnsi"/>
                <w:sz w:val="24"/>
                <w:szCs w:val="24"/>
              </w:rPr>
              <w:t>Anexa 4</w:t>
            </w:r>
          </w:p>
        </w:tc>
        <w:tc>
          <w:tcPr>
            <w:tcW w:w="4680" w:type="dxa"/>
            <w:shd w:val="clear" w:color="auto" w:fill="auto"/>
          </w:tcPr>
          <w:p w14:paraId="695048E5" w14:textId="77777777" w:rsidR="00860280" w:rsidRPr="005D5E8E" w:rsidRDefault="00A45D58">
            <w:pPr>
              <w:spacing w:before="0"/>
              <w:jc w:val="both"/>
              <w:rPr>
                <w:rFonts w:asciiTheme="minorHAnsi" w:eastAsia="Calibri" w:hAnsiTheme="minorHAnsi" w:cstheme="minorHAnsi"/>
                <w:sz w:val="24"/>
                <w:szCs w:val="24"/>
              </w:rPr>
            </w:pPr>
            <w:r w:rsidRPr="005D5E8E">
              <w:rPr>
                <w:rFonts w:asciiTheme="minorHAnsi" w:eastAsia="Calibri" w:hAnsiTheme="minorHAnsi" w:cstheme="minorHAnsi"/>
                <w:sz w:val="24"/>
                <w:szCs w:val="24"/>
              </w:rPr>
              <w:t xml:space="preserve">Lista de verificare a respectării principiilor DNSH Componenta 3 – Investiția 1 - </w:t>
            </w:r>
            <w:r w:rsidRPr="005D5E8E">
              <w:rPr>
                <w:rFonts w:asciiTheme="minorHAnsi" w:eastAsia="Calibri" w:hAnsiTheme="minorHAnsi" w:cstheme="minorHAnsi"/>
                <w:i/>
                <w:sz w:val="24"/>
                <w:szCs w:val="24"/>
              </w:rPr>
              <w:t>se va definitiva după consultarea publică</w:t>
            </w:r>
          </w:p>
        </w:tc>
      </w:tr>
      <w:tr w:rsidR="00860280" w:rsidRPr="00650B54" w14:paraId="5E54B9A6" w14:textId="77777777">
        <w:tc>
          <w:tcPr>
            <w:tcW w:w="4680" w:type="dxa"/>
            <w:shd w:val="clear" w:color="auto" w:fill="auto"/>
          </w:tcPr>
          <w:p w14:paraId="2E046F0E" w14:textId="77777777" w:rsidR="00860280" w:rsidRPr="00650B54" w:rsidRDefault="00A45D58">
            <w:pPr>
              <w:spacing w:before="0"/>
              <w:jc w:val="both"/>
              <w:rPr>
                <w:rFonts w:asciiTheme="minorHAnsi" w:hAnsiTheme="minorHAnsi" w:cstheme="minorHAnsi"/>
                <w:sz w:val="24"/>
                <w:szCs w:val="24"/>
              </w:rPr>
            </w:pPr>
            <w:r w:rsidRPr="00650B54">
              <w:rPr>
                <w:rFonts w:asciiTheme="minorHAnsi" w:eastAsia="Calibri" w:hAnsiTheme="minorHAnsi" w:cstheme="minorHAnsi"/>
                <w:sz w:val="24"/>
                <w:szCs w:val="24"/>
              </w:rPr>
              <w:t>Anexa 5</w:t>
            </w:r>
          </w:p>
        </w:tc>
        <w:tc>
          <w:tcPr>
            <w:tcW w:w="4680" w:type="dxa"/>
            <w:shd w:val="clear" w:color="auto" w:fill="auto"/>
          </w:tcPr>
          <w:p w14:paraId="7B253AFB" w14:textId="77777777" w:rsidR="00860280" w:rsidRPr="005D5E8E" w:rsidRDefault="00A45D58">
            <w:pPr>
              <w:spacing w:before="0"/>
              <w:jc w:val="both"/>
              <w:rPr>
                <w:rFonts w:asciiTheme="minorHAnsi" w:hAnsiTheme="minorHAnsi" w:cstheme="minorHAnsi"/>
                <w:sz w:val="24"/>
                <w:szCs w:val="24"/>
              </w:rPr>
            </w:pPr>
            <w:r w:rsidRPr="005D5E8E">
              <w:rPr>
                <w:rFonts w:asciiTheme="minorHAnsi" w:eastAsia="Calibri" w:hAnsiTheme="minorHAnsi" w:cstheme="minorHAnsi"/>
                <w:sz w:val="24"/>
                <w:szCs w:val="24"/>
              </w:rPr>
              <w:t>Modele standard sau orientative</w:t>
            </w:r>
          </w:p>
        </w:tc>
      </w:tr>
    </w:tbl>
    <w:p w14:paraId="280154D1" w14:textId="77777777" w:rsidR="00860280" w:rsidRPr="00465EBA" w:rsidRDefault="00860280">
      <w:pPr>
        <w:rPr>
          <w:rFonts w:asciiTheme="minorHAnsi" w:hAnsiTheme="minorHAnsi" w:cstheme="minorHAnsi"/>
          <w:lang w:eastAsia="en-US"/>
        </w:rPr>
      </w:pPr>
    </w:p>
    <w:p w14:paraId="561FA99F" w14:textId="77777777" w:rsidR="00860280" w:rsidRPr="00465EBA" w:rsidRDefault="00860280">
      <w:pPr>
        <w:rPr>
          <w:rFonts w:asciiTheme="minorHAnsi" w:hAnsiTheme="minorHAnsi" w:cstheme="minorHAnsi"/>
          <w:lang w:eastAsia="en-US"/>
        </w:rPr>
      </w:pPr>
    </w:p>
    <w:p w14:paraId="17BB0E7C" w14:textId="77777777" w:rsidR="00860280" w:rsidRPr="00650B54" w:rsidRDefault="00860280">
      <w:pPr>
        <w:ind w:left="360"/>
        <w:rPr>
          <w:rFonts w:asciiTheme="minorHAnsi" w:hAnsiTheme="minorHAnsi" w:cstheme="minorHAnsi"/>
          <w:szCs w:val="24"/>
          <w:lang w:eastAsia="en-US"/>
        </w:rPr>
      </w:pPr>
    </w:p>
    <w:p w14:paraId="7E2756BA" w14:textId="77777777" w:rsidR="00860280" w:rsidRPr="005D5E8E" w:rsidRDefault="00860280">
      <w:pPr>
        <w:jc w:val="both"/>
        <w:rPr>
          <w:rFonts w:asciiTheme="minorHAnsi" w:hAnsiTheme="minorHAnsi" w:cstheme="minorHAnsi"/>
          <w:sz w:val="24"/>
        </w:rPr>
      </w:pPr>
    </w:p>
    <w:p w14:paraId="463719CD" w14:textId="77777777" w:rsidR="00860280" w:rsidRPr="00465EBA" w:rsidRDefault="00860280">
      <w:pPr>
        <w:rPr>
          <w:rFonts w:asciiTheme="minorHAnsi" w:hAnsiTheme="minorHAnsi" w:cstheme="minorHAnsi"/>
          <w:lang w:eastAsia="en-US"/>
        </w:rPr>
      </w:pPr>
    </w:p>
    <w:sectPr w:rsidR="00860280" w:rsidRPr="00465EB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DABE0" w14:textId="77777777" w:rsidR="00897874" w:rsidRDefault="00897874">
      <w:pPr>
        <w:spacing w:before="0" w:after="0"/>
      </w:pPr>
      <w:r>
        <w:separator/>
      </w:r>
    </w:p>
  </w:endnote>
  <w:endnote w:type="continuationSeparator" w:id="0">
    <w:p w14:paraId="425B4BB5" w14:textId="77777777" w:rsidR="00897874" w:rsidRDefault="008978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22920" w14:textId="77777777" w:rsidR="0023562F" w:rsidRDefault="00235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176763"/>
      <w:docPartObj>
        <w:docPartGallery w:val="Page Numbers (Bottom of Page)"/>
        <w:docPartUnique/>
      </w:docPartObj>
    </w:sdtPr>
    <w:sdtEndPr>
      <w:rPr>
        <w:noProof/>
      </w:rPr>
    </w:sdtEndPr>
    <w:sdtContent>
      <w:p w14:paraId="46062971" w14:textId="77777777" w:rsidR="0023562F" w:rsidRDefault="0023562F">
        <w:pPr>
          <w:pStyle w:val="Footer"/>
          <w:jc w:val="right"/>
        </w:pPr>
        <w:r>
          <w:fldChar w:fldCharType="begin"/>
        </w:r>
        <w:r>
          <w:instrText xml:space="preserve"> PAGE   \* MERGEFORMAT </w:instrText>
        </w:r>
        <w:r>
          <w:fldChar w:fldCharType="separate"/>
        </w:r>
        <w:r w:rsidR="0023421C">
          <w:rPr>
            <w:noProof/>
          </w:rPr>
          <w:t>35</w:t>
        </w:r>
        <w:r>
          <w:rPr>
            <w:noProof/>
          </w:rPr>
          <w:fldChar w:fldCharType="end"/>
        </w:r>
      </w:p>
    </w:sdtContent>
  </w:sdt>
  <w:p w14:paraId="7570A39F" w14:textId="77777777" w:rsidR="0023562F" w:rsidRDefault="00235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F66C" w14:textId="77777777" w:rsidR="0023562F" w:rsidRDefault="00235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FAD12" w14:textId="77777777" w:rsidR="00897874" w:rsidRDefault="00897874">
      <w:pPr>
        <w:spacing w:before="0" w:after="0"/>
      </w:pPr>
      <w:r>
        <w:separator/>
      </w:r>
    </w:p>
  </w:footnote>
  <w:footnote w:type="continuationSeparator" w:id="0">
    <w:p w14:paraId="2F6EC360" w14:textId="77777777" w:rsidR="00897874" w:rsidRDefault="00897874">
      <w:pPr>
        <w:spacing w:before="0" w:after="0"/>
      </w:pPr>
      <w:r>
        <w:continuationSeparator/>
      </w:r>
    </w:p>
  </w:footnote>
  <w:footnote w:id="1">
    <w:p w14:paraId="2AB29CF4" w14:textId="77777777" w:rsidR="0023562F" w:rsidRPr="00F20CC0" w:rsidRDefault="0023562F">
      <w:pPr>
        <w:pStyle w:val="FootnoteText"/>
        <w:rPr>
          <w:rFonts w:asciiTheme="minorHAnsi" w:hAnsiTheme="minorHAnsi" w:cstheme="minorHAnsi"/>
        </w:rPr>
      </w:pPr>
      <w:r w:rsidRPr="00F20CC0">
        <w:rPr>
          <w:rStyle w:val="FootnoteReference"/>
          <w:rFonts w:asciiTheme="minorHAnsi" w:hAnsiTheme="minorHAnsi" w:cstheme="minorHAnsi"/>
        </w:rPr>
        <w:footnoteRef/>
      </w:r>
      <w:r w:rsidRPr="00F20CC0">
        <w:rPr>
          <w:rFonts w:asciiTheme="minorHAnsi" w:hAnsiTheme="minorHAnsi" w:cstheme="minorHAnsi"/>
        </w:rPr>
        <w:t xml:space="preserve"> </w:t>
      </w:r>
      <w:r w:rsidRPr="005D5E8E">
        <w:rPr>
          <w:rFonts w:asciiTheme="minorHAnsi" w:hAnsiTheme="minorHAnsi" w:cstheme="minorHAnsi"/>
          <w:color w:val="000000"/>
          <w:sz w:val="18"/>
          <w:szCs w:val="16"/>
        </w:rPr>
        <w:t xml:space="preserve">Valoarea suplimentară este alocată conform art. 24 alin (1) din ORDONANŢĂ DE URGENŢĂ nr. 124 din 13 decembrie 2021 privind stabilirea cadrului instituțional </w:t>
      </w:r>
      <w:proofErr w:type="spellStart"/>
      <w:r w:rsidRPr="005D5E8E">
        <w:rPr>
          <w:rFonts w:asciiTheme="minorHAnsi" w:hAnsiTheme="minorHAnsi" w:cstheme="minorHAnsi"/>
          <w:color w:val="000000"/>
          <w:sz w:val="18"/>
          <w:szCs w:val="16"/>
        </w:rPr>
        <w:t>şi</w:t>
      </w:r>
      <w:proofErr w:type="spellEnd"/>
      <w:r w:rsidRPr="005D5E8E">
        <w:rPr>
          <w:rFonts w:asciiTheme="minorHAnsi" w:hAnsiTheme="minorHAnsi" w:cstheme="minorHAnsi"/>
          <w:color w:val="000000"/>
          <w:sz w:val="18"/>
          <w:szCs w:val="16"/>
        </w:rPr>
        <w:t xml:space="preserve"> financiar pentru gestionarea fondurilor europene alocate României prin Mecanismul de redresare </w:t>
      </w:r>
      <w:proofErr w:type="spellStart"/>
      <w:r w:rsidRPr="005D5E8E">
        <w:rPr>
          <w:rFonts w:asciiTheme="minorHAnsi" w:hAnsiTheme="minorHAnsi" w:cstheme="minorHAnsi"/>
          <w:color w:val="000000"/>
          <w:sz w:val="18"/>
          <w:szCs w:val="16"/>
        </w:rPr>
        <w:t>şi</w:t>
      </w:r>
      <w:proofErr w:type="spellEnd"/>
      <w:r w:rsidRPr="005D5E8E">
        <w:rPr>
          <w:rFonts w:asciiTheme="minorHAnsi" w:hAnsiTheme="minorHAnsi" w:cstheme="minorHAnsi"/>
          <w:color w:val="000000"/>
          <w:sz w:val="18"/>
          <w:szCs w:val="16"/>
        </w:rPr>
        <w:t xml:space="preserve"> reziliență, precum </w:t>
      </w:r>
      <w:proofErr w:type="spellStart"/>
      <w:r w:rsidRPr="005D5E8E">
        <w:rPr>
          <w:rFonts w:asciiTheme="minorHAnsi" w:hAnsiTheme="minorHAnsi" w:cstheme="minorHAnsi"/>
          <w:color w:val="000000"/>
          <w:sz w:val="18"/>
          <w:szCs w:val="16"/>
        </w:rPr>
        <w:t>şi</w:t>
      </w:r>
      <w:proofErr w:type="spellEnd"/>
      <w:r w:rsidRPr="005D5E8E">
        <w:rPr>
          <w:rFonts w:asciiTheme="minorHAnsi" w:hAnsiTheme="minorHAnsi" w:cstheme="minorHAnsi"/>
          <w:color w:val="000000"/>
          <w:sz w:val="18"/>
          <w:szCs w:val="16"/>
        </w:rPr>
        <w:t xml:space="preserve"> pentru modificarea </w:t>
      </w:r>
      <w:proofErr w:type="spellStart"/>
      <w:r w:rsidRPr="005D5E8E">
        <w:rPr>
          <w:rFonts w:asciiTheme="minorHAnsi" w:hAnsiTheme="minorHAnsi" w:cstheme="minorHAnsi"/>
          <w:color w:val="000000"/>
          <w:sz w:val="18"/>
          <w:szCs w:val="16"/>
        </w:rPr>
        <w:t>şi</w:t>
      </w:r>
      <w:proofErr w:type="spellEnd"/>
      <w:r w:rsidRPr="005D5E8E">
        <w:rPr>
          <w:rFonts w:asciiTheme="minorHAnsi" w:hAnsiTheme="minorHAnsi" w:cstheme="minorHAnsi"/>
          <w:color w:val="000000"/>
          <w:sz w:val="18"/>
          <w:szCs w:val="16"/>
        </w:rPr>
        <w:t xml:space="preserve"> completarea Ordonanței de urgență a Guvernului nr. 155/2020</w:t>
      </w:r>
    </w:p>
  </w:footnote>
  <w:footnote w:id="2">
    <w:p w14:paraId="213BFA3C" w14:textId="77777777" w:rsidR="0023562F" w:rsidRPr="00F20CC0" w:rsidRDefault="0023562F">
      <w:pPr>
        <w:pStyle w:val="FootnoteText"/>
        <w:jc w:val="both"/>
        <w:rPr>
          <w:rFonts w:asciiTheme="minorHAnsi" w:hAnsiTheme="minorHAnsi" w:cstheme="minorHAnsi"/>
        </w:rPr>
      </w:pPr>
      <w:r w:rsidRPr="00F20CC0">
        <w:rPr>
          <w:rStyle w:val="FootnoteReference"/>
          <w:rFonts w:asciiTheme="minorHAnsi" w:hAnsiTheme="minorHAnsi" w:cstheme="minorHAnsi"/>
        </w:rPr>
        <w:footnoteRef/>
      </w:r>
      <w:r w:rsidRPr="00F20CC0">
        <w:rPr>
          <w:rFonts w:asciiTheme="minorHAnsi" w:hAnsiTheme="minorHAnsi" w:cstheme="minorHAnsi"/>
        </w:rPr>
        <w:t xml:space="preserve"> </w:t>
      </w:r>
      <w:r w:rsidRPr="00F20CC0">
        <w:rPr>
          <w:rFonts w:asciiTheme="minorHAnsi" w:hAnsiTheme="minorHAnsi" w:cstheme="minorHAnsi"/>
        </w:rPr>
        <w:t>Beneficiarul ajutorului trebuie să asigure o contribuție financiară de cel puțin 25% din costurile eligibile, ceea ce limitează la maximum 75% intensitatea ajutorului de stat regional.</w:t>
      </w:r>
    </w:p>
  </w:footnote>
  <w:footnote w:id="3">
    <w:p w14:paraId="14FB8F1D" w14:textId="77777777" w:rsidR="0023562F" w:rsidRPr="004C65D8" w:rsidRDefault="0023562F">
      <w:pPr>
        <w:pBdr>
          <w:top w:val="nil"/>
          <w:left w:val="nil"/>
          <w:bottom w:val="nil"/>
          <w:right w:val="nil"/>
          <w:between w:val="nil"/>
        </w:pBdr>
        <w:spacing w:before="0" w:after="0"/>
        <w:rPr>
          <w:rFonts w:asciiTheme="minorHAnsi" w:hAnsiTheme="minorHAnsi" w:cstheme="minorHAnsi"/>
          <w:color w:val="000000"/>
          <w:sz w:val="16"/>
          <w:szCs w:val="16"/>
        </w:rPr>
      </w:pPr>
      <w:r w:rsidRPr="004C65D8">
        <w:rPr>
          <w:rFonts w:asciiTheme="minorHAnsi" w:hAnsiTheme="minorHAnsi" w:cstheme="minorHAnsi"/>
          <w:vertAlign w:val="superscript"/>
        </w:rPr>
        <w:footnoteRef/>
      </w:r>
      <w:r w:rsidRPr="004C65D8">
        <w:rPr>
          <w:rFonts w:asciiTheme="minorHAnsi" w:hAnsiTheme="minorHAnsi" w:cstheme="minorHAnsi"/>
          <w:color w:val="000000"/>
          <w:sz w:val="16"/>
          <w:szCs w:val="16"/>
        </w:rPr>
        <w:t xml:space="preserve"> </w:t>
      </w:r>
      <w:r w:rsidRPr="004C65D8">
        <w:rPr>
          <w:rFonts w:asciiTheme="minorHAnsi" w:hAnsiTheme="minorHAnsi" w:cstheme="minorHAnsi"/>
          <w:color w:val="000000"/>
          <w:sz w:val="16"/>
          <w:szCs w:val="16"/>
        </w:rPr>
        <w:t>Conform prevederilor OUG nr. 124/ 2021, cu modificările și completările ulterioare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FE44" w14:textId="15E0A016" w:rsidR="0023562F" w:rsidRDefault="0023562F">
    <w:pPr>
      <w:pStyle w:val="Header"/>
    </w:pPr>
    <w:r>
      <w:rPr>
        <w:noProof/>
      </w:rPr>
      <w:pict w14:anchorId="77050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07157" o:spid="_x0000_s2050"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29EDA" w14:textId="3F469DF1" w:rsidR="0023562F" w:rsidRDefault="0023562F">
    <w:pPr>
      <w:pStyle w:val="Header"/>
    </w:pPr>
    <w:r>
      <w:rPr>
        <w:noProof/>
      </w:rPr>
      <w:pict w14:anchorId="3D74A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07158" o:spid="_x0000_s2051" type="#_x0000_t136" style="position:absolute;margin-left:0;margin-top:0;width:494.9pt;height:141.4pt;rotation:315;z-index:-251653120;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r>
      <w:rPr>
        <w:noProof/>
        <w:color w:val="000000"/>
      </w:rPr>
      <w:drawing>
        <wp:inline distT="0" distB="0" distL="0" distR="0" wp14:anchorId="1E314CFF" wp14:editId="646395EC">
          <wp:extent cx="5731510" cy="732972"/>
          <wp:effectExtent l="0" t="0" r="254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731510" cy="732972"/>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BBDF1" w14:textId="595511D7" w:rsidR="0023562F" w:rsidRDefault="0023562F">
    <w:pPr>
      <w:pStyle w:val="Header"/>
    </w:pPr>
    <w:r>
      <w:rPr>
        <w:noProof/>
      </w:rPr>
      <w:pict w14:anchorId="25661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07156" o:spid="_x0000_s2049"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r>
      <w:rPr>
        <w:noProof/>
        <w:color w:val="000000"/>
      </w:rPr>
      <w:drawing>
        <wp:inline distT="0" distB="0" distL="0" distR="0" wp14:anchorId="5B7B5CEB" wp14:editId="26A88993">
          <wp:extent cx="5731510" cy="732790"/>
          <wp:effectExtent l="0" t="0" r="254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731510" cy="73279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0834"/>
    <w:multiLevelType w:val="hybridMultilevel"/>
    <w:tmpl w:val="149CF9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2A3E39"/>
    <w:multiLevelType w:val="hybridMultilevel"/>
    <w:tmpl w:val="AF62E904"/>
    <w:lvl w:ilvl="0" w:tplc="04180001">
      <w:start w:val="1"/>
      <w:numFmt w:val="bullet"/>
      <w:lvlText w:val=""/>
      <w:lvlJc w:val="left"/>
      <w:pPr>
        <w:ind w:left="2136" w:hanging="360"/>
      </w:pPr>
      <w:rPr>
        <w:rFonts w:ascii="Symbol" w:hAnsi="Symbo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2" w15:restartNumberingAfterBreak="0">
    <w:nsid w:val="0B1F45AC"/>
    <w:multiLevelType w:val="hybridMultilevel"/>
    <w:tmpl w:val="107CABB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8C1810"/>
    <w:multiLevelType w:val="hybridMultilevel"/>
    <w:tmpl w:val="8FE238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C6350C"/>
    <w:multiLevelType w:val="hybridMultilevel"/>
    <w:tmpl w:val="E3DE4932"/>
    <w:lvl w:ilvl="0" w:tplc="04180001">
      <w:start w:val="1"/>
      <w:numFmt w:val="bullet"/>
      <w:lvlText w:val=""/>
      <w:lvlJc w:val="left"/>
      <w:pPr>
        <w:ind w:left="1426" w:hanging="360"/>
      </w:pPr>
      <w:rPr>
        <w:rFonts w:ascii="Symbol" w:hAnsi="Symbol" w:hint="default"/>
      </w:rPr>
    </w:lvl>
    <w:lvl w:ilvl="1" w:tplc="04180003" w:tentative="1">
      <w:start w:val="1"/>
      <w:numFmt w:val="bullet"/>
      <w:lvlText w:val="o"/>
      <w:lvlJc w:val="left"/>
      <w:pPr>
        <w:ind w:left="2146" w:hanging="360"/>
      </w:pPr>
      <w:rPr>
        <w:rFonts w:ascii="Courier New" w:hAnsi="Courier New" w:cs="Courier New" w:hint="default"/>
      </w:rPr>
    </w:lvl>
    <w:lvl w:ilvl="2" w:tplc="04180005" w:tentative="1">
      <w:start w:val="1"/>
      <w:numFmt w:val="bullet"/>
      <w:lvlText w:val=""/>
      <w:lvlJc w:val="left"/>
      <w:pPr>
        <w:ind w:left="2866" w:hanging="360"/>
      </w:pPr>
      <w:rPr>
        <w:rFonts w:ascii="Wingdings" w:hAnsi="Wingdings" w:hint="default"/>
      </w:rPr>
    </w:lvl>
    <w:lvl w:ilvl="3" w:tplc="04180001" w:tentative="1">
      <w:start w:val="1"/>
      <w:numFmt w:val="bullet"/>
      <w:lvlText w:val=""/>
      <w:lvlJc w:val="left"/>
      <w:pPr>
        <w:ind w:left="3586" w:hanging="360"/>
      </w:pPr>
      <w:rPr>
        <w:rFonts w:ascii="Symbol" w:hAnsi="Symbol" w:hint="default"/>
      </w:rPr>
    </w:lvl>
    <w:lvl w:ilvl="4" w:tplc="04180003" w:tentative="1">
      <w:start w:val="1"/>
      <w:numFmt w:val="bullet"/>
      <w:lvlText w:val="o"/>
      <w:lvlJc w:val="left"/>
      <w:pPr>
        <w:ind w:left="4306" w:hanging="360"/>
      </w:pPr>
      <w:rPr>
        <w:rFonts w:ascii="Courier New" w:hAnsi="Courier New" w:cs="Courier New" w:hint="default"/>
      </w:rPr>
    </w:lvl>
    <w:lvl w:ilvl="5" w:tplc="04180005" w:tentative="1">
      <w:start w:val="1"/>
      <w:numFmt w:val="bullet"/>
      <w:lvlText w:val=""/>
      <w:lvlJc w:val="left"/>
      <w:pPr>
        <w:ind w:left="5026" w:hanging="360"/>
      </w:pPr>
      <w:rPr>
        <w:rFonts w:ascii="Wingdings" w:hAnsi="Wingdings" w:hint="default"/>
      </w:rPr>
    </w:lvl>
    <w:lvl w:ilvl="6" w:tplc="04180001" w:tentative="1">
      <w:start w:val="1"/>
      <w:numFmt w:val="bullet"/>
      <w:lvlText w:val=""/>
      <w:lvlJc w:val="left"/>
      <w:pPr>
        <w:ind w:left="5746" w:hanging="360"/>
      </w:pPr>
      <w:rPr>
        <w:rFonts w:ascii="Symbol" w:hAnsi="Symbol" w:hint="default"/>
      </w:rPr>
    </w:lvl>
    <w:lvl w:ilvl="7" w:tplc="04180003" w:tentative="1">
      <w:start w:val="1"/>
      <w:numFmt w:val="bullet"/>
      <w:lvlText w:val="o"/>
      <w:lvlJc w:val="left"/>
      <w:pPr>
        <w:ind w:left="6466" w:hanging="360"/>
      </w:pPr>
      <w:rPr>
        <w:rFonts w:ascii="Courier New" w:hAnsi="Courier New" w:cs="Courier New" w:hint="default"/>
      </w:rPr>
    </w:lvl>
    <w:lvl w:ilvl="8" w:tplc="04180005" w:tentative="1">
      <w:start w:val="1"/>
      <w:numFmt w:val="bullet"/>
      <w:lvlText w:val=""/>
      <w:lvlJc w:val="left"/>
      <w:pPr>
        <w:ind w:left="7186" w:hanging="360"/>
      </w:pPr>
      <w:rPr>
        <w:rFonts w:ascii="Wingdings" w:hAnsi="Wingdings" w:hint="default"/>
      </w:rPr>
    </w:lvl>
  </w:abstractNum>
  <w:abstractNum w:abstractNumId="5" w15:restartNumberingAfterBreak="0">
    <w:nsid w:val="0D176474"/>
    <w:multiLevelType w:val="hybridMultilevel"/>
    <w:tmpl w:val="E81898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DB166BC"/>
    <w:multiLevelType w:val="hybridMultilevel"/>
    <w:tmpl w:val="2E6418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E76C7B"/>
    <w:multiLevelType w:val="hybridMultilevel"/>
    <w:tmpl w:val="CD6AD50E"/>
    <w:lvl w:ilvl="0" w:tplc="F454F20E">
      <w:start w:val="1"/>
      <w:numFmt w:val="bullet"/>
      <w:lvlText w:val=""/>
      <w:lvlJc w:val="left"/>
      <w:pPr>
        <w:ind w:left="1428" w:hanging="360"/>
      </w:pPr>
      <w:rPr>
        <w:rFonts w:ascii="Symbol" w:hAnsi="Symbol"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138047C0"/>
    <w:multiLevelType w:val="hybridMultilevel"/>
    <w:tmpl w:val="6D0E4D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3D5016C"/>
    <w:multiLevelType w:val="multilevel"/>
    <w:tmpl w:val="6F382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6E2FEF"/>
    <w:multiLevelType w:val="hybridMultilevel"/>
    <w:tmpl w:val="A5D6ACD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1F7047FC"/>
    <w:multiLevelType w:val="hybridMultilevel"/>
    <w:tmpl w:val="9E048A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62A5BC9"/>
    <w:multiLevelType w:val="hybridMultilevel"/>
    <w:tmpl w:val="8F008FB2"/>
    <w:lvl w:ilvl="0" w:tplc="00BCAA08">
      <w:numFmt w:val="bullet"/>
      <w:lvlText w:val="-"/>
      <w:lvlJc w:val="left"/>
      <w:pPr>
        <w:ind w:left="720" w:hanging="360"/>
      </w:pPr>
      <w:rPr>
        <w:rFonts w:ascii="Trebuchet MS" w:eastAsia="Trebuchet MS" w:hAnsi="Trebuchet MS" w:cs="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C8D5EDF"/>
    <w:multiLevelType w:val="hybridMultilevel"/>
    <w:tmpl w:val="C37E761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10011C6"/>
    <w:multiLevelType w:val="hybridMultilevel"/>
    <w:tmpl w:val="FCEEF5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1816A09"/>
    <w:multiLevelType w:val="hybridMultilevel"/>
    <w:tmpl w:val="ED0C67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20D48AD"/>
    <w:multiLevelType w:val="hybridMultilevel"/>
    <w:tmpl w:val="9586E09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1611D"/>
    <w:multiLevelType w:val="hybridMultilevel"/>
    <w:tmpl w:val="D91EF1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4642498"/>
    <w:multiLevelType w:val="hybridMultilevel"/>
    <w:tmpl w:val="3320BC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73E029C"/>
    <w:multiLevelType w:val="hybridMultilevel"/>
    <w:tmpl w:val="73D63B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97E6554"/>
    <w:multiLevelType w:val="hybridMultilevel"/>
    <w:tmpl w:val="380A5CB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A9E6D79"/>
    <w:multiLevelType w:val="multilevel"/>
    <w:tmpl w:val="22A6B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4D0695"/>
    <w:multiLevelType w:val="hybridMultilevel"/>
    <w:tmpl w:val="2AFC5F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CDD26A2"/>
    <w:multiLevelType w:val="hybridMultilevel"/>
    <w:tmpl w:val="BA1A09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7DD25C0"/>
    <w:multiLevelType w:val="hybridMultilevel"/>
    <w:tmpl w:val="886E737A"/>
    <w:lvl w:ilvl="0" w:tplc="8294FEF0">
      <w:start w:val="1"/>
      <w:numFmt w:val="lowerLetter"/>
      <w:lvlText w:val="%1)"/>
      <w:lvlJc w:val="left"/>
      <w:pPr>
        <w:ind w:left="936" w:hanging="360"/>
      </w:pPr>
      <w:rPr>
        <w:rFonts w:ascii="Trebuchet MS" w:eastAsia="Trebuchet MS" w:hAnsi="Trebuchet MS" w:cs="Trebuchet MS"/>
      </w:rPr>
    </w:lvl>
    <w:lvl w:ilvl="1" w:tplc="04180001">
      <w:start w:val="1"/>
      <w:numFmt w:val="bullet"/>
      <w:lvlText w:val=""/>
      <w:lvlJc w:val="left"/>
      <w:pPr>
        <w:ind w:left="1146" w:hanging="360"/>
      </w:pPr>
      <w:rPr>
        <w:rFonts w:ascii="Symbol" w:hAnsi="Symbol" w:hint="default"/>
      </w:rPr>
    </w:lvl>
    <w:lvl w:ilvl="2" w:tplc="0418001B">
      <w:start w:val="1"/>
      <w:numFmt w:val="lowerRoman"/>
      <w:lvlText w:val="%3."/>
      <w:lvlJc w:val="right"/>
      <w:pPr>
        <w:ind w:left="2376" w:hanging="180"/>
      </w:pPr>
    </w:lvl>
    <w:lvl w:ilvl="3" w:tplc="0418000F" w:tentative="1">
      <w:start w:val="1"/>
      <w:numFmt w:val="decimal"/>
      <w:lvlText w:val="%4."/>
      <w:lvlJc w:val="left"/>
      <w:pPr>
        <w:ind w:left="3096" w:hanging="360"/>
      </w:pPr>
    </w:lvl>
    <w:lvl w:ilvl="4" w:tplc="04180019" w:tentative="1">
      <w:start w:val="1"/>
      <w:numFmt w:val="lowerLetter"/>
      <w:lvlText w:val="%5."/>
      <w:lvlJc w:val="left"/>
      <w:pPr>
        <w:ind w:left="3816" w:hanging="360"/>
      </w:pPr>
    </w:lvl>
    <w:lvl w:ilvl="5" w:tplc="0418001B" w:tentative="1">
      <w:start w:val="1"/>
      <w:numFmt w:val="lowerRoman"/>
      <w:lvlText w:val="%6."/>
      <w:lvlJc w:val="right"/>
      <w:pPr>
        <w:ind w:left="4536" w:hanging="180"/>
      </w:pPr>
    </w:lvl>
    <w:lvl w:ilvl="6" w:tplc="0418000F" w:tentative="1">
      <w:start w:val="1"/>
      <w:numFmt w:val="decimal"/>
      <w:lvlText w:val="%7."/>
      <w:lvlJc w:val="left"/>
      <w:pPr>
        <w:ind w:left="5256" w:hanging="360"/>
      </w:pPr>
    </w:lvl>
    <w:lvl w:ilvl="7" w:tplc="04180019" w:tentative="1">
      <w:start w:val="1"/>
      <w:numFmt w:val="lowerLetter"/>
      <w:lvlText w:val="%8."/>
      <w:lvlJc w:val="left"/>
      <w:pPr>
        <w:ind w:left="5976" w:hanging="360"/>
      </w:pPr>
    </w:lvl>
    <w:lvl w:ilvl="8" w:tplc="0418001B" w:tentative="1">
      <w:start w:val="1"/>
      <w:numFmt w:val="lowerRoman"/>
      <w:lvlText w:val="%9."/>
      <w:lvlJc w:val="right"/>
      <w:pPr>
        <w:ind w:left="6696" w:hanging="180"/>
      </w:pPr>
    </w:lvl>
  </w:abstractNum>
  <w:abstractNum w:abstractNumId="25" w15:restartNumberingAfterBreak="0">
    <w:nsid w:val="483A0A40"/>
    <w:multiLevelType w:val="hybridMultilevel"/>
    <w:tmpl w:val="47BC798A"/>
    <w:lvl w:ilvl="0" w:tplc="04180017">
      <w:start w:val="1"/>
      <w:numFmt w:val="lowerLetter"/>
      <w:lvlText w:val="%1)"/>
      <w:lvlJc w:val="left"/>
      <w:pPr>
        <w:ind w:left="1440" w:hanging="360"/>
      </w:pPr>
    </w:lvl>
    <w:lvl w:ilvl="1" w:tplc="04180001">
      <w:start w:val="1"/>
      <w:numFmt w:val="bullet"/>
      <w:lvlText w:val=""/>
      <w:lvlJc w:val="left"/>
      <w:pPr>
        <w:ind w:left="2160" w:hanging="360"/>
      </w:pPr>
      <w:rPr>
        <w:rFonts w:ascii="Symbol" w:hAnsi="Symbol"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4AAE2EDE"/>
    <w:multiLevelType w:val="hybridMultilevel"/>
    <w:tmpl w:val="B42A63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BB365B8"/>
    <w:multiLevelType w:val="hybridMultilevel"/>
    <w:tmpl w:val="999C750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D89573F"/>
    <w:multiLevelType w:val="hybridMultilevel"/>
    <w:tmpl w:val="8F68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714B4"/>
    <w:multiLevelType w:val="hybridMultilevel"/>
    <w:tmpl w:val="F0744BEA"/>
    <w:lvl w:ilvl="0" w:tplc="F454F20E">
      <w:start w:val="1"/>
      <w:numFmt w:val="bullet"/>
      <w:lvlText w:val=""/>
      <w:lvlJc w:val="left"/>
      <w:pPr>
        <w:ind w:left="2136" w:hanging="360"/>
      </w:pPr>
      <w:rPr>
        <w:rFonts w:ascii="Symbol" w:hAnsi="Symbol"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0" w15:restartNumberingAfterBreak="0">
    <w:nsid w:val="553A6642"/>
    <w:multiLevelType w:val="hybridMultilevel"/>
    <w:tmpl w:val="9F1C9D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58F0E45"/>
    <w:multiLevelType w:val="hybridMultilevel"/>
    <w:tmpl w:val="47644A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7CF6810"/>
    <w:multiLevelType w:val="hybridMultilevel"/>
    <w:tmpl w:val="D7464F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7D7219D"/>
    <w:multiLevelType w:val="hybridMultilevel"/>
    <w:tmpl w:val="031832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92E7295"/>
    <w:multiLevelType w:val="hybridMultilevel"/>
    <w:tmpl w:val="2B3031F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BDB18AB"/>
    <w:multiLevelType w:val="multilevel"/>
    <w:tmpl w:val="67F0EED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heme="minorHAnsi" w:hAnsiTheme="minorHAnsi" w:cstheme="minorHAnsi"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5DFC471B"/>
    <w:multiLevelType w:val="multilevel"/>
    <w:tmpl w:val="18A614E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983EA1"/>
    <w:multiLevelType w:val="hybridMultilevel"/>
    <w:tmpl w:val="E758B3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252237E"/>
    <w:multiLevelType w:val="hybridMultilevel"/>
    <w:tmpl w:val="09509CA8"/>
    <w:lvl w:ilvl="0" w:tplc="04180017">
      <w:start w:val="1"/>
      <w:numFmt w:val="lowerLetter"/>
      <w:lvlText w:val="%1)"/>
      <w:lvlJc w:val="left"/>
      <w:pPr>
        <w:ind w:left="720" w:hanging="360"/>
      </w:p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52B69E4"/>
    <w:multiLevelType w:val="hybridMultilevel"/>
    <w:tmpl w:val="5C826E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537440B"/>
    <w:multiLevelType w:val="hybridMultilevel"/>
    <w:tmpl w:val="1FDA39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5CC0F53"/>
    <w:multiLevelType w:val="hybridMultilevel"/>
    <w:tmpl w:val="A1DCF652"/>
    <w:lvl w:ilvl="0" w:tplc="51045894">
      <w:start w:val="1"/>
      <w:numFmt w:val="lowerLetter"/>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63D77F9"/>
    <w:multiLevelType w:val="hybridMultilevel"/>
    <w:tmpl w:val="BB32FC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7217B11"/>
    <w:multiLevelType w:val="hybridMultilevel"/>
    <w:tmpl w:val="2E864E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AEA42B2"/>
    <w:multiLevelType w:val="hybridMultilevel"/>
    <w:tmpl w:val="C69036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F4D7A0D"/>
    <w:multiLevelType w:val="hybridMultilevel"/>
    <w:tmpl w:val="1A9058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5"/>
  </w:num>
  <w:num w:numId="2">
    <w:abstractNumId w:val="27"/>
  </w:num>
  <w:num w:numId="3">
    <w:abstractNumId w:val="26"/>
  </w:num>
  <w:num w:numId="4">
    <w:abstractNumId w:val="45"/>
  </w:num>
  <w:num w:numId="5">
    <w:abstractNumId w:val="13"/>
  </w:num>
  <w:num w:numId="6">
    <w:abstractNumId w:val="32"/>
  </w:num>
  <w:num w:numId="7">
    <w:abstractNumId w:val="15"/>
  </w:num>
  <w:num w:numId="8">
    <w:abstractNumId w:val="1"/>
  </w:num>
  <w:num w:numId="9">
    <w:abstractNumId w:val="20"/>
  </w:num>
  <w:num w:numId="10">
    <w:abstractNumId w:val="4"/>
  </w:num>
  <w:num w:numId="11">
    <w:abstractNumId w:val="2"/>
  </w:num>
  <w:num w:numId="12">
    <w:abstractNumId w:val="22"/>
  </w:num>
  <w:num w:numId="13">
    <w:abstractNumId w:val="16"/>
  </w:num>
  <w:num w:numId="14">
    <w:abstractNumId w:val="41"/>
  </w:num>
  <w:num w:numId="15">
    <w:abstractNumId w:val="34"/>
  </w:num>
  <w:num w:numId="16">
    <w:abstractNumId w:val="6"/>
  </w:num>
  <w:num w:numId="17">
    <w:abstractNumId w:val="37"/>
  </w:num>
  <w:num w:numId="18">
    <w:abstractNumId w:val="38"/>
  </w:num>
  <w:num w:numId="19">
    <w:abstractNumId w:val="24"/>
  </w:num>
  <w:num w:numId="20">
    <w:abstractNumId w:val="43"/>
  </w:num>
  <w:num w:numId="21">
    <w:abstractNumId w:val="25"/>
  </w:num>
  <w:num w:numId="22">
    <w:abstractNumId w:val="36"/>
  </w:num>
  <w:num w:numId="23">
    <w:abstractNumId w:val="9"/>
  </w:num>
  <w:num w:numId="24">
    <w:abstractNumId w:val="7"/>
  </w:num>
  <w:num w:numId="25">
    <w:abstractNumId w:val="12"/>
  </w:num>
  <w:num w:numId="26">
    <w:abstractNumId w:val="0"/>
  </w:num>
  <w:num w:numId="27">
    <w:abstractNumId w:val="5"/>
  </w:num>
  <w:num w:numId="28">
    <w:abstractNumId w:val="8"/>
  </w:num>
  <w:num w:numId="29">
    <w:abstractNumId w:val="44"/>
  </w:num>
  <w:num w:numId="30">
    <w:abstractNumId w:val="18"/>
  </w:num>
  <w:num w:numId="31">
    <w:abstractNumId w:val="17"/>
  </w:num>
  <w:num w:numId="32">
    <w:abstractNumId w:val="40"/>
  </w:num>
  <w:num w:numId="33">
    <w:abstractNumId w:val="21"/>
  </w:num>
  <w:num w:numId="34">
    <w:abstractNumId w:val="33"/>
  </w:num>
  <w:num w:numId="35">
    <w:abstractNumId w:val="29"/>
  </w:num>
  <w:num w:numId="36">
    <w:abstractNumId w:val="23"/>
  </w:num>
  <w:num w:numId="37">
    <w:abstractNumId w:val="42"/>
  </w:num>
  <w:num w:numId="38">
    <w:abstractNumId w:val="31"/>
  </w:num>
  <w:num w:numId="39">
    <w:abstractNumId w:val="11"/>
  </w:num>
  <w:num w:numId="40">
    <w:abstractNumId w:val="14"/>
  </w:num>
  <w:num w:numId="41">
    <w:abstractNumId w:val="39"/>
  </w:num>
  <w:num w:numId="42">
    <w:abstractNumId w:val="19"/>
  </w:num>
  <w:num w:numId="43">
    <w:abstractNumId w:val="3"/>
  </w:num>
  <w:num w:numId="44">
    <w:abstractNumId w:val="30"/>
  </w:num>
  <w:num w:numId="45">
    <w:abstractNumId w:val="1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trackedChanges"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80"/>
    <w:rsid w:val="00037F6D"/>
    <w:rsid w:val="00040E39"/>
    <w:rsid w:val="000A7956"/>
    <w:rsid w:val="00182D4A"/>
    <w:rsid w:val="001873CF"/>
    <w:rsid w:val="0023421C"/>
    <w:rsid w:val="0023562F"/>
    <w:rsid w:val="00261E16"/>
    <w:rsid w:val="00264BBE"/>
    <w:rsid w:val="002C68D8"/>
    <w:rsid w:val="002F6BD6"/>
    <w:rsid w:val="00354E07"/>
    <w:rsid w:val="003C56B3"/>
    <w:rsid w:val="00456A27"/>
    <w:rsid w:val="004610A1"/>
    <w:rsid w:val="00465EBA"/>
    <w:rsid w:val="004861F3"/>
    <w:rsid w:val="00497A1F"/>
    <w:rsid w:val="004A2003"/>
    <w:rsid w:val="004B6D02"/>
    <w:rsid w:val="004C65D8"/>
    <w:rsid w:val="00572D75"/>
    <w:rsid w:val="00573BC4"/>
    <w:rsid w:val="005D5E8E"/>
    <w:rsid w:val="00650B54"/>
    <w:rsid w:val="00695073"/>
    <w:rsid w:val="006E5A61"/>
    <w:rsid w:val="006F7B64"/>
    <w:rsid w:val="00707F26"/>
    <w:rsid w:val="0074050A"/>
    <w:rsid w:val="007A30DC"/>
    <w:rsid w:val="007B08B4"/>
    <w:rsid w:val="007B4565"/>
    <w:rsid w:val="007B68CF"/>
    <w:rsid w:val="0082751B"/>
    <w:rsid w:val="008342EE"/>
    <w:rsid w:val="0084124D"/>
    <w:rsid w:val="00860280"/>
    <w:rsid w:val="00864577"/>
    <w:rsid w:val="00897874"/>
    <w:rsid w:val="008B31A5"/>
    <w:rsid w:val="008E6EFF"/>
    <w:rsid w:val="00A45D58"/>
    <w:rsid w:val="00A5144B"/>
    <w:rsid w:val="00A97666"/>
    <w:rsid w:val="00AD2F63"/>
    <w:rsid w:val="00B6402D"/>
    <w:rsid w:val="00B701D3"/>
    <w:rsid w:val="00B811B7"/>
    <w:rsid w:val="00BA76EA"/>
    <w:rsid w:val="00BE1AD2"/>
    <w:rsid w:val="00BF7E14"/>
    <w:rsid w:val="00C004FA"/>
    <w:rsid w:val="00C85EDF"/>
    <w:rsid w:val="00CA088B"/>
    <w:rsid w:val="00CD1694"/>
    <w:rsid w:val="00D47C7E"/>
    <w:rsid w:val="00D91A74"/>
    <w:rsid w:val="00DA5B3C"/>
    <w:rsid w:val="00DF6922"/>
    <w:rsid w:val="00E264D2"/>
    <w:rsid w:val="00EA15C2"/>
    <w:rsid w:val="00EC7780"/>
    <w:rsid w:val="00ED5B7F"/>
    <w:rsid w:val="00F12810"/>
    <w:rsid w:val="00F20CC0"/>
    <w:rsid w:val="00F76E69"/>
    <w:rsid w:val="00FD1E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0FC01"/>
  <w15:chartTrackingRefBased/>
  <w15:docId w15:val="{E9A525C8-3312-4729-B729-BCC5A9FD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before="120" w:after="120" w:line="240" w:lineRule="auto"/>
    </w:pPr>
    <w:rPr>
      <w:rFonts w:ascii="Trebuchet MS" w:eastAsia="Trebuchet MS" w:hAnsi="Trebuchet MS" w:cs="Trebuchet MS"/>
      <w:sz w:val="20"/>
      <w:szCs w:val="20"/>
      <w:lang w:eastAsia="ro-RO"/>
    </w:rPr>
  </w:style>
  <w:style w:type="paragraph" w:styleId="Heading1">
    <w:name w:val="heading 1"/>
    <w:basedOn w:val="Normal"/>
    <w:next w:val="Normal"/>
    <w:link w:val="Heading1Char"/>
    <w:autoRedefine/>
    <w:uiPriority w:val="9"/>
    <w:qFormat/>
    <w:pPr>
      <w:keepNext/>
      <w:numPr>
        <w:numId w:val="1"/>
      </w:numPr>
      <w:shd w:val="clear" w:color="auto" w:fill="D9D9D9"/>
      <w:spacing w:before="0" w:after="0"/>
      <w:outlineLvl w:val="0"/>
    </w:pPr>
    <w:rPr>
      <w:rFonts w:asciiTheme="majorHAnsi" w:eastAsia="Times New Roman" w:hAnsiTheme="majorHAnsi" w:cstheme="majorHAnsi"/>
      <w:b/>
      <w:bCs/>
      <w:kern w:val="32"/>
      <w:sz w:val="28"/>
      <w:szCs w:val="24"/>
      <w:lang w:eastAsia="en-US"/>
    </w:rPr>
  </w:style>
  <w:style w:type="paragraph" w:styleId="Heading2">
    <w:name w:val="heading 2"/>
    <w:aliases w:val="Nadpis_2,AB,Numbered - 2,Sub Heading,ignorer2,Heading 2 Char1,Heading 2 Char Char"/>
    <w:basedOn w:val="Normal"/>
    <w:next w:val="Normal"/>
    <w:link w:val="Heading2Char"/>
    <w:uiPriority w:val="9"/>
    <w:qFormat/>
    <w:pPr>
      <w:keepNext/>
      <w:numPr>
        <w:ilvl w:val="1"/>
        <w:numId w:val="1"/>
      </w:numPr>
      <w:spacing w:before="240" w:after="60"/>
      <w:outlineLvl w:val="1"/>
    </w:pPr>
    <w:rPr>
      <w:rFonts w:eastAsia="Times New Roman" w:cs="Arial"/>
      <w:b/>
      <w:bCs/>
      <w:sz w:val="24"/>
      <w:szCs w:val="28"/>
      <w:lang w:eastAsia="en-US"/>
    </w:rPr>
  </w:style>
  <w:style w:type="paragraph" w:styleId="Heading3">
    <w:name w:val="heading 3"/>
    <w:aliases w:val="Podpodkapitola,adpis 3,KopCat. 3,Numbered - 3"/>
    <w:basedOn w:val="Normal"/>
    <w:next w:val="Normal"/>
    <w:link w:val="Heading3Char"/>
    <w:autoRedefine/>
    <w:qFormat/>
    <w:rsid w:val="00BA76EA"/>
    <w:pPr>
      <w:keepNext/>
      <w:numPr>
        <w:ilvl w:val="2"/>
        <w:numId w:val="1"/>
      </w:numPr>
      <w:spacing w:before="240" w:after="60"/>
      <w:jc w:val="both"/>
      <w:outlineLvl w:val="2"/>
    </w:pPr>
    <w:rPr>
      <w:rFonts w:asciiTheme="minorHAnsi" w:eastAsia="Times New Roman" w:hAnsiTheme="minorHAnsi" w:cstheme="minorHAnsi"/>
      <w:b/>
      <w:bCs/>
      <w:sz w:val="24"/>
      <w:szCs w:val="26"/>
      <w:lang w:eastAsia="en-US"/>
    </w:rPr>
  </w:style>
  <w:style w:type="paragraph" w:styleId="Heading4">
    <w:name w:val="heading 4"/>
    <w:basedOn w:val="Normal"/>
    <w:next w:val="Normal"/>
    <w:link w:val="Heading4Char"/>
    <w:qFormat/>
    <w:pPr>
      <w:keepNext/>
      <w:numPr>
        <w:ilvl w:val="3"/>
        <w:numId w:val="1"/>
      </w:numPr>
      <w:spacing w:before="240" w:after="60"/>
      <w:outlineLvl w:val="3"/>
    </w:pPr>
    <w:rPr>
      <w:rFonts w:eastAsia="Times New Roman" w:cs="Arial"/>
      <w:b/>
      <w:bCs/>
      <w:szCs w:val="28"/>
      <w:lang w:eastAsia="en-US"/>
    </w:rPr>
  </w:style>
  <w:style w:type="paragraph" w:styleId="Heading5">
    <w:name w:val="heading 5"/>
    <w:basedOn w:val="Normal"/>
    <w:next w:val="Normal"/>
    <w:link w:val="Heading5Char"/>
    <w:qFormat/>
    <w:pPr>
      <w:keepNext/>
      <w:numPr>
        <w:ilvl w:val="4"/>
        <w:numId w:val="1"/>
      </w:numPr>
      <w:spacing w:before="0" w:after="0"/>
      <w:jc w:val="right"/>
      <w:outlineLvl w:val="4"/>
    </w:pPr>
    <w:rPr>
      <w:rFonts w:eastAsia="Times New Roman" w:cs="Times New Roman"/>
      <w:b/>
      <w:bCs/>
      <w:szCs w:val="24"/>
      <w:lang w:eastAsia="en-US"/>
    </w:rPr>
  </w:style>
  <w:style w:type="paragraph" w:styleId="Heading6">
    <w:name w:val="heading 6"/>
    <w:basedOn w:val="Normal"/>
    <w:next w:val="Normal"/>
    <w:link w:val="Heading6Char"/>
    <w:qFormat/>
    <w:pPr>
      <w:keepNext/>
      <w:numPr>
        <w:ilvl w:val="5"/>
        <w:numId w:val="1"/>
      </w:numPr>
      <w:jc w:val="right"/>
      <w:outlineLvl w:val="5"/>
    </w:pPr>
    <w:rPr>
      <w:rFonts w:eastAsia="Times New Roman" w:cs="Arial"/>
      <w:b/>
      <w:caps/>
      <w:color w:val="003366"/>
      <w:spacing w:val="-22"/>
      <w:sz w:val="36"/>
      <w:szCs w:val="24"/>
      <w:lang w:eastAsia="en-US"/>
    </w:rPr>
  </w:style>
  <w:style w:type="paragraph" w:styleId="Heading7">
    <w:name w:val="heading 7"/>
    <w:basedOn w:val="Normal"/>
    <w:next w:val="Normal"/>
    <w:link w:val="Heading7Char"/>
    <w:qFormat/>
    <w:pPr>
      <w:keepNext/>
      <w:numPr>
        <w:ilvl w:val="6"/>
        <w:numId w:val="1"/>
      </w:numPr>
      <w:jc w:val="center"/>
      <w:outlineLvl w:val="6"/>
    </w:pPr>
    <w:rPr>
      <w:rFonts w:eastAsia="Times New Roman" w:cs="Times New Roman"/>
      <w:sz w:val="24"/>
      <w:szCs w:val="24"/>
      <w:lang w:eastAsia="en-US"/>
    </w:rPr>
  </w:style>
  <w:style w:type="paragraph" w:styleId="Heading8">
    <w:name w:val="heading 8"/>
    <w:basedOn w:val="Normal"/>
    <w:next w:val="Normal"/>
    <w:link w:val="Heading8Char"/>
    <w:qFormat/>
    <w:pPr>
      <w:keepNext/>
      <w:numPr>
        <w:ilvl w:val="7"/>
        <w:numId w:val="1"/>
      </w:numPr>
      <w:spacing w:before="0" w:after="0"/>
      <w:jc w:val="right"/>
      <w:outlineLvl w:val="7"/>
    </w:pPr>
    <w:rPr>
      <w:rFonts w:eastAsia="Times New Roman" w:cs="Times New Roman"/>
      <w:b/>
      <w:caps/>
      <w:sz w:val="32"/>
      <w:szCs w:val="24"/>
      <w:lang w:eastAsia="en-US"/>
    </w:rPr>
  </w:style>
  <w:style w:type="paragraph" w:styleId="Heading9">
    <w:name w:val="heading 9"/>
    <w:basedOn w:val="Normal"/>
    <w:next w:val="Normal"/>
    <w:link w:val="Heading9Char"/>
    <w:qFormat/>
    <w:pPr>
      <w:keepNext/>
      <w:numPr>
        <w:ilvl w:val="8"/>
        <w:numId w:val="1"/>
      </w:numPr>
      <w:spacing w:before="40" w:after="40"/>
      <w:jc w:val="center"/>
      <w:outlineLvl w:val="8"/>
    </w:pPr>
    <w:rPr>
      <w:rFonts w:eastAsia="Times New Roman"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imes New Roman" w:hAnsiTheme="majorHAnsi" w:cstheme="majorHAnsi"/>
      <w:b/>
      <w:bCs/>
      <w:kern w:val="32"/>
      <w:sz w:val="28"/>
      <w:szCs w:val="24"/>
      <w:shd w:val="clear" w:color="auto" w:fill="D9D9D9"/>
    </w:rPr>
  </w:style>
  <w:style w:type="character" w:customStyle="1" w:styleId="Heading2Char">
    <w:name w:val="Heading 2 Char"/>
    <w:aliases w:val="Nadpis_2 Char,AB Char,Numbered - 2 Char,Sub Heading Char,ignorer2 Char,Heading 2 Char1 Char,Heading 2 Char Char Char"/>
    <w:basedOn w:val="DefaultParagraphFont"/>
    <w:link w:val="Heading2"/>
    <w:uiPriority w:val="9"/>
    <w:rPr>
      <w:rFonts w:ascii="Trebuchet MS" w:eastAsia="Times New Roman" w:hAnsi="Trebuchet MS" w:cs="Arial"/>
      <w:b/>
      <w:bCs/>
      <w:sz w:val="24"/>
      <w:szCs w:val="28"/>
    </w:rPr>
  </w:style>
  <w:style w:type="character" w:customStyle="1" w:styleId="Heading3Char">
    <w:name w:val="Heading 3 Char"/>
    <w:aliases w:val="Podpodkapitola Char,adpis 3 Char,KopCat. 3 Char,Numbered - 3 Char"/>
    <w:basedOn w:val="DefaultParagraphFont"/>
    <w:link w:val="Heading3"/>
    <w:rsid w:val="00BA76EA"/>
    <w:rPr>
      <w:rFonts w:eastAsia="Times New Roman" w:cstheme="minorHAnsi"/>
      <w:b/>
      <w:bCs/>
      <w:sz w:val="24"/>
      <w:szCs w:val="26"/>
    </w:rPr>
  </w:style>
  <w:style w:type="character" w:customStyle="1" w:styleId="Heading4Char">
    <w:name w:val="Heading 4 Char"/>
    <w:basedOn w:val="DefaultParagraphFont"/>
    <w:link w:val="Heading4"/>
    <w:rPr>
      <w:rFonts w:ascii="Trebuchet MS" w:eastAsia="Times New Roman" w:hAnsi="Trebuchet MS" w:cs="Arial"/>
      <w:b/>
      <w:bCs/>
      <w:sz w:val="20"/>
      <w:szCs w:val="28"/>
    </w:rPr>
  </w:style>
  <w:style w:type="character" w:customStyle="1" w:styleId="Heading5Char">
    <w:name w:val="Heading 5 Char"/>
    <w:basedOn w:val="DefaultParagraphFont"/>
    <w:link w:val="Heading5"/>
    <w:rPr>
      <w:rFonts w:ascii="Trebuchet MS" w:eastAsia="Times New Roman" w:hAnsi="Trebuchet MS" w:cs="Times New Roman"/>
      <w:b/>
      <w:bCs/>
      <w:sz w:val="20"/>
      <w:szCs w:val="24"/>
    </w:rPr>
  </w:style>
  <w:style w:type="character" w:customStyle="1" w:styleId="Heading6Char">
    <w:name w:val="Heading 6 Char"/>
    <w:basedOn w:val="DefaultParagraphFont"/>
    <w:link w:val="Heading6"/>
    <w:rPr>
      <w:rFonts w:ascii="Trebuchet MS" w:eastAsia="Times New Roman" w:hAnsi="Trebuchet MS" w:cs="Arial"/>
      <w:b/>
      <w:caps/>
      <w:color w:val="003366"/>
      <w:spacing w:val="-22"/>
      <w:sz w:val="36"/>
      <w:szCs w:val="24"/>
    </w:rPr>
  </w:style>
  <w:style w:type="character" w:customStyle="1" w:styleId="Heading7Char">
    <w:name w:val="Heading 7 Char"/>
    <w:basedOn w:val="DefaultParagraphFont"/>
    <w:link w:val="Heading7"/>
    <w:rPr>
      <w:rFonts w:ascii="Trebuchet MS" w:eastAsia="Times New Roman" w:hAnsi="Trebuchet MS" w:cs="Times New Roman"/>
      <w:sz w:val="24"/>
      <w:szCs w:val="24"/>
    </w:rPr>
  </w:style>
  <w:style w:type="character" w:customStyle="1" w:styleId="Heading8Char">
    <w:name w:val="Heading 8 Char"/>
    <w:basedOn w:val="DefaultParagraphFont"/>
    <w:link w:val="Heading8"/>
    <w:rPr>
      <w:rFonts w:ascii="Trebuchet MS" w:eastAsia="Times New Roman" w:hAnsi="Trebuchet MS" w:cs="Times New Roman"/>
      <w:b/>
      <w:caps/>
      <w:sz w:val="32"/>
      <w:szCs w:val="24"/>
    </w:rPr>
  </w:style>
  <w:style w:type="character" w:customStyle="1" w:styleId="Heading9Char">
    <w:name w:val="Heading 9 Char"/>
    <w:basedOn w:val="DefaultParagraphFont"/>
    <w:link w:val="Heading9"/>
    <w:rPr>
      <w:rFonts w:ascii="Trebuchet MS" w:eastAsia="Times New Roman" w:hAnsi="Trebuchet MS" w:cs="Times New Roman"/>
      <w:b/>
      <w:bCs/>
      <w:sz w:val="20"/>
      <w:szCs w:val="24"/>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pPr>
      <w:spacing w:before="0" w:after="240"/>
      <w:ind w:left="720"/>
      <w:jc w:val="both"/>
    </w:pPr>
    <w:rPr>
      <w:rFonts w:ascii="Times New Roman" w:eastAsia="Times New Roman" w:hAnsi="Times New Roman" w:cs="Times New Roman"/>
      <w:sz w:val="24"/>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Pr>
      <w:rFonts w:ascii="Times New Roman" w:eastAsia="Times New Roman" w:hAnsi="Times New Roman" w:cs="Times New Roman"/>
      <w:sz w:val="24"/>
      <w:szCs w:val="20"/>
      <w:lang w:eastAsia="ro-RO"/>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before="0" w:after="0"/>
    </w:pPr>
  </w:style>
  <w:style w:type="character" w:customStyle="1" w:styleId="FootnoteTextChar">
    <w:name w:val="Footnote Text Char"/>
    <w:basedOn w:val="DefaultParagraphFont"/>
    <w:link w:val="FootnoteText"/>
    <w:uiPriority w:val="99"/>
    <w:semiHidden/>
    <w:rPr>
      <w:rFonts w:ascii="Trebuchet MS" w:eastAsia="Trebuchet MS" w:hAnsi="Trebuchet MS" w:cs="Trebuchet MS"/>
      <w:sz w:val="20"/>
      <w:szCs w:val="20"/>
      <w:lang w:eastAsia="ro-RO"/>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lang w:eastAsia="ro-RO"/>
    </w:rPr>
  </w:style>
  <w:style w:type="paragraph" w:styleId="BodyText">
    <w:name w:val="Body Text"/>
    <w:basedOn w:val="Normal"/>
    <w:link w:val="BodyTextChar"/>
    <w:pPr>
      <w:spacing w:after="60"/>
    </w:pPr>
    <w:rPr>
      <w:rFonts w:ascii="Arial" w:eastAsia="Times New Roman" w:hAnsi="Arial" w:cs="Arial"/>
      <w:iCs/>
      <w:szCs w:val="24"/>
      <w:lang w:eastAsia="en-US"/>
    </w:rPr>
  </w:style>
  <w:style w:type="character" w:customStyle="1" w:styleId="BodyTextChar">
    <w:name w:val="Body Text Char"/>
    <w:basedOn w:val="DefaultParagraphFont"/>
    <w:link w:val="BodyText"/>
    <w:rPr>
      <w:rFonts w:ascii="Arial" w:eastAsia="Times New Roman" w:hAnsi="Arial" w:cs="Arial"/>
      <w:iCs/>
      <w:sz w:val="20"/>
      <w:szCs w:val="24"/>
    </w:rPr>
  </w:style>
  <w:style w:type="paragraph" w:styleId="TOCHeading">
    <w:name w:val="TOC Heading"/>
    <w:basedOn w:val="Heading1"/>
    <w:next w:val="Normal"/>
    <w:uiPriority w:val="39"/>
    <w:unhideWhenUsed/>
    <w:qFormat/>
    <w:pPr>
      <w:keepLines/>
      <w:numPr>
        <w:numId w:val="0"/>
      </w:numPr>
      <w:shd w:val="clear" w:color="auto" w:fill="auto"/>
      <w:spacing w:before="240" w:line="259" w:lineRule="auto"/>
      <w:outlineLvl w:val="9"/>
    </w:pPr>
    <w:rPr>
      <w:rFonts w:eastAsiaTheme="majorEastAsia" w:cstheme="majorBidi"/>
      <w:b w:val="0"/>
      <w:bCs w:val="0"/>
      <w:color w:val="2E74B5" w:themeColor="accent1" w:themeShade="BF"/>
      <w:kern w:val="0"/>
      <w:sz w:val="32"/>
      <w:szCs w:val="32"/>
      <w:lang w:val="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TOC3">
    <w:name w:val="toc 3"/>
    <w:basedOn w:val="Normal"/>
    <w:next w:val="Normal"/>
    <w:autoRedefine/>
    <w:uiPriority w:val="39"/>
    <w:unhideWhenUsed/>
    <w:pPr>
      <w:spacing w:after="100"/>
      <w:ind w:left="40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rebuchet MS" w:hAnsi="Segoe UI" w:cs="Segoe UI"/>
      <w:sz w:val="18"/>
      <w:szCs w:val="18"/>
      <w:lang w:eastAsia="ro-RO"/>
    </w:rPr>
  </w:style>
  <w:style w:type="paragraph" w:styleId="Revision">
    <w:name w:val="Revision"/>
    <w:hidden/>
    <w:uiPriority w:val="99"/>
    <w:semiHidden/>
    <w:pPr>
      <w:spacing w:after="0" w:line="240" w:lineRule="auto"/>
    </w:pPr>
    <w:rPr>
      <w:rFonts w:ascii="Trebuchet MS" w:eastAsia="Trebuchet MS" w:hAnsi="Trebuchet MS" w:cs="Trebuchet MS"/>
      <w:sz w:val="20"/>
      <w:szCs w:val="20"/>
      <w:lang w:eastAsia="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rebuchet MS" w:eastAsia="Trebuchet MS" w:hAnsi="Trebuchet MS" w:cs="Trebuchet MS"/>
      <w:sz w:val="20"/>
      <w:szCs w:val="20"/>
      <w:lang w:eastAsia="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rebuchet MS" w:eastAsia="Trebuchet MS" w:hAnsi="Trebuchet MS" w:cs="Trebuchet MS"/>
      <w:b/>
      <w:bCs/>
      <w:sz w:val="20"/>
      <w:szCs w:val="20"/>
      <w:lang w:eastAsia="ro-RO"/>
    </w:rPr>
  </w:style>
  <w:style w:type="paragraph" w:styleId="NoSpacing">
    <w:name w:val="No Spacing"/>
    <w:uiPriority w:val="1"/>
    <w:qFormat/>
    <w:rsid w:val="004610A1"/>
    <w:pPr>
      <w:spacing w:after="0" w:line="240" w:lineRule="auto"/>
    </w:pPr>
    <w:rPr>
      <w:rFonts w:ascii="Trebuchet MS" w:eastAsia="Trebuchet MS" w:hAnsi="Trebuchet MS" w:cs="Trebuchet MS"/>
      <w:sz w:val="20"/>
      <w:szCs w:val="20"/>
      <w:lang w:eastAsia="ro-RO"/>
    </w:rPr>
  </w:style>
  <w:style w:type="character" w:styleId="FollowedHyperlink">
    <w:name w:val="FollowedHyperlink"/>
    <w:basedOn w:val="DefaultParagraphFont"/>
    <w:uiPriority w:val="99"/>
    <w:semiHidden/>
    <w:unhideWhenUsed/>
    <w:rsid w:val="00707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68657">
      <w:bodyDiv w:val="1"/>
      <w:marLeft w:val="0"/>
      <w:marRight w:val="0"/>
      <w:marTop w:val="0"/>
      <w:marBottom w:val="0"/>
      <w:divBdr>
        <w:top w:val="none" w:sz="0" w:space="0" w:color="auto"/>
        <w:left w:val="none" w:sz="0" w:space="0" w:color="auto"/>
        <w:bottom w:val="none" w:sz="0" w:space="0" w:color="auto"/>
        <w:right w:val="none" w:sz="0" w:space="0" w:color="auto"/>
      </w:divBdr>
    </w:div>
    <w:div w:id="17131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nrr.mmap.r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nrr.mmap.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nrr.mmap.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nrr.mmap.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mediu.r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C6D2C-AE27-4C03-9C99-7F9FA619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12972</Words>
  <Characters>75244</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Stefanescu</dc:creator>
  <cp:keywords/>
  <dc:description/>
  <cp:lastModifiedBy>Adrian Stefanescu</cp:lastModifiedBy>
  <cp:revision>4</cp:revision>
  <cp:lastPrinted>2022-08-12T10:23:00Z</cp:lastPrinted>
  <dcterms:created xsi:type="dcterms:W3CDTF">2022-08-08T13:39:00Z</dcterms:created>
  <dcterms:modified xsi:type="dcterms:W3CDTF">2022-08-12T10:25:00Z</dcterms:modified>
</cp:coreProperties>
</file>